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2239C">
      <w:pPr>
        <w:tabs>
          <w:tab w:val="left" w:pos="2892"/>
          <w:tab w:val="center" w:pos="4259"/>
        </w:tabs>
        <w:ind w:firstLine="3213" w:firstLineChars="800"/>
        <w:jc w:val="left"/>
        <w:rPr>
          <w:b/>
          <w:bCs/>
          <w:sz w:val="40"/>
          <w:szCs w:val="24"/>
        </w:rPr>
      </w:pPr>
      <w:r>
        <w:rPr>
          <w:rFonts w:hint="eastAsia"/>
          <w:b/>
          <w:bCs/>
          <w:sz w:val="40"/>
          <w:szCs w:val="24"/>
        </w:rPr>
        <w:t>销售合同</w:t>
      </w:r>
    </w:p>
    <w:p w14:paraId="3AA39830">
      <w:pPr>
        <w:ind w:firstLine="0" w:firstLineChars="0"/>
        <w:rPr>
          <w:rFonts w:hint="eastAsia"/>
          <w:b/>
          <w:bCs/>
          <w:sz w:val="22"/>
        </w:rPr>
      </w:pPr>
      <w:r>
        <w:rPr>
          <w:rFonts w:hint="eastAsia"/>
          <w:b/>
          <w:bCs/>
          <w:sz w:val="22"/>
        </w:rPr>
        <w:t>甲方（购买方）：</w:t>
      </w:r>
      <w:r>
        <w:rPr>
          <w:rFonts w:hint="eastAsia"/>
          <w:b/>
          <w:sz w:val="22"/>
          <w:szCs w:val="22"/>
        </w:rPr>
        <w:t>北京华盛远科技有限公司</w:t>
      </w:r>
    </w:p>
    <w:p w14:paraId="1C218A0C">
      <w:pPr>
        <w:widowControl/>
        <w:ind w:firstLine="0" w:firstLineChars="0"/>
        <w:jc w:val="left"/>
        <w:rPr>
          <w:rFonts w:hint="eastAsia" w:hAnsi="宋体"/>
          <w:b/>
          <w:kern w:val="0"/>
          <w:sz w:val="22"/>
          <w:szCs w:val="22"/>
        </w:rPr>
      </w:pPr>
      <w:r>
        <w:rPr>
          <w:rFonts w:hint="eastAsia"/>
          <w:b/>
          <w:bCs/>
          <w:sz w:val="22"/>
        </w:rPr>
        <w:t>公司地址：</w:t>
      </w:r>
      <w:r>
        <w:rPr>
          <w:rFonts w:hAnsi="宋体"/>
          <w:b/>
          <w:kern w:val="0"/>
          <w:sz w:val="22"/>
          <w:szCs w:val="22"/>
        </w:rPr>
        <w:t>北京市海淀区太平路27号北临街底商东侧9号</w:t>
      </w:r>
    </w:p>
    <w:p w14:paraId="4241C92F">
      <w:pPr>
        <w:ind w:firstLine="0" w:firstLineChars="0"/>
        <w:rPr>
          <w:rFonts w:hint="eastAsia"/>
          <w:b/>
          <w:bCs/>
          <w:sz w:val="22"/>
        </w:rPr>
      </w:pPr>
      <w:r>
        <w:rPr>
          <w:rFonts w:hint="eastAsia"/>
          <w:b/>
          <w:bCs/>
          <w:sz w:val="22"/>
        </w:rPr>
        <w:t>单位电话：</w:t>
      </w:r>
      <w:r>
        <w:rPr>
          <w:rFonts w:hint="eastAsia" w:hAnsi="宋体"/>
          <w:b/>
          <w:kern w:val="0"/>
          <w:sz w:val="22"/>
          <w:szCs w:val="22"/>
        </w:rPr>
        <w:t>010-</w:t>
      </w:r>
      <w:r>
        <w:rPr>
          <w:rFonts w:hAnsi="宋体"/>
          <w:b/>
          <w:kern w:val="0"/>
          <w:sz w:val="22"/>
          <w:szCs w:val="22"/>
        </w:rPr>
        <w:t xml:space="preserve">51526188 </w:t>
      </w:r>
    </w:p>
    <w:p w14:paraId="0BB2103D">
      <w:pPr>
        <w:ind w:firstLine="0" w:firstLineChars="0"/>
        <w:rPr>
          <w:rFonts w:hint="eastAsia"/>
          <w:b/>
          <w:bCs/>
          <w:sz w:val="22"/>
          <w:szCs w:val="22"/>
        </w:rPr>
      </w:pPr>
    </w:p>
    <w:p w14:paraId="4C742B9F">
      <w:pPr>
        <w:ind w:firstLine="0" w:firstLineChars="0"/>
        <w:rPr>
          <w:rFonts w:hint="default" w:eastAsia="宋体"/>
          <w:b/>
          <w:sz w:val="22"/>
          <w:szCs w:val="22"/>
          <w:lang w:val="en-US" w:eastAsia="zh-CN"/>
        </w:rPr>
      </w:pPr>
      <w:r>
        <w:rPr>
          <w:rFonts w:hint="eastAsia"/>
          <w:b/>
          <w:bCs/>
          <w:sz w:val="22"/>
          <w:szCs w:val="22"/>
        </w:rPr>
        <w:t>乙方（销售方）：</w:t>
      </w:r>
      <w:r>
        <w:rPr>
          <w:rFonts w:hint="eastAsia"/>
          <w:b/>
          <w:bCs/>
          <w:sz w:val="22"/>
          <w:szCs w:val="22"/>
          <w:lang w:val="en-US" w:eastAsia="zh-CN"/>
        </w:rPr>
        <w:t>北京创联致信科技有限公司</w:t>
      </w:r>
    </w:p>
    <w:p w14:paraId="1982DB9D">
      <w:pPr>
        <w:widowControl/>
        <w:ind w:firstLine="0" w:firstLineChars="0"/>
        <w:jc w:val="left"/>
        <w:rPr>
          <w:rFonts w:hint="default" w:hAnsi="宋体" w:eastAsia="宋体"/>
          <w:b/>
          <w:kern w:val="0"/>
          <w:sz w:val="22"/>
          <w:szCs w:val="22"/>
          <w:lang w:val="en-US" w:eastAsia="zh-CN"/>
        </w:rPr>
      </w:pPr>
      <w:r>
        <w:rPr>
          <w:rFonts w:hint="eastAsia" w:hAnsi="宋体"/>
          <w:b/>
          <w:kern w:val="0"/>
          <w:sz w:val="22"/>
          <w:szCs w:val="22"/>
        </w:rPr>
        <w:t>公司地址：</w:t>
      </w:r>
      <w:r>
        <w:rPr>
          <w:rFonts w:hint="eastAsia" w:hAnsi="宋体"/>
          <w:b/>
          <w:kern w:val="0"/>
          <w:sz w:val="22"/>
          <w:szCs w:val="22"/>
          <w:lang w:val="en-US" w:eastAsia="zh-CN"/>
        </w:rPr>
        <w:t>北京朝阳区小营北路19号裕发大厦206</w:t>
      </w:r>
    </w:p>
    <w:p w14:paraId="515F72F4">
      <w:pPr>
        <w:widowControl/>
        <w:ind w:firstLine="0" w:firstLineChars="0"/>
        <w:jc w:val="left"/>
        <w:rPr>
          <w:rFonts w:hint="default" w:hAnsi="宋体"/>
          <w:b/>
          <w:kern w:val="0"/>
          <w:sz w:val="22"/>
          <w:szCs w:val="22"/>
          <w:lang w:val="en-US"/>
        </w:rPr>
      </w:pPr>
      <w:r>
        <w:rPr>
          <w:rFonts w:hint="eastAsia" w:hAnsi="宋体"/>
          <w:b/>
          <w:kern w:val="0"/>
          <w:sz w:val="22"/>
          <w:szCs w:val="22"/>
        </w:rPr>
        <w:t>单位电话：</w:t>
      </w:r>
      <w:r>
        <w:rPr>
          <w:rFonts w:hint="eastAsia" w:hAnsi="宋体"/>
          <w:b/>
          <w:kern w:val="0"/>
          <w:sz w:val="22"/>
          <w:szCs w:val="22"/>
          <w:lang w:val="en-US" w:eastAsia="zh-CN"/>
        </w:rPr>
        <w:t>010-8274</w:t>
      </w:r>
    </w:p>
    <w:p w14:paraId="55C9DAC6">
      <w:pPr>
        <w:spacing w:line="240" w:lineRule="atLeast"/>
        <w:ind w:firstLine="420" w:firstLineChars="200"/>
      </w:pPr>
      <w:r>
        <w:rPr>
          <w:rFonts w:hint="eastAsia"/>
        </w:rPr>
        <w:t>现甲、乙双方根据《中华人民共和国民法典》，本着平等互利的原则，经友好协商，就以下合同条款达成一致意见：</w:t>
      </w:r>
    </w:p>
    <w:p w14:paraId="3BDAB97E">
      <w:pPr>
        <w:spacing w:line="240" w:lineRule="atLeast"/>
        <w:ind w:firstLine="420" w:firstLineChars="200"/>
      </w:pPr>
    </w:p>
    <w:p w14:paraId="510AEF43">
      <w:pPr>
        <w:pStyle w:val="15"/>
        <w:numPr>
          <w:ilvl w:val="0"/>
          <w:numId w:val="1"/>
        </w:numPr>
        <w:ind w:firstLineChars="0"/>
      </w:pPr>
      <w:r>
        <w:rPr>
          <w:rFonts w:hint="eastAsia"/>
        </w:rPr>
        <w:t>订购商品基本信息</w:t>
      </w:r>
    </w:p>
    <w:p w14:paraId="2B89CB09">
      <w:pPr>
        <w:pStyle w:val="15"/>
        <w:ind w:left="420" w:firstLine="0" w:firstLineChars="0"/>
      </w:pPr>
    </w:p>
    <w:tbl>
      <w:tblPr>
        <w:tblStyle w:val="5"/>
        <w:tblW w:w="8879" w:type="dxa"/>
        <w:tblInd w:w="0" w:type="dxa"/>
        <w:tblLayout w:type="fixed"/>
        <w:tblCellMar>
          <w:top w:w="0" w:type="dxa"/>
          <w:left w:w="108" w:type="dxa"/>
          <w:bottom w:w="0" w:type="dxa"/>
          <w:right w:w="108" w:type="dxa"/>
        </w:tblCellMar>
      </w:tblPr>
      <w:tblGrid>
        <w:gridCol w:w="1055"/>
        <w:gridCol w:w="3014"/>
        <w:gridCol w:w="1366"/>
        <w:gridCol w:w="873"/>
        <w:gridCol w:w="944"/>
        <w:gridCol w:w="1627"/>
      </w:tblGrid>
      <w:tr w14:paraId="13FD66F4">
        <w:tblPrEx>
          <w:tblCellMar>
            <w:top w:w="0" w:type="dxa"/>
            <w:left w:w="108" w:type="dxa"/>
            <w:bottom w:w="0" w:type="dxa"/>
            <w:right w:w="108" w:type="dxa"/>
          </w:tblCellMar>
        </w:tblPrEx>
        <w:trPr>
          <w:trHeight w:val="610" w:hRule="atLeast"/>
        </w:trPr>
        <w:tc>
          <w:tcPr>
            <w:tcW w:w="1055" w:type="dxa"/>
            <w:tcBorders>
              <w:top w:val="single" w:color="auto" w:sz="4" w:space="0"/>
              <w:left w:val="single" w:color="auto" w:sz="8" w:space="0"/>
              <w:bottom w:val="single" w:color="auto" w:sz="4" w:space="0"/>
              <w:right w:val="single" w:color="auto" w:sz="4" w:space="0"/>
            </w:tcBorders>
            <w:shd w:val="clear" w:color="000000" w:fill="D9D9D9"/>
            <w:vAlign w:val="center"/>
          </w:tcPr>
          <w:p w14:paraId="603EEF1C">
            <w:pPr>
              <w:widowControl/>
              <w:spacing w:line="240" w:lineRule="auto"/>
              <w:ind w:firstLine="0" w:firstLineChars="0"/>
              <w:jc w:val="center"/>
              <w:rPr>
                <w:rFonts w:hint="eastAsia" w:ascii="等线" w:hAnsi="等线" w:eastAsia="等线"/>
                <w:b/>
                <w:bCs/>
                <w:color w:val="000000"/>
                <w:kern w:val="0"/>
                <w:sz w:val="22"/>
                <w:szCs w:val="22"/>
              </w:rPr>
            </w:pPr>
            <w:r>
              <w:rPr>
                <w:rFonts w:hint="eastAsia" w:ascii="等线" w:hAnsi="等线" w:eastAsia="等线"/>
                <w:b/>
                <w:bCs/>
                <w:color w:val="000000"/>
                <w:kern w:val="0"/>
                <w:sz w:val="22"/>
                <w:szCs w:val="22"/>
              </w:rPr>
              <w:t>序号</w:t>
            </w:r>
          </w:p>
        </w:tc>
        <w:tc>
          <w:tcPr>
            <w:tcW w:w="3014" w:type="dxa"/>
            <w:tcBorders>
              <w:top w:val="single" w:color="auto" w:sz="4" w:space="0"/>
              <w:left w:val="nil"/>
              <w:bottom w:val="single" w:color="auto" w:sz="4" w:space="0"/>
              <w:right w:val="single" w:color="auto" w:sz="4" w:space="0"/>
            </w:tcBorders>
            <w:shd w:val="clear" w:color="000000" w:fill="D9D9D9"/>
            <w:vAlign w:val="center"/>
          </w:tcPr>
          <w:p w14:paraId="6967F304">
            <w:pPr>
              <w:widowControl/>
              <w:spacing w:line="240" w:lineRule="auto"/>
              <w:ind w:firstLine="0" w:firstLineChars="0"/>
              <w:jc w:val="center"/>
              <w:rPr>
                <w:rFonts w:hint="eastAsia" w:ascii="等线" w:hAnsi="等线" w:eastAsia="等线"/>
                <w:b/>
                <w:bCs/>
                <w:color w:val="000000"/>
                <w:kern w:val="0"/>
                <w:sz w:val="22"/>
                <w:szCs w:val="22"/>
              </w:rPr>
            </w:pPr>
            <w:r>
              <w:rPr>
                <w:rFonts w:hint="eastAsia" w:ascii="等线" w:hAnsi="等线" w:eastAsia="等线"/>
                <w:b/>
                <w:bCs/>
                <w:color w:val="000000"/>
                <w:kern w:val="0"/>
                <w:sz w:val="22"/>
                <w:szCs w:val="22"/>
              </w:rPr>
              <w:t>品名</w:t>
            </w:r>
          </w:p>
        </w:tc>
        <w:tc>
          <w:tcPr>
            <w:tcW w:w="1366" w:type="dxa"/>
            <w:tcBorders>
              <w:top w:val="single" w:color="auto" w:sz="4" w:space="0"/>
              <w:left w:val="nil"/>
              <w:bottom w:val="single" w:color="auto" w:sz="4" w:space="0"/>
              <w:right w:val="single" w:color="auto" w:sz="4" w:space="0"/>
            </w:tcBorders>
            <w:shd w:val="clear" w:color="000000" w:fill="D9D9D9"/>
            <w:vAlign w:val="center"/>
          </w:tcPr>
          <w:p w14:paraId="53E2C53B">
            <w:pPr>
              <w:widowControl/>
              <w:spacing w:line="240" w:lineRule="auto"/>
              <w:ind w:firstLine="0" w:firstLineChars="0"/>
              <w:jc w:val="center"/>
              <w:rPr>
                <w:rFonts w:hint="eastAsia" w:hAnsi="宋体"/>
                <w:b/>
                <w:bCs/>
                <w:color w:val="000000"/>
                <w:kern w:val="0"/>
                <w:sz w:val="22"/>
                <w:szCs w:val="22"/>
              </w:rPr>
            </w:pPr>
            <w:r>
              <w:rPr>
                <w:rFonts w:hint="eastAsia" w:hAnsi="宋体"/>
                <w:b/>
                <w:bCs/>
                <w:color w:val="000000"/>
                <w:kern w:val="0"/>
                <w:sz w:val="22"/>
                <w:szCs w:val="22"/>
              </w:rPr>
              <w:t>数量</w:t>
            </w:r>
          </w:p>
        </w:tc>
        <w:tc>
          <w:tcPr>
            <w:tcW w:w="873" w:type="dxa"/>
            <w:tcBorders>
              <w:top w:val="single" w:color="auto" w:sz="4" w:space="0"/>
              <w:left w:val="nil"/>
              <w:bottom w:val="single" w:color="auto" w:sz="4" w:space="0"/>
              <w:right w:val="single" w:color="auto" w:sz="4" w:space="0"/>
            </w:tcBorders>
            <w:shd w:val="clear" w:color="000000" w:fill="D9D9D9"/>
            <w:vAlign w:val="center"/>
          </w:tcPr>
          <w:p w14:paraId="3DB54E09">
            <w:pPr>
              <w:widowControl/>
              <w:spacing w:line="240" w:lineRule="auto"/>
              <w:ind w:firstLine="0" w:firstLineChars="0"/>
              <w:jc w:val="center"/>
              <w:rPr>
                <w:rFonts w:hint="eastAsia" w:hAnsi="宋体"/>
                <w:b/>
                <w:bCs/>
                <w:color w:val="000000"/>
                <w:kern w:val="0"/>
                <w:sz w:val="22"/>
                <w:szCs w:val="22"/>
              </w:rPr>
            </w:pPr>
            <w:r>
              <w:rPr>
                <w:rFonts w:hint="eastAsia" w:hAnsi="宋体"/>
                <w:b/>
                <w:bCs/>
                <w:color w:val="000000"/>
                <w:kern w:val="0"/>
                <w:sz w:val="22"/>
                <w:szCs w:val="22"/>
              </w:rPr>
              <w:t>单位</w:t>
            </w:r>
          </w:p>
        </w:tc>
        <w:tc>
          <w:tcPr>
            <w:tcW w:w="944" w:type="dxa"/>
            <w:tcBorders>
              <w:top w:val="single" w:color="auto" w:sz="4" w:space="0"/>
              <w:left w:val="nil"/>
              <w:bottom w:val="single" w:color="auto" w:sz="4" w:space="0"/>
              <w:right w:val="single" w:color="auto" w:sz="4" w:space="0"/>
            </w:tcBorders>
            <w:shd w:val="clear" w:color="000000" w:fill="D9D9D9"/>
            <w:vAlign w:val="center"/>
          </w:tcPr>
          <w:p w14:paraId="6F7F94CB">
            <w:pPr>
              <w:widowControl/>
              <w:spacing w:line="240" w:lineRule="auto"/>
              <w:ind w:firstLine="0" w:firstLineChars="0"/>
              <w:jc w:val="center"/>
              <w:rPr>
                <w:rFonts w:hint="eastAsia" w:ascii="等线" w:hAnsi="等线" w:eastAsia="等线"/>
                <w:b/>
                <w:bCs/>
                <w:color w:val="000000"/>
                <w:kern w:val="0"/>
                <w:sz w:val="24"/>
                <w:szCs w:val="24"/>
              </w:rPr>
            </w:pPr>
            <w:r>
              <w:rPr>
                <w:rFonts w:hint="eastAsia" w:ascii="等线" w:hAnsi="等线" w:eastAsia="等线"/>
                <w:b/>
                <w:bCs/>
                <w:color w:val="000000"/>
                <w:kern w:val="0"/>
                <w:sz w:val="24"/>
                <w:szCs w:val="24"/>
              </w:rPr>
              <w:t>单价（元）</w:t>
            </w:r>
          </w:p>
        </w:tc>
        <w:tc>
          <w:tcPr>
            <w:tcW w:w="1627" w:type="dxa"/>
            <w:tcBorders>
              <w:top w:val="single" w:color="auto" w:sz="4" w:space="0"/>
              <w:left w:val="nil"/>
              <w:bottom w:val="single" w:color="auto" w:sz="4" w:space="0"/>
              <w:right w:val="single" w:color="auto" w:sz="4" w:space="0"/>
            </w:tcBorders>
            <w:shd w:val="clear" w:color="000000" w:fill="D9D9D9"/>
            <w:vAlign w:val="center"/>
          </w:tcPr>
          <w:p w14:paraId="0C7C34AC">
            <w:pPr>
              <w:widowControl/>
              <w:spacing w:line="240" w:lineRule="auto"/>
              <w:ind w:firstLine="0" w:firstLineChars="0"/>
              <w:jc w:val="center"/>
              <w:rPr>
                <w:rFonts w:hint="eastAsia" w:ascii="等线" w:hAnsi="等线" w:eastAsia="等线"/>
                <w:b/>
                <w:bCs/>
                <w:color w:val="000000"/>
                <w:kern w:val="0"/>
                <w:sz w:val="24"/>
                <w:szCs w:val="24"/>
              </w:rPr>
            </w:pPr>
            <w:r>
              <w:rPr>
                <w:rFonts w:hint="eastAsia" w:ascii="等线" w:hAnsi="等线" w:eastAsia="等线"/>
                <w:b/>
                <w:bCs/>
                <w:color w:val="000000"/>
                <w:kern w:val="0"/>
                <w:sz w:val="24"/>
                <w:szCs w:val="24"/>
              </w:rPr>
              <w:t>总价（元）</w:t>
            </w:r>
          </w:p>
        </w:tc>
      </w:tr>
      <w:tr w14:paraId="44B1B2BA">
        <w:tblPrEx>
          <w:tblCellMar>
            <w:top w:w="0" w:type="dxa"/>
            <w:left w:w="108" w:type="dxa"/>
            <w:bottom w:w="0" w:type="dxa"/>
            <w:right w:w="108" w:type="dxa"/>
          </w:tblCellMar>
        </w:tblPrEx>
        <w:trPr>
          <w:trHeight w:val="660" w:hRule="atLeast"/>
        </w:trPr>
        <w:tc>
          <w:tcPr>
            <w:tcW w:w="1055" w:type="dxa"/>
            <w:tcBorders>
              <w:top w:val="nil"/>
              <w:left w:val="single" w:color="auto" w:sz="4" w:space="0"/>
              <w:bottom w:val="single" w:color="auto" w:sz="4" w:space="0"/>
              <w:right w:val="single" w:color="auto" w:sz="4" w:space="0"/>
            </w:tcBorders>
            <w:shd w:val="clear" w:color="auto" w:fill="auto"/>
            <w:noWrap/>
            <w:vAlign w:val="center"/>
          </w:tcPr>
          <w:p w14:paraId="7B636884">
            <w:pPr>
              <w:widowControl/>
              <w:ind w:firstLine="720"/>
              <w:jc w:val="left"/>
              <w:textAlignment w:val="center"/>
              <w:rPr>
                <w:rFonts w:hint="eastAsia" w:ascii="等线" w:hAnsi="等线" w:eastAsia="等线"/>
                <w:color w:val="000000"/>
                <w:kern w:val="0"/>
                <w:sz w:val="24"/>
                <w:szCs w:val="24"/>
              </w:rPr>
            </w:pPr>
            <w:r>
              <w:rPr>
                <w:rFonts w:hint="eastAsia" w:ascii="等线" w:hAnsi="等线" w:eastAsia="等线" w:cs="等线"/>
                <w:color w:val="000000"/>
                <w:kern w:val="0"/>
                <w:sz w:val="24"/>
                <w:szCs w:val="24"/>
                <w:lang w:bidi="ar"/>
              </w:rPr>
              <w:t>1</w:t>
            </w:r>
          </w:p>
        </w:tc>
        <w:tc>
          <w:tcPr>
            <w:tcW w:w="3014" w:type="dxa"/>
            <w:tcBorders>
              <w:top w:val="nil"/>
              <w:left w:val="nil"/>
              <w:bottom w:val="single" w:color="auto" w:sz="4" w:space="0"/>
              <w:right w:val="single" w:color="auto" w:sz="4" w:space="0"/>
            </w:tcBorders>
            <w:shd w:val="clear" w:color="auto" w:fill="auto"/>
            <w:vAlign w:val="center"/>
          </w:tcPr>
          <w:p w14:paraId="2FAD93E7">
            <w:pPr>
              <w:widowControl/>
              <w:ind w:firstLine="0" w:firstLineChars="0"/>
              <w:jc w:val="center"/>
              <w:textAlignment w:val="center"/>
              <w:rPr>
                <w:rFonts w:hint="eastAsia" w:ascii="等线" w:hAnsi="等线" w:eastAsia="等线"/>
                <w:color w:val="000000"/>
                <w:kern w:val="0"/>
                <w:sz w:val="24"/>
                <w:szCs w:val="24"/>
              </w:rPr>
            </w:pPr>
            <w:r>
              <w:rPr>
                <w:rFonts w:ascii="宋体" w:hAnsi="宋体" w:eastAsia="宋体" w:cs="宋体"/>
                <w:sz w:val="24"/>
                <w:szCs w:val="24"/>
              </w:rPr>
              <w:t>Thinkbook14SE SLCD I5-13420H/16G/512G--3400 高清屏</w:t>
            </w:r>
          </w:p>
        </w:tc>
        <w:tc>
          <w:tcPr>
            <w:tcW w:w="1366" w:type="dxa"/>
            <w:tcBorders>
              <w:top w:val="nil"/>
              <w:left w:val="nil"/>
              <w:bottom w:val="single" w:color="auto" w:sz="4" w:space="0"/>
              <w:right w:val="single" w:color="auto" w:sz="4" w:space="0"/>
            </w:tcBorders>
            <w:shd w:val="clear" w:color="auto" w:fill="auto"/>
            <w:vAlign w:val="center"/>
          </w:tcPr>
          <w:p w14:paraId="310FD9D0">
            <w:pPr>
              <w:widowControl/>
              <w:jc w:val="left"/>
              <w:textAlignment w:val="center"/>
              <w:rPr>
                <w:rFonts w:hint="default" w:ascii="等线" w:hAnsi="等线" w:eastAsia="等线"/>
                <w:color w:val="000000"/>
                <w:kern w:val="0"/>
                <w:sz w:val="24"/>
                <w:szCs w:val="24"/>
                <w:lang w:val="en-US" w:eastAsia="zh-CN"/>
              </w:rPr>
            </w:pPr>
            <w:r>
              <w:rPr>
                <w:rFonts w:hint="eastAsia" w:ascii="等线" w:hAnsi="等线" w:eastAsia="等线"/>
                <w:color w:val="000000"/>
                <w:kern w:val="0"/>
                <w:sz w:val="24"/>
                <w:szCs w:val="24"/>
                <w:lang w:val="en-US" w:eastAsia="zh-CN"/>
              </w:rPr>
              <w:t>11</w:t>
            </w:r>
          </w:p>
        </w:tc>
        <w:tc>
          <w:tcPr>
            <w:tcW w:w="873" w:type="dxa"/>
            <w:tcBorders>
              <w:top w:val="nil"/>
              <w:left w:val="nil"/>
              <w:bottom w:val="single" w:color="auto" w:sz="4" w:space="0"/>
              <w:right w:val="single" w:color="auto" w:sz="4" w:space="0"/>
            </w:tcBorders>
            <w:shd w:val="clear" w:color="auto" w:fill="auto"/>
            <w:noWrap/>
            <w:vAlign w:val="center"/>
          </w:tcPr>
          <w:p w14:paraId="4823D2AF">
            <w:pPr>
              <w:widowControl/>
              <w:ind w:firstLine="720"/>
              <w:textAlignment w:val="center"/>
              <w:rPr>
                <w:rFonts w:hint="default" w:hAnsi="宋体" w:eastAsia="宋体"/>
                <w:color w:val="000000"/>
                <w:kern w:val="0"/>
                <w:sz w:val="24"/>
                <w:szCs w:val="24"/>
                <w:lang w:val="en-US" w:eastAsia="zh-CN"/>
              </w:rPr>
            </w:pPr>
            <w:r>
              <w:rPr>
                <w:rFonts w:hint="eastAsia" w:hAnsi="宋体"/>
                <w:color w:val="000000"/>
                <w:kern w:val="0"/>
                <w:sz w:val="24"/>
                <w:szCs w:val="24"/>
                <w:lang w:val="en-US" w:eastAsia="zh-CN"/>
              </w:rPr>
              <w:t>台</w:t>
            </w:r>
          </w:p>
        </w:tc>
        <w:tc>
          <w:tcPr>
            <w:tcW w:w="944" w:type="dxa"/>
            <w:tcBorders>
              <w:top w:val="nil"/>
              <w:left w:val="nil"/>
              <w:bottom w:val="single" w:color="auto" w:sz="4" w:space="0"/>
              <w:right w:val="single" w:color="auto" w:sz="4" w:space="0"/>
            </w:tcBorders>
            <w:shd w:val="clear" w:color="auto" w:fill="auto"/>
            <w:vAlign w:val="center"/>
          </w:tcPr>
          <w:p w14:paraId="2156606A">
            <w:pPr>
              <w:widowControl/>
              <w:ind w:firstLine="0" w:firstLineChars="0"/>
              <w:jc w:val="center"/>
              <w:textAlignment w:val="center"/>
              <w:rPr>
                <w:rFonts w:hint="default" w:ascii="等线" w:hAnsi="等线" w:eastAsia="等线"/>
                <w:color w:val="000000"/>
                <w:kern w:val="0"/>
                <w:sz w:val="24"/>
                <w:szCs w:val="24"/>
                <w:lang w:val="en-US" w:eastAsia="zh-CN"/>
              </w:rPr>
            </w:pPr>
            <w:r>
              <w:rPr>
                <w:rFonts w:hint="eastAsia" w:ascii="等线" w:hAnsi="等线" w:eastAsia="等线"/>
                <w:color w:val="000000"/>
                <w:kern w:val="0"/>
                <w:sz w:val="24"/>
                <w:szCs w:val="24"/>
                <w:lang w:val="en-US" w:eastAsia="zh-CN"/>
              </w:rPr>
              <w:t>3400</w:t>
            </w:r>
          </w:p>
        </w:tc>
        <w:tc>
          <w:tcPr>
            <w:tcW w:w="1627" w:type="dxa"/>
            <w:tcBorders>
              <w:top w:val="nil"/>
              <w:left w:val="nil"/>
              <w:bottom w:val="single" w:color="auto" w:sz="4" w:space="0"/>
              <w:right w:val="single" w:color="auto" w:sz="4" w:space="0"/>
            </w:tcBorders>
            <w:shd w:val="clear" w:color="auto" w:fill="auto"/>
            <w:vAlign w:val="center"/>
          </w:tcPr>
          <w:p w14:paraId="09BD7803">
            <w:pPr>
              <w:widowControl/>
              <w:ind w:firstLine="720"/>
              <w:jc w:val="center"/>
              <w:textAlignment w:val="center"/>
              <w:rPr>
                <w:rFonts w:hint="default" w:ascii="等线" w:hAnsi="等线" w:eastAsia="等线"/>
                <w:color w:val="000000"/>
                <w:kern w:val="0"/>
                <w:sz w:val="24"/>
                <w:szCs w:val="24"/>
                <w:lang w:val="en-US" w:eastAsia="zh-CN"/>
              </w:rPr>
            </w:pPr>
            <w:r>
              <w:rPr>
                <w:rFonts w:hint="eastAsia" w:ascii="等线" w:hAnsi="等线" w:eastAsia="等线"/>
                <w:color w:val="000000"/>
                <w:kern w:val="0"/>
                <w:sz w:val="24"/>
                <w:szCs w:val="24"/>
                <w:lang w:val="en-US" w:eastAsia="zh-CN"/>
              </w:rPr>
              <w:t>37400</w:t>
            </w:r>
          </w:p>
        </w:tc>
      </w:tr>
      <w:tr w14:paraId="0E13FC06">
        <w:tblPrEx>
          <w:tblCellMar>
            <w:top w:w="0" w:type="dxa"/>
            <w:left w:w="108" w:type="dxa"/>
            <w:bottom w:w="0" w:type="dxa"/>
            <w:right w:w="108" w:type="dxa"/>
          </w:tblCellMar>
        </w:tblPrEx>
        <w:trPr>
          <w:trHeight w:val="620" w:hRule="atLeast"/>
        </w:trPr>
        <w:tc>
          <w:tcPr>
            <w:tcW w:w="1055" w:type="dxa"/>
            <w:tcBorders>
              <w:top w:val="nil"/>
              <w:left w:val="single" w:color="auto" w:sz="4" w:space="0"/>
              <w:bottom w:val="single" w:color="auto" w:sz="4" w:space="0"/>
              <w:right w:val="single" w:color="auto" w:sz="4" w:space="0"/>
            </w:tcBorders>
            <w:shd w:val="clear" w:color="auto" w:fill="auto"/>
            <w:noWrap/>
            <w:vAlign w:val="center"/>
          </w:tcPr>
          <w:p w14:paraId="702266C7">
            <w:pPr>
              <w:widowControl/>
              <w:ind w:firstLine="720"/>
              <w:jc w:val="left"/>
              <w:textAlignment w:val="center"/>
              <w:rPr>
                <w:rFonts w:hint="eastAsia" w:ascii="等线" w:hAnsi="等线" w:eastAsia="等线"/>
                <w:color w:val="000000"/>
                <w:kern w:val="0"/>
                <w:sz w:val="24"/>
                <w:szCs w:val="24"/>
              </w:rPr>
            </w:pPr>
            <w:r>
              <w:rPr>
                <w:rFonts w:hint="eastAsia" w:ascii="等线" w:hAnsi="等线" w:eastAsia="等线" w:cs="等线"/>
                <w:color w:val="000000"/>
                <w:kern w:val="0"/>
                <w:sz w:val="24"/>
                <w:szCs w:val="24"/>
                <w:lang w:bidi="ar"/>
              </w:rPr>
              <w:t>2</w:t>
            </w:r>
          </w:p>
        </w:tc>
        <w:tc>
          <w:tcPr>
            <w:tcW w:w="3014" w:type="dxa"/>
            <w:tcBorders>
              <w:top w:val="nil"/>
              <w:left w:val="nil"/>
              <w:bottom w:val="single" w:color="auto" w:sz="4" w:space="0"/>
              <w:right w:val="single" w:color="auto" w:sz="4" w:space="0"/>
            </w:tcBorders>
            <w:shd w:val="clear" w:color="auto" w:fill="auto"/>
            <w:vAlign w:val="center"/>
          </w:tcPr>
          <w:p w14:paraId="72CDDEFE">
            <w:pPr>
              <w:widowControl/>
              <w:ind w:firstLine="0" w:firstLineChars="0"/>
              <w:jc w:val="center"/>
              <w:textAlignment w:val="center"/>
              <w:rPr>
                <w:rFonts w:hint="eastAsia" w:ascii="等线" w:hAnsi="等线" w:eastAsia="等线"/>
                <w:color w:val="000000"/>
                <w:kern w:val="0"/>
                <w:sz w:val="24"/>
                <w:szCs w:val="24"/>
              </w:rPr>
            </w:pPr>
            <w:r>
              <w:rPr>
                <w:rFonts w:ascii="宋体" w:hAnsi="宋体" w:eastAsia="宋体" w:cs="宋体"/>
                <w:sz w:val="24"/>
                <w:szCs w:val="24"/>
              </w:rPr>
              <w:t>联想（Lenovo）黑神话悟空 拯救者Y9000P 2024 16英寸游戏笔记本电脑 定制 14代i9-14900HX 96G 4T RTX4070 灰</w:t>
            </w:r>
          </w:p>
        </w:tc>
        <w:tc>
          <w:tcPr>
            <w:tcW w:w="1366" w:type="dxa"/>
            <w:tcBorders>
              <w:top w:val="nil"/>
              <w:left w:val="nil"/>
              <w:bottom w:val="single" w:color="auto" w:sz="4" w:space="0"/>
              <w:right w:val="single" w:color="auto" w:sz="4" w:space="0"/>
            </w:tcBorders>
            <w:shd w:val="clear" w:color="auto" w:fill="auto"/>
            <w:vAlign w:val="center"/>
          </w:tcPr>
          <w:p w14:paraId="5EF0BC78">
            <w:pPr>
              <w:widowControl/>
              <w:ind w:firstLine="720"/>
              <w:jc w:val="left"/>
              <w:textAlignment w:val="center"/>
              <w:rPr>
                <w:rFonts w:hint="eastAsia" w:ascii="等线" w:hAnsi="等线" w:eastAsia="等线"/>
                <w:color w:val="000000"/>
                <w:kern w:val="0"/>
                <w:sz w:val="24"/>
                <w:szCs w:val="24"/>
                <w:lang w:val="en-US" w:eastAsia="zh-CN"/>
              </w:rPr>
            </w:pPr>
            <w:r>
              <w:rPr>
                <w:rFonts w:hint="eastAsia" w:ascii="等线" w:hAnsi="等线" w:eastAsia="等线"/>
                <w:color w:val="000000"/>
                <w:kern w:val="0"/>
                <w:sz w:val="24"/>
                <w:szCs w:val="24"/>
                <w:lang w:val="en-US" w:eastAsia="zh-CN"/>
              </w:rPr>
              <w:t>1</w:t>
            </w:r>
          </w:p>
        </w:tc>
        <w:tc>
          <w:tcPr>
            <w:tcW w:w="873" w:type="dxa"/>
            <w:tcBorders>
              <w:top w:val="nil"/>
              <w:left w:val="nil"/>
              <w:bottom w:val="single" w:color="auto" w:sz="4" w:space="0"/>
              <w:right w:val="single" w:color="auto" w:sz="4" w:space="0"/>
            </w:tcBorders>
            <w:shd w:val="clear" w:color="auto" w:fill="auto"/>
            <w:noWrap/>
            <w:vAlign w:val="center"/>
          </w:tcPr>
          <w:p w14:paraId="547B2DB8">
            <w:pPr>
              <w:widowControl/>
              <w:ind w:firstLine="720"/>
              <w:jc w:val="center"/>
              <w:textAlignment w:val="center"/>
              <w:rPr>
                <w:rFonts w:hint="eastAsia" w:hAnsi="宋体" w:eastAsia="宋体"/>
                <w:color w:val="000000"/>
                <w:kern w:val="0"/>
                <w:sz w:val="24"/>
                <w:szCs w:val="24"/>
                <w:lang w:val="en-US" w:eastAsia="zh-CN"/>
              </w:rPr>
            </w:pPr>
            <w:r>
              <w:rPr>
                <w:rFonts w:hint="eastAsia" w:hAnsi="宋体"/>
                <w:color w:val="000000"/>
                <w:kern w:val="0"/>
                <w:sz w:val="24"/>
                <w:szCs w:val="24"/>
                <w:lang w:val="en-US" w:eastAsia="zh-CN"/>
              </w:rPr>
              <w:t>台</w:t>
            </w:r>
          </w:p>
        </w:tc>
        <w:tc>
          <w:tcPr>
            <w:tcW w:w="944" w:type="dxa"/>
            <w:tcBorders>
              <w:top w:val="nil"/>
              <w:left w:val="nil"/>
              <w:bottom w:val="single" w:color="auto" w:sz="4" w:space="0"/>
              <w:right w:val="single" w:color="auto" w:sz="4" w:space="0"/>
            </w:tcBorders>
            <w:shd w:val="clear" w:color="auto" w:fill="auto"/>
            <w:vAlign w:val="center"/>
          </w:tcPr>
          <w:p w14:paraId="1495DBCA">
            <w:pPr>
              <w:widowControl/>
              <w:ind w:firstLine="0" w:firstLineChars="0"/>
              <w:jc w:val="center"/>
              <w:textAlignment w:val="center"/>
              <w:rPr>
                <w:rFonts w:hint="default" w:ascii="等线" w:hAnsi="等线" w:eastAsia="等线"/>
                <w:color w:val="000000"/>
                <w:kern w:val="0"/>
                <w:sz w:val="24"/>
                <w:szCs w:val="24"/>
                <w:lang w:val="en-US" w:eastAsia="zh-CN"/>
              </w:rPr>
            </w:pPr>
            <w:r>
              <w:rPr>
                <w:rFonts w:hint="eastAsia" w:ascii="等线" w:hAnsi="等线" w:eastAsia="等线"/>
                <w:color w:val="000000"/>
                <w:kern w:val="0"/>
                <w:sz w:val="24"/>
                <w:szCs w:val="24"/>
                <w:lang w:val="en-US" w:eastAsia="zh-CN"/>
              </w:rPr>
              <w:t>15900</w:t>
            </w:r>
          </w:p>
        </w:tc>
        <w:tc>
          <w:tcPr>
            <w:tcW w:w="1627" w:type="dxa"/>
            <w:tcBorders>
              <w:top w:val="nil"/>
              <w:left w:val="nil"/>
              <w:bottom w:val="single" w:color="auto" w:sz="4" w:space="0"/>
              <w:right w:val="single" w:color="auto" w:sz="4" w:space="0"/>
            </w:tcBorders>
            <w:shd w:val="clear" w:color="auto" w:fill="auto"/>
            <w:vAlign w:val="center"/>
          </w:tcPr>
          <w:p w14:paraId="541D9618">
            <w:pPr>
              <w:widowControl/>
              <w:ind w:firstLine="720"/>
              <w:jc w:val="center"/>
              <w:textAlignment w:val="center"/>
              <w:rPr>
                <w:rFonts w:hint="default" w:ascii="等线" w:hAnsi="等线" w:eastAsia="等线"/>
                <w:color w:val="000000"/>
                <w:kern w:val="0"/>
                <w:sz w:val="24"/>
                <w:szCs w:val="24"/>
                <w:lang w:val="en-US" w:eastAsia="zh-CN"/>
              </w:rPr>
            </w:pPr>
            <w:r>
              <w:rPr>
                <w:rFonts w:hint="eastAsia" w:ascii="等线" w:hAnsi="等线" w:eastAsia="等线"/>
                <w:color w:val="000000"/>
                <w:kern w:val="0"/>
                <w:sz w:val="24"/>
                <w:szCs w:val="24"/>
                <w:lang w:val="en-US" w:eastAsia="zh-CN"/>
              </w:rPr>
              <w:t>15900</w:t>
            </w:r>
          </w:p>
        </w:tc>
      </w:tr>
      <w:tr w14:paraId="33AD635F">
        <w:tblPrEx>
          <w:tblCellMar>
            <w:top w:w="0" w:type="dxa"/>
            <w:left w:w="108" w:type="dxa"/>
            <w:bottom w:w="0" w:type="dxa"/>
            <w:right w:w="108" w:type="dxa"/>
          </w:tblCellMar>
        </w:tblPrEx>
        <w:trPr>
          <w:trHeight w:val="580" w:hRule="atLeast"/>
        </w:trPr>
        <w:tc>
          <w:tcPr>
            <w:tcW w:w="1055" w:type="dxa"/>
            <w:tcBorders>
              <w:top w:val="nil"/>
              <w:left w:val="single" w:color="auto" w:sz="4" w:space="0"/>
              <w:bottom w:val="single" w:color="auto" w:sz="4" w:space="0"/>
              <w:right w:val="single" w:color="auto" w:sz="4" w:space="0"/>
            </w:tcBorders>
            <w:shd w:val="clear" w:color="auto" w:fill="auto"/>
            <w:noWrap/>
            <w:vAlign w:val="center"/>
          </w:tcPr>
          <w:p w14:paraId="2FB83BD6">
            <w:pPr>
              <w:widowControl/>
              <w:ind w:firstLine="720"/>
              <w:jc w:val="left"/>
              <w:textAlignment w:val="center"/>
              <w:rPr>
                <w:rFonts w:hint="eastAsia" w:ascii="等线" w:hAnsi="等线" w:eastAsia="等线"/>
                <w:color w:val="000000"/>
                <w:kern w:val="0"/>
                <w:sz w:val="24"/>
                <w:szCs w:val="24"/>
              </w:rPr>
            </w:pPr>
            <w:r>
              <w:rPr>
                <w:rFonts w:hint="eastAsia" w:ascii="等线" w:hAnsi="等线" w:eastAsia="等线" w:cs="等线"/>
                <w:color w:val="000000"/>
                <w:kern w:val="0"/>
                <w:sz w:val="24"/>
                <w:szCs w:val="24"/>
                <w:lang w:bidi="ar"/>
              </w:rPr>
              <w:t>3</w:t>
            </w:r>
          </w:p>
        </w:tc>
        <w:tc>
          <w:tcPr>
            <w:tcW w:w="3014" w:type="dxa"/>
            <w:tcBorders>
              <w:top w:val="nil"/>
              <w:left w:val="nil"/>
              <w:bottom w:val="single" w:color="auto" w:sz="4" w:space="0"/>
              <w:right w:val="single" w:color="auto" w:sz="4" w:space="0"/>
            </w:tcBorders>
            <w:shd w:val="clear" w:color="auto" w:fill="auto"/>
            <w:vAlign w:val="center"/>
          </w:tcPr>
          <w:p w14:paraId="49DC496C">
            <w:pPr>
              <w:widowControl/>
              <w:ind w:firstLine="0" w:firstLineChars="0"/>
              <w:jc w:val="center"/>
              <w:textAlignment w:val="center"/>
              <w:rPr>
                <w:rFonts w:hint="eastAsia" w:ascii="等线" w:hAnsi="等线" w:eastAsia="等线"/>
                <w:color w:val="000000"/>
                <w:kern w:val="0"/>
                <w:sz w:val="24"/>
                <w:szCs w:val="24"/>
              </w:rPr>
            </w:pPr>
          </w:p>
        </w:tc>
        <w:tc>
          <w:tcPr>
            <w:tcW w:w="1366" w:type="dxa"/>
            <w:tcBorders>
              <w:top w:val="nil"/>
              <w:left w:val="nil"/>
              <w:bottom w:val="single" w:color="auto" w:sz="4" w:space="0"/>
              <w:right w:val="single" w:color="auto" w:sz="4" w:space="0"/>
            </w:tcBorders>
            <w:shd w:val="clear" w:color="auto" w:fill="auto"/>
            <w:vAlign w:val="center"/>
          </w:tcPr>
          <w:p w14:paraId="22F9956B">
            <w:pPr>
              <w:widowControl/>
              <w:ind w:firstLine="720"/>
              <w:jc w:val="left"/>
              <w:textAlignment w:val="center"/>
              <w:rPr>
                <w:rFonts w:hint="eastAsia" w:ascii="等线" w:hAnsi="等线" w:eastAsia="等线"/>
                <w:color w:val="000000"/>
                <w:kern w:val="0"/>
                <w:sz w:val="24"/>
                <w:szCs w:val="24"/>
              </w:rPr>
            </w:pPr>
          </w:p>
        </w:tc>
        <w:tc>
          <w:tcPr>
            <w:tcW w:w="873" w:type="dxa"/>
            <w:tcBorders>
              <w:top w:val="nil"/>
              <w:left w:val="nil"/>
              <w:bottom w:val="single" w:color="auto" w:sz="4" w:space="0"/>
              <w:right w:val="single" w:color="auto" w:sz="4" w:space="0"/>
            </w:tcBorders>
            <w:shd w:val="clear" w:color="auto" w:fill="auto"/>
            <w:noWrap/>
            <w:vAlign w:val="center"/>
          </w:tcPr>
          <w:p w14:paraId="5BE5F3E6">
            <w:pPr>
              <w:widowControl/>
              <w:ind w:firstLine="720"/>
              <w:jc w:val="center"/>
              <w:textAlignment w:val="center"/>
              <w:rPr>
                <w:rFonts w:hint="eastAsia" w:hAnsi="宋体"/>
                <w:color w:val="000000"/>
                <w:kern w:val="0"/>
                <w:sz w:val="24"/>
                <w:szCs w:val="24"/>
              </w:rPr>
            </w:pPr>
          </w:p>
        </w:tc>
        <w:tc>
          <w:tcPr>
            <w:tcW w:w="944" w:type="dxa"/>
            <w:tcBorders>
              <w:top w:val="nil"/>
              <w:left w:val="nil"/>
              <w:bottom w:val="single" w:color="auto" w:sz="4" w:space="0"/>
              <w:right w:val="single" w:color="auto" w:sz="4" w:space="0"/>
            </w:tcBorders>
            <w:shd w:val="clear" w:color="auto" w:fill="auto"/>
            <w:vAlign w:val="center"/>
          </w:tcPr>
          <w:p w14:paraId="1FCAAA14">
            <w:pPr>
              <w:widowControl/>
              <w:ind w:firstLine="0" w:firstLineChars="0"/>
              <w:jc w:val="center"/>
              <w:textAlignment w:val="center"/>
              <w:rPr>
                <w:rFonts w:hint="eastAsia" w:ascii="等线" w:hAnsi="等线" w:eastAsia="等线"/>
                <w:color w:val="000000"/>
                <w:kern w:val="0"/>
                <w:sz w:val="24"/>
                <w:szCs w:val="24"/>
              </w:rPr>
            </w:pPr>
          </w:p>
        </w:tc>
        <w:tc>
          <w:tcPr>
            <w:tcW w:w="1627" w:type="dxa"/>
            <w:tcBorders>
              <w:top w:val="nil"/>
              <w:left w:val="nil"/>
              <w:bottom w:val="single" w:color="auto" w:sz="4" w:space="0"/>
              <w:right w:val="single" w:color="auto" w:sz="4" w:space="0"/>
            </w:tcBorders>
            <w:shd w:val="clear" w:color="auto" w:fill="auto"/>
            <w:vAlign w:val="center"/>
          </w:tcPr>
          <w:p w14:paraId="3CEB8DD8">
            <w:pPr>
              <w:widowControl/>
              <w:ind w:firstLine="720"/>
              <w:jc w:val="center"/>
              <w:textAlignment w:val="center"/>
              <w:rPr>
                <w:rFonts w:hint="eastAsia" w:ascii="等线" w:hAnsi="等线" w:eastAsia="等线"/>
                <w:color w:val="000000"/>
                <w:kern w:val="0"/>
                <w:sz w:val="24"/>
                <w:szCs w:val="24"/>
              </w:rPr>
            </w:pPr>
          </w:p>
        </w:tc>
      </w:tr>
      <w:tr w14:paraId="68D6ED96">
        <w:tblPrEx>
          <w:tblCellMar>
            <w:top w:w="0" w:type="dxa"/>
            <w:left w:w="108" w:type="dxa"/>
            <w:bottom w:w="0" w:type="dxa"/>
            <w:right w:w="108" w:type="dxa"/>
          </w:tblCellMar>
        </w:tblPrEx>
        <w:trPr>
          <w:trHeight w:val="620" w:hRule="atLeast"/>
        </w:trPr>
        <w:tc>
          <w:tcPr>
            <w:tcW w:w="1055" w:type="dxa"/>
            <w:tcBorders>
              <w:top w:val="nil"/>
              <w:left w:val="single" w:color="auto" w:sz="4" w:space="0"/>
              <w:bottom w:val="single" w:color="auto" w:sz="4" w:space="0"/>
              <w:right w:val="single" w:color="auto" w:sz="4" w:space="0"/>
            </w:tcBorders>
            <w:shd w:val="clear" w:color="auto" w:fill="auto"/>
            <w:noWrap/>
            <w:vAlign w:val="center"/>
          </w:tcPr>
          <w:p w14:paraId="1DCA0D6E">
            <w:pPr>
              <w:widowControl/>
              <w:ind w:firstLine="720"/>
              <w:jc w:val="left"/>
              <w:textAlignment w:val="center"/>
              <w:rPr>
                <w:rFonts w:hint="eastAsia" w:ascii="等线" w:hAnsi="等线" w:eastAsia="等线"/>
                <w:color w:val="000000"/>
                <w:kern w:val="0"/>
                <w:sz w:val="24"/>
                <w:szCs w:val="24"/>
              </w:rPr>
            </w:pPr>
            <w:r>
              <w:rPr>
                <w:rFonts w:hint="eastAsia" w:ascii="等线" w:hAnsi="等线" w:eastAsia="等线" w:cs="等线"/>
                <w:color w:val="000000"/>
                <w:kern w:val="0"/>
                <w:sz w:val="24"/>
                <w:szCs w:val="24"/>
                <w:lang w:bidi="ar"/>
              </w:rPr>
              <w:t>4</w:t>
            </w:r>
          </w:p>
        </w:tc>
        <w:tc>
          <w:tcPr>
            <w:tcW w:w="3014" w:type="dxa"/>
            <w:tcBorders>
              <w:top w:val="nil"/>
              <w:left w:val="nil"/>
              <w:bottom w:val="single" w:color="auto" w:sz="4" w:space="0"/>
              <w:right w:val="single" w:color="auto" w:sz="4" w:space="0"/>
            </w:tcBorders>
            <w:shd w:val="clear" w:color="auto" w:fill="auto"/>
            <w:vAlign w:val="center"/>
          </w:tcPr>
          <w:p w14:paraId="6B71E73C">
            <w:pPr>
              <w:widowControl/>
              <w:ind w:firstLine="0" w:firstLineChars="0"/>
              <w:jc w:val="center"/>
              <w:textAlignment w:val="center"/>
              <w:rPr>
                <w:rFonts w:hint="eastAsia" w:ascii="等线" w:hAnsi="等线" w:eastAsia="等线"/>
                <w:color w:val="000000"/>
                <w:kern w:val="0"/>
                <w:sz w:val="24"/>
                <w:szCs w:val="24"/>
              </w:rPr>
            </w:pPr>
          </w:p>
        </w:tc>
        <w:tc>
          <w:tcPr>
            <w:tcW w:w="1366" w:type="dxa"/>
            <w:tcBorders>
              <w:top w:val="nil"/>
              <w:left w:val="nil"/>
              <w:bottom w:val="single" w:color="auto" w:sz="4" w:space="0"/>
              <w:right w:val="single" w:color="auto" w:sz="4" w:space="0"/>
            </w:tcBorders>
            <w:shd w:val="clear" w:color="auto" w:fill="auto"/>
            <w:vAlign w:val="center"/>
          </w:tcPr>
          <w:p w14:paraId="0BC0E46F">
            <w:pPr>
              <w:widowControl/>
              <w:ind w:firstLine="720"/>
              <w:jc w:val="left"/>
              <w:textAlignment w:val="center"/>
              <w:rPr>
                <w:rFonts w:hint="eastAsia" w:ascii="等线" w:hAnsi="等线" w:eastAsia="等线"/>
                <w:color w:val="000000"/>
                <w:kern w:val="0"/>
                <w:sz w:val="24"/>
                <w:szCs w:val="24"/>
              </w:rPr>
            </w:pPr>
          </w:p>
        </w:tc>
        <w:tc>
          <w:tcPr>
            <w:tcW w:w="873" w:type="dxa"/>
            <w:tcBorders>
              <w:top w:val="nil"/>
              <w:left w:val="nil"/>
              <w:bottom w:val="single" w:color="auto" w:sz="4" w:space="0"/>
              <w:right w:val="single" w:color="auto" w:sz="4" w:space="0"/>
            </w:tcBorders>
            <w:shd w:val="clear" w:color="auto" w:fill="auto"/>
            <w:noWrap/>
            <w:vAlign w:val="center"/>
          </w:tcPr>
          <w:p w14:paraId="02081EB7">
            <w:pPr>
              <w:widowControl/>
              <w:ind w:firstLine="720"/>
              <w:jc w:val="center"/>
              <w:textAlignment w:val="center"/>
              <w:rPr>
                <w:rFonts w:hint="eastAsia" w:hAnsi="宋体"/>
                <w:color w:val="000000"/>
                <w:kern w:val="0"/>
                <w:sz w:val="24"/>
                <w:szCs w:val="24"/>
              </w:rPr>
            </w:pPr>
          </w:p>
        </w:tc>
        <w:tc>
          <w:tcPr>
            <w:tcW w:w="944" w:type="dxa"/>
            <w:tcBorders>
              <w:top w:val="nil"/>
              <w:left w:val="nil"/>
              <w:bottom w:val="single" w:color="auto" w:sz="4" w:space="0"/>
              <w:right w:val="single" w:color="auto" w:sz="4" w:space="0"/>
            </w:tcBorders>
            <w:shd w:val="clear" w:color="auto" w:fill="auto"/>
            <w:vAlign w:val="center"/>
          </w:tcPr>
          <w:p w14:paraId="0C8F024A">
            <w:pPr>
              <w:widowControl/>
              <w:ind w:firstLine="0" w:firstLineChars="0"/>
              <w:jc w:val="center"/>
              <w:textAlignment w:val="center"/>
              <w:rPr>
                <w:rFonts w:hint="eastAsia" w:ascii="等线" w:hAnsi="等线" w:eastAsia="等线"/>
                <w:color w:val="000000"/>
                <w:kern w:val="0"/>
                <w:sz w:val="24"/>
                <w:szCs w:val="24"/>
              </w:rPr>
            </w:pPr>
          </w:p>
        </w:tc>
        <w:tc>
          <w:tcPr>
            <w:tcW w:w="1627" w:type="dxa"/>
            <w:tcBorders>
              <w:top w:val="nil"/>
              <w:left w:val="nil"/>
              <w:bottom w:val="single" w:color="auto" w:sz="4" w:space="0"/>
              <w:right w:val="single" w:color="auto" w:sz="4" w:space="0"/>
            </w:tcBorders>
            <w:shd w:val="clear" w:color="auto" w:fill="auto"/>
            <w:vAlign w:val="center"/>
          </w:tcPr>
          <w:p w14:paraId="65578003">
            <w:pPr>
              <w:widowControl/>
              <w:ind w:firstLine="720"/>
              <w:jc w:val="center"/>
              <w:textAlignment w:val="center"/>
              <w:rPr>
                <w:rFonts w:hint="eastAsia" w:ascii="等线" w:hAnsi="等线" w:eastAsia="等线"/>
                <w:color w:val="000000"/>
                <w:kern w:val="0"/>
                <w:sz w:val="24"/>
                <w:szCs w:val="24"/>
              </w:rPr>
            </w:pPr>
          </w:p>
        </w:tc>
      </w:tr>
      <w:tr w14:paraId="66D7D2EB">
        <w:tblPrEx>
          <w:tblCellMar>
            <w:top w:w="0" w:type="dxa"/>
            <w:left w:w="108" w:type="dxa"/>
            <w:bottom w:w="0" w:type="dxa"/>
            <w:right w:w="108" w:type="dxa"/>
          </w:tblCellMar>
        </w:tblPrEx>
        <w:trPr>
          <w:trHeight w:val="620" w:hRule="atLeast"/>
        </w:trPr>
        <w:tc>
          <w:tcPr>
            <w:tcW w:w="7252" w:type="dxa"/>
            <w:gridSpan w:val="5"/>
            <w:tcBorders>
              <w:top w:val="nil"/>
              <w:left w:val="single" w:color="auto" w:sz="4" w:space="0"/>
              <w:bottom w:val="single" w:color="auto" w:sz="4" w:space="0"/>
              <w:right w:val="single" w:color="auto" w:sz="4" w:space="0"/>
            </w:tcBorders>
            <w:shd w:val="clear" w:color="auto" w:fill="auto"/>
            <w:noWrap/>
            <w:vAlign w:val="center"/>
          </w:tcPr>
          <w:p w14:paraId="186583BD">
            <w:pPr>
              <w:widowControl/>
              <w:ind w:firstLine="720"/>
              <w:jc w:val="center"/>
              <w:textAlignment w:val="center"/>
              <w:rPr>
                <w:rFonts w:hint="default" w:ascii="等线" w:hAnsi="等线" w:eastAsia="等线"/>
                <w:color w:val="000000"/>
                <w:kern w:val="0"/>
                <w:sz w:val="24"/>
                <w:szCs w:val="24"/>
                <w:lang w:val="en-US" w:eastAsia="zh-CN"/>
              </w:rPr>
            </w:pPr>
            <w:r>
              <w:rPr>
                <w:rFonts w:hint="eastAsia" w:ascii="等线" w:hAnsi="等线" w:eastAsia="等线" w:cs="等线"/>
                <w:color w:val="000000"/>
                <w:kern w:val="0"/>
                <w:sz w:val="24"/>
                <w:szCs w:val="24"/>
                <w:lang w:bidi="ar"/>
              </w:rPr>
              <w:t>合计：</w:t>
            </w:r>
          </w:p>
        </w:tc>
        <w:tc>
          <w:tcPr>
            <w:tcW w:w="1627" w:type="dxa"/>
            <w:tcBorders>
              <w:top w:val="nil"/>
              <w:left w:val="nil"/>
              <w:bottom w:val="single" w:color="auto" w:sz="4" w:space="0"/>
              <w:right w:val="single" w:color="auto" w:sz="4" w:space="0"/>
            </w:tcBorders>
            <w:shd w:val="clear" w:color="auto" w:fill="auto"/>
            <w:vAlign w:val="center"/>
          </w:tcPr>
          <w:p w14:paraId="097BA0E3">
            <w:pPr>
              <w:widowControl/>
              <w:ind w:firstLine="0" w:firstLineChars="0"/>
              <w:jc w:val="center"/>
              <w:textAlignment w:val="center"/>
              <w:rPr>
                <w:rFonts w:hint="default" w:ascii="等线" w:hAnsi="等线" w:eastAsia="等线"/>
                <w:color w:val="000000"/>
                <w:kern w:val="0"/>
                <w:sz w:val="24"/>
                <w:szCs w:val="24"/>
                <w:lang w:val="en-US" w:eastAsia="zh-CN"/>
              </w:rPr>
            </w:pPr>
            <w:r>
              <w:rPr>
                <w:rFonts w:hint="eastAsia" w:ascii="等线" w:hAnsi="等线" w:eastAsia="等线"/>
                <w:color w:val="000000"/>
                <w:kern w:val="0"/>
                <w:sz w:val="24"/>
                <w:szCs w:val="24"/>
                <w:lang w:val="en-US" w:eastAsia="zh-CN"/>
              </w:rPr>
              <w:t>￥53300</w:t>
            </w:r>
          </w:p>
        </w:tc>
      </w:tr>
    </w:tbl>
    <w:p w14:paraId="00C372E4">
      <w:pPr>
        <w:ind w:left="1050" w:firstLine="0" w:firstLineChars="0"/>
      </w:pPr>
    </w:p>
    <w:p w14:paraId="651B4F6C">
      <w:pPr>
        <w:ind w:firstLine="0" w:firstLineChars="0"/>
      </w:pPr>
      <w:r>
        <w:rPr>
          <w:rFonts w:hint="eastAsia"/>
        </w:rPr>
        <w:t>质量保证与售后服务：</w:t>
      </w:r>
    </w:p>
    <w:p w14:paraId="63C2BDB9">
      <w:pPr>
        <w:ind w:firstLine="420" w:firstLineChars="200"/>
        <w:rPr>
          <w:rFonts w:hint="eastAsia" w:hAnsi="宋体"/>
        </w:rPr>
      </w:pPr>
      <w:r>
        <w:t>1</w:t>
      </w:r>
      <w:r>
        <w:rPr>
          <w:rFonts w:hint="eastAsia"/>
        </w:rPr>
        <w:t>．</w:t>
      </w:r>
      <w:r>
        <w:rPr>
          <w:rFonts w:hint="eastAsia" w:hAnsi="宋体"/>
        </w:rPr>
        <w:t>质保期自甲方收到货物且验收合格后年：质保期内乙方就本合同项下商品为甲方提供免费的售后维修维保服务。所有相关维修保修按商品厂商要求进行。</w:t>
      </w:r>
    </w:p>
    <w:p w14:paraId="40F53F31">
      <w:pPr>
        <w:ind w:firstLine="420" w:firstLineChars="200"/>
        <w:rPr>
          <w:rFonts w:hint="eastAsia" w:hAnsi="宋体"/>
        </w:rPr>
      </w:pPr>
      <w:r>
        <w:rPr>
          <w:rFonts w:hAnsi="宋体"/>
        </w:rPr>
        <w:t>2</w:t>
      </w:r>
      <w:r>
        <w:rPr>
          <w:rFonts w:hint="eastAsia" w:hAnsi="宋体"/>
        </w:rPr>
        <w:t>．质保期外，乙方按低于市场价为甲方提供售后服务。</w:t>
      </w:r>
    </w:p>
    <w:p w14:paraId="010D9A87">
      <w:pPr>
        <w:ind w:firstLine="420" w:firstLineChars="200"/>
        <w:rPr>
          <w:rFonts w:hAnsi="宋体"/>
        </w:rPr>
      </w:pPr>
      <w:r>
        <w:rPr>
          <w:rFonts w:hint="eastAsia" w:hAnsi="宋体"/>
        </w:rPr>
        <w:t>3．验收标准：乙方交付的货物应符合国家行业相关质量标准及合同约定，如甲方另有需求，则乙方还需符合甲方需求或以甲方实际验收单为准。</w:t>
      </w:r>
    </w:p>
    <w:p w14:paraId="0436EDB5">
      <w:pPr>
        <w:ind w:firstLine="0" w:firstLineChars="0"/>
      </w:pPr>
      <w:r>
        <w:rPr>
          <w:rFonts w:hint="eastAsia"/>
        </w:rPr>
        <w:t>二、甲方的权利与义务</w:t>
      </w:r>
    </w:p>
    <w:p w14:paraId="4A49F05A">
      <w:pPr>
        <w:ind w:left="840" w:hanging="840" w:hangingChars="400"/>
      </w:pPr>
      <w:r>
        <w:rPr>
          <w:rFonts w:hint="eastAsia"/>
        </w:rPr>
        <w:t xml:space="preserve">      1、甲方有权对商品购买进度、标准、数量向乙方提出修改建议，乙方应于收到甲方的通知后两个工作日内以书面形式向甲方进行确认，若乙方未按时确认即视为乙方已同意甲方的修改建议。</w:t>
      </w:r>
    </w:p>
    <w:p w14:paraId="11967DFF">
      <w:pPr>
        <w:ind w:left="945" w:hanging="945" w:hangingChars="450"/>
      </w:pPr>
      <w:r>
        <w:t xml:space="preserve">      </w:t>
      </w:r>
      <w:r>
        <w:rPr>
          <w:rFonts w:hint="eastAsia"/>
        </w:rPr>
        <w:t>2、甲方按验收时合格的物品数量向乙方支付费用，以甲方书面确认单据确定的费用为准。</w:t>
      </w:r>
    </w:p>
    <w:p w14:paraId="556C562F">
      <w:pPr>
        <w:ind w:firstLine="0" w:firstLineChars="0"/>
      </w:pPr>
      <w:r>
        <w:rPr>
          <w:rFonts w:hint="eastAsia"/>
        </w:rPr>
        <w:t>三、乙方的权利与义务</w:t>
      </w:r>
    </w:p>
    <w:p w14:paraId="38332BE8">
      <w:r>
        <w:t>1</w:t>
      </w:r>
      <w:r>
        <w:rPr>
          <w:rFonts w:hint="eastAsia"/>
        </w:rPr>
        <w:t>、乙方应严格按照甲方的要求履行本合同义务。</w:t>
      </w:r>
    </w:p>
    <w:p w14:paraId="1E282D2A">
      <w:r>
        <w:t>2</w:t>
      </w:r>
      <w:r>
        <w:rPr>
          <w:rFonts w:hint="eastAsia"/>
        </w:rPr>
        <w:t>、商品的交货运输由乙方承担相应费用。</w:t>
      </w:r>
    </w:p>
    <w:p w14:paraId="06595B7C">
      <w:r>
        <w:t xml:space="preserve">   </w:t>
      </w:r>
      <w:r>
        <w:rPr>
          <w:rFonts w:hint="eastAsia"/>
        </w:rPr>
        <w:t>（</w:t>
      </w:r>
      <w:r>
        <w:t>1</w:t>
      </w:r>
      <w:r>
        <w:rPr>
          <w:rFonts w:hint="eastAsia"/>
        </w:rPr>
        <w:t>）包装要求：</w:t>
      </w:r>
      <w:r>
        <w:t xml:space="preserve">  </w:t>
      </w:r>
      <w:r>
        <w:rPr>
          <w:rFonts w:hint="eastAsia"/>
          <w:kern w:val="0"/>
        </w:rPr>
        <w:t>乙方承诺按标准出厂产品包装方式提供产品包装。</w:t>
      </w:r>
    </w:p>
    <w:p w14:paraId="2D175281">
      <w:pPr>
        <w:ind w:left="945" w:leftChars="300" w:hanging="315" w:hangingChars="150"/>
      </w:pPr>
      <w:r>
        <w:t xml:space="preserve">   </w:t>
      </w:r>
      <w:r>
        <w:rPr>
          <w:rFonts w:hint="eastAsia"/>
        </w:rPr>
        <w:t>（</w:t>
      </w:r>
      <w:r>
        <w:t>2</w:t>
      </w:r>
      <w:r>
        <w:rPr>
          <w:rFonts w:hint="eastAsia"/>
        </w:rPr>
        <w:t>）交货地点：甲方指定地点</w:t>
      </w:r>
    </w:p>
    <w:p w14:paraId="72C4EA03">
      <w:pPr>
        <w:ind w:firstLine="945" w:firstLineChars="450"/>
      </w:pPr>
      <w:r>
        <w:rPr>
          <w:rFonts w:hint="eastAsia"/>
        </w:rPr>
        <w:t>（</w:t>
      </w:r>
      <w:r>
        <w:t>3</w:t>
      </w:r>
      <w:r>
        <w:rPr>
          <w:rFonts w:hint="eastAsia"/>
        </w:rPr>
        <w:t>）运输费用：乙方承担所有运输费用，乙方按要求送达甲方指定地点。</w:t>
      </w:r>
    </w:p>
    <w:p w14:paraId="07527C6A">
      <w:r>
        <w:t>3</w:t>
      </w:r>
      <w:r>
        <w:rPr>
          <w:rFonts w:hint="eastAsia"/>
        </w:rPr>
        <w:t>、交货时间。</w:t>
      </w:r>
    </w:p>
    <w:p w14:paraId="027BA3C9">
      <w:pPr>
        <w:rPr>
          <w:u w:val="single"/>
        </w:rPr>
      </w:pPr>
      <w:r>
        <w:rPr>
          <w:rFonts w:hint="eastAsia"/>
        </w:rPr>
        <w:t>交货时间：</w:t>
      </w:r>
      <w:r>
        <w:rPr>
          <w:u w:val="single"/>
        </w:rPr>
        <w:t>本合同签订后7</w:t>
      </w:r>
      <w:r>
        <w:rPr>
          <w:rFonts w:hint="eastAsia"/>
          <w:u w:val="single"/>
        </w:rPr>
        <w:t>个工作日内</w:t>
      </w:r>
      <w:r>
        <w:rPr>
          <w:u w:val="single"/>
        </w:rPr>
        <w:t xml:space="preserve">   </w:t>
      </w:r>
      <w:r>
        <w:rPr>
          <w:rFonts w:hint="eastAsia"/>
          <w:u w:val="single"/>
        </w:rPr>
        <w:t>。</w:t>
      </w:r>
    </w:p>
    <w:p w14:paraId="5C470F1D">
      <w:pPr>
        <w:ind w:firstLine="0" w:firstLineChars="0"/>
      </w:pPr>
      <w:r>
        <w:rPr>
          <w:rFonts w:hint="eastAsia"/>
        </w:rPr>
        <w:t>四、费用结算与支付方式</w:t>
      </w:r>
    </w:p>
    <w:p w14:paraId="2D1BB51D">
      <w:r>
        <w:t>1.</w:t>
      </w:r>
      <w:r>
        <w:rPr>
          <w:rFonts w:hint="eastAsia"/>
        </w:rPr>
        <w:t>本合同费用总额：</w:t>
      </w:r>
      <w:r>
        <w:rPr>
          <w:rFonts w:hint="eastAsia"/>
          <w:lang w:val="en-US" w:eastAsia="zh-CN"/>
        </w:rPr>
        <w:t xml:space="preserve">  </w:t>
      </w:r>
      <w:r>
        <w:rPr>
          <w:rFonts w:hint="eastAsia"/>
        </w:rPr>
        <w:t>人民币元（大写：</w:t>
      </w:r>
      <w:r>
        <w:rPr>
          <w:rFonts w:hint="eastAsia"/>
          <w:lang w:val="en-US" w:eastAsia="zh-CN"/>
        </w:rPr>
        <w:t xml:space="preserve">    </w:t>
      </w:r>
      <w:r>
        <w:rPr>
          <w:rFonts w:hint="eastAsia"/>
        </w:rPr>
        <w:t>）（含税</w:t>
      </w:r>
      <w:r>
        <w:t>1</w:t>
      </w:r>
      <w:r>
        <w:rPr>
          <w:rFonts w:hint="eastAsia"/>
        </w:rPr>
        <w:t>3</w:t>
      </w:r>
      <w:r>
        <w:t>%</w:t>
      </w:r>
      <w:r>
        <w:rPr>
          <w:rFonts w:hint="eastAsia"/>
        </w:rPr>
        <w:t>增值税专用发票）。</w:t>
      </w:r>
      <w:r>
        <w:t xml:space="preserve"> </w:t>
      </w:r>
    </w:p>
    <w:p w14:paraId="1AFFE165">
      <w:r>
        <w:t>2.</w:t>
      </w:r>
      <w:r>
        <w:rPr>
          <w:rFonts w:hint="eastAsia"/>
        </w:rPr>
        <w:t>甲方在收到货物后，甲方按照确认验收合格的货物数量，结合本合同约定单价，书面确认最终产品结算费用后，甲方向乙方一次性支付全部费用。若甲方书面确认的产品最终结算费用小于本合同预计总额（</w:t>
      </w:r>
      <w:r>
        <w:rPr>
          <w:rFonts w:hint="eastAsia"/>
          <w:lang w:val="en-US" w:eastAsia="zh-CN"/>
        </w:rPr>
        <w:t xml:space="preserve">  </w:t>
      </w:r>
      <w:r>
        <w:rPr>
          <w:rFonts w:hint="eastAsia"/>
        </w:rPr>
        <w:t>元），以甲方确认的产品最终产品结算费用为准。</w:t>
      </w:r>
    </w:p>
    <w:p w14:paraId="65769A95">
      <w:pPr>
        <w:rPr>
          <w:u w:val="single"/>
        </w:rPr>
      </w:pPr>
      <w:r>
        <w:rPr>
          <w:rFonts w:hint="eastAsia"/>
        </w:rPr>
        <w:t>乙方应于甲方付款前向甲方提交与本合同结算总金额对应的税率为13%的增值税专用发票。</w:t>
      </w:r>
      <w:r>
        <w:rPr>
          <w:rFonts w:hint="eastAsia"/>
          <w:color w:val="000000"/>
        </w:rPr>
        <w:t>乙方未按照约定提交发票的，甲方有权迟延付款，且不承担本合同第五条规定的迟延付款的违约责任。</w:t>
      </w:r>
    </w:p>
    <w:p w14:paraId="12153D7E">
      <w:pPr>
        <w:ind w:firstLine="0" w:firstLineChars="0"/>
      </w:pPr>
      <w:r>
        <w:rPr>
          <w:rFonts w:hint="eastAsia"/>
        </w:rPr>
        <w:t>五、违约责任：</w:t>
      </w:r>
    </w:p>
    <w:p w14:paraId="53E4CBCF">
      <w:r>
        <w:t>1</w:t>
      </w:r>
      <w:r>
        <w:rPr>
          <w:rFonts w:hint="eastAsia"/>
        </w:rPr>
        <w:t>、若乙方未按照本合同约定时间交货，乙方需承担违约责任并向甲方支付迟交货物总额</w:t>
      </w:r>
      <w:r>
        <w:t>10%</w:t>
      </w:r>
      <w:r>
        <w:rPr>
          <w:rFonts w:hint="eastAsia"/>
        </w:rPr>
        <w:t>的违约金，若违约金不足以弥补由此给甲方造成的损失，乙方应赔偿由此给甲方造成的全部损失。</w:t>
      </w:r>
    </w:p>
    <w:p w14:paraId="0B6BB784">
      <w:r>
        <w:t>2</w:t>
      </w:r>
      <w:r>
        <w:rPr>
          <w:rFonts w:hint="eastAsia"/>
        </w:rPr>
        <w:t>、交货时如发生货损货差，乙方应在甲方指定的时间内为甲方重新制作或更换合格产品，如无法在甲方指定时间前提供合格产品的，视为逾期交货，乙方应按前款规定承担逾期交货的违约责任，甲方有权扣除相应费用或解除本合同，并要求乙方赔偿由此给甲方及第三方造成的全部损失。</w:t>
      </w:r>
    </w:p>
    <w:p w14:paraId="3E6C0B56">
      <w:pPr>
        <w:ind w:firstLine="0" w:firstLineChars="0"/>
      </w:pPr>
      <w:r>
        <w:rPr>
          <w:rFonts w:hint="eastAsia"/>
        </w:rPr>
        <w:t>六、不可抗力</w:t>
      </w:r>
    </w:p>
    <w:p w14:paraId="51FBA78D">
      <w:r>
        <w:t>1</w:t>
      </w:r>
      <w:r>
        <w:rPr>
          <w:rFonts w:hint="eastAsia"/>
        </w:rPr>
        <w:t>、本合同所称不可抗力，是指本合同各方由于地震、台风、水灾、火灾、战争以及其它不能预见，并且对其发生和后果不能防止或不能避免且不可克服的客观情况。本合同任何一方因不可抗力不能履行或不能完全履行本合同的义务时，应立刻通知本合同的对方，并在不可抗力结束之日起的七日内向对方提供由有关部门出具的不可抗力证明。因不可抗力不能履行合同的，根据不可抗力的影响，部分或全部免除责任，但法律另有规定的除外。</w:t>
      </w:r>
    </w:p>
    <w:p w14:paraId="3E57A6BD">
      <w:pPr>
        <w:ind w:firstLine="0" w:firstLineChars="0"/>
      </w:pPr>
      <w:r>
        <w:rPr>
          <w:rFonts w:hint="eastAsia"/>
        </w:rPr>
        <w:t>七、争议解决及适用法律</w:t>
      </w:r>
    </w:p>
    <w:p w14:paraId="43A46452">
      <w:pPr>
        <w:ind w:left="210" w:leftChars="100" w:firstLine="420" w:firstLineChars="200"/>
      </w:pPr>
      <w:r>
        <w:rPr>
          <w:rFonts w:hint="eastAsia"/>
        </w:rPr>
        <w:t>1、本合同的订立、效力、解释、履行等与本合同有关的争议，均受中华人民共和国法律管辖。如双方就本合同内容或其执行发生任何争议，双方应进行友好协商；如果双方不能通过友好协商解决争议，则提交北京市丰台区人民法院进行诉讼。本合同适用中华人民共和国法律。</w:t>
      </w:r>
    </w:p>
    <w:p w14:paraId="14A97875">
      <w:pPr>
        <w:ind w:left="210" w:leftChars="100" w:firstLine="420" w:firstLineChars="200"/>
      </w:pPr>
      <w:r>
        <w:rPr>
          <w:rFonts w:hint="eastAsia"/>
        </w:rPr>
        <w:t>2、本合同签订地点在北京，合同一式两份，甲方一份，乙方一份，盖章自签字之日起生效。</w:t>
      </w:r>
    </w:p>
    <w:p w14:paraId="447ECBBD">
      <w:pPr>
        <w:numPr>
          <w:ilvl w:val="255"/>
          <w:numId w:val="0"/>
        </w:numPr>
        <w:ind w:firstLine="630" w:firstLineChars="300"/>
      </w:pPr>
      <w:r>
        <w:rPr>
          <w:rFonts w:hint="eastAsia"/>
        </w:rPr>
        <w:t>3.本合同附件为本合同不可分割之组成部分，与本合同具有同等法律效力。</w:t>
      </w:r>
    </w:p>
    <w:p w14:paraId="4F5AE415">
      <w:pPr>
        <w:rPr>
          <w:b/>
          <w:bCs/>
          <w:sz w:val="22"/>
        </w:rPr>
      </w:pPr>
      <w:r>
        <w:rPr>
          <w:rFonts w:hint="eastAsia"/>
        </w:rPr>
        <w:t>甲方</w:t>
      </w:r>
      <w:r>
        <w:rPr>
          <w:rFonts w:hint="eastAsia"/>
          <w:b/>
        </w:rPr>
        <w:t>：</w:t>
      </w:r>
      <w:r>
        <w:rPr>
          <w:rFonts w:hint="eastAsia"/>
        </w:rPr>
        <w:t>北京华盛远科技有限公司</w:t>
      </w:r>
      <w:r>
        <w:t xml:space="preserve"> </w:t>
      </w:r>
      <w:r>
        <w:rPr>
          <w:rFonts w:hint="eastAsia"/>
        </w:rPr>
        <w:t xml:space="preserve"> </w:t>
      </w:r>
      <w:r>
        <w:rPr>
          <w:rFonts w:hint="eastAsia"/>
          <w:bCs/>
        </w:rPr>
        <w:t xml:space="preserve"> </w:t>
      </w:r>
      <w:r>
        <w:rPr>
          <w:rFonts w:hint="eastAsia"/>
          <w:b/>
          <w:bCs/>
          <w:sz w:val="22"/>
        </w:rPr>
        <w:t xml:space="preserve">     </w:t>
      </w:r>
      <w:r>
        <w:rPr>
          <w:rFonts w:hint="eastAsia"/>
          <w:b/>
          <w:bCs/>
          <w:sz w:val="22"/>
          <w:lang w:val="en-US" w:eastAsia="zh-CN"/>
        </w:rPr>
        <w:t xml:space="preserve">       </w:t>
      </w:r>
      <w:r>
        <w:rPr>
          <w:rFonts w:hint="eastAsia"/>
        </w:rPr>
        <w:t>乙方：</w:t>
      </w:r>
      <w:r>
        <w:t xml:space="preserve"> </w:t>
      </w:r>
      <w:r>
        <w:rPr>
          <w:rFonts w:hint="eastAsia"/>
          <w:lang w:val="en-US" w:eastAsia="zh-CN"/>
        </w:rPr>
        <w:t>北京创联致信科技有限公司</w:t>
      </w:r>
      <w:r>
        <w:t xml:space="preserve"> </w:t>
      </w:r>
    </w:p>
    <w:p w14:paraId="6CECCBF9">
      <w:r>
        <w:rPr>
          <w:rFonts w:hint="eastAsia"/>
        </w:rPr>
        <w:t>授权代表：</w:t>
      </w:r>
      <w:r>
        <w:t xml:space="preserve">                         </w:t>
      </w:r>
      <w:r>
        <w:rPr>
          <w:rFonts w:hint="eastAsia"/>
        </w:rPr>
        <w:t xml:space="preserve">       </w:t>
      </w:r>
      <w:r>
        <w:t xml:space="preserve"> </w:t>
      </w:r>
      <w:r>
        <w:rPr>
          <w:rFonts w:hint="eastAsia"/>
        </w:rPr>
        <w:t>授权代表：</w:t>
      </w:r>
      <w:bookmarkStart w:id="0" w:name="_GoBack"/>
      <w:bookmarkEnd w:id="0"/>
    </w:p>
    <w:p w14:paraId="535A0133">
      <w:r>
        <w:rPr>
          <w:rFonts w:hint="eastAsia"/>
        </w:rPr>
        <w:t>日期：</w:t>
      </w:r>
      <w:r>
        <w:t xml:space="preserve">   </w:t>
      </w:r>
      <w:r>
        <w:rPr>
          <w:rFonts w:hint="eastAsia"/>
        </w:rPr>
        <w:t xml:space="preserve"> 年  </w:t>
      </w:r>
      <w:r>
        <w:t xml:space="preserve">   </w:t>
      </w:r>
      <w:r>
        <w:rPr>
          <w:rFonts w:hint="eastAsia"/>
        </w:rPr>
        <w:t>月</w:t>
      </w:r>
      <w:r>
        <w:t xml:space="preserve">     </w:t>
      </w:r>
      <w:r>
        <w:rPr>
          <w:rFonts w:hint="eastAsia"/>
        </w:rPr>
        <w:t>日</w:t>
      </w:r>
      <w:r>
        <w:tab/>
      </w:r>
      <w:r>
        <w:t xml:space="preserve">             </w:t>
      </w:r>
      <w:r>
        <w:rPr>
          <w:rFonts w:hint="eastAsia"/>
        </w:rPr>
        <w:t>日期：</w:t>
      </w:r>
      <w:r>
        <w:t xml:space="preserve">    </w:t>
      </w:r>
      <w:r>
        <w:rPr>
          <w:rFonts w:hint="eastAsia"/>
        </w:rPr>
        <w:t>年</w:t>
      </w:r>
      <w:r>
        <w:t xml:space="preserve">   </w:t>
      </w:r>
      <w:r>
        <w:rPr>
          <w:rFonts w:hint="eastAsia"/>
        </w:rPr>
        <w:t xml:space="preserve"> 月</w:t>
      </w:r>
      <w:r>
        <w:t xml:space="preserve">    </w:t>
      </w:r>
      <w:r>
        <w:rPr>
          <w:rFonts w:hint="eastAsia"/>
        </w:rPr>
        <w:t xml:space="preserve"> 日</w:t>
      </w:r>
    </w:p>
    <w:p w14:paraId="3EECD12D"/>
    <w:p w14:paraId="1E218869"/>
    <w:p w14:paraId="29F872E3"/>
    <w:sectPr>
      <w:headerReference r:id="rId7" w:type="first"/>
      <w:footerReference r:id="rId10" w:type="first"/>
      <w:headerReference r:id="rId5" w:type="default"/>
      <w:footerReference r:id="rId8" w:type="default"/>
      <w:headerReference r:id="rId6" w:type="even"/>
      <w:footerReference r:id="rId9" w:type="even"/>
      <w:pgSz w:w="11920" w:h="16840"/>
      <w:pgMar w:top="1304" w:right="1701" w:bottom="1191" w:left="1701" w:header="720"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0"/>
      </w:pPr>
      <w:r>
        <w:separator/>
      </w:r>
    </w:p>
  </w:endnote>
  <w:endnote w:type="continuationSeparator" w:id="1">
    <w:p>
      <w:pPr>
        <w:spacing w:line="240" w:lineRule="auto"/>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C64FE">
    <w:pPr>
      <w:pStyle w:val="3"/>
      <w:ind w:firstLine="540"/>
      <w:jc w:val="center"/>
    </w:pPr>
    <w:r>
      <w:rPr>
        <w:lang w:val="zh-CN"/>
      </w:rPr>
      <w:t xml:space="preserve"> </w:t>
    </w:r>
    <w:r>
      <w:rPr>
        <w:b/>
      </w:rPr>
      <w:fldChar w:fldCharType="begin"/>
    </w:r>
    <w:r>
      <w:rPr>
        <w:b/>
      </w:rPr>
      <w:instrText xml:space="preserve">PAGE</w:instrText>
    </w:r>
    <w:r>
      <w:rPr>
        <w:b/>
      </w:rPr>
      <w:fldChar w:fldCharType="separate"/>
    </w:r>
    <w:r>
      <w:rPr>
        <w:b/>
      </w:rPr>
      <w:t>1</w:t>
    </w:r>
    <w:r>
      <w:rPr>
        <w:b/>
      </w:rPr>
      <w:fldChar w:fldCharType="end"/>
    </w:r>
    <w:r>
      <w:rPr>
        <w:lang w:val="zh-CN"/>
      </w:rPr>
      <w:t xml:space="preserve"> /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2C330">
    <w:pPr>
      <w:pStyle w:val="3"/>
      <w:ind w:firstLine="5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4C027">
    <w:pPr>
      <w:pStyle w:val="3"/>
      <w:ind w:firstLine="5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30"/>
      </w:pPr>
      <w:r>
        <w:separator/>
      </w:r>
    </w:p>
  </w:footnote>
  <w:footnote w:type="continuationSeparator" w:id="1">
    <w:p>
      <w:pPr>
        <w:spacing w:line="360" w:lineRule="auto"/>
        <w:ind w:firstLine="63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E3E0">
    <w:pPr>
      <w:pStyle w:val="4"/>
      <w:pBdr>
        <w:bottom w:val="none" w:color="auto" w:sz="0" w:space="0"/>
      </w:pBdr>
      <w:ind w:firstLine="5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7139">
    <w:pPr>
      <w:pStyle w:val="4"/>
      <w:ind w:firstLine="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17F6A">
    <w:pPr>
      <w:pStyle w:val="4"/>
      <w:ind w:firstLine="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D47671"/>
    <w:multiLevelType w:val="multilevel"/>
    <w:tmpl w:val="6FD47671"/>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hZjIxY2UwODljYzgwOTc2MGQ0ZDk3ODk2OGMyYmIifQ=="/>
  </w:docVars>
  <w:rsids>
    <w:rsidRoot w:val="005901EE"/>
    <w:rsid w:val="00023BC8"/>
    <w:rsid w:val="00026770"/>
    <w:rsid w:val="00034F73"/>
    <w:rsid w:val="00050673"/>
    <w:rsid w:val="000706FE"/>
    <w:rsid w:val="0007388F"/>
    <w:rsid w:val="000A3895"/>
    <w:rsid w:val="000A7A61"/>
    <w:rsid w:val="000C6872"/>
    <w:rsid w:val="000D23C2"/>
    <w:rsid w:val="00163D92"/>
    <w:rsid w:val="00191423"/>
    <w:rsid w:val="001C393A"/>
    <w:rsid w:val="001C58FD"/>
    <w:rsid w:val="001D25B8"/>
    <w:rsid w:val="001F6E7F"/>
    <w:rsid w:val="00215E97"/>
    <w:rsid w:val="002374CE"/>
    <w:rsid w:val="00250D98"/>
    <w:rsid w:val="00280DB4"/>
    <w:rsid w:val="00291BB3"/>
    <w:rsid w:val="002A3E75"/>
    <w:rsid w:val="002D71FF"/>
    <w:rsid w:val="002E4A70"/>
    <w:rsid w:val="002E4CAC"/>
    <w:rsid w:val="002E6BD2"/>
    <w:rsid w:val="00303D7E"/>
    <w:rsid w:val="003200A8"/>
    <w:rsid w:val="0032336C"/>
    <w:rsid w:val="0034149B"/>
    <w:rsid w:val="003505C2"/>
    <w:rsid w:val="003737F2"/>
    <w:rsid w:val="00386CE7"/>
    <w:rsid w:val="0039032B"/>
    <w:rsid w:val="0039189C"/>
    <w:rsid w:val="003954BA"/>
    <w:rsid w:val="003A1A14"/>
    <w:rsid w:val="003B40F8"/>
    <w:rsid w:val="003D4A0C"/>
    <w:rsid w:val="003D55DC"/>
    <w:rsid w:val="003E68B4"/>
    <w:rsid w:val="003F6597"/>
    <w:rsid w:val="00410E1D"/>
    <w:rsid w:val="00422D72"/>
    <w:rsid w:val="00425830"/>
    <w:rsid w:val="00433245"/>
    <w:rsid w:val="00481741"/>
    <w:rsid w:val="00486DA5"/>
    <w:rsid w:val="004D4EE5"/>
    <w:rsid w:val="00500895"/>
    <w:rsid w:val="00564EE5"/>
    <w:rsid w:val="005659B0"/>
    <w:rsid w:val="00574C1D"/>
    <w:rsid w:val="005901EE"/>
    <w:rsid w:val="005A3148"/>
    <w:rsid w:val="005A7221"/>
    <w:rsid w:val="005B11D3"/>
    <w:rsid w:val="005C1FE3"/>
    <w:rsid w:val="005E4584"/>
    <w:rsid w:val="00612DC8"/>
    <w:rsid w:val="00616656"/>
    <w:rsid w:val="006500DF"/>
    <w:rsid w:val="006A2B71"/>
    <w:rsid w:val="006A2FDF"/>
    <w:rsid w:val="006B0906"/>
    <w:rsid w:val="00703C5E"/>
    <w:rsid w:val="00745916"/>
    <w:rsid w:val="007549DE"/>
    <w:rsid w:val="00771649"/>
    <w:rsid w:val="00787C7E"/>
    <w:rsid w:val="007925F1"/>
    <w:rsid w:val="007A36E6"/>
    <w:rsid w:val="007A4447"/>
    <w:rsid w:val="007E1E97"/>
    <w:rsid w:val="008064E7"/>
    <w:rsid w:val="00857650"/>
    <w:rsid w:val="00861676"/>
    <w:rsid w:val="00865D21"/>
    <w:rsid w:val="008705B1"/>
    <w:rsid w:val="00884A60"/>
    <w:rsid w:val="008909D9"/>
    <w:rsid w:val="008A04D4"/>
    <w:rsid w:val="008B687F"/>
    <w:rsid w:val="008E0CB3"/>
    <w:rsid w:val="00931D0D"/>
    <w:rsid w:val="00953E49"/>
    <w:rsid w:val="00954D5C"/>
    <w:rsid w:val="00956FEA"/>
    <w:rsid w:val="00957B8E"/>
    <w:rsid w:val="009737E4"/>
    <w:rsid w:val="00991C3D"/>
    <w:rsid w:val="009935BB"/>
    <w:rsid w:val="0099682D"/>
    <w:rsid w:val="009B1E10"/>
    <w:rsid w:val="009C78D0"/>
    <w:rsid w:val="009D3251"/>
    <w:rsid w:val="009F3693"/>
    <w:rsid w:val="00A003DC"/>
    <w:rsid w:val="00A05059"/>
    <w:rsid w:val="00A25615"/>
    <w:rsid w:val="00A46585"/>
    <w:rsid w:val="00A73305"/>
    <w:rsid w:val="00A8669D"/>
    <w:rsid w:val="00A90577"/>
    <w:rsid w:val="00AA36E6"/>
    <w:rsid w:val="00AB1AC3"/>
    <w:rsid w:val="00AB37E4"/>
    <w:rsid w:val="00AB431C"/>
    <w:rsid w:val="00AC4619"/>
    <w:rsid w:val="00AE166A"/>
    <w:rsid w:val="00AF654A"/>
    <w:rsid w:val="00B06B09"/>
    <w:rsid w:val="00B166DD"/>
    <w:rsid w:val="00B3095E"/>
    <w:rsid w:val="00B957BC"/>
    <w:rsid w:val="00C0288F"/>
    <w:rsid w:val="00C067CF"/>
    <w:rsid w:val="00C2096E"/>
    <w:rsid w:val="00C3107F"/>
    <w:rsid w:val="00C37345"/>
    <w:rsid w:val="00C405E5"/>
    <w:rsid w:val="00C50CFF"/>
    <w:rsid w:val="00C63AEF"/>
    <w:rsid w:val="00CA5AEB"/>
    <w:rsid w:val="00CC5FB7"/>
    <w:rsid w:val="00DB3324"/>
    <w:rsid w:val="00DF3186"/>
    <w:rsid w:val="00E14B20"/>
    <w:rsid w:val="00E307BF"/>
    <w:rsid w:val="00E41FCA"/>
    <w:rsid w:val="00E61669"/>
    <w:rsid w:val="00E84D01"/>
    <w:rsid w:val="00E87D9E"/>
    <w:rsid w:val="00E949FC"/>
    <w:rsid w:val="00EA2F6A"/>
    <w:rsid w:val="00EA4C11"/>
    <w:rsid w:val="00EB396D"/>
    <w:rsid w:val="00ED69F5"/>
    <w:rsid w:val="00F2203A"/>
    <w:rsid w:val="00F23D1E"/>
    <w:rsid w:val="00F25E6E"/>
    <w:rsid w:val="00F50087"/>
    <w:rsid w:val="00F7675E"/>
    <w:rsid w:val="00F80D5C"/>
    <w:rsid w:val="00FB2489"/>
    <w:rsid w:val="00FB3AEF"/>
    <w:rsid w:val="00FB4340"/>
    <w:rsid w:val="00FC1BF0"/>
    <w:rsid w:val="00FE39E2"/>
    <w:rsid w:val="00FE7660"/>
    <w:rsid w:val="01DE21F5"/>
    <w:rsid w:val="046C0416"/>
    <w:rsid w:val="09C273BB"/>
    <w:rsid w:val="09F04D02"/>
    <w:rsid w:val="0B0A401F"/>
    <w:rsid w:val="0C4E1CFF"/>
    <w:rsid w:val="16C17241"/>
    <w:rsid w:val="260118A4"/>
    <w:rsid w:val="2659798E"/>
    <w:rsid w:val="26A30712"/>
    <w:rsid w:val="292F0D5C"/>
    <w:rsid w:val="2B477A51"/>
    <w:rsid w:val="398F0CF0"/>
    <w:rsid w:val="42462B6D"/>
    <w:rsid w:val="4345079D"/>
    <w:rsid w:val="4A325D14"/>
    <w:rsid w:val="55A95F8B"/>
    <w:rsid w:val="5F771827"/>
    <w:rsid w:val="6885604E"/>
    <w:rsid w:val="68EA5751"/>
    <w:rsid w:val="69F754D6"/>
    <w:rsid w:val="6A1F142A"/>
    <w:rsid w:val="71171354"/>
    <w:rsid w:val="75CC5217"/>
    <w:rsid w:val="772B2B7A"/>
    <w:rsid w:val="79C142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30" w:firstLineChars="300"/>
      <w:jc w:val="both"/>
    </w:pPr>
    <w:rPr>
      <w:rFonts w:ascii="宋体" w:hAnsi="Times New Roman" w:eastAsia="宋体" w:cs="宋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2"/>
    <w:qFormat/>
    <w:uiPriority w:val="99"/>
    <w:pPr>
      <w:tabs>
        <w:tab w:val="center" w:pos="4153"/>
        <w:tab w:val="right" w:pos="8306"/>
      </w:tabs>
      <w:snapToGrid w:val="0"/>
      <w:jc w:val="left"/>
    </w:pPr>
    <w:rPr>
      <w:rFonts w:ascii="Calibri" w:hAnsi="Calibri" w:cs="Times New Roman"/>
      <w:kern w:val="0"/>
      <w:sz w:val="18"/>
      <w:szCs w:val="20"/>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cs="Times New Roman"/>
      <w:kern w:val="0"/>
      <w:sz w:val="18"/>
      <w:szCs w:val="20"/>
    </w:rPr>
  </w:style>
  <w:style w:type="character" w:customStyle="1" w:styleId="7">
    <w:name w:val="Footer Char"/>
    <w:qFormat/>
    <w:locked/>
    <w:uiPriority w:val="99"/>
    <w:rPr>
      <w:sz w:val="18"/>
    </w:rPr>
  </w:style>
  <w:style w:type="character" w:customStyle="1" w:styleId="8">
    <w:name w:val="Header Char"/>
    <w:semiHidden/>
    <w:qFormat/>
    <w:locked/>
    <w:uiPriority w:val="99"/>
    <w:rPr>
      <w:sz w:val="18"/>
    </w:rPr>
  </w:style>
  <w:style w:type="character" w:customStyle="1" w:styleId="9">
    <w:name w:val="Header Char1"/>
    <w:semiHidden/>
    <w:qFormat/>
    <w:uiPriority w:val="99"/>
    <w:rPr>
      <w:rFonts w:ascii="宋体" w:hAnsi="Times New Roman" w:cs="宋体"/>
      <w:sz w:val="18"/>
      <w:szCs w:val="18"/>
    </w:rPr>
  </w:style>
  <w:style w:type="character" w:customStyle="1" w:styleId="10">
    <w:name w:val="页眉 字符"/>
    <w:link w:val="4"/>
    <w:semiHidden/>
    <w:qFormat/>
    <w:locked/>
    <w:uiPriority w:val="99"/>
    <w:rPr>
      <w:rFonts w:ascii="宋体" w:hAnsi="Times New Roman" w:eastAsia="宋体" w:cs="宋体"/>
      <w:sz w:val="18"/>
      <w:szCs w:val="18"/>
    </w:rPr>
  </w:style>
  <w:style w:type="character" w:customStyle="1" w:styleId="11">
    <w:name w:val="Footer Char1"/>
    <w:semiHidden/>
    <w:qFormat/>
    <w:uiPriority w:val="99"/>
    <w:rPr>
      <w:rFonts w:ascii="宋体" w:hAnsi="Times New Roman" w:cs="宋体"/>
      <w:sz w:val="18"/>
      <w:szCs w:val="18"/>
    </w:rPr>
  </w:style>
  <w:style w:type="character" w:customStyle="1" w:styleId="12">
    <w:name w:val="页脚 字符"/>
    <w:link w:val="3"/>
    <w:semiHidden/>
    <w:qFormat/>
    <w:locked/>
    <w:uiPriority w:val="99"/>
    <w:rPr>
      <w:rFonts w:ascii="宋体" w:hAnsi="Times New Roman" w:eastAsia="宋体" w:cs="宋体"/>
      <w:sz w:val="18"/>
      <w:szCs w:val="18"/>
    </w:rPr>
  </w:style>
  <w:style w:type="paragraph" w:customStyle="1" w:styleId="13">
    <w:name w:val="修订1"/>
    <w:autoRedefine/>
    <w:hidden/>
    <w:unhideWhenUsed/>
    <w:qFormat/>
    <w:uiPriority w:val="99"/>
    <w:rPr>
      <w:rFonts w:ascii="宋体" w:hAnsi="Times New Roman" w:eastAsia="宋体" w:cs="宋体"/>
      <w:kern w:val="2"/>
      <w:sz w:val="21"/>
      <w:szCs w:val="21"/>
      <w:lang w:val="en-US" w:eastAsia="zh-CN" w:bidi="ar-SA"/>
    </w:rPr>
  </w:style>
  <w:style w:type="paragraph" w:customStyle="1" w:styleId="14">
    <w:name w:val="修订2"/>
    <w:hidden/>
    <w:unhideWhenUsed/>
    <w:uiPriority w:val="99"/>
    <w:rPr>
      <w:rFonts w:ascii="宋体" w:hAnsi="Times New Roman" w:eastAsia="宋体" w:cs="宋体"/>
      <w:kern w:val="2"/>
      <w:sz w:val="21"/>
      <w:szCs w:val="21"/>
      <w:lang w:val="en-US" w:eastAsia="zh-CN"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1C51C-543F-4F72-A7CF-6F9A2DB3F01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1514</Words>
  <Characters>1535</Characters>
  <Lines>23</Lines>
  <Paragraphs>6</Paragraphs>
  <TotalTime>8</TotalTime>
  <ScaleCrop>false</ScaleCrop>
  <LinksUpToDate>false</LinksUpToDate>
  <CharactersWithSpaces>1659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2024-10-29T01:07:00Z</dcterms:created>
  <dc:creator>Windows 用户</dc:creator>
  <cp:lastModifiedBy>创联致信</cp:lastModifiedBy>
  <dcterms:modified xsi:type="dcterms:W3CDTF">2025-04-15T02:17:01Z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1BAB9D6A054746B78016500FA9E3509E_13</vt:lpwstr>
  </property>
  <property fmtid="{D5CDD505-2E9C-101B-9397-08002B2CF9AE}" pid="4" name="KSOTemplateDocerSaveRecord">
    <vt:lpwstr>eyJoZGlkIjoiODRmYjdiNmM2NjE3MWZlZTJjOWI0ZjIwMDIyNGZhNmMiLCJ1c2VySWQiOiIxNjc5NDUzOTE3In0=</vt:lpwstr>
  </property>
</Properties>
</file>