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BD218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规范卷烟生产信息化项目</w:t>
      </w:r>
    </w:p>
    <w:tbl>
      <w:tblPr>
        <w:tblStyle w:val="4"/>
        <w:tblW w:w="13766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2118"/>
        <w:gridCol w:w="619"/>
        <w:gridCol w:w="729"/>
        <w:gridCol w:w="770"/>
        <w:gridCol w:w="578"/>
        <w:gridCol w:w="619"/>
        <w:gridCol w:w="701"/>
        <w:gridCol w:w="1609"/>
        <w:gridCol w:w="1733"/>
        <w:gridCol w:w="1870"/>
      </w:tblGrid>
      <w:tr w14:paraId="401AF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43B0C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  <w:tc>
          <w:tcPr>
            <w:tcW w:w="3328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7D6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EDF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07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178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卷烟厂</w:t>
            </w:r>
          </w:p>
        </w:tc>
        <w:tc>
          <w:tcPr>
            <w:tcW w:w="61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7C7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0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7C806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税率%</w:t>
            </w:r>
          </w:p>
        </w:tc>
        <w:tc>
          <w:tcPr>
            <w:tcW w:w="334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8BC9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187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3284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2B83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DE213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524EB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F6368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2FBA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7B1B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27A5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</w:t>
            </w:r>
          </w:p>
        </w:tc>
        <w:tc>
          <w:tcPr>
            <w:tcW w:w="61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6DD2FE9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554BA5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3409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含税包干单（元）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 w14:paraId="01506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含税包干合（元）</w:t>
            </w:r>
          </w:p>
        </w:tc>
        <w:tc>
          <w:tcPr>
            <w:tcW w:w="187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BFBFBF"/>
            <w:noWrap/>
            <w:vAlign w:val="center"/>
          </w:tcPr>
          <w:p w14:paraId="2DDA97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2E3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48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软件开发</w:t>
            </w: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E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卷烟厂边侧应用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D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9D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A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4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4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￥665,000.00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71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￥665,000.00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8CBA8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5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1E6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39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卷包车间端侧应用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04F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0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2D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F3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￥365,000.00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￥365,000.00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1C16DB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979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89D1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C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残烟处理端侧应用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85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D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0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AF1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5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￥300,000.00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8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￥300,000.00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B723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5818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10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ED4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B42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PDA移动应用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197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2077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F0B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14AB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587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7AA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￥150,000.00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C7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￥150,000.00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3476E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EAA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5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软硬件采购费用</w:t>
            </w:r>
          </w:p>
        </w:tc>
        <w:tc>
          <w:tcPr>
            <w:tcW w:w="1210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C1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盒条件</w:t>
            </w:r>
          </w:p>
        </w:tc>
        <w:tc>
          <w:tcPr>
            <w:tcW w:w="211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8D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固定读码器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C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1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2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3A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6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￥23,000.00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1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￥1,449,000.00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F2CE7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457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2BE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DA9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F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绝对值编码器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D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E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1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￥1,420.00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9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￥100,820.00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246F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98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4BCD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512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4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控制器（PLC）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6E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5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5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C3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B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￥1,930.00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￥137,030.00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6D2C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7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BAF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9ADC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00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工业交换机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F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8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0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0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5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82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￥1,875.00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A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￥133,125.00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8F3CB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C6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36E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FD2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C2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光电传感器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6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8A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DB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D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￥220.00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￥66,660.00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05B2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4E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9C33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85A8F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CA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机台安装辅材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02C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6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B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0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5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￥1,950.00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C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￥138,450.00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5812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624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922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E3F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残烟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4B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电子标签读写装置（含触摸屏）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847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3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2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5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02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9C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￥3,100.00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￥238,700.00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4FC78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3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C71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CAEDC2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F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40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5D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F6A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17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F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DF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￥18,850.00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￥56,550.00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ECE2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EA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790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E68C8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0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触摸屏（人机交互设备）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90C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182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6C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57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9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0A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￥7,340.00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￥22,020.00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F334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9A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FB6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B8C6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52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工业交换机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6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D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B90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BD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89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3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￥1,835.00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B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￥11,010.00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2FD5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0B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F8A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5C5ED0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2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工控一体机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D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59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B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6D6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0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4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￥8,150.00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E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￥24,450.00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7637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CD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B66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582F08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电子平台秤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71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27D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6A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71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8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AA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1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￥51,000.00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6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￥306,000.00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0D3447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271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FDF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0" w:type="dxa"/>
            <w:vMerge w:val="continue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1790B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2CD1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残烟安装辅材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FEC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79394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4E9C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10C6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082C3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B37F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001C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￥1,250.00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B9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￥7,500.00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7EB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8C7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D8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3328" w:type="dxa"/>
            <w:gridSpan w:val="2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C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软件实施(边端侧)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2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4F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1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5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B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8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￥53,000.00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A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￥159,000.00</w:t>
            </w:r>
          </w:p>
        </w:tc>
        <w:tc>
          <w:tcPr>
            <w:tcW w:w="187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C67A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82E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D9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3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现场硬件实施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F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3B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E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2C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￥130,000.00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￥390,000.00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DA789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13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5F8A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 w14:paraId="6242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运维服务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F299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CAC23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2619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573C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63B9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E32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6%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5B7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￥0.00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￥0.00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F954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603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9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合计(元)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68C1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￥4,720,315.00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971C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7BB47FB">
      <w:pPr>
        <w:rPr>
          <w:rFonts w:hint="default"/>
          <w:lang w:val="en-US" w:eastAsia="zh-CN"/>
        </w:rPr>
      </w:pPr>
    </w:p>
    <w:p w14:paraId="64E73DFB">
      <w:pPr>
        <w:rPr>
          <w:rFonts w:hint="default"/>
          <w:lang w:val="en-US" w:eastAsia="zh-CN"/>
        </w:rPr>
      </w:pPr>
    </w:p>
    <w:p w14:paraId="20F4BFE3">
      <w:pPr>
        <w:rPr>
          <w:rFonts w:hint="default"/>
          <w:lang w:val="en-US" w:eastAsia="zh-CN"/>
        </w:rPr>
      </w:pPr>
    </w:p>
    <w:p w14:paraId="0C7AF127">
      <w:pPr>
        <w:rPr>
          <w:rFonts w:hint="default"/>
          <w:lang w:val="en-US" w:eastAsia="zh-CN"/>
        </w:rPr>
      </w:pPr>
    </w:p>
    <w:p w14:paraId="4C55BC81">
      <w:pP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</w:t>
      </w: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>北京创联致信科技有限公司</w:t>
      </w:r>
    </w:p>
    <w:p w14:paraId="63EF56B8">
      <w:pP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Arial" w:hAnsi="Arial" w:eastAsia="黑体" w:cstheme="minorBidi"/>
          <w:b/>
          <w:kern w:val="2"/>
          <w:sz w:val="32"/>
          <w:szCs w:val="24"/>
          <w:lang w:val="en-US" w:eastAsia="zh-CN" w:bidi="ar-SA"/>
        </w:rPr>
        <w:t xml:space="preserve">                                                               二零二五年一月十二日</w:t>
      </w:r>
      <w:bookmarkStart w:id="0" w:name="_GoBack"/>
      <w:bookmarkEnd w:id="0"/>
    </w:p>
    <w:p w14:paraId="5CAC4304">
      <w:pPr>
        <w:rPr>
          <w:rFonts w:hint="default"/>
          <w:sz w:val="28"/>
          <w:szCs w:val="36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46F78"/>
    <w:rsid w:val="05374A1F"/>
    <w:rsid w:val="0EA578A0"/>
    <w:rsid w:val="16135A37"/>
    <w:rsid w:val="1BD47A17"/>
    <w:rsid w:val="1C962F1E"/>
    <w:rsid w:val="1F494278"/>
    <w:rsid w:val="24F74928"/>
    <w:rsid w:val="27094391"/>
    <w:rsid w:val="27CA7077"/>
    <w:rsid w:val="30F85AFE"/>
    <w:rsid w:val="33093FF2"/>
    <w:rsid w:val="3AA446AA"/>
    <w:rsid w:val="3D98669F"/>
    <w:rsid w:val="3F0A537A"/>
    <w:rsid w:val="3F1B30E3"/>
    <w:rsid w:val="429C278D"/>
    <w:rsid w:val="477A0BC3"/>
    <w:rsid w:val="4ABE526B"/>
    <w:rsid w:val="576F0018"/>
    <w:rsid w:val="59701E26"/>
    <w:rsid w:val="60507117"/>
    <w:rsid w:val="616C4479"/>
    <w:rsid w:val="61E10A60"/>
    <w:rsid w:val="66134265"/>
    <w:rsid w:val="6C4D1E51"/>
    <w:rsid w:val="75AE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819</Characters>
  <Lines>0</Lines>
  <Paragraphs>0</Paragraphs>
  <TotalTime>0</TotalTime>
  <ScaleCrop>false</ScaleCrop>
  <LinksUpToDate>false</LinksUpToDate>
  <CharactersWithSpaces>972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2025-01-14T11:20:00Z</dcterms:created>
  <dc:creator>MTY</dc:creator>
  <cp:lastModifiedBy>微信用户</cp:lastModifiedBy>
  <dcterms:modified xsi:type="dcterms:W3CDTF">2025-01-15T01:07:45Z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eyJoZGlkIjoiMzc3YWRiZDU2Y2QyOTAyY2ZlZDQ2OGZkZDdhZjQ2ZWIiLCJ1c2VySWQiOiIxMjgxODkxNzYzIn0=</vt:lpwstr>
  </property>
  <property fmtid="{D5CDD505-2E9C-101B-9397-08002B2CF9AE}" pid="4" name="ICV">
    <vt:lpwstr>042EA3EA1D4E487B8C612DD88FEE5881_12</vt:lpwstr>
  </property>
</Properties>
</file>