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 w:val="28"/>
          <w:szCs w:val="28"/>
        </w:rPr>
      </w:pPr>
      <w:bookmarkStart w:id="50" w:name="_GoBack"/>
      <w:bookmarkEnd w:id="50"/>
      <w:r>
        <w:rPr>
          <w:rFonts w:hint="eastAsia" w:ascii="宋体" w:hAnsi="宋体" w:eastAsia="宋体" w:cs="Times New Roman"/>
          <w:b/>
          <w:sz w:val="28"/>
          <w:szCs w:val="28"/>
        </w:rPr>
        <w:t>内蒙古昆明卷烟有限责任公司</w:t>
      </w:r>
      <w:r>
        <w:rPr>
          <w:rFonts w:hint="eastAsia" w:ascii="宋体" w:hAnsi="宋体" w:eastAsia="宋体" w:cs="Times New Roman"/>
          <w:b/>
          <w:sz w:val="28"/>
          <w:szCs w:val="28"/>
          <w:lang w:eastAsia="zh-CN"/>
        </w:rPr>
        <w:t>2024年度综合分析应用系统维保（ZQ）</w:t>
      </w:r>
      <w:r>
        <w:rPr>
          <w:rFonts w:hint="eastAsia" w:ascii="宋体" w:hAnsi="宋体" w:eastAsia="宋体" w:cs="Times New Roman"/>
          <w:b/>
          <w:sz w:val="28"/>
          <w:szCs w:val="28"/>
        </w:rPr>
        <w:t>项目</w:t>
      </w:r>
    </w:p>
    <w:p>
      <w:pPr>
        <w:spacing w:line="360" w:lineRule="auto"/>
        <w:jc w:val="center"/>
        <w:rPr>
          <w:rFonts w:ascii="宋体" w:hAnsi="宋体" w:eastAsia="宋体" w:cs="Times New Roman"/>
          <w:b/>
          <w:sz w:val="28"/>
          <w:szCs w:val="28"/>
        </w:rPr>
      </w:pPr>
      <w:r>
        <w:rPr>
          <w:rFonts w:hint="eastAsia" w:ascii="宋体" w:hAnsi="宋体" w:eastAsia="宋体" w:cs="Times New Roman"/>
          <w:b/>
          <w:sz w:val="28"/>
          <w:szCs w:val="28"/>
        </w:rPr>
        <w:t>招标公告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北京华诚永信工程管理有限公司（以下简称代理机构）受内蒙古昆明卷烟有限责任公司（以下简称招标人）的委托，对内蒙古昆明卷烟有限责任公司</w:t>
      </w:r>
      <w:r>
        <w:rPr>
          <w:rFonts w:hint="eastAsia" w:ascii="宋体" w:hAnsi="宋体" w:eastAsia="宋体" w:cs="Times New Roman"/>
          <w:sz w:val="24"/>
          <w:szCs w:val="24"/>
          <w:lang w:eastAsia="zh-CN"/>
        </w:rPr>
        <w:t>2024年度综合分析应用系统维保（ZQ）</w:t>
      </w:r>
      <w:r>
        <w:rPr>
          <w:rFonts w:hint="eastAsia" w:ascii="宋体" w:hAnsi="宋体" w:eastAsia="宋体" w:cs="Times New Roman"/>
          <w:sz w:val="24"/>
          <w:szCs w:val="24"/>
        </w:rPr>
        <w:t>项目进行公开招标。</w:t>
      </w:r>
      <w:r>
        <w:rPr>
          <w:rFonts w:hint="eastAsia" w:ascii="宋体" w:hAnsi="宋体" w:eastAsia="宋体"/>
          <w:sz w:val="24"/>
          <w:szCs w:val="24"/>
        </w:rPr>
        <w:t>现就招标事宜公告如下</w:t>
      </w:r>
      <w:r>
        <w:rPr>
          <w:rFonts w:hint="eastAsia" w:ascii="宋体" w:hAnsi="宋体" w:eastAsia="宋体" w:cs="Times New Roman"/>
          <w:sz w:val="24"/>
          <w:szCs w:val="24"/>
        </w:rPr>
        <w:t>：</w:t>
      </w:r>
    </w:p>
    <w:p>
      <w:pPr>
        <w:tabs>
          <w:tab w:val="left" w:pos="8460"/>
        </w:tabs>
        <w:spacing w:line="360" w:lineRule="auto"/>
        <w:ind w:firstLine="481" w:firstLineChars="200"/>
        <w:outlineLvl w:val="0"/>
        <w:rPr>
          <w:rFonts w:ascii="宋体" w:hAnsi="宋体" w:eastAsia="宋体" w:cs="Times New Roman"/>
          <w:b/>
          <w:bCs/>
          <w:sz w:val="24"/>
          <w:szCs w:val="24"/>
        </w:rPr>
      </w:pPr>
      <w:bookmarkStart w:id="0" w:name="_Toc18189"/>
      <w:bookmarkStart w:id="1" w:name="_Toc12753"/>
      <w:bookmarkStart w:id="2" w:name="_Toc20950"/>
      <w:r>
        <w:rPr>
          <w:rFonts w:hint="eastAsia" w:ascii="宋体" w:hAnsi="宋体" w:eastAsia="宋体" w:cs="Times New Roman"/>
          <w:b/>
          <w:bCs/>
          <w:sz w:val="24"/>
          <w:szCs w:val="24"/>
        </w:rPr>
        <w:t>一、项目编号</w:t>
      </w:r>
      <w:bookmarkEnd w:id="0"/>
      <w:bookmarkEnd w:id="1"/>
      <w:bookmarkEnd w:id="2"/>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项目编号：HCYXZB-2024-029</w:t>
      </w:r>
    </w:p>
    <w:p>
      <w:pPr>
        <w:tabs>
          <w:tab w:val="left" w:pos="8460"/>
        </w:tabs>
        <w:spacing w:line="360" w:lineRule="auto"/>
        <w:ind w:firstLine="481" w:firstLineChars="200"/>
        <w:outlineLvl w:val="0"/>
        <w:rPr>
          <w:rFonts w:ascii="宋体" w:hAnsi="宋体" w:eastAsia="宋体" w:cs="Times New Roman"/>
          <w:b/>
          <w:bCs/>
          <w:sz w:val="24"/>
          <w:szCs w:val="24"/>
        </w:rPr>
      </w:pPr>
      <w:bookmarkStart w:id="3" w:name="_Toc3806"/>
      <w:bookmarkStart w:id="4" w:name="_Toc12115"/>
      <w:bookmarkStart w:id="5" w:name="_Toc23815"/>
      <w:r>
        <w:rPr>
          <w:rFonts w:hint="eastAsia" w:ascii="宋体" w:hAnsi="宋体" w:eastAsia="宋体" w:cs="Times New Roman"/>
          <w:b/>
          <w:bCs/>
          <w:sz w:val="24"/>
          <w:szCs w:val="24"/>
        </w:rPr>
        <w:t>二、项目概况</w:t>
      </w:r>
      <w:bookmarkEnd w:id="3"/>
      <w:bookmarkEnd w:id="4"/>
      <w:bookmarkEnd w:id="5"/>
    </w:p>
    <w:p>
      <w:pPr>
        <w:spacing w:line="360" w:lineRule="auto"/>
        <w:ind w:firstLine="480" w:firstLineChars="200"/>
        <w:rPr>
          <w:rFonts w:ascii="宋体" w:hAnsi="宋体" w:eastAsia="宋体" w:cs="Times New Roman"/>
          <w:color w:val="4874CB" w:themeColor="accent1"/>
          <w:sz w:val="24"/>
          <w:szCs w:val="24"/>
          <w14:textFill>
            <w14:solidFill>
              <w14:schemeClr w14:val="accent1"/>
            </w14:solidFill>
          </w14:textFill>
        </w:rPr>
      </w:pPr>
      <w:r>
        <w:rPr>
          <w:rFonts w:hint="eastAsia" w:ascii="宋体" w:hAnsi="宋体" w:eastAsia="宋体" w:cs="Times New Roman"/>
          <w:sz w:val="24"/>
          <w:szCs w:val="24"/>
        </w:rPr>
        <w:t>（一）</w:t>
      </w:r>
      <w:r>
        <w:rPr>
          <w:rFonts w:hint="eastAsia" w:ascii="宋体" w:hAnsi="宋体" w:eastAsia="宋体" w:cs="Times New Roman"/>
          <w:color w:val="000000" w:themeColor="text1"/>
          <w:sz w:val="24"/>
          <w:szCs w:val="24"/>
          <w14:textFill>
            <w14:solidFill>
              <w14:schemeClr w14:val="tx1"/>
            </w14:solidFill>
          </w14:textFill>
        </w:rPr>
        <w:t>项目名称：内蒙古昆明卷烟有限责任公司</w:t>
      </w:r>
      <w:r>
        <w:rPr>
          <w:rFonts w:hint="eastAsia" w:ascii="宋体" w:hAnsi="宋体" w:eastAsia="宋体" w:cs="Times New Roman"/>
          <w:color w:val="000000" w:themeColor="text1"/>
          <w:sz w:val="24"/>
          <w:szCs w:val="24"/>
          <w:lang w:eastAsia="zh-CN"/>
          <w14:textFill>
            <w14:solidFill>
              <w14:schemeClr w14:val="tx1"/>
            </w14:solidFill>
          </w14:textFill>
        </w:rPr>
        <w:t>2024年度综合分析应用系统维保（ZQ）</w:t>
      </w:r>
      <w:r>
        <w:rPr>
          <w:rFonts w:hint="eastAsia" w:ascii="宋体" w:hAnsi="宋体" w:eastAsia="宋体" w:cs="Times New Roman"/>
          <w:color w:val="000000" w:themeColor="text1"/>
          <w:sz w:val="24"/>
          <w:szCs w:val="24"/>
          <w14:textFill>
            <w14:solidFill>
              <w14:schemeClr w14:val="tx1"/>
            </w14:solidFill>
          </w14:textFill>
        </w:rPr>
        <w:t>项目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（二）资金来源：招标人自筹。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（三）招标方式：公开招标。</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（四）最高投标限价：</w:t>
      </w:r>
      <w:r>
        <w:rPr>
          <w:rFonts w:hint="eastAsia" w:ascii="宋体" w:hAnsi="宋体" w:eastAsia="宋体" w:cs="Times New Roman"/>
          <w:color w:val="auto"/>
          <w:sz w:val="24"/>
          <w:szCs w:val="24"/>
          <w:lang w:val="en-US" w:eastAsia="zh-CN"/>
        </w:rPr>
        <w:t>11.5</w:t>
      </w:r>
      <w:r>
        <w:rPr>
          <w:rFonts w:hint="eastAsia" w:ascii="宋体" w:hAnsi="宋体" w:eastAsia="宋体" w:cs="Times New Roman"/>
          <w:color w:val="auto"/>
          <w:sz w:val="24"/>
          <w:szCs w:val="24"/>
        </w:rPr>
        <w:t>万元</w:t>
      </w:r>
      <w:r>
        <w:rPr>
          <w:rFonts w:hint="eastAsia" w:ascii="宋体" w:hAnsi="宋体" w:eastAsia="宋体" w:cs="Times New Roman"/>
          <w:color w:val="auto"/>
          <w:sz w:val="24"/>
          <w:szCs w:val="24"/>
          <w:lang w:val="en-US" w:eastAsia="zh-CN"/>
        </w:rPr>
        <w:t>/年</w:t>
      </w:r>
      <w:r>
        <w:rPr>
          <w:rFonts w:hint="eastAsia" w:ascii="宋体" w:hAnsi="宋体" w:eastAsia="宋体" w:cs="Times New Roman"/>
          <w:color w:val="auto"/>
          <w:sz w:val="24"/>
          <w:szCs w:val="24"/>
        </w:rPr>
        <w:t>（含税）</w:t>
      </w:r>
      <w:r>
        <w:rPr>
          <w:rFonts w:hint="eastAsia" w:ascii="宋体" w:hAnsi="宋体" w:eastAsia="宋体" w:cs="宋体"/>
          <w:color w:val="auto"/>
          <w:sz w:val="24"/>
          <w:szCs w:val="24"/>
        </w:rPr>
        <w:t>。</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w:t>
      </w:r>
      <w:r>
        <w:rPr>
          <w:rFonts w:hint="eastAsia" w:ascii="宋体" w:hAnsi="宋体" w:eastAsia="宋体" w:cs="Times New Roman"/>
          <w:color w:val="auto"/>
          <w:sz w:val="24"/>
          <w:szCs w:val="24"/>
          <w:lang w:val="en-US" w:eastAsia="zh-CN"/>
        </w:rPr>
        <w:t>五</w:t>
      </w:r>
      <w:r>
        <w:rPr>
          <w:rFonts w:hint="eastAsia" w:ascii="宋体" w:hAnsi="宋体" w:eastAsia="宋体" w:cs="Times New Roman"/>
          <w:color w:val="auto"/>
          <w:sz w:val="24"/>
          <w:szCs w:val="24"/>
        </w:rPr>
        <w:t>）</w:t>
      </w:r>
      <w:r>
        <w:rPr>
          <w:rFonts w:hint="eastAsia" w:ascii="宋体" w:hAnsi="宋体" w:eastAsia="宋体" w:cs="宋体"/>
          <w:color w:val="auto"/>
          <w:sz w:val="24"/>
          <w:szCs w:val="24"/>
        </w:rPr>
        <w:t>服务期限：</w:t>
      </w:r>
      <w:r>
        <w:rPr>
          <w:rFonts w:hint="eastAsia" w:ascii="宋体" w:hAnsi="宋体" w:eastAsia="宋体" w:cs="Times New Roman"/>
          <w:color w:val="auto"/>
          <w:sz w:val="24"/>
          <w:szCs w:val="24"/>
        </w:rPr>
        <w:t>自合同签订之日起三年。</w:t>
      </w:r>
    </w:p>
    <w:p>
      <w:pPr>
        <w:spacing w:line="360" w:lineRule="auto"/>
        <w:ind w:firstLine="480" w:firstLineChars="200"/>
        <w:rPr>
          <w:rFonts w:hint="eastAsia" w:ascii="宋体" w:hAnsi="宋体" w:eastAsia="宋体" w:cs="Times New Roman"/>
          <w:bCs/>
          <w:color w:val="auto"/>
          <w:sz w:val="24"/>
          <w:szCs w:val="24"/>
          <w:lang w:eastAsia="zh-CN"/>
        </w:rPr>
      </w:pPr>
      <w:r>
        <w:rPr>
          <w:rFonts w:hint="eastAsia" w:ascii="宋体" w:hAnsi="宋体" w:eastAsia="宋体" w:cs="Times New Roman"/>
          <w:bCs/>
          <w:color w:val="auto"/>
          <w:sz w:val="24"/>
          <w:szCs w:val="24"/>
        </w:rPr>
        <w:t>（</w:t>
      </w:r>
      <w:r>
        <w:rPr>
          <w:rFonts w:hint="eastAsia" w:ascii="宋体" w:hAnsi="宋体" w:eastAsia="宋体" w:cs="Times New Roman"/>
          <w:bCs/>
          <w:color w:val="auto"/>
          <w:sz w:val="24"/>
          <w:szCs w:val="24"/>
          <w:lang w:val="en-US" w:eastAsia="zh-CN"/>
        </w:rPr>
        <w:t>六</w:t>
      </w:r>
      <w:r>
        <w:rPr>
          <w:rFonts w:hint="eastAsia" w:ascii="宋体" w:hAnsi="宋体" w:eastAsia="宋体" w:cs="Times New Roman"/>
          <w:bCs/>
          <w:color w:val="auto"/>
          <w:sz w:val="24"/>
          <w:szCs w:val="24"/>
        </w:rPr>
        <w:t>）服务地点：</w:t>
      </w:r>
      <w:r>
        <w:rPr>
          <w:rFonts w:hint="eastAsia" w:ascii="宋体" w:hAnsi="宋体" w:eastAsia="宋体" w:cs="Times New Roman"/>
          <w:bCs/>
          <w:color w:val="auto"/>
          <w:sz w:val="24"/>
          <w:szCs w:val="24"/>
          <w:lang w:eastAsia="zh-CN"/>
        </w:rPr>
        <w:t>内蒙古昆明卷烟有限责任公司</w:t>
      </w:r>
    </w:p>
    <w:p>
      <w:pPr>
        <w:tabs>
          <w:tab w:val="left" w:pos="8460"/>
        </w:tabs>
        <w:spacing w:line="360" w:lineRule="auto"/>
        <w:ind w:firstLine="481" w:firstLineChars="200"/>
        <w:outlineLvl w:val="0"/>
        <w:rPr>
          <w:rFonts w:ascii="宋体" w:hAnsi="宋体" w:eastAsia="宋体" w:cs="Times New Roman"/>
          <w:b/>
          <w:bCs/>
          <w:color w:val="auto"/>
          <w:sz w:val="24"/>
          <w:szCs w:val="24"/>
        </w:rPr>
      </w:pPr>
      <w:bookmarkStart w:id="6" w:name="_Toc7083"/>
      <w:bookmarkStart w:id="7" w:name="_Toc25672"/>
      <w:bookmarkStart w:id="8" w:name="_Toc24046"/>
      <w:r>
        <w:rPr>
          <w:rFonts w:hint="eastAsia" w:ascii="宋体" w:hAnsi="宋体" w:eastAsia="宋体" w:cs="Times New Roman"/>
          <w:b/>
          <w:bCs/>
          <w:color w:val="auto"/>
          <w:sz w:val="24"/>
          <w:szCs w:val="24"/>
        </w:rPr>
        <w:t>三、招标内容</w:t>
      </w:r>
      <w:bookmarkEnd w:id="6"/>
      <w:bookmarkEnd w:id="7"/>
      <w:bookmarkEnd w:id="8"/>
    </w:p>
    <w:p>
      <w:pPr>
        <w:spacing w:line="360" w:lineRule="auto"/>
        <w:ind w:firstLine="1200" w:firstLineChars="500"/>
        <w:rPr>
          <w:rFonts w:hint="eastAsia" w:ascii="宋体" w:hAnsi="宋体" w:eastAsia="宋体" w:cs="Times New Roman"/>
          <w:color w:val="auto"/>
          <w:sz w:val="24"/>
          <w:szCs w:val="24"/>
        </w:rPr>
      </w:pPr>
      <w:r>
        <w:rPr>
          <w:rFonts w:hint="eastAsia" w:ascii="宋体" w:hAnsi="宋体" w:eastAsia="宋体" w:cs="Times New Roman"/>
          <w:color w:val="auto"/>
          <w:sz w:val="24"/>
          <w:szCs w:val="24"/>
        </w:rPr>
        <w:t>综合分析应用系统远程运维</w:t>
      </w:r>
      <w:r>
        <w:rPr>
          <w:rFonts w:hint="eastAsia" w:ascii="宋体" w:hAnsi="宋体" w:eastAsia="宋体" w:cs="Times New Roman"/>
          <w:color w:val="auto"/>
          <w:sz w:val="24"/>
          <w:szCs w:val="24"/>
          <w:lang w:eastAsia="zh-CN"/>
        </w:rPr>
        <w:t>服务</w:t>
      </w:r>
      <w:r>
        <w:rPr>
          <w:rFonts w:hint="eastAsia" w:ascii="宋体" w:hAnsi="宋体" w:eastAsia="宋体" w:cs="Times New Roman"/>
          <w:color w:val="auto"/>
          <w:sz w:val="24"/>
          <w:szCs w:val="24"/>
        </w:rPr>
        <w:t>。</w:t>
      </w:r>
    </w:p>
    <w:p>
      <w:pPr>
        <w:tabs>
          <w:tab w:val="left" w:pos="8460"/>
        </w:tabs>
        <w:spacing w:line="360" w:lineRule="auto"/>
        <w:ind w:firstLine="481" w:firstLineChars="200"/>
        <w:outlineLvl w:val="0"/>
        <w:rPr>
          <w:rFonts w:ascii="宋体" w:hAnsi="宋体" w:eastAsia="宋体" w:cs="Times New Roman"/>
          <w:b/>
          <w:bCs/>
          <w:sz w:val="24"/>
          <w:szCs w:val="24"/>
        </w:rPr>
      </w:pPr>
      <w:bookmarkStart w:id="9" w:name="_Toc18728"/>
      <w:bookmarkStart w:id="10" w:name="_Toc28281"/>
      <w:bookmarkStart w:id="11" w:name="_Toc11898"/>
      <w:r>
        <w:rPr>
          <w:rFonts w:hint="eastAsia" w:ascii="宋体" w:hAnsi="宋体" w:eastAsia="宋体" w:cs="Times New Roman"/>
          <w:b/>
          <w:bCs/>
          <w:sz w:val="24"/>
          <w:szCs w:val="24"/>
        </w:rPr>
        <w:t>四、投标人资格要求</w:t>
      </w:r>
      <w:bookmarkEnd w:id="9"/>
      <w:bookmarkEnd w:id="10"/>
      <w:bookmarkEnd w:id="11"/>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（一）投标人必须是在中华人民共和国境内注册，并具有独立资格的法人或其他组织,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法定资格、被责令停业或破产状态，资产未被重组、接管和冻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（二）投标人具有有效的营业执照或其他法定资格证明；</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（三）项目负责人具有</w:t>
      </w:r>
      <w:r>
        <w:rPr>
          <w:rFonts w:hint="eastAsia" w:ascii="宋体" w:hAnsi="宋体" w:eastAsia="宋体" w:cs="宋体"/>
          <w:color w:val="auto"/>
          <w:sz w:val="24"/>
          <w:szCs w:val="24"/>
        </w:rPr>
        <w:t>近一年本</w:t>
      </w:r>
      <w:r>
        <w:rPr>
          <w:rFonts w:hint="eastAsia" w:ascii="宋体" w:hAnsi="宋体" w:eastAsia="宋体" w:cs="Times New Roman"/>
          <w:color w:val="auto"/>
          <w:sz w:val="24"/>
          <w:szCs w:val="24"/>
        </w:rPr>
        <w:t>企业缴纳的社保证明或与本企业签订的劳动合同；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（四）投标人能够开具适用税率的合法增值税专用发票；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（五）投标人及其法定代表人、主要负责人至投标截止日前三年内（成立时间不足三年的，自成立时间起）</w:t>
      </w:r>
      <w:r>
        <w:rPr>
          <w:rFonts w:hint="eastAsia" w:ascii="宋体" w:hAnsi="宋体" w:eastAsia="宋体"/>
          <w:sz w:val="24"/>
        </w:rPr>
        <w:t>无行贿行为记录</w:t>
      </w:r>
      <w:r>
        <w:rPr>
          <w:rFonts w:hint="eastAsia" w:ascii="宋体" w:hAnsi="宋体" w:eastAsia="宋体" w:cs="Times New Roman"/>
          <w:sz w:val="24"/>
          <w:szCs w:val="24"/>
        </w:rPr>
        <w:t>（以中国裁判文书网上生效裁判文书的查询结果为准）；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（六）投标人法定代表人、主要负责人为同一人或者存在控股、管理关系的不同单位，不得参加同一标段投标或者未划分标段的同一招标项目投标，否则，相关投标无效；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w:t>
      </w:r>
      <w:r>
        <w:rPr>
          <w:rFonts w:hint="eastAsia" w:ascii="宋体" w:hAnsi="宋体" w:cs="Times New Roman"/>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Pr>
          <w:rFonts w:hint="eastAsia" w:ascii="宋体" w:hAnsi="宋体" w:eastAsia="宋体" w:cs="Times New Roman"/>
          <w:sz w:val="24"/>
          <w:szCs w:val="24"/>
        </w:rPr>
        <w:t>；</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（八）本次招标不接受联合体投标。</w:t>
      </w:r>
    </w:p>
    <w:p>
      <w:pPr>
        <w:spacing w:after="190" w:afterLines="50" w:line="440" w:lineRule="exact"/>
        <w:ind w:firstLine="481" w:firstLineChars="200"/>
        <w:rPr>
          <w:rFonts w:ascii="宋体" w:hAnsi="宋体" w:eastAsia="宋体" w:cs="Times New Roman"/>
          <w:b/>
          <w:sz w:val="24"/>
          <w:szCs w:val="24"/>
        </w:rPr>
      </w:pPr>
      <w:bookmarkStart w:id="12" w:name="_Toc6980"/>
      <w:bookmarkStart w:id="13" w:name="_Toc24758"/>
      <w:r>
        <w:rPr>
          <w:rFonts w:hint="eastAsia" w:ascii="宋体" w:hAnsi="宋体" w:eastAsia="宋体" w:cs="Times New Roman"/>
          <w:b/>
          <w:sz w:val="24"/>
          <w:szCs w:val="24"/>
        </w:rPr>
        <w:t>注：本项目资格审查方式为资格后审，开标时投标人必须按照招标文件要求提供相关资格资料供评标委员会查验，否则自行承担被否决投标的风险。</w:t>
      </w:r>
    </w:p>
    <w:p>
      <w:pPr>
        <w:tabs>
          <w:tab w:val="left" w:pos="8460"/>
        </w:tabs>
        <w:spacing w:line="360" w:lineRule="auto"/>
        <w:ind w:firstLine="481" w:firstLineChars="200"/>
        <w:outlineLvl w:val="0"/>
        <w:rPr>
          <w:rFonts w:ascii="宋体" w:hAnsi="宋体" w:eastAsia="宋体" w:cs="Times New Roman"/>
          <w:b/>
          <w:bCs/>
          <w:sz w:val="24"/>
          <w:szCs w:val="24"/>
        </w:rPr>
      </w:pPr>
      <w:bookmarkStart w:id="14" w:name="_Toc23148"/>
      <w:r>
        <w:rPr>
          <w:rFonts w:hint="eastAsia" w:ascii="宋体" w:hAnsi="宋体" w:eastAsia="宋体" w:cs="Times New Roman"/>
          <w:b/>
          <w:bCs/>
          <w:sz w:val="24"/>
          <w:szCs w:val="24"/>
        </w:rPr>
        <w:t>五、公告发布媒介</w:t>
      </w:r>
      <w:bookmarkEnd w:id="12"/>
      <w:bookmarkEnd w:id="13"/>
      <w:bookmarkEnd w:id="14"/>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（一）中国招标投标公共服务平台      </w:t>
      </w:r>
    </w:p>
    <w:p>
      <w:pPr>
        <w:spacing w:line="360" w:lineRule="auto"/>
        <w:ind w:firstLine="470" w:firstLineChars="196"/>
        <w:rPr>
          <w:rFonts w:ascii="宋体" w:hAnsi="宋体" w:eastAsia="宋体" w:cs="Times New Roman"/>
          <w:color w:val="00B0F0"/>
          <w:sz w:val="24"/>
          <w:szCs w:val="24"/>
        </w:rPr>
      </w:pPr>
      <w:r>
        <w:rPr>
          <w:rFonts w:hint="eastAsia" w:ascii="宋体" w:hAnsi="宋体" w:eastAsia="宋体" w:cs="Times New Roman"/>
          <w:sz w:val="24"/>
          <w:szCs w:val="24"/>
        </w:rPr>
        <w:t>（二）</w:t>
      </w:r>
      <w:r>
        <w:rPr>
          <w:rFonts w:hint="eastAsia" w:ascii="宋体" w:hAnsi="宋体" w:eastAsia="宋体" w:cs="宋体"/>
          <w:sz w:val="24"/>
          <w:szCs w:val="24"/>
        </w:rPr>
        <w:t xml:space="preserve">内蒙古招标投标公共服务平台     </w:t>
      </w:r>
      <w:r>
        <w:rPr>
          <w:rFonts w:hint="eastAsia" w:ascii="宋体" w:hAnsi="宋体" w:eastAsia="宋体" w:cs="Times New Roman"/>
          <w:color w:val="00B0F0"/>
          <w:sz w:val="24"/>
          <w:szCs w:val="24"/>
        </w:rPr>
        <w:t xml:space="preserve"> </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（三）内蒙古昆明卷烟有限责任公司    </w:t>
      </w:r>
    </w:p>
    <w:p>
      <w:pPr>
        <w:spacing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六、招标文件的获取</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bCs/>
          <w:sz w:val="24"/>
          <w:szCs w:val="24"/>
        </w:rPr>
        <w:t>（一）获取时间：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日至</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日，9:00-12:00，14:00-17:00，逾期不再受理。</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（二）获取地点：</w:t>
      </w:r>
      <w:r>
        <w:rPr>
          <w:rFonts w:hint="eastAsia" w:ascii="宋体" w:hAnsi="宋体" w:eastAsia="宋体" w:cs="宋体"/>
          <w:color w:val="auto"/>
          <w:sz w:val="24"/>
          <w:szCs w:val="24"/>
        </w:rPr>
        <w:t>北京华诚永信工程管理有限公司</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（三）获取地址：</w:t>
      </w:r>
      <w:r>
        <w:rPr>
          <w:rFonts w:hint="eastAsia" w:ascii="宋体" w:hAnsi="宋体" w:eastAsia="宋体" w:cs="宋体"/>
          <w:bCs/>
          <w:color w:val="auto"/>
          <w:sz w:val="24"/>
          <w:szCs w:val="24"/>
        </w:rPr>
        <w:t>内蒙古自治区呼和浩特市金桥开发区嘉逸大厦北楼16层招标部</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（四）售    价：</w:t>
      </w:r>
      <w:r>
        <w:rPr>
          <w:rFonts w:hint="eastAsia" w:ascii="宋体" w:hAnsi="宋体" w:eastAsia="宋体" w:cs="Times New Roman"/>
          <w:bCs/>
          <w:sz w:val="24"/>
          <w:szCs w:val="24"/>
          <w:lang w:val="en-US" w:eastAsia="zh-CN"/>
        </w:rPr>
        <w:t>500元</w:t>
      </w:r>
      <w:r>
        <w:rPr>
          <w:rFonts w:hint="eastAsia" w:ascii="宋体" w:hAnsi="宋体" w:eastAsia="宋体" w:cs="Times New Roman"/>
          <w:bCs/>
          <w:sz w:val="24"/>
          <w:szCs w:val="24"/>
        </w:rPr>
        <w:t>/套，售后不退。</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（五）获取方式：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1、现场获取</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日至</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日（国家法定公休日、节假日除外），9:00-12:00，14:00-17:00(北京时间，下同)，截止时间为</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日17:00，逾期不再受理。</w:t>
      </w:r>
    </w:p>
    <w:p>
      <w:pPr>
        <w:spacing w:line="360" w:lineRule="auto"/>
        <w:ind w:firstLine="470" w:firstLineChars="196"/>
        <w:rPr>
          <w:rFonts w:ascii="宋体" w:hAnsi="宋体" w:eastAsia="宋体" w:cs="宋体"/>
          <w:color w:val="auto"/>
          <w:sz w:val="24"/>
          <w:szCs w:val="24"/>
        </w:rPr>
      </w:pPr>
      <w:r>
        <w:rPr>
          <w:rFonts w:hint="eastAsia" w:ascii="宋体" w:hAnsi="宋体" w:eastAsia="宋体" w:cs="Times New Roman"/>
          <w:sz w:val="24"/>
          <w:szCs w:val="24"/>
        </w:rPr>
        <w:t>（2）获取地点：</w:t>
      </w:r>
      <w:r>
        <w:rPr>
          <w:rFonts w:hint="eastAsia" w:ascii="宋体" w:hAnsi="宋体" w:eastAsia="宋体" w:cs="宋体"/>
          <w:color w:val="auto"/>
          <w:sz w:val="24"/>
          <w:szCs w:val="24"/>
        </w:rPr>
        <w:t>北京华诚永信工程管理有限公司</w:t>
      </w:r>
    </w:p>
    <w:p>
      <w:pPr>
        <w:spacing w:line="360" w:lineRule="auto"/>
        <w:ind w:firstLine="470" w:firstLineChars="196"/>
        <w:rPr>
          <w:rFonts w:ascii="宋体" w:hAnsi="宋体" w:eastAsia="宋体" w:cs="Times New Roman"/>
          <w:sz w:val="24"/>
          <w:szCs w:val="24"/>
        </w:rPr>
      </w:pPr>
      <w:r>
        <w:rPr>
          <w:rFonts w:hint="eastAsia" w:ascii="宋体" w:hAnsi="宋体" w:eastAsia="宋体" w:cs="宋体"/>
          <w:color w:val="auto"/>
          <w:sz w:val="24"/>
          <w:szCs w:val="24"/>
        </w:rPr>
        <w:t>（3）获取地址：</w:t>
      </w:r>
      <w:r>
        <w:rPr>
          <w:rFonts w:hint="eastAsia" w:ascii="宋体" w:hAnsi="宋体" w:eastAsia="宋体" w:cs="宋体"/>
          <w:bCs/>
          <w:color w:val="auto"/>
          <w:sz w:val="24"/>
          <w:szCs w:val="24"/>
        </w:rPr>
        <w:t>内蒙古自治区呼和浩特市金桥开发区嘉逸大厦北楼16层招标部</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（4）携带资料：</w:t>
      </w:r>
    </w:p>
    <w:p>
      <w:pPr>
        <w:spacing w:line="360" w:lineRule="auto"/>
        <w:ind w:firstLine="470" w:firstLineChars="196"/>
        <w:rPr>
          <w:rFonts w:ascii="宋体" w:hAnsi="宋体" w:eastAsia="宋体" w:cs="Times New Roman"/>
          <w:color w:val="auto"/>
          <w:sz w:val="24"/>
          <w:szCs w:val="24"/>
        </w:rPr>
      </w:pPr>
      <w:r>
        <w:rPr>
          <w:rFonts w:hint="eastAsia" w:ascii="宋体" w:hAnsi="宋体" w:eastAsia="宋体" w:cs="宋体"/>
          <w:color w:val="auto"/>
          <w:sz w:val="24"/>
          <w:szCs w:val="24"/>
        </w:rPr>
        <w:t xml:space="preserve">① </w:t>
      </w:r>
      <w:r>
        <w:rPr>
          <w:rFonts w:hint="eastAsia" w:ascii="宋体" w:hAnsi="宋体" w:eastAsia="宋体" w:cs="Times New Roman"/>
          <w:color w:val="auto"/>
          <w:sz w:val="24"/>
          <w:szCs w:val="24"/>
        </w:rPr>
        <w:t>法定代表人、主要负责人身份证明；如委托代理人参加采购活动的，还须提供授权委托书（格式见附件1）；</w:t>
      </w:r>
    </w:p>
    <w:p>
      <w:pPr>
        <w:tabs>
          <w:tab w:val="left" w:pos="8460"/>
        </w:tabs>
        <w:spacing w:line="360" w:lineRule="auto"/>
        <w:ind w:firstLine="480" w:firstLineChars="200"/>
        <w:rPr>
          <w:rFonts w:ascii="宋体" w:hAnsi="宋体" w:eastAsia="宋体" w:cs="Times New Roman"/>
          <w:sz w:val="24"/>
          <w:szCs w:val="24"/>
        </w:rPr>
      </w:pPr>
      <w:r>
        <w:rPr>
          <w:rFonts w:hint="eastAsia" w:ascii="宋体" w:hAnsi="宋体" w:eastAsia="宋体" w:cs="宋体"/>
          <w:sz w:val="24"/>
          <w:szCs w:val="24"/>
        </w:rPr>
        <w:t xml:space="preserve">② </w:t>
      </w:r>
      <w:r>
        <w:rPr>
          <w:rFonts w:hint="eastAsia" w:ascii="宋体" w:hAnsi="宋体" w:eastAsia="宋体" w:cs="Times New Roman"/>
          <w:sz w:val="24"/>
          <w:szCs w:val="24"/>
        </w:rPr>
        <w:t>在有效期内的营业执照或其他法定资格证明。</w:t>
      </w:r>
    </w:p>
    <w:p>
      <w:pPr>
        <w:spacing w:line="360" w:lineRule="auto"/>
        <w:ind w:firstLine="472" w:firstLineChars="196"/>
        <w:rPr>
          <w:rFonts w:ascii="宋体" w:hAnsi="宋体" w:eastAsia="宋体" w:cs="Times New Roman"/>
          <w:b/>
          <w:bCs/>
          <w:sz w:val="24"/>
          <w:szCs w:val="24"/>
        </w:rPr>
      </w:pPr>
      <w:r>
        <w:rPr>
          <w:rFonts w:hint="eastAsia" w:ascii="宋体" w:hAnsi="宋体" w:eastAsia="宋体" w:cs="Times New Roman"/>
          <w:b/>
          <w:bCs/>
          <w:sz w:val="24"/>
          <w:szCs w:val="24"/>
        </w:rPr>
        <w:t>获取招标文件时需携带以上资料的复印件（复印件加盖单位公章一式贰份，A4纸），资料不全者，不予发售。</w:t>
      </w:r>
    </w:p>
    <w:p>
      <w:pPr>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2、网上获取</w:t>
      </w:r>
    </w:p>
    <w:p>
      <w:pPr>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（1）获取时间：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日至</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日，截止时间为</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24</w:t>
      </w:r>
      <w:r>
        <w:rPr>
          <w:rFonts w:hint="eastAsia" w:ascii="宋体" w:hAnsi="宋体" w:eastAsia="宋体" w:cs="Times New Roman"/>
          <w:sz w:val="24"/>
          <w:szCs w:val="24"/>
        </w:rPr>
        <w:t>日17:00，逾期不再受理。</w:t>
      </w:r>
    </w:p>
    <w:p>
      <w:pPr>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（2）获取邮箱：</w:t>
      </w:r>
      <w:r>
        <w:rPr>
          <w:rFonts w:hint="eastAsia" w:ascii="宋体" w:hAnsi="宋体" w:eastAsia="宋体" w:cs="Times New Roman"/>
          <w:bCs/>
          <w:color w:val="auto"/>
          <w:sz w:val="24"/>
          <w:szCs w:val="24"/>
          <w:highlight w:val="none"/>
        </w:rPr>
        <w:t>bjhcyxzbwjm@163.com</w:t>
      </w:r>
    </w:p>
    <w:p>
      <w:pPr>
        <w:spacing w:line="360" w:lineRule="auto"/>
        <w:ind w:left="412" w:leftChars="196"/>
        <w:rPr>
          <w:rFonts w:ascii="宋体" w:hAnsi="宋体" w:eastAsia="宋体" w:cs="Times New Roman"/>
          <w:sz w:val="24"/>
          <w:szCs w:val="24"/>
        </w:rPr>
      </w:pPr>
      <w:r>
        <w:rPr>
          <w:rFonts w:hint="eastAsia" w:ascii="宋体" w:hAnsi="宋体" w:eastAsia="宋体" w:cs="Times New Roman"/>
          <w:sz w:val="24"/>
          <w:szCs w:val="24"/>
        </w:rPr>
        <w:t>（3）递交资料：携带资料的PDF格式彩色扫描件（文件夹名称要求以项目名称加公司名称命名）。</w:t>
      </w:r>
    </w:p>
    <w:p>
      <w:pPr>
        <w:tabs>
          <w:tab w:val="left" w:pos="8460"/>
        </w:tabs>
        <w:spacing w:line="360" w:lineRule="auto"/>
        <w:ind w:firstLine="470" w:firstLineChars="196"/>
        <w:rPr>
          <w:rFonts w:ascii="宋体" w:hAnsi="宋体" w:eastAsia="宋体" w:cs="Times New Roman"/>
          <w:bCs/>
          <w:sz w:val="24"/>
          <w:szCs w:val="24"/>
        </w:rPr>
      </w:pPr>
      <w:r>
        <w:rPr>
          <w:rFonts w:hint="eastAsia" w:ascii="宋体" w:hAnsi="宋体" w:eastAsia="宋体" w:cs="Times New Roman"/>
          <w:bCs/>
          <w:sz w:val="24"/>
          <w:szCs w:val="24"/>
        </w:rPr>
        <w:t>3、获取须知</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（1）投标人直接到获取地点获取招标文件。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（2）投标人将文件费汇入指定账户，招标代理机构在确认收到文件费后24小时内将招标文件以电子邮件的方式发送到投标人指定的邮箱中。</w:t>
      </w:r>
    </w:p>
    <w:p>
      <w:pPr>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收款单位 ：北京华诚永信工程管理有限公司内蒙古分公司</w:t>
      </w:r>
    </w:p>
    <w:p>
      <w:pPr>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地    址 ：内蒙古自治区呼和浩特市金桥开发区嘉逸大厦北楼16层</w:t>
      </w:r>
    </w:p>
    <w:p>
      <w:pPr>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开户银行 ： 中国民生银行股份有限公司呼和浩特鄂尔多斯大街支行</w:t>
      </w:r>
    </w:p>
    <w:p>
      <w:pPr>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账    号 ：626 563 917</w:t>
      </w:r>
    </w:p>
    <w:p>
      <w:pPr>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行    号 ：305191064027</w:t>
      </w:r>
    </w:p>
    <w:p>
      <w:pPr>
        <w:tabs>
          <w:tab w:val="left" w:pos="8460"/>
        </w:tabs>
        <w:spacing w:line="360" w:lineRule="auto"/>
        <w:ind w:firstLine="470" w:firstLineChars="196"/>
        <w:rPr>
          <w:rFonts w:ascii="宋体" w:hAnsi="宋体" w:eastAsia="宋体" w:cs="宋体"/>
          <w:color w:val="auto"/>
          <w:sz w:val="24"/>
          <w:szCs w:val="24"/>
        </w:rPr>
      </w:pPr>
      <w:r>
        <w:rPr>
          <w:rFonts w:hint="eastAsia" w:ascii="宋体" w:hAnsi="宋体" w:eastAsia="宋体" w:cs="宋体"/>
          <w:color w:val="auto"/>
          <w:sz w:val="24"/>
          <w:szCs w:val="24"/>
        </w:rPr>
        <w:t>联 系 人 ：魏金梅</w:t>
      </w:r>
    </w:p>
    <w:p>
      <w:pPr>
        <w:tabs>
          <w:tab w:val="left" w:pos="8460"/>
        </w:tabs>
        <w:spacing w:line="360" w:lineRule="auto"/>
        <w:ind w:firstLine="470" w:firstLineChars="196"/>
        <w:rPr>
          <w:rFonts w:ascii="宋体" w:hAnsi="宋体" w:eastAsia="宋体" w:cs="宋体"/>
          <w:color w:val="auto"/>
        </w:rPr>
      </w:pPr>
      <w:r>
        <w:rPr>
          <w:rFonts w:hint="eastAsia" w:ascii="宋体" w:hAnsi="宋体" w:eastAsia="宋体" w:cs="宋体"/>
          <w:color w:val="auto"/>
          <w:sz w:val="24"/>
          <w:szCs w:val="24"/>
        </w:rPr>
        <w:t>联系电话 ：0471-5989785</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 （3）邮购纸质招标文件的，需另加手续费（含邮费）100元。招标代理机构在收到邮购款（含手续费）后2日内寄送。</w:t>
      </w:r>
    </w:p>
    <w:p>
      <w:pPr>
        <w:tabs>
          <w:tab w:val="left" w:pos="8460"/>
        </w:tabs>
        <w:spacing w:line="360" w:lineRule="auto"/>
        <w:ind w:firstLine="481" w:firstLineChars="200"/>
        <w:outlineLvl w:val="0"/>
        <w:rPr>
          <w:rFonts w:ascii="宋体" w:hAnsi="宋体" w:eastAsia="宋体" w:cs="Times New Roman"/>
          <w:b/>
          <w:bCs/>
          <w:sz w:val="24"/>
          <w:szCs w:val="24"/>
        </w:rPr>
      </w:pPr>
      <w:bookmarkStart w:id="15" w:name="_Toc22835"/>
      <w:bookmarkStart w:id="16" w:name="_Toc27797"/>
      <w:bookmarkStart w:id="17" w:name="_Toc32722"/>
      <w:r>
        <w:rPr>
          <w:rFonts w:hint="eastAsia" w:ascii="宋体" w:hAnsi="宋体" w:eastAsia="宋体" w:cs="Times New Roman"/>
          <w:b/>
          <w:bCs/>
          <w:sz w:val="24"/>
          <w:szCs w:val="24"/>
        </w:rPr>
        <w:t>七、投标文件的递交及开标、评标时间</w:t>
      </w:r>
      <w:bookmarkEnd w:id="15"/>
      <w:bookmarkEnd w:id="16"/>
      <w:bookmarkEnd w:id="17"/>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（一）投标截止时间：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 xml:space="preserve">日 </w:t>
      </w:r>
      <w:r>
        <w:rPr>
          <w:rFonts w:hint="eastAsia" w:ascii="宋体" w:hAnsi="宋体" w:eastAsia="宋体" w:cs="Times New Roman"/>
          <w:sz w:val="24"/>
          <w:szCs w:val="24"/>
          <w:lang w:val="en-US" w:eastAsia="zh-CN"/>
        </w:rPr>
        <w:t>09：00</w:t>
      </w:r>
      <w:r>
        <w:rPr>
          <w:rFonts w:hint="eastAsia" w:ascii="宋体" w:hAnsi="宋体" w:eastAsia="宋体" w:cs="Times New Roman"/>
          <w:sz w:val="24"/>
          <w:szCs w:val="24"/>
        </w:rPr>
        <w:t>时整（北京时间）。投标人须在投标截止时间前递交投标文件。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（二）递交地点：</w:t>
      </w:r>
      <w:r>
        <w:rPr>
          <w:rFonts w:hint="eastAsia" w:ascii="宋体" w:hAnsi="宋体" w:eastAsia="宋体" w:cs="宋体"/>
          <w:bCs/>
          <w:color w:val="auto"/>
          <w:sz w:val="24"/>
        </w:rPr>
        <w:t>内蒙古自治区呼和浩特市金桥开发区嘉逸大厦北楼16层会议室。</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（三）递交要求：投标文件递交方式可采用现场递交或邮寄送达，采用邮寄送达的，具体要求如下：</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1、投标文件的送达时间，以招标代理机构签收时间为准。迟于投标截止时间送达的，招标代理机构将予以拒收。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3、投标人邮寄投标文件时，应按招标文件的要求进行密封和加固，以防密封受到破损，如果发生破损、丢失等情况，由投标人自行负责。在邮寄封页不予写明公司名称，防止投标信息泄露。</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4、邮寄地址：</w:t>
      </w:r>
    </w:p>
    <w:p>
      <w:pPr>
        <w:tabs>
          <w:tab w:val="left" w:pos="8460"/>
        </w:tabs>
        <w:spacing w:line="360" w:lineRule="auto"/>
        <w:ind w:firstLine="480" w:firstLineChars="200"/>
        <w:outlineLvl w:val="0"/>
        <w:rPr>
          <w:rFonts w:ascii="宋体" w:hAnsi="宋体" w:eastAsia="宋体" w:cs="宋体"/>
          <w:color w:val="auto"/>
          <w:sz w:val="24"/>
          <w:szCs w:val="24"/>
        </w:rPr>
      </w:pPr>
      <w:bookmarkStart w:id="18" w:name="_Toc20507"/>
      <w:bookmarkStart w:id="19" w:name="_Toc28684"/>
      <w:bookmarkStart w:id="20" w:name="_Toc724"/>
      <w:bookmarkStart w:id="21" w:name="_Toc18489"/>
      <w:bookmarkStart w:id="22" w:name="_Toc20166"/>
      <w:bookmarkStart w:id="23" w:name="_Toc23711"/>
      <w:bookmarkStart w:id="24" w:name="_Toc16516"/>
      <w:bookmarkStart w:id="25" w:name="_Toc20008"/>
      <w:bookmarkStart w:id="26" w:name="_Toc22654"/>
      <w:bookmarkStart w:id="27" w:name="_Toc23820"/>
      <w:bookmarkStart w:id="28" w:name="_Toc7133"/>
      <w:bookmarkStart w:id="29" w:name="_Toc25224"/>
      <w:bookmarkStart w:id="30" w:name="_Toc20463"/>
      <w:bookmarkStart w:id="31" w:name="_Toc912"/>
      <w:bookmarkStart w:id="32" w:name="_Toc22669"/>
      <w:bookmarkStart w:id="33" w:name="_Toc15803"/>
      <w:r>
        <w:rPr>
          <w:rFonts w:hint="eastAsia" w:ascii="宋体" w:hAnsi="宋体" w:eastAsia="宋体" w:cs="宋体"/>
          <w:color w:val="auto"/>
          <w:sz w:val="24"/>
          <w:szCs w:val="24"/>
        </w:rPr>
        <w:t>收件人：</w:t>
      </w:r>
      <w:bookmarkEnd w:id="18"/>
      <w:bookmarkEnd w:id="19"/>
      <w:r>
        <w:rPr>
          <w:rFonts w:hint="eastAsia" w:ascii="宋体" w:hAnsi="宋体" w:eastAsia="宋体" w:cs="宋体"/>
          <w:color w:val="auto"/>
          <w:sz w:val="24"/>
          <w:szCs w:val="24"/>
        </w:rPr>
        <w:t>魏金梅</w:t>
      </w:r>
      <w:bookmarkEnd w:id="20"/>
      <w:bookmarkEnd w:id="21"/>
      <w:bookmarkEnd w:id="22"/>
      <w:bookmarkEnd w:id="23"/>
      <w:bookmarkEnd w:id="24"/>
      <w:bookmarkEnd w:id="25"/>
      <w:bookmarkEnd w:id="26"/>
      <w:bookmarkEnd w:id="27"/>
      <w:bookmarkEnd w:id="28"/>
      <w:bookmarkEnd w:id="29"/>
      <w:bookmarkEnd w:id="30"/>
      <w:bookmarkEnd w:id="31"/>
      <w:bookmarkEnd w:id="32"/>
      <w:bookmarkEnd w:id="33"/>
    </w:p>
    <w:p>
      <w:pPr>
        <w:tabs>
          <w:tab w:val="left" w:pos="8460"/>
        </w:tabs>
        <w:spacing w:line="360" w:lineRule="auto"/>
        <w:ind w:firstLine="480" w:firstLineChars="200"/>
        <w:outlineLvl w:val="0"/>
        <w:rPr>
          <w:rFonts w:ascii="宋体" w:hAnsi="宋体" w:eastAsia="宋体" w:cs="Times New Roman"/>
          <w:sz w:val="24"/>
          <w:szCs w:val="24"/>
        </w:rPr>
      </w:pPr>
      <w:bookmarkStart w:id="34" w:name="_Toc6785"/>
      <w:bookmarkStart w:id="35" w:name="_Toc20911"/>
      <w:bookmarkStart w:id="36" w:name="_Toc11725"/>
      <w:bookmarkStart w:id="37" w:name="_Toc16363"/>
      <w:bookmarkStart w:id="38" w:name="_Toc19418"/>
      <w:bookmarkStart w:id="39" w:name="_Toc16370"/>
      <w:bookmarkStart w:id="40" w:name="_Toc24079"/>
      <w:bookmarkStart w:id="41" w:name="_Toc12746"/>
      <w:bookmarkStart w:id="42" w:name="_Toc11481"/>
      <w:bookmarkStart w:id="43" w:name="_Toc5490"/>
      <w:bookmarkStart w:id="44" w:name="_Toc416"/>
      <w:bookmarkStart w:id="45" w:name="_Toc16149"/>
      <w:bookmarkStart w:id="46" w:name="_Toc20039"/>
      <w:bookmarkStart w:id="47" w:name="_Toc6914"/>
      <w:bookmarkStart w:id="48" w:name="_Toc4958"/>
      <w:r>
        <w:rPr>
          <w:rFonts w:hint="eastAsia" w:ascii="宋体" w:hAnsi="宋体" w:eastAsia="宋体" w:cs="宋体"/>
          <w:color w:val="auto"/>
          <w:sz w:val="24"/>
          <w:szCs w:val="24"/>
        </w:rPr>
        <w:t>联系电话：</w:t>
      </w:r>
      <w:bookmarkEnd w:id="34"/>
      <w:bookmarkEnd w:id="35"/>
      <w:r>
        <w:rPr>
          <w:rFonts w:hint="eastAsia" w:ascii="宋体" w:hAnsi="宋体" w:eastAsia="宋体" w:cs="宋体"/>
          <w:color w:val="auto"/>
          <w:sz w:val="24"/>
          <w:szCs w:val="24"/>
        </w:rPr>
        <w:t>0471-5989785</w:t>
      </w:r>
      <w:bookmarkEnd w:id="36"/>
      <w:bookmarkEnd w:id="37"/>
      <w:bookmarkEnd w:id="38"/>
      <w:bookmarkEnd w:id="39"/>
      <w:bookmarkEnd w:id="40"/>
      <w:bookmarkEnd w:id="41"/>
      <w:bookmarkEnd w:id="42"/>
      <w:bookmarkEnd w:id="43"/>
      <w:bookmarkEnd w:id="44"/>
      <w:bookmarkEnd w:id="45"/>
      <w:bookmarkEnd w:id="46"/>
      <w:bookmarkEnd w:id="47"/>
      <w:bookmarkEnd w:id="48"/>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（四）开标时间：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 xml:space="preserve">日 </w:t>
      </w:r>
      <w:r>
        <w:rPr>
          <w:rFonts w:hint="eastAsia" w:ascii="宋体" w:hAnsi="宋体" w:eastAsia="宋体" w:cs="Times New Roman"/>
          <w:sz w:val="24"/>
          <w:szCs w:val="24"/>
          <w:lang w:val="en-US" w:eastAsia="zh-CN"/>
        </w:rPr>
        <w:t>09：00</w:t>
      </w:r>
      <w:r>
        <w:rPr>
          <w:rFonts w:hint="eastAsia" w:ascii="宋体" w:hAnsi="宋体" w:eastAsia="宋体" w:cs="Times New Roman"/>
          <w:sz w:val="24"/>
          <w:szCs w:val="24"/>
        </w:rPr>
        <w:t>时整（北京时间）。</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（五）开标地点：</w:t>
      </w:r>
      <w:r>
        <w:rPr>
          <w:rFonts w:hint="eastAsia" w:ascii="宋体" w:hAnsi="宋体" w:eastAsia="宋体" w:cs="Times New Roman"/>
          <w:color w:val="auto"/>
          <w:sz w:val="24"/>
          <w:szCs w:val="24"/>
        </w:rPr>
        <w:t>同“递交地点”。</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（六）评标时间：</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 xml:space="preserve">日 </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（七）评标地点：</w:t>
      </w:r>
      <w:r>
        <w:rPr>
          <w:rFonts w:hint="eastAsia" w:ascii="宋体" w:hAnsi="宋体" w:eastAsia="宋体" w:cs="Times New Roman"/>
          <w:color w:val="auto"/>
          <w:sz w:val="24"/>
          <w:szCs w:val="24"/>
        </w:rPr>
        <w:t>同“递交地点”。</w:t>
      </w:r>
    </w:p>
    <w:p>
      <w:pPr>
        <w:tabs>
          <w:tab w:val="left" w:pos="8460"/>
        </w:tabs>
        <w:spacing w:line="360" w:lineRule="auto"/>
        <w:ind w:firstLine="481" w:firstLineChars="200"/>
        <w:outlineLvl w:val="0"/>
        <w:rPr>
          <w:rFonts w:ascii="宋体" w:hAnsi="宋体" w:eastAsia="宋体" w:cs="Times New Roman"/>
          <w:b/>
          <w:bCs/>
          <w:sz w:val="24"/>
          <w:szCs w:val="24"/>
        </w:rPr>
      </w:pPr>
      <w:bookmarkStart w:id="49" w:name="_Toc15990"/>
      <w:r>
        <w:rPr>
          <w:rFonts w:hint="eastAsia" w:ascii="宋体" w:hAnsi="宋体" w:eastAsia="宋体" w:cs="Times New Roman"/>
          <w:b/>
          <w:bCs/>
          <w:sz w:val="24"/>
          <w:szCs w:val="24"/>
        </w:rPr>
        <w:t>八、联系方式</w:t>
      </w:r>
      <w:bookmarkEnd w:id="49"/>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（一）招 标 人：内蒙古昆明卷烟有限责任公司</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（二）招标代理机构：北京华诚永信工程管理有限公司</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联 系 人： 魏金梅</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电    话：0471-5989785 </w:t>
      </w:r>
    </w:p>
    <w:p>
      <w:pPr>
        <w:tabs>
          <w:tab w:val="left" w:pos="8460"/>
        </w:tabs>
        <w:spacing w:line="360" w:lineRule="auto"/>
        <w:ind w:firstLine="470" w:firstLineChars="196"/>
        <w:rPr>
          <w:rFonts w:ascii="宋体" w:hAnsi="宋体" w:eastAsia="宋体" w:cs="Times New Roman"/>
          <w:sz w:val="24"/>
          <w:szCs w:val="24"/>
        </w:rPr>
      </w:pPr>
      <w:r>
        <w:rPr>
          <w:rFonts w:hint="eastAsia" w:ascii="宋体" w:hAnsi="宋体" w:eastAsia="宋体" w:cs="Times New Roman"/>
          <w:sz w:val="24"/>
          <w:szCs w:val="24"/>
        </w:rPr>
        <w:t xml:space="preserve">邮    箱：bjhcyxzbwjm@163.com  </w:t>
      </w:r>
    </w:p>
    <w:p>
      <w:pPr>
        <w:tabs>
          <w:tab w:val="left" w:pos="8460"/>
        </w:tabs>
        <w:spacing w:line="360" w:lineRule="auto"/>
        <w:ind w:firstLine="470" w:firstLineChars="196"/>
        <w:rPr>
          <w:rFonts w:ascii="宋体" w:hAnsi="宋体" w:eastAsia="宋体" w:cs="Times New Roman"/>
          <w:sz w:val="24"/>
          <w:szCs w:val="24"/>
        </w:rPr>
      </w:pPr>
    </w:p>
    <w:p>
      <w:pPr>
        <w:tabs>
          <w:tab w:val="left" w:pos="8460"/>
        </w:tabs>
        <w:spacing w:line="360" w:lineRule="auto"/>
        <w:ind w:firstLine="3240" w:firstLineChars="1350"/>
        <w:jc w:val="left"/>
        <w:rPr>
          <w:rFonts w:ascii="宋体" w:hAnsi="宋体" w:eastAsia="宋体" w:cs="Times New Roman"/>
          <w:sz w:val="24"/>
          <w:szCs w:val="24"/>
        </w:rPr>
      </w:pPr>
    </w:p>
    <w:p>
      <w:pPr>
        <w:tabs>
          <w:tab w:val="left" w:pos="8460"/>
        </w:tabs>
        <w:spacing w:line="360" w:lineRule="auto"/>
        <w:ind w:firstLine="3240" w:firstLineChars="1350"/>
        <w:jc w:val="left"/>
        <w:rPr>
          <w:rFonts w:ascii="宋体" w:hAnsi="宋体" w:eastAsia="宋体" w:cs="Times New Roman"/>
          <w:sz w:val="24"/>
          <w:szCs w:val="24"/>
        </w:rPr>
      </w:pPr>
    </w:p>
    <w:p>
      <w:pPr>
        <w:tabs>
          <w:tab w:val="left" w:pos="8460"/>
        </w:tabs>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招标代理机构：北京华诚永信工程管理有限公司</w:t>
      </w:r>
    </w:p>
    <w:p>
      <w:pPr>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招 标 人：内蒙古昆明卷烟有限责任公司</w:t>
      </w:r>
    </w:p>
    <w:p>
      <w:pPr>
        <w:spacing w:line="360" w:lineRule="auto"/>
        <w:ind w:firstLine="3240" w:firstLineChars="13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lang w:val="en-US" w:eastAsia="zh-CN"/>
        </w:rPr>
        <w:t>2025</w:t>
      </w: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01</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日</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ind w:firstLine="840"/>
        <w:rPr>
          <w:rFonts w:ascii="宋体" w:hAnsi="宋体" w:eastAsia="宋体" w:cs="Times New Roman"/>
          <w:b/>
          <w:sz w:val="24"/>
          <w:szCs w:val="24"/>
        </w:rPr>
      </w:pPr>
    </w:p>
    <w:p>
      <w:pPr>
        <w:spacing w:line="360" w:lineRule="auto"/>
        <w:rPr>
          <w:rFonts w:ascii="宋体" w:hAnsi="宋体" w:eastAsia="宋体" w:cs="Times New Roman"/>
          <w:b/>
          <w:sz w:val="24"/>
          <w:szCs w:val="24"/>
        </w:rPr>
      </w:pPr>
    </w:p>
    <w:p>
      <w:pPr>
        <w:rPr>
          <w:rFonts w:hint="eastAsia" w:ascii="宋体" w:hAnsi="宋体" w:eastAsia="宋体" w:cs="Times New Roman"/>
          <w:b/>
          <w:sz w:val="24"/>
          <w:szCs w:val="24"/>
        </w:rPr>
      </w:pPr>
      <w:r>
        <w:rPr>
          <w:rFonts w:hint="eastAsia" w:ascii="宋体" w:hAnsi="宋体" w:eastAsia="宋体" w:cs="Times New Roman"/>
          <w:b/>
          <w:sz w:val="24"/>
          <w:szCs w:val="24"/>
        </w:rPr>
        <w:br w:type="page"/>
      </w:r>
    </w:p>
    <w:p>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附件1：                 </w:t>
      </w:r>
    </w:p>
    <w:p>
      <w:pPr>
        <w:spacing w:line="360" w:lineRule="auto"/>
        <w:ind w:firstLine="1054"/>
        <w:jc w:val="center"/>
        <w:rPr>
          <w:rFonts w:ascii="宋体" w:hAnsi="宋体" w:eastAsia="宋体" w:cs="Times New Roman"/>
          <w:sz w:val="30"/>
          <w:szCs w:val="30"/>
        </w:rPr>
      </w:pPr>
      <w:r>
        <w:rPr>
          <w:rFonts w:hint="eastAsia" w:ascii="宋体" w:hAnsi="宋体" w:eastAsia="宋体" w:cs="Times New Roman"/>
          <w:b/>
          <w:bCs/>
          <w:color w:val="000000" w:themeColor="text1"/>
          <w:sz w:val="30"/>
          <w:szCs w:val="30"/>
          <w14:textFill>
            <w14:solidFill>
              <w14:schemeClr w14:val="tx1"/>
            </w14:solidFill>
          </w14:textFill>
        </w:rPr>
        <w:t>法定代表人、主要负责人身份</w:t>
      </w:r>
      <w:r>
        <w:rPr>
          <w:rFonts w:hint="eastAsia" w:ascii="宋体" w:hAnsi="宋体" w:eastAsia="宋体" w:cs="Times New Roman"/>
          <w:b/>
          <w:bCs/>
          <w:sz w:val="30"/>
          <w:szCs w:val="30"/>
        </w:rPr>
        <w:t>证明</w:t>
      </w:r>
    </w:p>
    <w:p>
      <w:pPr>
        <w:spacing w:line="360" w:lineRule="auto"/>
        <w:jc w:val="center"/>
        <w:rPr>
          <w:rFonts w:ascii="宋体" w:hAnsi="宋体" w:eastAsia="宋体" w:cs="Times New Roman"/>
          <w:sz w:val="24"/>
          <w:szCs w:val="24"/>
        </w:rPr>
      </w:pPr>
    </w:p>
    <w:p>
      <w:pPr>
        <w:spacing w:line="360" w:lineRule="auto"/>
        <w:ind w:firstLine="843"/>
        <w:rPr>
          <w:rFonts w:ascii="宋体" w:hAnsi="宋体" w:eastAsia="宋体" w:cs="Times New Roman"/>
          <w:sz w:val="24"/>
          <w:szCs w:val="24"/>
        </w:rPr>
      </w:pPr>
      <w:r>
        <w:rPr>
          <w:rFonts w:hint="eastAsia" w:ascii="宋体" w:hAnsi="宋体" w:eastAsia="宋体" w:cs="Times New Roman"/>
          <w:sz w:val="24"/>
          <w:szCs w:val="24"/>
        </w:rPr>
        <w:t>单位名称：</w:t>
      </w:r>
      <w:r>
        <w:rPr>
          <w:rFonts w:hint="eastAsia" w:ascii="宋体" w:hAnsi="宋体" w:eastAsia="宋体" w:cs="Times New Roman"/>
          <w:sz w:val="24"/>
          <w:szCs w:val="24"/>
          <w:u w:val="single"/>
        </w:rPr>
        <w:t xml:space="preserve">                                        </w:t>
      </w:r>
    </w:p>
    <w:p>
      <w:pPr>
        <w:spacing w:line="360" w:lineRule="auto"/>
        <w:ind w:firstLine="843"/>
        <w:rPr>
          <w:rFonts w:ascii="宋体" w:hAnsi="宋体" w:eastAsia="宋体" w:cs="Times New Roman"/>
          <w:sz w:val="24"/>
          <w:szCs w:val="24"/>
        </w:rPr>
      </w:pPr>
      <w:r>
        <w:rPr>
          <w:rFonts w:hint="eastAsia" w:ascii="宋体" w:hAnsi="宋体" w:eastAsia="宋体" w:cs="Times New Roman"/>
          <w:sz w:val="24"/>
          <w:szCs w:val="24"/>
        </w:rPr>
        <w:t>单位性质：</w:t>
      </w:r>
      <w:r>
        <w:rPr>
          <w:rFonts w:hint="eastAsia" w:ascii="宋体" w:hAnsi="宋体" w:eastAsia="宋体" w:cs="Times New Roman"/>
          <w:sz w:val="24"/>
          <w:szCs w:val="24"/>
          <w:u w:val="single"/>
        </w:rPr>
        <w:t xml:space="preserve">                                        </w:t>
      </w:r>
    </w:p>
    <w:p>
      <w:pPr>
        <w:spacing w:line="360" w:lineRule="auto"/>
        <w:ind w:firstLine="843"/>
        <w:rPr>
          <w:rFonts w:ascii="宋体" w:hAnsi="宋体" w:eastAsia="宋体" w:cs="Times New Roman"/>
          <w:sz w:val="24"/>
          <w:szCs w:val="24"/>
        </w:rPr>
      </w:pPr>
      <w:r>
        <w:rPr>
          <w:rFonts w:hint="eastAsia" w:ascii="宋体" w:hAnsi="宋体" w:eastAsia="宋体" w:cs="Times New Roman"/>
          <w:sz w:val="24"/>
          <w:szCs w:val="24"/>
        </w:rPr>
        <w:t>地    址：</w:t>
      </w:r>
      <w:r>
        <w:rPr>
          <w:rFonts w:hint="eastAsia" w:ascii="宋体" w:hAnsi="宋体" w:eastAsia="宋体" w:cs="Times New Roman"/>
          <w:sz w:val="24"/>
          <w:szCs w:val="24"/>
          <w:u w:val="single"/>
        </w:rPr>
        <w:t xml:space="preserve">                                        </w:t>
      </w:r>
    </w:p>
    <w:p>
      <w:pPr>
        <w:spacing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姓    名：</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性    别：</w:t>
      </w:r>
      <w:r>
        <w:rPr>
          <w:rFonts w:hint="eastAsia" w:ascii="宋体" w:hAnsi="宋体" w:eastAsia="宋体" w:cs="Times New Roman"/>
          <w:sz w:val="24"/>
          <w:szCs w:val="24"/>
          <w:u w:val="single"/>
        </w:rPr>
        <w:t xml:space="preserve">                </w:t>
      </w:r>
    </w:p>
    <w:p>
      <w:pPr>
        <w:spacing w:line="360" w:lineRule="auto"/>
        <w:ind w:firstLine="843"/>
        <w:rPr>
          <w:rFonts w:ascii="宋体" w:hAnsi="宋体" w:eastAsia="宋体" w:cs="Times New Roman"/>
          <w:sz w:val="24"/>
          <w:szCs w:val="24"/>
          <w:u w:val="single"/>
        </w:rPr>
      </w:pPr>
      <w:r>
        <w:rPr>
          <w:rFonts w:hint="eastAsia" w:ascii="宋体" w:hAnsi="宋体" w:eastAsia="宋体" w:cs="Times New Roman"/>
          <w:sz w:val="24"/>
          <w:szCs w:val="24"/>
        </w:rPr>
        <w:t>年    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职    务：</w:t>
      </w:r>
      <w:r>
        <w:rPr>
          <w:rFonts w:hint="eastAsia" w:ascii="宋体" w:hAnsi="宋体" w:eastAsia="宋体" w:cs="Times New Roman"/>
          <w:sz w:val="24"/>
          <w:szCs w:val="24"/>
          <w:u w:val="single"/>
        </w:rPr>
        <w:t xml:space="preserve">                </w:t>
      </w:r>
    </w:p>
    <w:p>
      <w:pPr>
        <w:spacing w:line="360" w:lineRule="auto"/>
        <w:ind w:firstLine="843"/>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投标人单位名称             </w:t>
      </w:r>
      <w:r>
        <w:rPr>
          <w:rFonts w:hint="eastAsia" w:ascii="宋体" w:hAnsi="宋体" w:eastAsia="宋体" w:cs="Times New Roman"/>
          <w:color w:val="000000" w:themeColor="text1"/>
          <w:sz w:val="24"/>
          <w:szCs w:val="24"/>
          <w14:textFill>
            <w14:solidFill>
              <w14:schemeClr w14:val="tx1"/>
            </w14:solidFill>
          </w14:textFill>
        </w:rPr>
        <w:t>的法定代表人、主要负责人。</w:t>
      </w:r>
    </w:p>
    <w:p>
      <w:pPr>
        <w:spacing w:line="360" w:lineRule="auto"/>
        <w:rPr>
          <w:rFonts w:ascii="宋体" w:hAnsi="宋体" w:eastAsia="宋体" w:cs="Times New Roman"/>
          <w:color w:val="000000" w:themeColor="text1"/>
          <w:sz w:val="24"/>
          <w:szCs w:val="24"/>
          <w14:textFill>
            <w14:solidFill>
              <w14:schemeClr w14:val="tx1"/>
            </w14:solidFill>
          </w14:textFill>
        </w:rPr>
      </w:pPr>
    </w:p>
    <w:p>
      <w:pPr>
        <w:spacing w:line="360" w:lineRule="auto"/>
        <w:ind w:firstLine="840" w:firstLineChars="350"/>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特此证明。</w:t>
      </w:r>
    </w:p>
    <w:p>
      <w:pPr>
        <w:spacing w:line="360" w:lineRule="auto"/>
        <w:rPr>
          <w:rFonts w:ascii="宋体" w:hAnsi="宋体" w:eastAsia="宋体" w:cs="Times New Roman"/>
          <w:color w:val="000000" w:themeColor="text1"/>
          <w:sz w:val="24"/>
          <w:szCs w:val="24"/>
          <w14:textFill>
            <w14:solidFill>
              <w14:schemeClr w14:val="tx1"/>
            </w14:solidFill>
          </w14:textFill>
        </w:rPr>
      </w:pPr>
    </w:p>
    <w:tbl>
      <w:tblPr>
        <w:tblStyle w:val="3"/>
        <w:tblpPr w:leftFromText="180" w:rightFromText="180" w:vertAnchor="text" w:horzAnchor="page" w:tblpX="1549"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240" w:type="dxa"/>
            <w:tcBorders>
              <w:top w:val="single" w:color="auto" w:sz="4" w:space="0"/>
              <w:left w:val="single" w:color="auto" w:sz="4" w:space="0"/>
              <w:bottom w:val="single" w:color="auto" w:sz="4" w:space="0"/>
              <w:right w:val="single" w:color="auto" w:sz="4" w:space="0"/>
            </w:tcBorders>
            <w:vAlign w:val="center"/>
          </w:tcPr>
          <w:p>
            <w:pPr>
              <w:tabs>
                <w:tab w:val="left" w:pos="1347"/>
              </w:tabs>
              <w:spacing w:line="360" w:lineRule="auto"/>
              <w:jc w:val="center"/>
              <w:rPr>
                <w:rFonts w:ascii="宋体" w:hAnsi="宋体" w:eastAsia="宋体" w:cs="Times New Roman"/>
                <w:color w:val="000000" w:themeColor="text1"/>
                <w:sz w:val="24"/>
                <w:szCs w:val="24"/>
                <w14:textFill>
                  <w14:solidFill>
                    <w14:schemeClr w14:val="tx1"/>
                  </w14:solidFill>
                </w14:textFill>
              </w:rPr>
            </w:pPr>
            <w:r>
              <w:rPr>
                <w:rFonts w:hint="eastAsia" w:ascii="宋体" w:hAnsi="宋体" w:eastAsia="宋体" w:cs="Times New Roman"/>
                <w:color w:val="000000" w:themeColor="text1"/>
                <w:sz w:val="24"/>
                <w:szCs w:val="24"/>
                <w14:textFill>
                  <w14:solidFill>
                    <w14:schemeClr w14:val="tx1"/>
                  </w14:solidFill>
                </w14:textFill>
              </w:rPr>
              <w:t>法定代表人、主要负责人身份证正反面复印件</w:t>
            </w:r>
          </w:p>
        </w:tc>
      </w:tr>
    </w:tbl>
    <w:p>
      <w:pPr>
        <w:spacing w:line="360" w:lineRule="auto"/>
        <w:rPr>
          <w:rFonts w:ascii="宋体" w:hAnsi="宋体" w:eastAsia="宋体" w:cs="Times New Roman"/>
          <w:sz w:val="24"/>
          <w:szCs w:val="24"/>
        </w:rPr>
      </w:pPr>
    </w:p>
    <w:p>
      <w:pPr>
        <w:spacing w:line="360" w:lineRule="auto"/>
        <w:ind w:firstLine="3480" w:firstLineChars="1450"/>
        <w:rPr>
          <w:rFonts w:ascii="宋体" w:hAnsi="宋体" w:eastAsia="宋体" w:cs="Times New Roman"/>
          <w:sz w:val="24"/>
          <w:szCs w:val="24"/>
        </w:rPr>
      </w:pPr>
    </w:p>
    <w:p>
      <w:pPr>
        <w:tabs>
          <w:tab w:val="left" w:pos="8647"/>
        </w:tabs>
        <w:spacing w:line="360" w:lineRule="auto"/>
        <w:ind w:firstLine="2308" w:firstLineChars="962"/>
        <w:rPr>
          <w:rFonts w:ascii="宋体" w:hAnsi="宋体" w:eastAsia="宋体" w:cs="Times New Roman"/>
          <w:sz w:val="24"/>
          <w:szCs w:val="24"/>
          <w:u w:val="single"/>
        </w:rPr>
      </w:pPr>
      <w:r>
        <w:rPr>
          <w:rFonts w:hint="eastAsia" w:ascii="宋体" w:hAnsi="宋体" w:eastAsia="宋体" w:cs="Times New Roman"/>
          <w:sz w:val="24"/>
          <w:szCs w:val="24"/>
        </w:rPr>
        <w:t>投标人：</w:t>
      </w:r>
      <w:r>
        <w:rPr>
          <w:rFonts w:hint="eastAsia" w:ascii="宋体" w:hAnsi="宋体" w:eastAsia="宋体" w:cs="Times New Roman"/>
          <w:sz w:val="24"/>
          <w:szCs w:val="24"/>
          <w:u w:val="single"/>
        </w:rPr>
        <w:t xml:space="preserve">                           （盖章）</w:t>
      </w:r>
    </w:p>
    <w:p>
      <w:pPr>
        <w:spacing w:line="360" w:lineRule="auto"/>
        <w:ind w:firstLine="2308" w:firstLineChars="962"/>
        <w:rPr>
          <w:rFonts w:ascii="宋体" w:hAnsi="宋体" w:eastAsia="宋体" w:cs="Times New Roman"/>
          <w:sz w:val="24"/>
          <w:szCs w:val="24"/>
        </w:rPr>
      </w:pPr>
    </w:p>
    <w:p>
      <w:pPr>
        <w:spacing w:line="360" w:lineRule="auto"/>
        <w:ind w:firstLine="2280" w:firstLineChars="950"/>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pPr>
        <w:rPr>
          <w:rFonts w:hint="eastAsia" w:ascii="宋体" w:hAnsi="宋体" w:eastAsia="宋体" w:cs="Times New Roman"/>
          <w:b/>
          <w:bCs/>
          <w:sz w:val="30"/>
          <w:szCs w:val="30"/>
        </w:rPr>
      </w:pPr>
      <w:r>
        <w:rPr>
          <w:rFonts w:hint="eastAsia" w:ascii="宋体" w:hAnsi="宋体" w:eastAsia="宋体" w:cs="Times New Roman"/>
          <w:b/>
          <w:bCs/>
          <w:sz w:val="30"/>
          <w:szCs w:val="30"/>
        </w:rPr>
        <w:br w:type="page"/>
      </w:r>
    </w:p>
    <w:p>
      <w:pPr>
        <w:spacing w:line="360" w:lineRule="auto"/>
        <w:jc w:val="center"/>
        <w:rPr>
          <w:rFonts w:ascii="宋体" w:hAnsi="宋体" w:eastAsia="宋体" w:cs="Times New Roman"/>
          <w:sz w:val="30"/>
          <w:szCs w:val="30"/>
        </w:rPr>
      </w:pPr>
      <w:r>
        <w:rPr>
          <w:rFonts w:hint="eastAsia" w:ascii="宋体" w:hAnsi="宋体" w:eastAsia="宋体" w:cs="Times New Roman"/>
          <w:b/>
          <w:bCs/>
          <w:sz w:val="30"/>
          <w:szCs w:val="30"/>
        </w:rPr>
        <w:t>授权委托书</w:t>
      </w:r>
    </w:p>
    <w:p>
      <w:pPr>
        <w:spacing w:line="360" w:lineRule="auto"/>
        <w:ind w:firstLine="720" w:firstLineChars="300"/>
        <w:jc w:val="left"/>
        <w:rPr>
          <w:rFonts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sz w:val="24"/>
          <w:szCs w:val="24"/>
          <w:u w:val="single"/>
        </w:rPr>
        <w:t>委托人  （投标单位全称</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 xml:space="preserve">     （姓名）</w:t>
      </w:r>
      <w:r>
        <w:rPr>
          <w:rFonts w:hint="eastAsia" w:ascii="宋体" w:hAnsi="宋体" w:eastAsia="宋体" w:cs="宋体"/>
          <w:color w:val="000000" w:themeColor="text1"/>
          <w:sz w:val="24"/>
          <w:szCs w:val="24"/>
          <w14:textFill>
            <w14:solidFill>
              <w14:schemeClr w14:val="tx1"/>
            </w14:solidFill>
          </w14:textFill>
        </w:rPr>
        <w:t>，现授权委托</w:t>
      </w:r>
      <w:r>
        <w:rPr>
          <w:rFonts w:hint="eastAsia" w:ascii="宋体" w:hAnsi="宋体" w:eastAsia="宋体" w:cs="宋体"/>
          <w:color w:val="000000" w:themeColor="text1"/>
          <w:sz w:val="24"/>
          <w:szCs w:val="24"/>
          <w:u w:val="single"/>
          <w14:textFill>
            <w14:solidFill>
              <w14:schemeClr w14:val="tx1"/>
            </w14:solidFill>
          </w14:textFill>
        </w:rPr>
        <w:t xml:space="preserve">      （投标单位全称）的 （姓名）(职务) （性别：）      </w:t>
      </w:r>
      <w:r>
        <w:rPr>
          <w:rFonts w:hint="eastAsia" w:ascii="宋体" w:hAnsi="宋体" w:eastAsia="宋体" w:cs="宋体"/>
          <w:color w:val="000000" w:themeColor="text1"/>
          <w:sz w:val="24"/>
          <w:szCs w:val="24"/>
          <w14:textFill>
            <w14:solidFill>
              <w14:schemeClr w14:val="tx1"/>
            </w14:solidFill>
          </w14:textFill>
        </w:rPr>
        <w:t>为我单位委托代理人。被授权人在我单位参加的</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有效期：</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日起至</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年</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月</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日止。</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代理人无转委托权，特此授权。</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附：</w:t>
      </w: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法定代表人、主要负责人身份证正面、背面复印件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委托代理人身份证正面、背面复印件</w:t>
      </w:r>
    </w:p>
    <w:p>
      <w:pPr>
        <w:spacing w:line="360" w:lineRule="auto"/>
        <w:ind w:firstLine="1080" w:firstLineChars="450"/>
        <w:jc w:val="left"/>
        <w:rPr>
          <w:rFonts w:ascii="宋体" w:hAnsi="宋体" w:eastAsia="宋体" w:cs="宋体"/>
          <w:sz w:val="24"/>
          <w:szCs w:val="24"/>
        </w:rPr>
      </w:pPr>
    </w:p>
    <w:p>
      <w:pPr>
        <w:spacing w:line="360" w:lineRule="auto"/>
        <w:ind w:firstLine="1080" w:firstLineChars="450"/>
        <w:jc w:val="left"/>
        <w:rPr>
          <w:rFonts w:ascii="宋体" w:hAnsi="宋体" w:eastAsia="宋体" w:cs="宋体"/>
          <w:sz w:val="24"/>
          <w:szCs w:val="24"/>
        </w:rPr>
      </w:pPr>
      <w:r>
        <w:rPr>
          <w:rFonts w:hint="eastAsia" w:ascii="宋体" w:hAnsi="宋体" w:eastAsia="宋体" w:cs="宋体"/>
          <w:sz w:val="24"/>
          <w:szCs w:val="24"/>
        </w:rPr>
        <w:t xml:space="preserve">  </w:t>
      </w:r>
    </w:p>
    <w:p>
      <w:pPr>
        <w:spacing w:line="360" w:lineRule="auto"/>
        <w:ind w:firstLine="1080" w:firstLineChars="450"/>
        <w:jc w:val="left"/>
        <w:rPr>
          <w:rFonts w:ascii="宋体" w:hAnsi="宋体" w:eastAsia="宋体" w:cs="宋体"/>
          <w:sz w:val="24"/>
          <w:szCs w:val="24"/>
        </w:rPr>
      </w:pPr>
    </w:p>
    <w:p>
      <w:pPr>
        <w:spacing w:line="360" w:lineRule="auto"/>
        <w:ind w:firstLine="480" w:firstLineChars="200"/>
        <w:jc w:val="left"/>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投标人（单位名称）</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（盖公章）</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法定代表人、主要负责人</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pPr>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详细通讯地址：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委托代理人电话：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jc w:val="left"/>
        <w:rPr>
          <w:rFonts w:ascii="宋体" w:hAnsi="宋体" w:eastAsia="宋体" w:cs="Times New Roman"/>
          <w:sz w:val="24"/>
          <w:szCs w:val="24"/>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_GB2312">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36373B"/>
    <w:rsid w:val="1F36373B"/>
    <w:rsid w:val="75CF9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rFonts w:ascii="FangSong_GB2312" w:hAnsi="Times New Roman" w:eastAsia="FangSong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2025-01-20T15:25:00Z</dcterms:created>
  <dc:creator>标书</dc:creator>
  <cp:lastModifiedBy>administrator</cp:lastModifiedBy>
  <dcterms:modified xsi:type="dcterms:W3CDTF">2025-01-20T15:53:11Z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F382317A51BF6649E7008E6767DBB39A</vt:lpwstr>
  </property>
  <property fmtid="{D5CDD505-2E9C-101B-9397-08002B2CF9AE}" pid="4" name="KSOTemplateDocerSaveRecord">
    <vt:lpwstr>eyJoZGlkIjoiYmFkOTUxZjRkMzExODg5Y2E3OWE3ZDk1MDRiYTZmN2MiLCJ1c2VySWQiOiIyNTM4ODUwNjgifQ==</vt:lpwstr>
  </property>
</Properties>
</file>