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57E1C">
      <w:pPr>
        <w:spacing w:line="360" w:lineRule="auto"/>
        <w:jc w:val="center"/>
        <w:rPr>
          <w:rFonts w:ascii="黑体" w:hAnsi="黑体" w:eastAsia="黑体"/>
          <w:b/>
          <w:bCs/>
          <w:sz w:val="30"/>
          <w:szCs w:val="30"/>
        </w:rPr>
      </w:pPr>
      <w:r>
        <w:rPr>
          <w:rFonts w:hint="eastAsia" w:ascii="黑体" w:hAnsi="黑体" w:eastAsia="黑体"/>
          <w:b/>
          <w:bCs/>
          <w:sz w:val="30"/>
          <w:szCs w:val="30"/>
        </w:rPr>
        <w:t>员工综合服务平台部分功能升级直采谈判邀请函</w:t>
      </w:r>
    </w:p>
    <w:p w14:paraId="43226326">
      <w:pPr>
        <w:pStyle w:val="6"/>
        <w:numPr>
          <w:ilvl w:val="0"/>
          <w:numId w:val="1"/>
        </w:numPr>
        <w:spacing w:line="360" w:lineRule="auto"/>
        <w:ind w:firstLineChars="0"/>
        <w:jc w:val="left"/>
        <w:rPr>
          <w:rFonts w:ascii="黑体" w:hAnsi="黑体" w:eastAsia="黑体"/>
          <w:b/>
          <w:bCs/>
          <w:sz w:val="30"/>
          <w:szCs w:val="30"/>
        </w:rPr>
      </w:pPr>
      <w:r>
        <w:rPr>
          <w:rFonts w:hint="eastAsia" w:ascii="黑体" w:hAnsi="黑体" w:eastAsia="黑体"/>
          <w:sz w:val="28"/>
          <w:szCs w:val="28"/>
        </w:rPr>
        <w:t>供应商必须满足的资格要求：</w:t>
      </w:r>
    </w:p>
    <w:p w14:paraId="19427D67">
      <w:pPr>
        <w:rPr>
          <w:rFonts w:ascii="黑体" w:hAnsi="黑体" w:eastAsia="黑体"/>
          <w:sz w:val="28"/>
          <w:szCs w:val="28"/>
        </w:rPr>
      </w:pPr>
      <w:r>
        <w:rPr>
          <w:rFonts w:ascii="Calibri" w:hAnsi="Calibri" w:eastAsia="黑体" w:cs="Calibri"/>
          <w:sz w:val="28"/>
          <w:szCs w:val="28"/>
        </w:rPr>
        <w:t>1</w:t>
      </w:r>
      <w:r>
        <w:rPr>
          <w:rFonts w:hint="eastAsia" w:ascii="Calibri" w:hAnsi="Calibri" w:eastAsia="黑体" w:cs="Calibri"/>
          <w:sz w:val="28"/>
          <w:szCs w:val="28"/>
        </w:rPr>
        <w:t>．</w:t>
      </w:r>
      <w:r>
        <w:rPr>
          <w:rFonts w:ascii="黑体" w:hAnsi="黑体" w:eastAsia="黑体"/>
          <w:sz w:val="28"/>
          <w:szCs w:val="28"/>
        </w:rPr>
        <w:t>供应商必须是在中华人民共和国境内登记注册，具有独立企业法人资格和经营范围许可。</w:t>
      </w:r>
    </w:p>
    <w:p w14:paraId="505AFD14">
      <w:pPr>
        <w:rPr>
          <w:rFonts w:ascii="Calibri" w:hAnsi="Calibri" w:eastAsia="黑体" w:cs="Calibri"/>
          <w:sz w:val="28"/>
          <w:szCs w:val="28"/>
        </w:rPr>
      </w:pPr>
      <w:r>
        <w:rPr>
          <w:rFonts w:ascii="Calibri" w:hAnsi="Calibri" w:eastAsia="黑体" w:cs="Calibri"/>
          <w:sz w:val="28"/>
          <w:szCs w:val="28"/>
        </w:rPr>
        <w:t>2</w:t>
      </w:r>
      <w:r>
        <w:rPr>
          <w:rFonts w:hint="eastAsia" w:ascii="Calibri" w:hAnsi="Calibri" w:eastAsia="黑体" w:cs="Calibri"/>
          <w:sz w:val="28"/>
          <w:szCs w:val="28"/>
        </w:rPr>
        <w:t>．</w:t>
      </w:r>
      <w:r>
        <w:rPr>
          <w:rFonts w:ascii="Calibri" w:hAnsi="Calibri" w:eastAsia="黑体" w:cs="Calibri"/>
          <w:sz w:val="28"/>
          <w:szCs w:val="28"/>
        </w:rPr>
        <w:t>本项目不接受联合体报价，中选后不得转包</w:t>
      </w:r>
      <w:r>
        <w:rPr>
          <w:rFonts w:hint="eastAsia" w:ascii="Calibri" w:hAnsi="Calibri" w:eastAsia="黑体" w:cs="Calibri"/>
          <w:sz w:val="28"/>
          <w:szCs w:val="28"/>
        </w:rPr>
        <w:t>、分包</w:t>
      </w:r>
      <w:r>
        <w:rPr>
          <w:rFonts w:ascii="Calibri" w:hAnsi="Calibri" w:eastAsia="黑体" w:cs="Calibri"/>
          <w:sz w:val="28"/>
          <w:szCs w:val="28"/>
        </w:rPr>
        <w:t>。</w:t>
      </w:r>
    </w:p>
    <w:p w14:paraId="51567693">
      <w:pPr>
        <w:rPr>
          <w:rFonts w:ascii="Calibri" w:hAnsi="Calibri" w:eastAsia="黑体" w:cs="Calibri"/>
          <w:sz w:val="28"/>
          <w:szCs w:val="28"/>
        </w:rPr>
      </w:pPr>
      <w:r>
        <w:rPr>
          <w:rFonts w:hint="eastAsia" w:ascii="Calibri" w:hAnsi="Calibri" w:eastAsia="黑体" w:cs="Calibri"/>
          <w:sz w:val="28"/>
          <w:szCs w:val="28"/>
          <w:lang w:val="en-US" w:eastAsia="zh-CN"/>
        </w:rPr>
        <w:t>3</w:t>
      </w:r>
      <w:r>
        <w:rPr>
          <w:rFonts w:hint="eastAsia" w:ascii="Calibri" w:hAnsi="Calibri" w:eastAsia="黑体" w:cs="Calibri"/>
          <w:sz w:val="28"/>
          <w:szCs w:val="28"/>
        </w:rPr>
        <w:t>．</w:t>
      </w:r>
      <w:r>
        <w:rPr>
          <w:rFonts w:ascii="Calibri" w:hAnsi="Calibri" w:eastAsia="黑体" w:cs="Calibri"/>
          <w:sz w:val="28"/>
          <w:szCs w:val="28"/>
        </w:rPr>
        <w:t>对进入北京</w:t>
      </w:r>
      <w:r>
        <w:rPr>
          <w:rFonts w:hint="eastAsia" w:ascii="Calibri" w:hAnsi="Calibri" w:eastAsia="黑体" w:cs="Calibri"/>
          <w:sz w:val="28"/>
          <w:szCs w:val="28"/>
        </w:rPr>
        <w:t>首新</w:t>
      </w:r>
      <w:r>
        <w:rPr>
          <w:rFonts w:ascii="Calibri" w:hAnsi="Calibri" w:eastAsia="黑体" w:cs="Calibri"/>
          <w:sz w:val="28"/>
          <w:szCs w:val="28"/>
        </w:rPr>
        <w:t>航空地面服务有限公司不合格供应商目录及黑名单目录的或以往在北京</w:t>
      </w:r>
      <w:r>
        <w:rPr>
          <w:rFonts w:hint="eastAsia" w:ascii="Calibri" w:hAnsi="Calibri" w:eastAsia="黑体" w:cs="Calibri"/>
          <w:sz w:val="28"/>
          <w:szCs w:val="28"/>
        </w:rPr>
        <w:t>首新</w:t>
      </w:r>
      <w:r>
        <w:rPr>
          <w:rFonts w:ascii="Calibri" w:hAnsi="Calibri" w:eastAsia="黑体" w:cs="Calibri"/>
          <w:sz w:val="28"/>
          <w:szCs w:val="28"/>
        </w:rPr>
        <w:t>航空地面服务有限公司采购项目中选后，由于中选方责任而未签订或未履行合同的供应商，采购方有权拒绝其报价。</w:t>
      </w:r>
    </w:p>
    <w:p w14:paraId="7D0FC84E">
      <w:pPr>
        <w:rPr>
          <w:rFonts w:ascii="Calibri" w:hAnsi="Calibri" w:eastAsia="黑体" w:cs="Calibri"/>
          <w:sz w:val="28"/>
          <w:szCs w:val="28"/>
        </w:rPr>
      </w:pPr>
      <w:r>
        <w:rPr>
          <w:rFonts w:hint="eastAsia" w:ascii="Calibri" w:hAnsi="Calibri" w:eastAsia="黑体" w:cs="Calibri"/>
          <w:sz w:val="28"/>
          <w:szCs w:val="28"/>
          <w:lang w:val="en-US" w:eastAsia="zh-CN"/>
        </w:rPr>
        <w:t>4</w:t>
      </w:r>
      <w:r>
        <w:rPr>
          <w:rFonts w:hint="eastAsia" w:ascii="Calibri" w:hAnsi="Calibri" w:eastAsia="黑体" w:cs="Calibri"/>
          <w:sz w:val="28"/>
          <w:szCs w:val="28"/>
        </w:rPr>
        <w:t>．</w:t>
      </w:r>
      <w:r>
        <w:rPr>
          <w:rFonts w:ascii="Calibri" w:hAnsi="Calibri" w:eastAsia="黑体" w:cs="Calibri"/>
          <w:sz w:val="28"/>
          <w:szCs w:val="28"/>
        </w:rPr>
        <w:t>供应商不得存在下列情形之一：</w:t>
      </w:r>
    </w:p>
    <w:p w14:paraId="61844F8C">
      <w:pPr>
        <w:rPr>
          <w:rFonts w:ascii="Calibri" w:hAnsi="Calibri" w:eastAsia="黑体" w:cs="Calibri"/>
          <w:sz w:val="28"/>
          <w:szCs w:val="28"/>
        </w:rPr>
      </w:pPr>
      <w:r>
        <w:rPr>
          <w:rFonts w:hint="eastAsia" w:ascii="Calibri" w:hAnsi="Calibri" w:eastAsia="黑体" w:cs="Calibri"/>
          <w:sz w:val="28"/>
          <w:szCs w:val="28"/>
        </w:rPr>
        <w:t>（</w:t>
      </w:r>
      <w:r>
        <w:rPr>
          <w:rFonts w:ascii="Calibri" w:hAnsi="Calibri" w:eastAsia="黑体" w:cs="Calibri"/>
          <w:sz w:val="28"/>
          <w:szCs w:val="28"/>
        </w:rPr>
        <w:t>1）供应商被责令停业或破产状态的；</w:t>
      </w:r>
    </w:p>
    <w:p w14:paraId="2BEC8766">
      <w:pPr>
        <w:rPr>
          <w:rFonts w:ascii="Calibri" w:hAnsi="Calibri" w:eastAsia="黑体" w:cs="Calibri"/>
          <w:sz w:val="28"/>
          <w:szCs w:val="28"/>
        </w:rPr>
      </w:pPr>
      <w:r>
        <w:rPr>
          <w:rFonts w:hint="eastAsia" w:ascii="Calibri" w:hAnsi="Calibri" w:eastAsia="黑体" w:cs="Calibri"/>
          <w:sz w:val="28"/>
          <w:szCs w:val="28"/>
        </w:rPr>
        <w:t>（</w:t>
      </w:r>
      <w:r>
        <w:rPr>
          <w:rFonts w:ascii="Calibri" w:hAnsi="Calibri" w:eastAsia="黑体" w:cs="Calibri"/>
          <w:sz w:val="28"/>
          <w:szCs w:val="28"/>
        </w:rPr>
        <w:t>2）供应商被暂停或取消投标资格的；</w:t>
      </w:r>
    </w:p>
    <w:p w14:paraId="2C133038">
      <w:pPr>
        <w:rPr>
          <w:rFonts w:ascii="Calibri" w:hAnsi="Calibri" w:eastAsia="黑体" w:cs="Calibri"/>
          <w:sz w:val="28"/>
          <w:szCs w:val="28"/>
        </w:rPr>
      </w:pPr>
      <w:r>
        <w:rPr>
          <w:rFonts w:hint="eastAsia" w:ascii="Calibri" w:hAnsi="Calibri" w:eastAsia="黑体" w:cs="Calibri"/>
          <w:sz w:val="28"/>
          <w:szCs w:val="28"/>
        </w:rPr>
        <w:t>（</w:t>
      </w:r>
      <w:r>
        <w:rPr>
          <w:rFonts w:ascii="Calibri" w:hAnsi="Calibri" w:eastAsia="黑体" w:cs="Calibri"/>
          <w:sz w:val="28"/>
          <w:szCs w:val="28"/>
        </w:rPr>
        <w:t>3）供应商财产被重组、接管、查封、扣押或冻结的；</w:t>
      </w:r>
    </w:p>
    <w:p w14:paraId="772D97DA">
      <w:pPr>
        <w:rPr>
          <w:rFonts w:ascii="Calibri" w:hAnsi="Calibri" w:eastAsia="黑体" w:cs="Calibri"/>
          <w:sz w:val="28"/>
          <w:szCs w:val="28"/>
        </w:rPr>
      </w:pPr>
      <w:r>
        <w:rPr>
          <w:rFonts w:hint="eastAsia" w:ascii="Calibri" w:hAnsi="Calibri" w:eastAsia="黑体" w:cs="Calibri"/>
          <w:sz w:val="28"/>
          <w:szCs w:val="28"/>
        </w:rPr>
        <w:t>（</w:t>
      </w:r>
      <w:r>
        <w:rPr>
          <w:rFonts w:ascii="Calibri" w:hAnsi="Calibri" w:eastAsia="黑体" w:cs="Calibri"/>
          <w:sz w:val="28"/>
          <w:szCs w:val="28"/>
        </w:rPr>
        <w:t>4）供应商在最近三年有因供应商违约或不恰当履约引起的合同争议纠纷及仲裁和诉讼记录情况的，且已被法院或仲裁机构已经生效的判决或裁定认定为供应商需要承担责任的；</w:t>
      </w:r>
    </w:p>
    <w:p w14:paraId="2B277949">
      <w:pPr>
        <w:rPr>
          <w:rFonts w:ascii="Calibri" w:hAnsi="Calibri" w:eastAsia="黑体" w:cs="Calibri"/>
          <w:sz w:val="28"/>
          <w:szCs w:val="28"/>
        </w:rPr>
      </w:pPr>
      <w:r>
        <w:rPr>
          <w:rFonts w:hint="eastAsia" w:ascii="Calibri" w:hAnsi="Calibri" w:eastAsia="黑体" w:cs="Calibri"/>
          <w:sz w:val="28"/>
          <w:szCs w:val="28"/>
        </w:rPr>
        <w:t>（</w:t>
      </w:r>
      <w:r>
        <w:rPr>
          <w:rFonts w:ascii="Calibri" w:hAnsi="Calibri" w:eastAsia="黑体" w:cs="Calibri"/>
          <w:sz w:val="28"/>
          <w:szCs w:val="28"/>
        </w:rPr>
        <w:t>5）供应商在最近三年有骗取中标的。</w:t>
      </w:r>
    </w:p>
    <w:p w14:paraId="2464BF5C">
      <w:pPr>
        <w:pStyle w:val="6"/>
        <w:numPr>
          <w:ilvl w:val="0"/>
          <w:numId w:val="1"/>
        </w:numPr>
        <w:spacing w:line="360" w:lineRule="auto"/>
        <w:ind w:firstLineChars="0"/>
        <w:jc w:val="left"/>
        <w:rPr>
          <w:rFonts w:ascii="黑体" w:hAnsi="黑体" w:eastAsia="黑体"/>
          <w:b/>
          <w:bCs/>
          <w:sz w:val="30"/>
          <w:szCs w:val="30"/>
        </w:rPr>
      </w:pPr>
      <w:r>
        <w:rPr>
          <w:rFonts w:hint="eastAsia" w:ascii="黑体" w:hAnsi="黑体" w:eastAsia="黑体"/>
          <w:b/>
          <w:bCs/>
          <w:sz w:val="30"/>
          <w:szCs w:val="30"/>
        </w:rPr>
        <w:t>服务标准及要求</w:t>
      </w:r>
    </w:p>
    <w:p w14:paraId="480DFE18">
      <w:pPr>
        <w:rPr>
          <w:rFonts w:ascii="黑体" w:hAnsi="黑体" w:eastAsia="黑体"/>
          <w:sz w:val="30"/>
          <w:szCs w:val="30"/>
        </w:rPr>
      </w:pPr>
      <w:r>
        <w:rPr>
          <w:rFonts w:hint="eastAsia" w:ascii="黑体" w:hAnsi="黑体" w:eastAsia="黑体"/>
          <w:sz w:val="30"/>
          <w:szCs w:val="30"/>
        </w:rPr>
        <w:t>1</w:t>
      </w:r>
      <w:r>
        <w:rPr>
          <w:rFonts w:hint="eastAsia" w:ascii="Calibri" w:hAnsi="Calibri" w:eastAsia="黑体" w:cs="Calibri"/>
          <w:sz w:val="28"/>
          <w:szCs w:val="28"/>
        </w:rPr>
        <w:t>．</w:t>
      </w:r>
      <w:r>
        <w:rPr>
          <w:rFonts w:hint="eastAsia" w:ascii="黑体" w:hAnsi="黑体" w:eastAsia="黑体"/>
          <w:sz w:val="30"/>
          <w:szCs w:val="30"/>
        </w:rPr>
        <w:t>规格要求</w:t>
      </w:r>
    </w:p>
    <w:p w14:paraId="5BD9B81B">
      <w:pPr>
        <w:rPr>
          <w:rFonts w:ascii="黑体" w:hAnsi="黑体" w:eastAsia="黑体"/>
          <w:sz w:val="28"/>
          <w:szCs w:val="28"/>
        </w:rPr>
      </w:pPr>
      <w:r>
        <w:rPr>
          <w:rFonts w:hint="eastAsia" w:ascii="黑体" w:hAnsi="黑体" w:eastAsia="黑体"/>
          <w:sz w:val="28"/>
          <w:szCs w:val="28"/>
        </w:rPr>
        <w:t>详情请见附件一。</w:t>
      </w:r>
    </w:p>
    <w:p w14:paraId="4A78D866">
      <w:pPr>
        <w:rPr>
          <w:rFonts w:ascii="黑体" w:hAnsi="黑体" w:eastAsia="黑体"/>
          <w:sz w:val="28"/>
          <w:szCs w:val="28"/>
        </w:rPr>
      </w:pPr>
      <w:r>
        <w:rPr>
          <w:rFonts w:hint="eastAsia" w:ascii="黑体" w:hAnsi="黑体" w:eastAsia="黑体"/>
          <w:sz w:val="28"/>
          <w:szCs w:val="28"/>
        </w:rPr>
        <w:t>2</w:t>
      </w:r>
      <w:r>
        <w:rPr>
          <w:rFonts w:hint="eastAsia" w:ascii="Calibri" w:hAnsi="Calibri" w:eastAsia="黑体" w:cs="Calibri"/>
          <w:sz w:val="28"/>
          <w:szCs w:val="28"/>
        </w:rPr>
        <w:t>．</w:t>
      </w:r>
      <w:r>
        <w:rPr>
          <w:rFonts w:hint="eastAsia" w:ascii="黑体" w:hAnsi="黑体" w:eastAsia="黑体"/>
          <w:sz w:val="28"/>
          <w:szCs w:val="28"/>
        </w:rPr>
        <w:t>交货期</w:t>
      </w:r>
    </w:p>
    <w:p w14:paraId="19128CCF">
      <w:pPr>
        <w:rPr>
          <w:rFonts w:ascii="黑体" w:hAnsi="黑体" w:eastAsia="黑体"/>
          <w:sz w:val="28"/>
          <w:szCs w:val="28"/>
        </w:rPr>
      </w:pPr>
      <w:r>
        <w:rPr>
          <w:rFonts w:hint="eastAsia" w:ascii="黑体" w:hAnsi="黑体" w:eastAsia="黑体"/>
          <w:sz w:val="28"/>
          <w:szCs w:val="28"/>
        </w:rPr>
        <w:t>系统建设周期为</w:t>
      </w:r>
      <w:r>
        <w:rPr>
          <w:rFonts w:hint="eastAsia" w:ascii="黑体" w:hAnsi="黑体" w:eastAsia="黑体"/>
          <w:sz w:val="28"/>
          <w:szCs w:val="28"/>
          <w:lang w:val="en-US" w:eastAsia="zh-CN"/>
        </w:rPr>
        <w:t>6</w:t>
      </w:r>
      <w:r>
        <w:rPr>
          <w:rFonts w:hint="eastAsia" w:ascii="黑体" w:hAnsi="黑体" w:eastAsia="黑体"/>
          <w:sz w:val="28"/>
          <w:szCs w:val="28"/>
        </w:rPr>
        <w:t>个月，供应商应保证按期完成系统部署试运行。</w:t>
      </w:r>
    </w:p>
    <w:p w14:paraId="77B0AD2C">
      <w:pPr>
        <w:rPr>
          <w:rFonts w:ascii="黑体" w:hAnsi="黑体" w:eastAsia="黑体"/>
          <w:sz w:val="28"/>
          <w:szCs w:val="28"/>
        </w:rPr>
      </w:pPr>
      <w:r>
        <w:rPr>
          <w:rFonts w:hint="eastAsia" w:ascii="黑体" w:hAnsi="黑体" w:eastAsia="黑体"/>
          <w:sz w:val="28"/>
          <w:szCs w:val="28"/>
        </w:rPr>
        <w:t>3</w:t>
      </w:r>
      <w:r>
        <w:rPr>
          <w:rFonts w:hint="eastAsia" w:ascii="Calibri" w:hAnsi="Calibri" w:eastAsia="黑体" w:cs="Calibri"/>
          <w:sz w:val="28"/>
          <w:szCs w:val="28"/>
        </w:rPr>
        <w:t>．</w:t>
      </w:r>
      <w:r>
        <w:rPr>
          <w:rFonts w:hint="eastAsia" w:ascii="黑体" w:hAnsi="黑体" w:eastAsia="黑体"/>
          <w:sz w:val="28"/>
          <w:szCs w:val="28"/>
        </w:rPr>
        <w:t>包装及运输</w:t>
      </w:r>
    </w:p>
    <w:p w14:paraId="4FF0783B">
      <w:pPr>
        <w:rPr>
          <w:rFonts w:ascii="黑体" w:hAnsi="黑体" w:eastAsia="黑体"/>
          <w:sz w:val="28"/>
          <w:szCs w:val="28"/>
        </w:rPr>
      </w:pPr>
      <w:r>
        <w:rPr>
          <w:rFonts w:hint="eastAsia" w:ascii="黑体" w:hAnsi="黑体" w:eastAsia="黑体"/>
          <w:sz w:val="28"/>
          <w:szCs w:val="28"/>
        </w:rPr>
        <w:t>为商品提供适宜商品运输的包装方式，</w:t>
      </w:r>
      <w:r>
        <w:rPr>
          <w:rFonts w:ascii="黑体" w:hAnsi="黑体" w:eastAsia="黑体"/>
          <w:sz w:val="28"/>
          <w:szCs w:val="28"/>
        </w:rPr>
        <w:t>,对于由于包装不良所发生的损失及由于采用不充分或不妥善的防护措施而造成的任何锈损,</w:t>
      </w:r>
      <w:r>
        <w:rPr>
          <w:rFonts w:hint="eastAsia" w:ascii="黑体" w:hAnsi="黑体" w:eastAsia="黑体"/>
          <w:sz w:val="28"/>
          <w:szCs w:val="28"/>
        </w:rPr>
        <w:t>供应商</w:t>
      </w:r>
      <w:r>
        <w:rPr>
          <w:rFonts w:ascii="黑体" w:hAnsi="黑体" w:eastAsia="黑体"/>
          <w:sz w:val="28"/>
          <w:szCs w:val="28"/>
        </w:rPr>
        <w:t>应承担由此而产生的一切费用和/或损失。</w:t>
      </w:r>
      <w:r>
        <w:rPr>
          <w:rFonts w:hint="eastAsia" w:ascii="黑体" w:hAnsi="黑体" w:eastAsia="黑体"/>
          <w:sz w:val="28"/>
          <w:szCs w:val="28"/>
        </w:rPr>
        <w:t>供应商</w:t>
      </w:r>
      <w:r>
        <w:rPr>
          <w:rFonts w:ascii="黑体" w:hAnsi="黑体" w:eastAsia="黑体"/>
          <w:sz w:val="28"/>
          <w:szCs w:val="28"/>
        </w:rPr>
        <w:t>负责无偿将商品运送至采购人指定地点。运输过程中，商品毁损、灭失的风险由</w:t>
      </w:r>
      <w:r>
        <w:rPr>
          <w:rFonts w:hint="eastAsia" w:ascii="黑体" w:hAnsi="黑体" w:eastAsia="黑体"/>
          <w:sz w:val="28"/>
          <w:szCs w:val="28"/>
        </w:rPr>
        <w:t>供应商</w:t>
      </w:r>
      <w:r>
        <w:rPr>
          <w:rFonts w:ascii="黑体" w:hAnsi="黑体" w:eastAsia="黑体"/>
          <w:sz w:val="28"/>
          <w:szCs w:val="28"/>
        </w:rPr>
        <w:t>承担。</w:t>
      </w:r>
    </w:p>
    <w:p w14:paraId="57414407">
      <w:pPr>
        <w:rPr>
          <w:rFonts w:ascii="黑体" w:hAnsi="黑体" w:eastAsia="黑体"/>
          <w:sz w:val="28"/>
          <w:szCs w:val="28"/>
        </w:rPr>
      </w:pPr>
      <w:r>
        <w:rPr>
          <w:rFonts w:ascii="黑体" w:hAnsi="黑体" w:eastAsia="黑体"/>
          <w:sz w:val="28"/>
          <w:szCs w:val="28"/>
        </w:rPr>
        <w:t>4</w:t>
      </w:r>
      <w:r>
        <w:rPr>
          <w:rFonts w:hint="eastAsia" w:ascii="Calibri" w:hAnsi="Calibri" w:eastAsia="黑体" w:cs="Calibri"/>
          <w:sz w:val="28"/>
          <w:szCs w:val="28"/>
        </w:rPr>
        <w:t>．</w:t>
      </w:r>
      <w:r>
        <w:rPr>
          <w:rFonts w:hint="eastAsia" w:ascii="黑体" w:hAnsi="黑体" w:eastAsia="黑体"/>
          <w:sz w:val="28"/>
          <w:szCs w:val="28"/>
        </w:rPr>
        <w:t>付款方式</w:t>
      </w:r>
    </w:p>
    <w:p w14:paraId="7DDB9D27">
      <w:pPr>
        <w:rPr>
          <w:rFonts w:ascii="黑体" w:hAnsi="黑体" w:eastAsia="黑体"/>
          <w:sz w:val="28"/>
          <w:szCs w:val="28"/>
        </w:rPr>
      </w:pPr>
      <w:r>
        <w:rPr>
          <w:rFonts w:hint="eastAsia" w:ascii="黑体" w:hAnsi="黑体" w:eastAsia="黑体"/>
          <w:sz w:val="28"/>
          <w:szCs w:val="28"/>
        </w:rPr>
        <w:t>（</w:t>
      </w:r>
      <w:r>
        <w:rPr>
          <w:rFonts w:ascii="黑体" w:hAnsi="黑体" w:eastAsia="黑体"/>
          <w:sz w:val="28"/>
          <w:szCs w:val="28"/>
        </w:rPr>
        <w:t>1</w:t>
      </w:r>
      <w:r>
        <w:rPr>
          <w:rFonts w:hint="eastAsia" w:ascii="黑体" w:hAnsi="黑体" w:eastAsia="黑体"/>
          <w:sz w:val="28"/>
          <w:szCs w:val="28"/>
        </w:rPr>
        <w:t>）合同签订后，甲方收到乙方提交的第一次付款需要提交的相关文件（所有文件同时具备且以后至者为起算时间点）后15日内，甲方向乙方支付合同总金额的40%；</w:t>
      </w:r>
    </w:p>
    <w:p w14:paraId="6D28CE7C">
      <w:pPr>
        <w:ind w:firstLine="560" w:firstLineChars="200"/>
        <w:rPr>
          <w:rFonts w:ascii="黑体" w:hAnsi="黑体" w:eastAsia="黑体"/>
          <w:sz w:val="28"/>
          <w:szCs w:val="28"/>
        </w:rPr>
      </w:pPr>
      <w:r>
        <w:rPr>
          <w:rFonts w:hint="eastAsia" w:ascii="黑体" w:hAnsi="黑体" w:eastAsia="黑体"/>
          <w:sz w:val="28"/>
          <w:szCs w:val="28"/>
        </w:rPr>
        <w:t>第一次付款需要提交的相关文件：</w:t>
      </w:r>
    </w:p>
    <w:p w14:paraId="260682FB">
      <w:pPr>
        <w:ind w:firstLine="560" w:firstLineChars="200"/>
        <w:rPr>
          <w:rFonts w:hint="eastAsia" w:ascii="黑体" w:hAnsi="黑体" w:eastAsia="黑体"/>
          <w:sz w:val="28"/>
          <w:szCs w:val="28"/>
        </w:rPr>
      </w:pPr>
      <w:r>
        <w:rPr>
          <w:rFonts w:hint="eastAsia" w:ascii="黑体" w:hAnsi="黑体" w:eastAsia="黑体"/>
          <w:sz w:val="28"/>
          <w:szCs w:val="28"/>
        </w:rPr>
        <w:t>a.乙方开具、交付且经甲方认证成功的符合国家规定的增值税专用发票；</w:t>
      </w:r>
    </w:p>
    <w:p w14:paraId="51866BD9">
      <w:pPr>
        <w:ind w:firstLine="560" w:firstLineChars="200"/>
        <w:rPr>
          <w:rFonts w:hint="eastAsia" w:ascii="黑体" w:hAnsi="黑体" w:eastAsia="黑体"/>
          <w:sz w:val="28"/>
          <w:szCs w:val="28"/>
        </w:rPr>
      </w:pPr>
      <w:r>
        <w:rPr>
          <w:rFonts w:hint="eastAsia" w:ascii="黑体" w:hAnsi="黑体" w:eastAsia="黑体"/>
          <w:sz w:val="28"/>
          <w:szCs w:val="28"/>
        </w:rPr>
        <w:t>b.乙方填写的付款申请书。</w:t>
      </w:r>
    </w:p>
    <w:p w14:paraId="2CE446F7">
      <w:pPr>
        <w:rPr>
          <w:rFonts w:ascii="黑体" w:hAnsi="黑体" w:eastAsia="黑体"/>
          <w:sz w:val="28"/>
          <w:szCs w:val="28"/>
        </w:rPr>
      </w:pPr>
      <w:r>
        <w:rPr>
          <w:rFonts w:hint="eastAsia" w:ascii="黑体" w:hAnsi="黑体" w:eastAsia="黑体"/>
          <w:sz w:val="28"/>
          <w:szCs w:val="28"/>
        </w:rPr>
        <w:t>（</w:t>
      </w:r>
      <w:r>
        <w:rPr>
          <w:rFonts w:ascii="黑体" w:hAnsi="黑体" w:eastAsia="黑体"/>
          <w:sz w:val="28"/>
          <w:szCs w:val="28"/>
        </w:rPr>
        <w:t>2</w:t>
      </w:r>
      <w:r>
        <w:rPr>
          <w:rFonts w:hint="eastAsia" w:ascii="黑体" w:hAnsi="黑体" w:eastAsia="黑体"/>
          <w:sz w:val="28"/>
          <w:szCs w:val="28"/>
        </w:rPr>
        <w:t>）供应商按照采购人要求提供采购的全部产品，产品满足本合同项目要求的功能，并在采购人指定机房部署上线，提交所有相关文档且验收合格后15日内，采购人向供应商支付合同总金额的60%;</w:t>
      </w:r>
    </w:p>
    <w:p w14:paraId="4C83311F">
      <w:pPr>
        <w:ind w:firstLine="560" w:firstLineChars="200"/>
        <w:rPr>
          <w:rFonts w:ascii="黑体" w:hAnsi="黑体" w:eastAsia="黑体"/>
          <w:sz w:val="28"/>
          <w:szCs w:val="28"/>
        </w:rPr>
      </w:pPr>
      <w:r>
        <w:rPr>
          <w:rFonts w:hint="eastAsia" w:ascii="黑体" w:hAnsi="黑体" w:eastAsia="黑体"/>
          <w:sz w:val="28"/>
          <w:szCs w:val="28"/>
        </w:rPr>
        <w:t>第二次付款需要提交的相关文件：</w:t>
      </w:r>
    </w:p>
    <w:p w14:paraId="7032568A">
      <w:pPr>
        <w:ind w:firstLine="560" w:firstLineChars="200"/>
        <w:rPr>
          <w:rFonts w:hint="eastAsia" w:ascii="黑体" w:hAnsi="黑体" w:eastAsia="黑体"/>
          <w:sz w:val="28"/>
          <w:szCs w:val="28"/>
        </w:rPr>
      </w:pPr>
      <w:r>
        <w:rPr>
          <w:rFonts w:hint="eastAsia" w:ascii="黑体" w:hAnsi="黑体" w:eastAsia="黑体"/>
          <w:sz w:val="28"/>
          <w:szCs w:val="28"/>
        </w:rPr>
        <w:t>a.乙方填写的付款申请书；</w:t>
      </w:r>
    </w:p>
    <w:p w14:paraId="09521EDE">
      <w:pPr>
        <w:ind w:firstLine="560" w:firstLineChars="200"/>
        <w:rPr>
          <w:rFonts w:hint="eastAsia" w:ascii="黑体" w:hAnsi="黑体" w:eastAsia="黑体"/>
          <w:sz w:val="28"/>
          <w:szCs w:val="28"/>
        </w:rPr>
      </w:pPr>
      <w:r>
        <w:rPr>
          <w:rFonts w:hint="eastAsia" w:ascii="黑体" w:hAnsi="黑体" w:eastAsia="黑体"/>
          <w:sz w:val="28"/>
          <w:szCs w:val="28"/>
        </w:rPr>
        <w:t>b.乙方开具、交付且经甲方认证成功的符合国家规定的增值税专用发票。</w:t>
      </w:r>
    </w:p>
    <w:p w14:paraId="048BA91B">
      <w:pPr>
        <w:ind w:firstLine="560" w:firstLineChars="200"/>
        <w:rPr>
          <w:rFonts w:ascii="黑体" w:hAnsi="黑体" w:eastAsia="黑体"/>
          <w:sz w:val="28"/>
          <w:szCs w:val="28"/>
        </w:rPr>
      </w:pPr>
      <w:r>
        <w:rPr>
          <w:rFonts w:hint="eastAsia" w:ascii="黑体" w:hAnsi="黑体" w:eastAsia="黑体"/>
          <w:sz w:val="28"/>
          <w:szCs w:val="28"/>
          <w:lang w:val="en-US" w:eastAsia="zh-CN"/>
        </w:rPr>
        <w:t>c.</w:t>
      </w:r>
      <w:r>
        <w:rPr>
          <w:rFonts w:hint="eastAsia" w:ascii="黑体" w:hAnsi="黑体" w:eastAsia="黑体"/>
          <w:sz w:val="28"/>
          <w:szCs w:val="28"/>
        </w:rPr>
        <w:t>甲、乙双方签字确认的《项目验收合格报告》</w:t>
      </w:r>
    </w:p>
    <w:p w14:paraId="354ED2B9">
      <w:pPr>
        <w:pStyle w:val="6"/>
        <w:numPr>
          <w:ilvl w:val="0"/>
          <w:numId w:val="1"/>
        </w:numPr>
        <w:spacing w:line="360" w:lineRule="auto"/>
        <w:ind w:firstLineChars="0"/>
        <w:jc w:val="left"/>
        <w:rPr>
          <w:rFonts w:ascii="黑体" w:hAnsi="黑体" w:eastAsia="黑体"/>
          <w:b/>
          <w:bCs/>
          <w:sz w:val="30"/>
          <w:szCs w:val="30"/>
        </w:rPr>
      </w:pPr>
      <w:r>
        <w:rPr>
          <w:rFonts w:hint="eastAsia" w:ascii="黑体" w:hAnsi="黑体" w:eastAsia="黑体"/>
          <w:b/>
          <w:bCs/>
          <w:sz w:val="30"/>
          <w:szCs w:val="30"/>
        </w:rPr>
        <w:t>参选供应商须知：</w:t>
      </w:r>
    </w:p>
    <w:p w14:paraId="5536D193">
      <w:pPr>
        <w:rPr>
          <w:rFonts w:ascii="黑体" w:hAnsi="黑体" w:eastAsia="黑体"/>
          <w:sz w:val="28"/>
          <w:szCs w:val="28"/>
        </w:rPr>
      </w:pPr>
      <w:r>
        <w:rPr>
          <w:rFonts w:ascii="黑体" w:hAnsi="黑体" w:eastAsia="黑体"/>
          <w:sz w:val="28"/>
          <w:szCs w:val="28"/>
        </w:rPr>
        <w:t>1</w:t>
      </w:r>
      <w:r>
        <w:rPr>
          <w:rFonts w:hint="eastAsia" w:ascii="Calibri" w:hAnsi="Calibri" w:eastAsia="黑体" w:cs="Calibri"/>
          <w:sz w:val="28"/>
          <w:szCs w:val="28"/>
        </w:rPr>
        <w:t>．</w:t>
      </w:r>
      <w:r>
        <w:rPr>
          <w:rFonts w:hint="eastAsia" w:ascii="黑体" w:hAnsi="黑体" w:eastAsia="黑体"/>
          <w:sz w:val="28"/>
          <w:szCs w:val="28"/>
        </w:rPr>
        <w:t>项目含税限价为</w:t>
      </w:r>
      <w:r>
        <w:rPr>
          <w:rFonts w:hint="eastAsia" w:ascii="黑体" w:hAnsi="黑体" w:eastAsia="黑体"/>
          <w:sz w:val="28"/>
          <w:szCs w:val="28"/>
          <w:lang w:val="en-US" w:eastAsia="zh-CN"/>
        </w:rPr>
        <w:t>49</w:t>
      </w:r>
      <w:r>
        <w:rPr>
          <w:rFonts w:hint="eastAsia" w:ascii="黑体" w:hAnsi="黑体" w:eastAsia="黑体"/>
          <w:sz w:val="28"/>
          <w:szCs w:val="28"/>
        </w:rPr>
        <w:t>万元。</w:t>
      </w:r>
    </w:p>
    <w:p w14:paraId="29F888EA">
      <w:pPr>
        <w:rPr>
          <w:rFonts w:ascii="黑体" w:hAnsi="黑体" w:eastAsia="黑体"/>
          <w:sz w:val="28"/>
          <w:szCs w:val="28"/>
        </w:rPr>
      </w:pPr>
      <w:r>
        <w:rPr>
          <w:rFonts w:ascii="黑体" w:hAnsi="黑体" w:eastAsia="黑体"/>
          <w:sz w:val="28"/>
          <w:szCs w:val="28"/>
        </w:rPr>
        <w:t>2</w:t>
      </w:r>
      <w:r>
        <w:rPr>
          <w:rFonts w:hint="eastAsia" w:ascii="Calibri" w:hAnsi="Calibri" w:eastAsia="黑体" w:cs="Calibri"/>
          <w:sz w:val="28"/>
          <w:szCs w:val="28"/>
        </w:rPr>
        <w:t>．</w:t>
      </w:r>
      <w:r>
        <w:rPr>
          <w:rFonts w:ascii="黑体" w:hAnsi="黑体" w:eastAsia="黑体"/>
          <w:sz w:val="28"/>
          <w:szCs w:val="28"/>
        </w:rPr>
        <w:t xml:space="preserve"> 报价为完税后的最终价格，包括（但不限于）</w:t>
      </w:r>
      <w:r>
        <w:rPr>
          <w:rFonts w:hint="eastAsia" w:ascii="黑体" w:hAnsi="黑体" w:eastAsia="黑体"/>
          <w:sz w:val="28"/>
          <w:szCs w:val="28"/>
        </w:rPr>
        <w:t>项目标的价值、部署实施费用、</w:t>
      </w:r>
      <w:r>
        <w:rPr>
          <w:rFonts w:ascii="黑体" w:hAnsi="黑体" w:eastAsia="黑体"/>
          <w:sz w:val="28"/>
          <w:szCs w:val="28"/>
        </w:rPr>
        <w:t>运输费、搬运费、保险费、税费等费用。</w:t>
      </w:r>
    </w:p>
    <w:p w14:paraId="4BE49CC7">
      <w:pPr>
        <w:rPr>
          <w:rFonts w:ascii="黑体" w:hAnsi="黑体" w:eastAsia="黑体"/>
          <w:sz w:val="28"/>
          <w:szCs w:val="28"/>
          <w:highlight w:val="none"/>
        </w:rPr>
      </w:pPr>
      <w:r>
        <w:rPr>
          <w:rFonts w:ascii="黑体" w:hAnsi="黑体" w:eastAsia="黑体"/>
          <w:sz w:val="28"/>
          <w:szCs w:val="28"/>
        </w:rPr>
        <w:t>2</w:t>
      </w:r>
      <w:r>
        <w:rPr>
          <w:rFonts w:hint="eastAsia" w:ascii="Calibri" w:hAnsi="Calibri" w:eastAsia="黑体" w:cs="Calibri"/>
          <w:sz w:val="28"/>
          <w:szCs w:val="28"/>
        </w:rPr>
        <w:t>．</w:t>
      </w:r>
      <w:r>
        <w:rPr>
          <w:rFonts w:hint="eastAsia" w:ascii="黑体" w:hAnsi="黑体" w:eastAsia="黑体"/>
          <w:sz w:val="28"/>
          <w:szCs w:val="28"/>
          <w:lang w:val="en-US" w:eastAsia="zh-CN"/>
        </w:rPr>
        <w:t>受邀</w:t>
      </w:r>
      <w:r>
        <w:rPr>
          <w:rFonts w:hint="eastAsia" w:ascii="黑体" w:hAnsi="黑体" w:eastAsia="黑体"/>
          <w:sz w:val="28"/>
          <w:szCs w:val="28"/>
        </w:rPr>
        <w:t>供应商需提交资料：包括但不限于报价回执（详见附件一）、需求应答</w:t>
      </w:r>
      <w:r>
        <w:rPr>
          <w:rFonts w:hint="eastAsia" w:ascii="黑体" w:hAnsi="黑体" w:eastAsia="黑体"/>
          <w:sz w:val="28"/>
          <w:szCs w:val="28"/>
          <w:highlight w:val="none"/>
        </w:rPr>
        <w:t>清单（详见附件二）、</w:t>
      </w:r>
      <w:r>
        <w:rPr>
          <w:rFonts w:hint="eastAsia" w:ascii="黑体" w:hAnsi="黑体" w:eastAsia="黑体"/>
          <w:sz w:val="28"/>
          <w:szCs w:val="28"/>
          <w:highlight w:val="none"/>
          <w:lang w:val="en-US" w:eastAsia="zh-CN"/>
        </w:rPr>
        <w:t>现场谈判应答相关资料、</w:t>
      </w:r>
      <w:r>
        <w:rPr>
          <w:rFonts w:hint="eastAsia" w:ascii="黑体" w:hAnsi="黑体" w:eastAsia="黑体"/>
          <w:sz w:val="28"/>
          <w:szCs w:val="28"/>
          <w:highlight w:val="none"/>
        </w:rPr>
        <w:t>营业执照复印件等。</w:t>
      </w:r>
    </w:p>
    <w:p w14:paraId="2679738F">
      <w:pPr>
        <w:rPr>
          <w:rFonts w:ascii="黑体" w:hAnsi="黑体" w:eastAsia="黑体"/>
          <w:sz w:val="28"/>
          <w:szCs w:val="28"/>
          <w:highlight w:val="none"/>
        </w:rPr>
      </w:pPr>
      <w:r>
        <w:rPr>
          <w:rFonts w:ascii="黑体" w:hAnsi="黑体" w:eastAsia="黑体"/>
          <w:sz w:val="28"/>
          <w:szCs w:val="28"/>
          <w:highlight w:val="none"/>
        </w:rPr>
        <w:t>3</w:t>
      </w:r>
      <w:r>
        <w:rPr>
          <w:rFonts w:hint="eastAsia" w:ascii="Calibri" w:hAnsi="Calibri" w:eastAsia="黑体" w:cs="Calibri"/>
          <w:sz w:val="28"/>
          <w:szCs w:val="28"/>
          <w:highlight w:val="none"/>
        </w:rPr>
        <w:t>．</w:t>
      </w:r>
      <w:r>
        <w:rPr>
          <w:rFonts w:hint="eastAsia" w:ascii="黑体" w:hAnsi="黑体" w:eastAsia="黑体"/>
          <w:sz w:val="28"/>
          <w:szCs w:val="28"/>
          <w:highlight w:val="none"/>
          <w:lang w:val="en-US" w:eastAsia="zh-CN"/>
        </w:rPr>
        <w:t>谈判</w:t>
      </w:r>
      <w:r>
        <w:rPr>
          <w:rFonts w:hint="eastAsia" w:ascii="黑体" w:hAnsi="黑体" w:eastAsia="黑体"/>
          <w:sz w:val="28"/>
          <w:szCs w:val="28"/>
          <w:highlight w:val="none"/>
        </w:rPr>
        <w:t>时间为</w:t>
      </w:r>
      <w:r>
        <w:rPr>
          <w:rFonts w:hint="eastAsia" w:ascii="黑体" w:hAnsi="黑体" w:eastAsia="黑体"/>
          <w:b/>
          <w:bCs/>
          <w:sz w:val="28"/>
          <w:szCs w:val="28"/>
          <w:highlight w:val="none"/>
        </w:rPr>
        <w:t>2</w:t>
      </w:r>
      <w:r>
        <w:rPr>
          <w:rFonts w:ascii="黑体" w:hAnsi="黑体" w:eastAsia="黑体"/>
          <w:b/>
          <w:bCs/>
          <w:sz w:val="28"/>
          <w:szCs w:val="28"/>
          <w:highlight w:val="none"/>
        </w:rPr>
        <w:t>02</w:t>
      </w:r>
      <w:r>
        <w:rPr>
          <w:rFonts w:hint="eastAsia" w:ascii="黑体" w:hAnsi="黑体" w:eastAsia="黑体"/>
          <w:b/>
          <w:bCs/>
          <w:sz w:val="28"/>
          <w:szCs w:val="28"/>
          <w:highlight w:val="none"/>
          <w:lang w:val="en-US" w:eastAsia="zh-CN"/>
        </w:rPr>
        <w:t>4</w:t>
      </w:r>
      <w:r>
        <w:rPr>
          <w:rFonts w:hint="eastAsia" w:ascii="黑体" w:hAnsi="黑体" w:eastAsia="黑体"/>
          <w:b/>
          <w:bCs/>
          <w:sz w:val="28"/>
          <w:szCs w:val="28"/>
          <w:highlight w:val="none"/>
        </w:rPr>
        <w:t>年</w:t>
      </w:r>
      <w:r>
        <w:rPr>
          <w:rFonts w:hint="eastAsia" w:ascii="黑体" w:hAnsi="黑体" w:eastAsia="黑体"/>
          <w:b/>
          <w:bCs/>
          <w:sz w:val="28"/>
          <w:szCs w:val="28"/>
          <w:highlight w:val="none"/>
          <w:lang w:val="en-US" w:eastAsia="zh-CN"/>
        </w:rPr>
        <w:t>8</w:t>
      </w:r>
      <w:r>
        <w:rPr>
          <w:rFonts w:hint="eastAsia" w:ascii="黑体" w:hAnsi="黑体" w:eastAsia="黑体"/>
          <w:b/>
          <w:bCs/>
          <w:sz w:val="28"/>
          <w:szCs w:val="28"/>
          <w:highlight w:val="none"/>
        </w:rPr>
        <w:t>月</w:t>
      </w:r>
      <w:r>
        <w:rPr>
          <w:rFonts w:hint="eastAsia" w:ascii="黑体" w:hAnsi="黑体" w:eastAsia="黑体"/>
          <w:b/>
          <w:bCs/>
          <w:sz w:val="28"/>
          <w:szCs w:val="28"/>
          <w:highlight w:val="none"/>
          <w:lang w:val="en-US" w:eastAsia="zh-CN"/>
        </w:rPr>
        <w:t>2</w:t>
      </w:r>
      <w:r>
        <w:rPr>
          <w:rFonts w:ascii="黑体" w:hAnsi="黑体" w:eastAsia="黑体"/>
          <w:b/>
          <w:bCs/>
          <w:sz w:val="28"/>
          <w:szCs w:val="28"/>
          <w:highlight w:val="none"/>
        </w:rPr>
        <w:t>日</w:t>
      </w:r>
      <w:r>
        <w:rPr>
          <w:rFonts w:ascii="黑体" w:hAnsi="黑体" w:eastAsia="黑体"/>
          <w:sz w:val="28"/>
          <w:szCs w:val="28"/>
          <w:highlight w:val="none"/>
        </w:rPr>
        <w:t>星期</w:t>
      </w:r>
      <w:r>
        <w:rPr>
          <w:rFonts w:hint="eastAsia" w:ascii="黑体" w:hAnsi="黑体" w:eastAsia="黑体"/>
          <w:sz w:val="28"/>
          <w:szCs w:val="28"/>
          <w:highlight w:val="none"/>
          <w:lang w:val="en-US" w:eastAsia="zh-CN"/>
        </w:rPr>
        <w:t>五</w:t>
      </w:r>
      <w:r>
        <w:rPr>
          <w:rFonts w:hint="eastAsia" w:ascii="黑体" w:hAnsi="黑体" w:eastAsia="黑体"/>
          <w:sz w:val="28"/>
          <w:szCs w:val="28"/>
          <w:highlight w:val="none"/>
        </w:rPr>
        <w:t>下午1</w:t>
      </w:r>
      <w:r>
        <w:rPr>
          <w:rFonts w:hint="eastAsia" w:ascii="黑体" w:hAnsi="黑体" w:eastAsia="黑体"/>
          <w:sz w:val="28"/>
          <w:szCs w:val="28"/>
          <w:highlight w:val="none"/>
          <w:lang w:val="en-US" w:eastAsia="zh-CN"/>
        </w:rPr>
        <w:t>4</w:t>
      </w:r>
      <w:r>
        <w:rPr>
          <w:rFonts w:hint="eastAsia" w:ascii="黑体" w:hAnsi="黑体" w:eastAsia="黑体"/>
          <w:sz w:val="28"/>
          <w:szCs w:val="28"/>
          <w:highlight w:val="none"/>
        </w:rPr>
        <w:t>:</w:t>
      </w:r>
      <w:r>
        <w:rPr>
          <w:rFonts w:ascii="黑体" w:hAnsi="黑体" w:eastAsia="黑体"/>
          <w:sz w:val="28"/>
          <w:szCs w:val="28"/>
          <w:highlight w:val="none"/>
        </w:rPr>
        <w:t>00</w:t>
      </w:r>
      <w:r>
        <w:rPr>
          <w:rFonts w:hint="eastAsia" w:ascii="黑体" w:hAnsi="黑体" w:eastAsia="黑体"/>
          <w:sz w:val="28"/>
          <w:szCs w:val="28"/>
          <w:highlight w:val="none"/>
        </w:rPr>
        <w:t>（北京时间）。</w:t>
      </w:r>
    </w:p>
    <w:p w14:paraId="01C3A9D1">
      <w:pPr>
        <w:rPr>
          <w:rFonts w:ascii="黑体" w:hAnsi="黑体" w:eastAsia="黑体"/>
          <w:sz w:val="28"/>
          <w:szCs w:val="28"/>
        </w:rPr>
      </w:pPr>
      <w:r>
        <w:rPr>
          <w:rFonts w:ascii="黑体" w:hAnsi="黑体" w:eastAsia="黑体"/>
          <w:sz w:val="28"/>
          <w:szCs w:val="28"/>
          <w:highlight w:val="none"/>
        </w:rPr>
        <w:t>4</w:t>
      </w:r>
      <w:r>
        <w:rPr>
          <w:rFonts w:hint="eastAsia" w:ascii="Calibri" w:hAnsi="Calibri" w:eastAsia="黑体" w:cs="Calibri"/>
          <w:sz w:val="28"/>
          <w:szCs w:val="28"/>
          <w:highlight w:val="none"/>
        </w:rPr>
        <w:t>．</w:t>
      </w:r>
      <w:r>
        <w:rPr>
          <w:rFonts w:hint="eastAsia" w:ascii="黑体" w:hAnsi="黑体" w:eastAsia="黑体"/>
          <w:sz w:val="28"/>
          <w:szCs w:val="28"/>
          <w:highlight w:val="none"/>
        </w:rPr>
        <w:t>报价方式：将上述所需的所有文件</w:t>
      </w:r>
      <w:r>
        <w:rPr>
          <w:rFonts w:hint="eastAsia" w:ascii="黑体" w:hAnsi="黑体" w:eastAsia="黑体"/>
          <w:b/>
          <w:bCs/>
          <w:sz w:val="28"/>
          <w:szCs w:val="28"/>
          <w:highlight w:val="none"/>
        </w:rPr>
        <w:t>加盖公司公章</w:t>
      </w:r>
      <w:r>
        <w:rPr>
          <w:rFonts w:hint="eastAsia" w:ascii="黑体" w:hAnsi="黑体" w:eastAsia="黑体"/>
          <w:sz w:val="28"/>
          <w:szCs w:val="28"/>
          <w:highlight w:val="none"/>
        </w:rPr>
        <w:t>后，放入</w:t>
      </w:r>
      <w:r>
        <w:rPr>
          <w:rFonts w:hint="eastAsia" w:ascii="黑体" w:hAnsi="黑体" w:eastAsia="黑体"/>
          <w:b/>
          <w:bCs/>
          <w:sz w:val="28"/>
          <w:szCs w:val="28"/>
          <w:highlight w:val="none"/>
        </w:rPr>
        <w:t>文件袋密封（加封条并盖骑</w:t>
      </w:r>
      <w:r>
        <w:rPr>
          <w:rFonts w:hint="eastAsia" w:ascii="黑体" w:hAnsi="黑体" w:eastAsia="黑体"/>
          <w:b/>
          <w:bCs/>
          <w:sz w:val="28"/>
          <w:szCs w:val="28"/>
        </w:rPr>
        <w:t>缝章）</w:t>
      </w:r>
      <w:r>
        <w:rPr>
          <w:rFonts w:hint="eastAsia" w:ascii="黑体" w:hAnsi="黑体" w:eastAsia="黑体"/>
          <w:sz w:val="28"/>
          <w:szCs w:val="28"/>
          <w:lang w:eastAsia="zh-CN"/>
        </w:rPr>
        <w:t>，</w:t>
      </w:r>
      <w:r>
        <w:rPr>
          <w:rFonts w:hint="eastAsia" w:ascii="黑体" w:hAnsi="黑体" w:eastAsia="黑体"/>
          <w:sz w:val="28"/>
          <w:szCs w:val="28"/>
          <w:lang w:val="en-US" w:eastAsia="zh-CN"/>
        </w:rPr>
        <w:t>并赴海关货运综合楼六层现场进行直采谈判</w:t>
      </w:r>
      <w:r>
        <w:rPr>
          <w:rFonts w:hint="eastAsia" w:ascii="黑体" w:hAnsi="黑体" w:eastAsia="黑体"/>
          <w:sz w:val="28"/>
          <w:szCs w:val="28"/>
        </w:rPr>
        <w:t>。</w:t>
      </w:r>
      <w:bookmarkStart w:id="0" w:name="_GoBack"/>
      <w:bookmarkEnd w:id="0"/>
    </w:p>
    <w:p w14:paraId="6083862D">
      <w:pPr>
        <w:rPr>
          <w:rFonts w:ascii="黑体" w:hAnsi="黑体" w:eastAsia="黑体"/>
          <w:sz w:val="28"/>
          <w:szCs w:val="28"/>
        </w:rPr>
      </w:pPr>
      <w:r>
        <w:rPr>
          <w:rFonts w:ascii="黑体" w:hAnsi="黑体" w:eastAsia="黑体"/>
          <w:sz w:val="28"/>
          <w:szCs w:val="28"/>
        </w:rPr>
        <w:t>5</w:t>
      </w:r>
      <w:r>
        <w:rPr>
          <w:rFonts w:hint="eastAsia" w:ascii="Calibri" w:hAnsi="Calibri" w:eastAsia="黑体" w:cs="Calibri"/>
          <w:sz w:val="28"/>
          <w:szCs w:val="28"/>
        </w:rPr>
        <w:t>．</w:t>
      </w:r>
      <w:r>
        <w:rPr>
          <w:rFonts w:hint="eastAsia" w:ascii="黑体" w:hAnsi="黑体" w:eastAsia="黑体"/>
          <w:sz w:val="28"/>
          <w:szCs w:val="28"/>
          <w:lang w:val="en-US" w:eastAsia="zh-CN"/>
        </w:rPr>
        <w:t>谈判方式</w:t>
      </w:r>
      <w:r>
        <w:rPr>
          <w:rFonts w:hint="eastAsia" w:ascii="黑体" w:hAnsi="黑体" w:eastAsia="黑体"/>
          <w:sz w:val="28"/>
          <w:szCs w:val="28"/>
        </w:rPr>
        <w:t>：</w:t>
      </w:r>
      <w:r>
        <w:rPr>
          <w:rFonts w:hint="eastAsia" w:ascii="黑体" w:hAnsi="黑体" w:eastAsia="黑体"/>
          <w:sz w:val="28"/>
          <w:szCs w:val="28"/>
          <w:lang w:val="en-US" w:eastAsia="zh-CN"/>
        </w:rPr>
        <w:t>受邀供应商现场谈判，并对价格、价格组成、税率、质量标准、运输方式、交货期、交货地点、验收方式、结算方式、质保期、服务方案等内容以及需求对应建设方案进行现场谈判</w:t>
      </w:r>
      <w:r>
        <w:rPr>
          <w:rFonts w:hint="eastAsia" w:ascii="黑体" w:hAnsi="黑体" w:eastAsia="黑体"/>
          <w:sz w:val="28"/>
          <w:szCs w:val="28"/>
        </w:rPr>
        <w:t>。</w:t>
      </w:r>
    </w:p>
    <w:p w14:paraId="75D18FC7">
      <w:pPr>
        <w:pStyle w:val="6"/>
        <w:numPr>
          <w:ilvl w:val="0"/>
          <w:numId w:val="1"/>
        </w:numPr>
        <w:spacing w:line="360" w:lineRule="auto"/>
        <w:ind w:firstLineChars="0"/>
        <w:jc w:val="left"/>
        <w:rPr>
          <w:rFonts w:ascii="黑体" w:hAnsi="黑体" w:eastAsia="黑体"/>
          <w:b/>
          <w:bCs/>
          <w:sz w:val="30"/>
          <w:szCs w:val="30"/>
        </w:rPr>
      </w:pPr>
      <w:r>
        <w:rPr>
          <w:rFonts w:hint="eastAsia" w:ascii="黑体" w:hAnsi="黑体" w:eastAsia="黑体"/>
          <w:b/>
          <w:bCs/>
          <w:sz w:val="30"/>
          <w:szCs w:val="30"/>
        </w:rPr>
        <w:t>采购人信息：</w:t>
      </w:r>
    </w:p>
    <w:p w14:paraId="78F942DB">
      <w:pPr>
        <w:pStyle w:val="6"/>
        <w:spacing w:line="360" w:lineRule="auto"/>
        <w:ind w:left="720" w:firstLine="0" w:firstLineChars="0"/>
        <w:jc w:val="left"/>
        <w:rPr>
          <w:rFonts w:ascii="黑体" w:hAnsi="黑体" w:eastAsia="黑体"/>
          <w:sz w:val="28"/>
          <w:szCs w:val="28"/>
        </w:rPr>
      </w:pPr>
      <w:r>
        <w:rPr>
          <w:rFonts w:hint="eastAsia" w:ascii="黑体" w:hAnsi="黑体" w:eastAsia="黑体"/>
          <w:sz w:val="28"/>
          <w:szCs w:val="28"/>
        </w:rPr>
        <w:t>采购人名称：北京首新航空地面服务有限公司（B</w:t>
      </w:r>
      <w:r>
        <w:rPr>
          <w:rFonts w:ascii="黑体" w:hAnsi="黑体" w:eastAsia="黑体"/>
          <w:sz w:val="28"/>
          <w:szCs w:val="28"/>
        </w:rPr>
        <w:t>CS</w:t>
      </w:r>
      <w:r>
        <w:rPr>
          <w:rFonts w:hint="eastAsia" w:ascii="黑体" w:hAnsi="黑体" w:eastAsia="黑体"/>
          <w:sz w:val="28"/>
          <w:szCs w:val="28"/>
        </w:rPr>
        <w:t>）</w:t>
      </w:r>
    </w:p>
    <w:p w14:paraId="05A27344">
      <w:pPr>
        <w:pStyle w:val="6"/>
        <w:spacing w:line="360" w:lineRule="auto"/>
        <w:ind w:left="720" w:firstLine="0" w:firstLineChars="0"/>
        <w:jc w:val="left"/>
        <w:rPr>
          <w:rFonts w:ascii="黑体" w:hAnsi="黑体" w:eastAsia="黑体"/>
          <w:sz w:val="28"/>
          <w:szCs w:val="28"/>
        </w:rPr>
      </w:pPr>
      <w:r>
        <w:rPr>
          <w:rFonts w:hint="eastAsia" w:ascii="黑体" w:hAnsi="黑体" w:eastAsia="黑体"/>
          <w:sz w:val="28"/>
          <w:szCs w:val="28"/>
        </w:rPr>
        <w:t>地址：北京市大兴区大兴国际机场海关货运综合楼</w:t>
      </w:r>
      <w:r>
        <w:rPr>
          <w:rFonts w:ascii="黑体" w:hAnsi="黑体" w:eastAsia="黑体"/>
          <w:sz w:val="28"/>
          <w:szCs w:val="28"/>
        </w:rPr>
        <w:t xml:space="preserve"> </w:t>
      </w:r>
    </w:p>
    <w:p w14:paraId="03C78B0E">
      <w:pPr>
        <w:pStyle w:val="6"/>
        <w:spacing w:line="360" w:lineRule="auto"/>
        <w:ind w:left="720" w:firstLine="0" w:firstLineChars="0"/>
        <w:jc w:val="left"/>
        <w:rPr>
          <w:rFonts w:ascii="黑体" w:hAnsi="黑体" w:eastAsia="黑体"/>
          <w:sz w:val="28"/>
          <w:szCs w:val="28"/>
        </w:rPr>
      </w:pPr>
      <w:r>
        <w:rPr>
          <w:rFonts w:hint="eastAsia" w:ascii="黑体" w:hAnsi="黑体" w:eastAsia="黑体"/>
          <w:sz w:val="28"/>
          <w:szCs w:val="28"/>
        </w:rPr>
        <w:t>联系人：纪玮</w:t>
      </w:r>
    </w:p>
    <w:p w14:paraId="28BB85EF">
      <w:pPr>
        <w:pStyle w:val="6"/>
        <w:spacing w:line="360" w:lineRule="auto"/>
        <w:ind w:left="720" w:firstLine="0" w:firstLineChars="0"/>
        <w:jc w:val="left"/>
        <w:rPr>
          <w:rFonts w:ascii="黑体" w:hAnsi="黑体" w:eastAsia="黑体"/>
          <w:sz w:val="28"/>
          <w:szCs w:val="28"/>
        </w:rPr>
      </w:pPr>
      <w:r>
        <w:rPr>
          <w:rFonts w:hint="eastAsia" w:ascii="黑体" w:hAnsi="黑体" w:eastAsia="黑体"/>
          <w:sz w:val="28"/>
          <w:szCs w:val="28"/>
        </w:rPr>
        <w:t>电话：</w:t>
      </w:r>
      <w:r>
        <w:rPr>
          <w:rFonts w:ascii="黑体" w:hAnsi="黑体" w:eastAsia="黑体"/>
          <w:sz w:val="28"/>
          <w:szCs w:val="28"/>
        </w:rPr>
        <w:t>18201378603</w:t>
      </w:r>
    </w:p>
    <w:p w14:paraId="3E354473">
      <w:pPr>
        <w:pStyle w:val="6"/>
        <w:spacing w:line="360" w:lineRule="auto"/>
        <w:ind w:left="720" w:firstLine="0" w:firstLineChars="0"/>
        <w:jc w:val="left"/>
        <w:rPr>
          <w:rFonts w:ascii="黑体" w:hAnsi="黑体" w:eastAsia="黑体"/>
          <w:sz w:val="28"/>
          <w:szCs w:val="28"/>
        </w:rPr>
      </w:pPr>
      <w:r>
        <w:rPr>
          <w:rFonts w:hint="eastAsia" w:ascii="黑体" w:hAnsi="黑体" w:eastAsia="黑体"/>
          <w:sz w:val="28"/>
          <w:szCs w:val="28"/>
        </w:rPr>
        <w:t>电子邮箱：j</w:t>
      </w:r>
      <w:r>
        <w:rPr>
          <w:rFonts w:ascii="黑体" w:hAnsi="黑体" w:eastAsia="黑体"/>
          <w:sz w:val="28"/>
          <w:szCs w:val="28"/>
        </w:rPr>
        <w:t>iwei@cahs.com.cn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93F19"/>
    <w:multiLevelType w:val="multilevel"/>
    <w:tmpl w:val="3E993F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xMjFmNWJhNTA0NWI1NjJmZWI3NmFlZDUyNWYwMGMifQ=="/>
  </w:docVars>
  <w:rsids>
    <w:rsidRoot w:val="00133183"/>
    <w:rsid w:val="000038E8"/>
    <w:rsid w:val="00037255"/>
    <w:rsid w:val="00044062"/>
    <w:rsid w:val="000457E1"/>
    <w:rsid w:val="00077992"/>
    <w:rsid w:val="00082CDF"/>
    <w:rsid w:val="000D66B2"/>
    <w:rsid w:val="000F3937"/>
    <w:rsid w:val="00133183"/>
    <w:rsid w:val="001525BB"/>
    <w:rsid w:val="001535BF"/>
    <w:rsid w:val="00172F88"/>
    <w:rsid w:val="00192DC3"/>
    <w:rsid w:val="002219B8"/>
    <w:rsid w:val="0026374B"/>
    <w:rsid w:val="002857C9"/>
    <w:rsid w:val="00297B8F"/>
    <w:rsid w:val="002E19CA"/>
    <w:rsid w:val="002F6766"/>
    <w:rsid w:val="00307F6A"/>
    <w:rsid w:val="00333A50"/>
    <w:rsid w:val="00343932"/>
    <w:rsid w:val="00387464"/>
    <w:rsid w:val="0039135D"/>
    <w:rsid w:val="00393BCF"/>
    <w:rsid w:val="003F29F8"/>
    <w:rsid w:val="00413BDB"/>
    <w:rsid w:val="00426938"/>
    <w:rsid w:val="00452E09"/>
    <w:rsid w:val="004806A6"/>
    <w:rsid w:val="0051085B"/>
    <w:rsid w:val="00515EC8"/>
    <w:rsid w:val="00522B6C"/>
    <w:rsid w:val="00556D78"/>
    <w:rsid w:val="0056265F"/>
    <w:rsid w:val="00562ABA"/>
    <w:rsid w:val="00583A61"/>
    <w:rsid w:val="005852AF"/>
    <w:rsid w:val="005A62C8"/>
    <w:rsid w:val="005B12B2"/>
    <w:rsid w:val="00612A02"/>
    <w:rsid w:val="006324FF"/>
    <w:rsid w:val="00641FA6"/>
    <w:rsid w:val="00644D96"/>
    <w:rsid w:val="00687BED"/>
    <w:rsid w:val="006C7909"/>
    <w:rsid w:val="00724C19"/>
    <w:rsid w:val="00750FC9"/>
    <w:rsid w:val="00854DDB"/>
    <w:rsid w:val="009020EA"/>
    <w:rsid w:val="0099017B"/>
    <w:rsid w:val="009B0425"/>
    <w:rsid w:val="009B1391"/>
    <w:rsid w:val="009C1919"/>
    <w:rsid w:val="009E414E"/>
    <w:rsid w:val="009E7964"/>
    <w:rsid w:val="00A83B13"/>
    <w:rsid w:val="00AB709C"/>
    <w:rsid w:val="00AC41AA"/>
    <w:rsid w:val="00AF4797"/>
    <w:rsid w:val="00B11050"/>
    <w:rsid w:val="00B20922"/>
    <w:rsid w:val="00B51780"/>
    <w:rsid w:val="00B55E2F"/>
    <w:rsid w:val="00C15872"/>
    <w:rsid w:val="00C338E9"/>
    <w:rsid w:val="00C37ACB"/>
    <w:rsid w:val="00C62C2F"/>
    <w:rsid w:val="00C91AA4"/>
    <w:rsid w:val="00CB487D"/>
    <w:rsid w:val="00CE34D6"/>
    <w:rsid w:val="00CF5D28"/>
    <w:rsid w:val="00D36F7E"/>
    <w:rsid w:val="00D40E5F"/>
    <w:rsid w:val="00D42901"/>
    <w:rsid w:val="00D9040A"/>
    <w:rsid w:val="00DA1F20"/>
    <w:rsid w:val="00DA3B8D"/>
    <w:rsid w:val="00DA3E10"/>
    <w:rsid w:val="00DB147C"/>
    <w:rsid w:val="00DC079F"/>
    <w:rsid w:val="00DE2B96"/>
    <w:rsid w:val="00E0377D"/>
    <w:rsid w:val="00E154BA"/>
    <w:rsid w:val="00E34F04"/>
    <w:rsid w:val="00E528F6"/>
    <w:rsid w:val="00E968FA"/>
    <w:rsid w:val="00EA4B92"/>
    <w:rsid w:val="00F10D9C"/>
    <w:rsid w:val="00F6270E"/>
    <w:rsid w:val="00F94AD0"/>
    <w:rsid w:val="00FE29D3"/>
    <w:rsid w:val="04A15406"/>
    <w:rsid w:val="21344350"/>
    <w:rsid w:val="32750FAE"/>
    <w:rsid w:val="3E603205"/>
    <w:rsid w:val="4DE91DDE"/>
    <w:rsid w:val="69F63FFD"/>
    <w:rsid w:val="6E88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1240</Words>
  <Characters>1289</Characters>
  <Lines>10</Lines>
  <Paragraphs>2</Paragraphs>
  <TotalTime>7</TotalTime>
  <ScaleCrop>false</ScaleCrop>
  <LinksUpToDate>false</LinksUpToDate>
  <CharactersWithSpaces>1291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2020-02-19T02:28:00Z</dcterms:created>
  <dc:creator>sunying</dc:creator>
  <cp:lastModifiedBy>纪玮</cp:lastModifiedBy>
  <dcterms:modified xsi:type="dcterms:W3CDTF">2024-07-30T05:43:26Z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F8533B42129544B0B1CEA7F54ACC1D89_12</vt:lpwstr>
  </property>
</Properties>
</file>