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EF3" w14:textId="77777777" w:rsidR="00720FC7" w:rsidRPr="001C7F90" w:rsidRDefault="00000000">
      <w:pPr>
        <w:snapToGrid w:val="0"/>
        <w:spacing w:before="100" w:beforeAutospacing="1" w:after="100" w:afterAutospacing="1" w:line="5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C7F90">
        <w:rPr>
          <w:rFonts w:asciiTheme="minorEastAsia" w:eastAsiaTheme="minorEastAsia" w:hAnsiTheme="minorEastAsia" w:hint="eastAsia"/>
          <w:sz w:val="32"/>
          <w:szCs w:val="32"/>
        </w:rPr>
        <w:t>单</w:t>
      </w:r>
      <w:r w:rsidRPr="001C7F90">
        <w:rPr>
          <w:rFonts w:asciiTheme="minorEastAsia" w:eastAsiaTheme="minorEastAsia" w:hAnsiTheme="minorEastAsia"/>
          <w:sz w:val="32"/>
          <w:szCs w:val="32"/>
        </w:rPr>
        <w:t>一来源采购</w:t>
      </w:r>
      <w:r w:rsidRPr="001C7F90">
        <w:rPr>
          <w:rFonts w:asciiTheme="minorEastAsia" w:eastAsiaTheme="minorEastAsia" w:hAnsiTheme="minorEastAsia" w:hint="eastAsia"/>
          <w:sz w:val="32"/>
          <w:szCs w:val="32"/>
        </w:rPr>
        <w:t>报价文件</w:t>
      </w:r>
    </w:p>
    <w:p w14:paraId="4F663BF1" w14:textId="20167394" w:rsidR="001C7F90" w:rsidRPr="001C7F90" w:rsidRDefault="00000000" w:rsidP="001C7F90">
      <w:pPr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  <w:u w:val="single"/>
        </w:rPr>
        <w:t>湖南中烟工业有限责任公司郴州卷烟厂</w:t>
      </w:r>
      <w:r w:rsidRPr="001C7F90">
        <w:rPr>
          <w:rFonts w:asciiTheme="minorEastAsia" w:eastAsiaTheme="minorEastAsia" w:hAnsiTheme="minorEastAsia" w:hint="eastAsia"/>
          <w:sz w:val="24"/>
        </w:rPr>
        <w:t>：</w:t>
      </w:r>
    </w:p>
    <w:p w14:paraId="3EF0E59E" w14:textId="1BF467A1" w:rsidR="00720FC7" w:rsidRPr="001C7F90" w:rsidRDefault="00000000" w:rsidP="00AC1757">
      <w:pPr>
        <w:ind w:left="1" w:rightChars="-162" w:right="-340" w:firstLineChars="200" w:firstLine="480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根据贵单位单一来源谈判文件要求，我方的报价总额为</w:t>
      </w:r>
      <w:r w:rsidR="00AB40B7" w:rsidRPr="00AB40B7">
        <w:rPr>
          <w:rFonts w:asciiTheme="minorEastAsia" w:eastAsiaTheme="minorEastAsia" w:hAnsiTheme="minorEastAsia"/>
          <w:sz w:val="24"/>
          <w:u w:val="single"/>
        </w:rPr>
        <w:t>80538.8</w:t>
      </w:r>
      <w:r w:rsidRPr="001C7F90">
        <w:rPr>
          <w:rFonts w:asciiTheme="minorEastAsia" w:eastAsiaTheme="minorEastAsia" w:hAnsiTheme="minorEastAsia" w:hint="eastAsia"/>
          <w:sz w:val="24"/>
        </w:rPr>
        <w:t>元。</w:t>
      </w:r>
      <w:proofErr w:type="gramStart"/>
      <w:r w:rsidRPr="001C7F90">
        <w:rPr>
          <w:rFonts w:asciiTheme="minorEastAsia" w:eastAsiaTheme="minorEastAsia" w:hAnsiTheme="minorEastAsia" w:hint="eastAsia"/>
          <w:sz w:val="24"/>
        </w:rPr>
        <w:t>报价详单如下</w:t>
      </w:r>
      <w:proofErr w:type="gramEnd"/>
      <w:r w:rsidRPr="001C7F90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W w:w="579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734"/>
        <w:gridCol w:w="2567"/>
        <w:gridCol w:w="468"/>
        <w:gridCol w:w="350"/>
        <w:gridCol w:w="752"/>
        <w:gridCol w:w="545"/>
        <w:gridCol w:w="908"/>
        <w:gridCol w:w="922"/>
        <w:gridCol w:w="981"/>
        <w:gridCol w:w="980"/>
      </w:tblGrid>
      <w:tr w:rsidR="00D547ED" w:rsidRPr="001C7F90" w14:paraId="5F43EA05" w14:textId="04F0BE9E" w:rsidTr="00C5653A">
        <w:trPr>
          <w:trHeight w:val="300"/>
          <w:tblHeader/>
        </w:trPr>
        <w:tc>
          <w:tcPr>
            <w:tcW w:w="215" w:type="pct"/>
            <w:shd w:val="clear" w:color="auto" w:fill="auto"/>
            <w:vAlign w:val="center"/>
          </w:tcPr>
          <w:p w14:paraId="3AA5BC0F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2C673E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服务内容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59815631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服务要求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1D47722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EEB4252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C1E02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不含</w:t>
            </w:r>
            <w:proofErr w:type="gramStart"/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税单价</w:t>
            </w:r>
            <w:proofErr w:type="gramEnd"/>
          </w:p>
        </w:tc>
        <w:tc>
          <w:tcPr>
            <w:tcW w:w="283" w:type="pct"/>
            <w:shd w:val="clear" w:color="auto" w:fill="auto"/>
            <w:vAlign w:val="center"/>
          </w:tcPr>
          <w:p w14:paraId="22F7DA84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增值税率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986BEBE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含</w:t>
            </w:r>
            <w:proofErr w:type="gramStart"/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税单价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</w:tcPr>
          <w:p w14:paraId="61503FC3" w14:textId="77777777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不含税总额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EAAF348" w14:textId="6DEE767F" w:rsidR="00D547ED" w:rsidRPr="00432204" w:rsidRDefault="00D547ED" w:rsidP="001C7F90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含税总额</w:t>
            </w:r>
          </w:p>
        </w:tc>
        <w:tc>
          <w:tcPr>
            <w:tcW w:w="509" w:type="pct"/>
            <w:vAlign w:val="center"/>
          </w:tcPr>
          <w:p w14:paraId="22CD574B" w14:textId="18614C22" w:rsidR="00D547ED" w:rsidRPr="00432204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AB40B7" w:rsidRPr="001C7F90" w14:paraId="0A1ABC0F" w14:textId="3A9A8BF3" w:rsidTr="00C5653A">
        <w:trPr>
          <w:trHeight w:val="1545"/>
        </w:trPr>
        <w:tc>
          <w:tcPr>
            <w:tcW w:w="215" w:type="pct"/>
            <w:shd w:val="clear" w:color="auto" w:fill="auto"/>
            <w:vAlign w:val="center"/>
          </w:tcPr>
          <w:p w14:paraId="2027EF99" w14:textId="7777777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1F7914" w14:textId="780484AD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日常巡检-远程巡检服务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4D74CC75" w14:textId="4B01D13F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包括至少每月一次的远程巡检服务。巡检内容包括服务器巡检（磁盘空间、CPU负载、内存使用情况、服务器日志等）、应用进程巡检（MQ通讯层、展现层、采集层和处理</w:t>
            </w:r>
            <w:proofErr w:type="gramStart"/>
            <w:r w:rsidRPr="001C7F90">
              <w:rPr>
                <w:rFonts w:asciiTheme="minorEastAsia" w:eastAsiaTheme="minorEastAsia" w:hAnsiTheme="minorEastAsia" w:hint="eastAsia"/>
              </w:rPr>
              <w:t>层进程</w:t>
            </w:r>
            <w:proofErr w:type="gramEnd"/>
            <w:r w:rsidRPr="001C7F90">
              <w:rPr>
                <w:rFonts w:asciiTheme="minorEastAsia" w:eastAsiaTheme="minorEastAsia" w:hAnsiTheme="minorEastAsia" w:hint="eastAsia"/>
              </w:rPr>
              <w:t>等）、应用系统巡检（登录状态、告警更新、短信通知、采集信息、应用日志等）、数据库巡检（日志、性能等）、定时任务巡检。提供月度巡检报告。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4D47654" w14:textId="6FB081C9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5CC357B" w14:textId="1F17F4DF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2C75AA" w14:textId="583AC23A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2620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2AAEDA0" w14:textId="093757B1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6%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26AD823" w14:textId="4C328098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01A32">
              <w:t>2777.2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F2755B" w14:textId="5C46B70B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31440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B8CF835" w14:textId="4A38FAE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33326.4</w:t>
            </w:r>
          </w:p>
        </w:tc>
        <w:tc>
          <w:tcPr>
            <w:tcW w:w="509" w:type="pct"/>
            <w:vAlign w:val="center"/>
          </w:tcPr>
          <w:p w14:paraId="55F7A97D" w14:textId="220F064E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547ED">
              <w:rPr>
                <w:rFonts w:asciiTheme="minorEastAsia" w:eastAsiaTheme="minorEastAsia" w:hAnsiTheme="minorEastAsia" w:hint="eastAsia"/>
              </w:rPr>
              <w:t>工作量按2人日/</w:t>
            </w:r>
            <w:proofErr w:type="gramStart"/>
            <w:r w:rsidRPr="00D547ED">
              <w:rPr>
                <w:rFonts w:asciiTheme="minorEastAsia" w:eastAsiaTheme="minorEastAsia" w:hAnsiTheme="minorEastAsia" w:hint="eastAsia"/>
              </w:rPr>
              <w:t>次计算</w:t>
            </w:r>
            <w:proofErr w:type="gramEnd"/>
          </w:p>
        </w:tc>
      </w:tr>
      <w:tr w:rsidR="00AB40B7" w:rsidRPr="001C7F90" w14:paraId="3DCA2F86" w14:textId="192E13CD" w:rsidTr="00C5653A">
        <w:trPr>
          <w:trHeight w:val="1545"/>
        </w:trPr>
        <w:tc>
          <w:tcPr>
            <w:tcW w:w="215" w:type="pct"/>
            <w:shd w:val="clear" w:color="auto" w:fill="auto"/>
            <w:vAlign w:val="center"/>
          </w:tcPr>
          <w:p w14:paraId="3EAD44C5" w14:textId="7777777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83411AF" w14:textId="6D8CFA01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日常巡检-现场巡检服务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097316E" w14:textId="7FE6CEF8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包括至少每季度一次的现场巡检服务。巡检内容包括服务器巡检（磁盘空间、CPU负载、内存使用情况、服务器日志等）、应用进程巡检（MQ通讯层、展现层、采集层和处理</w:t>
            </w:r>
            <w:proofErr w:type="gramStart"/>
            <w:r w:rsidRPr="001C7F90">
              <w:rPr>
                <w:rFonts w:asciiTheme="minorEastAsia" w:eastAsiaTheme="minorEastAsia" w:hAnsiTheme="minorEastAsia" w:hint="eastAsia"/>
              </w:rPr>
              <w:t>层进程</w:t>
            </w:r>
            <w:proofErr w:type="gramEnd"/>
            <w:r w:rsidRPr="001C7F90">
              <w:rPr>
                <w:rFonts w:asciiTheme="minorEastAsia" w:eastAsiaTheme="minorEastAsia" w:hAnsiTheme="minorEastAsia" w:hint="eastAsia"/>
              </w:rPr>
              <w:t>等）、应用系统巡检（登录状态、告警更新、短信通知、采集信息、应用日志等）、数据库巡检（日志、性能等）、定时任务巡检。提供季度巡检报告。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3500E0B" w14:textId="28F34D13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137A7F9" w14:textId="79DC7B39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33A51F" w14:textId="642F8B58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2620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B524971" w14:textId="4D98E8F1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6%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ED829DA" w14:textId="2A024433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01A32">
              <w:t>2777.2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CA53B6" w14:textId="5C877C7F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10480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DFA137B" w14:textId="649D4485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11108.8</w:t>
            </w:r>
          </w:p>
        </w:tc>
        <w:tc>
          <w:tcPr>
            <w:tcW w:w="509" w:type="pct"/>
            <w:vAlign w:val="center"/>
          </w:tcPr>
          <w:p w14:paraId="17BA6ED3" w14:textId="2C5F883F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D547ED">
              <w:rPr>
                <w:rFonts w:asciiTheme="minorEastAsia" w:eastAsiaTheme="minorEastAsia" w:hAnsiTheme="minorEastAsia" w:hint="eastAsia"/>
              </w:rPr>
              <w:t>工作量按2人日/</w:t>
            </w:r>
            <w:proofErr w:type="gramStart"/>
            <w:r w:rsidRPr="00D547ED">
              <w:rPr>
                <w:rFonts w:asciiTheme="minorEastAsia" w:eastAsiaTheme="minorEastAsia" w:hAnsiTheme="minorEastAsia" w:hint="eastAsia"/>
              </w:rPr>
              <w:t>次计算</w:t>
            </w:r>
            <w:proofErr w:type="gramEnd"/>
          </w:p>
        </w:tc>
      </w:tr>
      <w:tr w:rsidR="00AB40B7" w:rsidRPr="001C7F90" w14:paraId="2815BDF8" w14:textId="663A55D7" w:rsidTr="00C5653A">
        <w:trPr>
          <w:trHeight w:val="780"/>
        </w:trPr>
        <w:tc>
          <w:tcPr>
            <w:tcW w:w="215" w:type="pct"/>
            <w:shd w:val="clear" w:color="auto" w:fill="auto"/>
            <w:vAlign w:val="center"/>
          </w:tcPr>
          <w:p w14:paraId="108DF95B" w14:textId="7777777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A3CB16" w14:textId="7328D1F0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日常维护-远程维护服务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73B2D937" w14:textId="39C0E67E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包括系统运行参数调整（通知策略、告警策略、短信参数变更等）、系统异常处置、用户故障处理在内的远程维护服务。提供日常维护记录。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440519" w14:textId="5C12F77F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F845C22" w14:textId="48F28BE2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CF6C33" w14:textId="2FAC5EE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1310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776D749" w14:textId="593576E1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6%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252E07FA" w14:textId="71A5A9B2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01A32">
              <w:t>1388.6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1F4D06B" w14:textId="7BC84576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15720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7EC8777" w14:textId="08BD4B88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16663.2</w:t>
            </w:r>
          </w:p>
        </w:tc>
        <w:tc>
          <w:tcPr>
            <w:tcW w:w="509" w:type="pct"/>
            <w:vAlign w:val="center"/>
          </w:tcPr>
          <w:p w14:paraId="66FBF3FE" w14:textId="0396AF58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D547ED">
              <w:rPr>
                <w:rFonts w:asciiTheme="minorEastAsia" w:eastAsiaTheme="minorEastAsia" w:hAnsiTheme="minorEastAsia" w:hint="eastAsia"/>
              </w:rPr>
              <w:t>工作量按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D547ED">
              <w:rPr>
                <w:rFonts w:asciiTheme="minorEastAsia" w:eastAsiaTheme="minorEastAsia" w:hAnsiTheme="minorEastAsia" w:hint="eastAsia"/>
              </w:rPr>
              <w:t>人日/</w:t>
            </w:r>
            <w:proofErr w:type="gramStart"/>
            <w:r w:rsidRPr="00D547ED">
              <w:rPr>
                <w:rFonts w:asciiTheme="minorEastAsia" w:eastAsiaTheme="minorEastAsia" w:hAnsiTheme="minorEastAsia" w:hint="eastAsia"/>
              </w:rPr>
              <w:t>次计算</w:t>
            </w:r>
            <w:proofErr w:type="gramEnd"/>
          </w:p>
        </w:tc>
      </w:tr>
      <w:tr w:rsidR="00AB40B7" w:rsidRPr="001C7F90" w14:paraId="2713DF67" w14:textId="6ACC3DC6" w:rsidTr="00C5653A">
        <w:trPr>
          <w:trHeight w:val="1035"/>
        </w:trPr>
        <w:tc>
          <w:tcPr>
            <w:tcW w:w="215" w:type="pct"/>
            <w:shd w:val="clear" w:color="auto" w:fill="auto"/>
            <w:vAlign w:val="center"/>
          </w:tcPr>
          <w:p w14:paraId="65258F7C" w14:textId="7777777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FE7152" w14:textId="0506AA00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日常维护-现场维护服务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784E387E" w14:textId="02345BB7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包括系统运行参数调整（通知策略、告警策略、短信参数变更等）、系统异常处置、用户故障处理在内的现场维护服务。提供日常维护记录。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BDA3494" w14:textId="4ABAD7F0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D2006E1" w14:textId="414639D4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B4BBFB" w14:textId="723AEA7C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1310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09C68A4" w14:textId="69723246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6%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B676153" w14:textId="564D6958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01A32">
              <w:t>1388.6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80D8FD6" w14:textId="103DF8A5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5240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B53C0B0" w14:textId="0D4A3B11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5554.4</w:t>
            </w:r>
          </w:p>
        </w:tc>
        <w:tc>
          <w:tcPr>
            <w:tcW w:w="509" w:type="pct"/>
            <w:vAlign w:val="center"/>
          </w:tcPr>
          <w:p w14:paraId="386AC15A" w14:textId="5E17EABC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D547ED">
              <w:rPr>
                <w:rFonts w:asciiTheme="minorEastAsia" w:eastAsiaTheme="minorEastAsia" w:hAnsiTheme="minorEastAsia" w:hint="eastAsia"/>
              </w:rPr>
              <w:t>工作量按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D547ED">
              <w:rPr>
                <w:rFonts w:asciiTheme="minorEastAsia" w:eastAsiaTheme="minorEastAsia" w:hAnsiTheme="minorEastAsia" w:hint="eastAsia"/>
              </w:rPr>
              <w:t>人日/</w:t>
            </w:r>
            <w:proofErr w:type="gramStart"/>
            <w:r w:rsidRPr="00D547ED">
              <w:rPr>
                <w:rFonts w:asciiTheme="minorEastAsia" w:eastAsiaTheme="minorEastAsia" w:hAnsiTheme="minorEastAsia" w:hint="eastAsia"/>
              </w:rPr>
              <w:t>次计算</w:t>
            </w:r>
            <w:proofErr w:type="gramEnd"/>
          </w:p>
        </w:tc>
      </w:tr>
      <w:tr w:rsidR="00AB40B7" w:rsidRPr="001C7F90" w14:paraId="2DA249CE" w14:textId="72886D3D" w:rsidTr="00C5653A">
        <w:trPr>
          <w:trHeight w:val="780"/>
        </w:trPr>
        <w:tc>
          <w:tcPr>
            <w:tcW w:w="215" w:type="pct"/>
            <w:shd w:val="clear" w:color="auto" w:fill="auto"/>
            <w:vAlign w:val="center"/>
          </w:tcPr>
          <w:p w14:paraId="406E467D" w14:textId="77777777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192FB9B" w14:textId="06EC817B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系统功能优化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5ECB4D1D" w14:textId="5D262788" w:rsidR="00AB40B7" w:rsidRPr="001C7F90" w:rsidRDefault="00AB40B7" w:rsidP="00AB40B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包含接口、流程以及通知消息、告警处理、任务进程、数据采集、状态监控等系统功能的改进、调整和优化。提供系统功能优化记录。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85A2947" w14:textId="4FFF0E91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5EE572A" w14:textId="2AE80192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2E64F" w14:textId="742ED65B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13100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59A4EDF" w14:textId="5CB4B05D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6%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4BD0A99C" w14:textId="706C7F4C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01A32">
              <w:t>13886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F07B564" w14:textId="32A1003E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13100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5C69081" w14:textId="5814FEE6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01A32">
              <w:t>13886</w:t>
            </w:r>
          </w:p>
        </w:tc>
        <w:tc>
          <w:tcPr>
            <w:tcW w:w="509" w:type="pct"/>
            <w:vAlign w:val="center"/>
          </w:tcPr>
          <w:p w14:paraId="76D3AB4D" w14:textId="272D8A6B" w:rsidR="00AB40B7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D547ED">
              <w:rPr>
                <w:rFonts w:asciiTheme="minorEastAsia" w:eastAsiaTheme="minorEastAsia" w:hAnsiTheme="minorEastAsia" w:hint="eastAsia"/>
              </w:rPr>
              <w:t>工作量按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D547ED">
              <w:rPr>
                <w:rFonts w:asciiTheme="minorEastAsia" w:eastAsiaTheme="minorEastAsia" w:hAnsiTheme="minorEastAsia" w:hint="eastAsia"/>
              </w:rPr>
              <w:t>人日/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D547ED">
              <w:rPr>
                <w:rFonts w:asciiTheme="minorEastAsia" w:eastAsiaTheme="minorEastAsia" w:hAnsiTheme="minorEastAsia" w:hint="eastAsia"/>
              </w:rPr>
              <w:t>计算</w:t>
            </w:r>
          </w:p>
        </w:tc>
      </w:tr>
      <w:tr w:rsidR="00D547ED" w:rsidRPr="001C7F90" w14:paraId="33F18DBC" w14:textId="315FA9C7" w:rsidTr="00C5653A">
        <w:trPr>
          <w:trHeight w:val="525"/>
        </w:trPr>
        <w:tc>
          <w:tcPr>
            <w:tcW w:w="215" w:type="pct"/>
            <w:shd w:val="clear" w:color="auto" w:fill="auto"/>
            <w:vAlign w:val="center"/>
          </w:tcPr>
          <w:p w14:paraId="45F62C5E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10E566" w14:textId="4F0E6980" w:rsidR="00D547ED" w:rsidRPr="001C7F90" w:rsidRDefault="00D547ED" w:rsidP="00D547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现场回访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733D25F6" w14:textId="46E71011" w:rsidR="00D547ED" w:rsidRPr="001C7F90" w:rsidRDefault="00D547ED" w:rsidP="00D547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提供至少半年一次的现场回访服务，回访内容包括用户使用情况、存在问题、改进意见等方面。提供现场回访记录。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E63925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A2AEDC7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F09AA5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69A45A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7D2E6A3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0E6E22B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47F5520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免费</w:t>
            </w:r>
          </w:p>
        </w:tc>
        <w:tc>
          <w:tcPr>
            <w:tcW w:w="509" w:type="pct"/>
          </w:tcPr>
          <w:p w14:paraId="3E00F40F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547ED" w:rsidRPr="001C7F90" w14:paraId="370EFA3B" w14:textId="459FC934" w:rsidTr="00C5653A">
        <w:trPr>
          <w:trHeight w:val="525"/>
        </w:trPr>
        <w:tc>
          <w:tcPr>
            <w:tcW w:w="215" w:type="pct"/>
            <w:shd w:val="clear" w:color="auto" w:fill="auto"/>
            <w:vAlign w:val="center"/>
          </w:tcPr>
          <w:p w14:paraId="54D7285B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341AB3" w14:textId="6A868ED0" w:rsidR="00D547ED" w:rsidRPr="001C7F90" w:rsidRDefault="00D547ED" w:rsidP="00D547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版本升级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2F13798" w14:textId="736FA0C1" w:rsidR="00D547ED" w:rsidRPr="001C7F90" w:rsidRDefault="00D547ED" w:rsidP="00D547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服务期内系统如果推出新的版本，如甲方提出版本升级要求，应提供免费版本升级服务。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AEE91A4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D562F19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9A8EC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0B25394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43D398C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BD56F1A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613F79C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免费</w:t>
            </w:r>
          </w:p>
        </w:tc>
        <w:tc>
          <w:tcPr>
            <w:tcW w:w="509" w:type="pct"/>
          </w:tcPr>
          <w:p w14:paraId="1DF69CFF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547ED" w:rsidRPr="001C7F90" w14:paraId="3EFDCE15" w14:textId="18F19298" w:rsidTr="00C5653A">
        <w:trPr>
          <w:trHeight w:val="525"/>
        </w:trPr>
        <w:tc>
          <w:tcPr>
            <w:tcW w:w="215" w:type="pct"/>
            <w:shd w:val="clear" w:color="auto" w:fill="auto"/>
            <w:vAlign w:val="center"/>
          </w:tcPr>
          <w:p w14:paraId="54A28C1D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E616D6" w14:textId="1C3D66E7" w:rsidR="00D547ED" w:rsidRPr="001C7F90" w:rsidRDefault="00D547ED" w:rsidP="00D547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使用指导与培训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68071BEE" w14:textId="1D148903" w:rsidR="00D547ED" w:rsidRPr="001C7F90" w:rsidRDefault="00D547ED" w:rsidP="00D547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7F90">
              <w:rPr>
                <w:rFonts w:asciiTheme="minorEastAsia" w:eastAsiaTheme="minorEastAsia" w:hAnsiTheme="minorEastAsia" w:hint="eastAsia"/>
              </w:rPr>
              <w:t>服务期内免费提供使用指导与培训服务。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3C773F7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5B8CA42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3425CF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49B5C41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72EEC39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E2932E7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D92ACD9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7F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免费</w:t>
            </w:r>
          </w:p>
        </w:tc>
        <w:tc>
          <w:tcPr>
            <w:tcW w:w="509" w:type="pct"/>
          </w:tcPr>
          <w:p w14:paraId="06918E4A" w14:textId="77777777" w:rsidR="00D547ED" w:rsidRPr="001C7F90" w:rsidRDefault="00D547ED" w:rsidP="00D547ED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25CA5" w:rsidRPr="001C7F90" w14:paraId="24327ECD" w14:textId="190C61C9" w:rsidTr="00C5653A">
        <w:trPr>
          <w:trHeight w:val="300"/>
        </w:trPr>
        <w:tc>
          <w:tcPr>
            <w:tcW w:w="215" w:type="pct"/>
            <w:shd w:val="clear" w:color="auto" w:fill="auto"/>
            <w:vAlign w:val="center"/>
          </w:tcPr>
          <w:p w14:paraId="29D7DFE2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9B4BC4A" w14:textId="77777777" w:rsidR="00225CA5" w:rsidRPr="00432204" w:rsidRDefault="00225CA5" w:rsidP="00225CA5">
            <w:pPr>
              <w:widowControl/>
              <w:spacing w:line="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22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05A83EE6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281B321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4C1CDF4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070917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AF4B66E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9079C90" w14:textId="77777777" w:rsidR="00225CA5" w:rsidRPr="001C7F90" w:rsidRDefault="00225CA5" w:rsidP="00225CA5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40E0ADE" w14:textId="245646CE" w:rsidR="00225CA5" w:rsidRPr="00AB40B7" w:rsidRDefault="00AB40B7" w:rsidP="00AB40B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75980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9C3B639" w14:textId="2351B563" w:rsidR="00225CA5" w:rsidRPr="001C7F90" w:rsidRDefault="00AB40B7" w:rsidP="00AB40B7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B40B7">
              <w:t>80538.8</w:t>
            </w:r>
          </w:p>
        </w:tc>
        <w:tc>
          <w:tcPr>
            <w:tcW w:w="509" w:type="pct"/>
          </w:tcPr>
          <w:p w14:paraId="0B1018A4" w14:textId="77777777" w:rsidR="00225CA5" w:rsidRPr="001C7F90" w:rsidRDefault="00225CA5" w:rsidP="00225CA5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2491BA44" w14:textId="77081647" w:rsidR="00720FC7" w:rsidRPr="001C7F90" w:rsidRDefault="00000000" w:rsidP="001C7F90">
      <w:pPr>
        <w:ind w:left="1" w:hanging="1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/>
          <w:sz w:val="24"/>
        </w:rPr>
        <w:t>1</w:t>
      </w:r>
      <w:r w:rsidRPr="001C7F90">
        <w:rPr>
          <w:rFonts w:asciiTheme="minorEastAsia" w:eastAsiaTheme="minorEastAsia" w:hAnsiTheme="minorEastAsia" w:hint="eastAsia"/>
          <w:sz w:val="24"/>
        </w:rPr>
        <w:t>、</w:t>
      </w:r>
      <w:proofErr w:type="gramStart"/>
      <w:r w:rsidRPr="001C7F90">
        <w:rPr>
          <w:rFonts w:asciiTheme="minorEastAsia" w:eastAsiaTheme="minorEastAsia" w:hAnsiTheme="minorEastAsia" w:hint="eastAsia"/>
          <w:sz w:val="24"/>
        </w:rPr>
        <w:t>本价格</w:t>
      </w:r>
      <w:proofErr w:type="gramEnd"/>
      <w:r w:rsidRPr="001C7F90">
        <w:rPr>
          <w:rFonts w:asciiTheme="minorEastAsia" w:eastAsiaTheme="minorEastAsia" w:hAnsiTheme="minorEastAsia" w:hint="eastAsia"/>
          <w:sz w:val="24"/>
        </w:rPr>
        <w:t>已包含</w:t>
      </w:r>
      <w:r w:rsidR="00694CA1">
        <w:rPr>
          <w:rFonts w:asciiTheme="minorEastAsia" w:eastAsiaTheme="minorEastAsia" w:hAnsiTheme="minorEastAsia" w:hint="eastAsia"/>
          <w:sz w:val="24"/>
        </w:rPr>
        <w:t xml:space="preserve"> </w:t>
      </w:r>
      <w:r w:rsidRPr="001C7F9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人工费 </w:t>
      </w:r>
      <w:r w:rsidRPr="001C7F90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1C7F9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差旅费 </w:t>
      </w:r>
      <w:r w:rsidRPr="001C7F90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1C7F9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税金及</w:t>
      </w:r>
      <w:r w:rsidRPr="001C7F90">
        <w:rPr>
          <w:rFonts w:asciiTheme="minorEastAsia" w:eastAsiaTheme="minorEastAsia" w:hAnsiTheme="minorEastAsia"/>
          <w:kern w:val="0"/>
          <w:sz w:val="24"/>
          <w:u w:val="single"/>
        </w:rPr>
        <w:t>利润</w:t>
      </w:r>
      <w:r w:rsidRPr="001C7F90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1C7F90">
        <w:rPr>
          <w:rFonts w:asciiTheme="minorEastAsia" w:eastAsiaTheme="minorEastAsia" w:hAnsiTheme="minorEastAsia" w:hint="eastAsia"/>
          <w:sz w:val="24"/>
        </w:rPr>
        <w:t>等费用。</w:t>
      </w:r>
    </w:p>
    <w:p w14:paraId="18505F28" w14:textId="77777777" w:rsidR="00694CA1" w:rsidRPr="00694CA1" w:rsidRDefault="00694CA1" w:rsidP="00694CA1">
      <w:pPr>
        <w:ind w:left="1" w:hanging="1"/>
        <w:rPr>
          <w:rFonts w:asciiTheme="minorEastAsia" w:eastAsiaTheme="minorEastAsia" w:hAnsiTheme="minorEastAsia"/>
          <w:sz w:val="24"/>
        </w:rPr>
      </w:pPr>
      <w:r w:rsidRPr="00694CA1">
        <w:rPr>
          <w:rFonts w:asciiTheme="minorEastAsia" w:eastAsiaTheme="minorEastAsia" w:hAnsiTheme="minorEastAsia" w:hint="eastAsia"/>
          <w:sz w:val="24"/>
        </w:rPr>
        <w:t>2、我方已详细阅读并完全理解全部单一来源谈判文件内容，包括澄清文件；并将按单一来源谈判文件的规定履行合同责任和义务。</w:t>
      </w:r>
    </w:p>
    <w:p w14:paraId="4923A1EE" w14:textId="77777777" w:rsidR="00694CA1" w:rsidRDefault="00694CA1" w:rsidP="00694CA1">
      <w:pPr>
        <w:ind w:left="1" w:hanging="1"/>
        <w:rPr>
          <w:rFonts w:asciiTheme="minorEastAsia" w:eastAsiaTheme="minorEastAsia" w:hAnsiTheme="minorEastAsia"/>
          <w:sz w:val="24"/>
        </w:rPr>
      </w:pPr>
      <w:r w:rsidRPr="00694CA1">
        <w:rPr>
          <w:rFonts w:asciiTheme="minorEastAsia" w:eastAsiaTheme="minorEastAsia" w:hAnsiTheme="minorEastAsia" w:hint="eastAsia"/>
          <w:sz w:val="24"/>
        </w:rPr>
        <w:t>3、本报价有效期自提交之日起60日。</w:t>
      </w:r>
    </w:p>
    <w:p w14:paraId="1B2C8F4B" w14:textId="067B7427" w:rsidR="00720FC7" w:rsidRPr="001C7F90" w:rsidRDefault="00000000" w:rsidP="00694CA1">
      <w:pPr>
        <w:ind w:left="1" w:hanging="1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4、</w:t>
      </w:r>
      <w:r w:rsidRPr="001C7F90">
        <w:rPr>
          <w:rFonts w:asciiTheme="minorEastAsia" w:eastAsiaTheme="minorEastAsia" w:hAnsiTheme="minorEastAsia"/>
          <w:sz w:val="24"/>
        </w:rPr>
        <w:t>采购标的成本分析：</w:t>
      </w:r>
    </w:p>
    <w:p w14:paraId="17820033" w14:textId="593C505B" w:rsidR="00720FC7" w:rsidRPr="001C7F90" w:rsidRDefault="00000000" w:rsidP="001C7F90">
      <w:pPr>
        <w:ind w:firstLine="639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供应商根据采购文件要求，IT运维系统软件运维服务内容包括远程巡检服务、现场巡检服务、远程维护服务、现场维护服务、系统功能优化等内容。合计报价不含税金额</w:t>
      </w:r>
      <w:r w:rsidR="00AB40B7" w:rsidRPr="00AB40B7">
        <w:rPr>
          <w:rFonts w:asciiTheme="minorEastAsia" w:eastAsiaTheme="minorEastAsia" w:hAnsiTheme="minorEastAsia"/>
          <w:sz w:val="24"/>
        </w:rPr>
        <w:t>75980</w:t>
      </w:r>
      <w:r w:rsidRPr="001C7F90">
        <w:rPr>
          <w:rFonts w:asciiTheme="minorEastAsia" w:eastAsiaTheme="minorEastAsia" w:hAnsiTheme="minorEastAsia" w:hint="eastAsia"/>
          <w:sz w:val="24"/>
        </w:rPr>
        <w:t>元，含税</w:t>
      </w:r>
      <w:r w:rsidR="00AB40B7" w:rsidRPr="00AB40B7">
        <w:rPr>
          <w:rFonts w:asciiTheme="minorEastAsia" w:eastAsiaTheme="minorEastAsia" w:hAnsiTheme="minorEastAsia"/>
          <w:sz w:val="24"/>
        </w:rPr>
        <w:t>80538.8</w:t>
      </w:r>
      <w:r w:rsidRPr="001C7F90">
        <w:rPr>
          <w:rFonts w:asciiTheme="minorEastAsia" w:eastAsiaTheme="minorEastAsia" w:hAnsiTheme="minorEastAsia" w:hint="eastAsia"/>
          <w:sz w:val="24"/>
        </w:rPr>
        <w:t>元，税率6%。</w:t>
      </w:r>
    </w:p>
    <w:p w14:paraId="714E50BB" w14:textId="77777777" w:rsidR="00720FC7" w:rsidRPr="001C7F90" w:rsidRDefault="00000000" w:rsidP="001C7F90">
      <w:pPr>
        <w:ind w:left="1" w:hanging="1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5、我方服务与单一来源谈判文件技术</w:t>
      </w:r>
      <w:r w:rsidRPr="001C7F90">
        <w:rPr>
          <w:rFonts w:asciiTheme="minorEastAsia" w:eastAsiaTheme="minorEastAsia" w:hAnsiTheme="minorEastAsia"/>
          <w:sz w:val="24"/>
        </w:rPr>
        <w:t>要求与</w:t>
      </w:r>
      <w:r w:rsidRPr="001C7F90">
        <w:rPr>
          <w:rFonts w:asciiTheme="minorEastAsia" w:eastAsiaTheme="minorEastAsia" w:hAnsiTheme="minorEastAsia" w:hint="eastAsia"/>
          <w:sz w:val="24"/>
        </w:rPr>
        <w:t>合同</w:t>
      </w:r>
      <w:r w:rsidRPr="001C7F90">
        <w:rPr>
          <w:rFonts w:asciiTheme="minorEastAsia" w:eastAsiaTheme="minorEastAsia" w:hAnsiTheme="minorEastAsia"/>
          <w:sz w:val="24"/>
        </w:rPr>
        <w:t>条款</w:t>
      </w:r>
      <w:r w:rsidRPr="001C7F90">
        <w:rPr>
          <w:rFonts w:asciiTheme="minorEastAsia" w:eastAsiaTheme="minorEastAsia" w:hAnsiTheme="minorEastAsia" w:hint="eastAsia"/>
          <w:sz w:val="24"/>
        </w:rPr>
        <w:t>的偏差为：</w:t>
      </w:r>
    </w:p>
    <w:p w14:paraId="647C1C94" w14:textId="77777777" w:rsidR="00720FC7" w:rsidRPr="001C7F90" w:rsidRDefault="00000000" w:rsidP="001C7F90">
      <w:pPr>
        <w:ind w:firstLine="419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无</w:t>
      </w:r>
    </w:p>
    <w:p w14:paraId="08614358" w14:textId="77777777" w:rsidR="00720FC7" w:rsidRPr="001C7F90" w:rsidRDefault="00000000" w:rsidP="001C7F90">
      <w:pPr>
        <w:snapToGrid w:val="0"/>
        <w:ind w:left="1" w:hanging="1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6、</w:t>
      </w:r>
      <w:r w:rsidRPr="001C7F90">
        <w:rPr>
          <w:rFonts w:asciiTheme="minorEastAsia" w:eastAsiaTheme="minorEastAsia" w:hAnsiTheme="minorEastAsia"/>
          <w:sz w:val="24"/>
        </w:rPr>
        <w:t>有关专利、专有技术说明：</w:t>
      </w:r>
    </w:p>
    <w:p w14:paraId="166137D3" w14:textId="77777777" w:rsidR="00720FC7" w:rsidRPr="001C7F90" w:rsidRDefault="00000000" w:rsidP="001C7F90">
      <w:pPr>
        <w:pStyle w:val="a0"/>
        <w:ind w:firstLineChars="150" w:firstLine="360"/>
        <w:rPr>
          <w:rFonts w:asciiTheme="minorEastAsia" w:eastAsiaTheme="minorEastAsia" w:hAnsiTheme="minorEastAsia"/>
          <w:sz w:val="20"/>
          <w:szCs w:val="22"/>
        </w:rPr>
      </w:pPr>
      <w:r w:rsidRPr="001C7F90">
        <w:rPr>
          <w:rFonts w:asciiTheme="minorEastAsia" w:eastAsiaTheme="minorEastAsia" w:hAnsiTheme="minorEastAsia" w:hint="eastAsia"/>
          <w:sz w:val="24"/>
        </w:rPr>
        <w:t>无</w:t>
      </w:r>
    </w:p>
    <w:p w14:paraId="71BF2035" w14:textId="77777777" w:rsidR="00720FC7" w:rsidRPr="001C7F90" w:rsidRDefault="00000000">
      <w:pPr>
        <w:snapToGrid w:val="0"/>
        <w:spacing w:line="460" w:lineRule="atLeast"/>
        <w:ind w:right="74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报价单位（盖章）：</w:t>
      </w:r>
      <w:r w:rsidRPr="001C7F90">
        <w:rPr>
          <w:rFonts w:asciiTheme="minorEastAsia" w:eastAsiaTheme="minorEastAsia" w:hAnsiTheme="minorEastAsia" w:hint="eastAsia"/>
          <w:sz w:val="24"/>
          <w:u w:val="single"/>
        </w:rPr>
        <w:t>北京创联致信科技有限公司</w:t>
      </w:r>
      <w:r w:rsidRPr="001C7F90">
        <w:rPr>
          <w:rFonts w:asciiTheme="minorEastAsia" w:eastAsiaTheme="minorEastAsia" w:hAnsiTheme="minorEastAsia"/>
          <w:sz w:val="24"/>
        </w:rPr>
        <w:t xml:space="preserve"> </w:t>
      </w:r>
    </w:p>
    <w:p w14:paraId="723366FE" w14:textId="3D756633" w:rsidR="001C7F90" w:rsidRPr="001C7F90" w:rsidRDefault="00000000">
      <w:pPr>
        <w:snapToGrid w:val="0"/>
        <w:spacing w:line="460" w:lineRule="atLeast"/>
        <w:ind w:right="74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地</w:t>
      </w:r>
      <w:r w:rsidRPr="001C7F90">
        <w:rPr>
          <w:rFonts w:asciiTheme="minorEastAsia" w:eastAsiaTheme="minorEastAsia" w:hAnsiTheme="minorEastAsia"/>
          <w:sz w:val="24"/>
        </w:rPr>
        <w:t xml:space="preserve"> </w:t>
      </w:r>
      <w:r w:rsidR="0024212B">
        <w:rPr>
          <w:rFonts w:asciiTheme="minorEastAsia" w:eastAsiaTheme="minorEastAsia" w:hAnsiTheme="minorEastAsia" w:hint="eastAsia"/>
          <w:sz w:val="24"/>
        </w:rPr>
        <w:t xml:space="preserve"> </w:t>
      </w:r>
      <w:r w:rsidRPr="001C7F90">
        <w:rPr>
          <w:rFonts w:asciiTheme="minorEastAsia" w:eastAsiaTheme="minorEastAsia" w:hAnsiTheme="minorEastAsia" w:hint="eastAsia"/>
          <w:sz w:val="24"/>
        </w:rPr>
        <w:t>址：</w:t>
      </w:r>
      <w:r w:rsidR="001C7F90" w:rsidRPr="001C7F90">
        <w:rPr>
          <w:rFonts w:asciiTheme="minorEastAsia" w:eastAsiaTheme="minorEastAsia" w:hAnsiTheme="minorEastAsia" w:hint="eastAsia"/>
          <w:sz w:val="24"/>
          <w:u w:val="single"/>
        </w:rPr>
        <w:t>北京市朝阳区小营北路19号裕发大厦二层201</w:t>
      </w:r>
      <w:r w:rsidR="0024212B" w:rsidRPr="0024212B">
        <w:rPr>
          <w:rFonts w:asciiTheme="minorEastAsia" w:eastAsiaTheme="minorEastAsia" w:hAnsiTheme="minorEastAsia" w:hint="eastAsia"/>
          <w:sz w:val="24"/>
        </w:rPr>
        <w:t xml:space="preserve"> </w:t>
      </w:r>
      <w:r w:rsidR="0024212B">
        <w:rPr>
          <w:rFonts w:asciiTheme="minorEastAsia" w:eastAsiaTheme="minorEastAsia" w:hAnsiTheme="minorEastAsia" w:hint="eastAsia"/>
          <w:sz w:val="24"/>
        </w:rPr>
        <w:t xml:space="preserve">   </w:t>
      </w:r>
      <w:proofErr w:type="gramStart"/>
      <w:r w:rsidR="0024212B" w:rsidRPr="001C7F90">
        <w:rPr>
          <w:rFonts w:asciiTheme="minorEastAsia" w:eastAsiaTheme="minorEastAsia" w:hAnsiTheme="minorEastAsia" w:hint="eastAsia"/>
          <w:sz w:val="24"/>
        </w:rPr>
        <w:t>邮</w:t>
      </w:r>
      <w:proofErr w:type="gramEnd"/>
      <w:r w:rsidR="0024212B" w:rsidRPr="001C7F90">
        <w:rPr>
          <w:rFonts w:asciiTheme="minorEastAsia" w:eastAsiaTheme="minorEastAsia" w:hAnsiTheme="minorEastAsia"/>
          <w:sz w:val="24"/>
        </w:rPr>
        <w:t xml:space="preserve">  </w:t>
      </w:r>
      <w:r w:rsidR="0024212B" w:rsidRPr="001C7F90">
        <w:rPr>
          <w:rFonts w:asciiTheme="minorEastAsia" w:eastAsiaTheme="minorEastAsia" w:hAnsiTheme="minorEastAsia" w:hint="eastAsia"/>
          <w:sz w:val="24"/>
        </w:rPr>
        <w:t>编：</w:t>
      </w:r>
      <w:r w:rsidR="0024212B" w:rsidRPr="001C7F90">
        <w:rPr>
          <w:rFonts w:asciiTheme="minorEastAsia" w:eastAsiaTheme="minorEastAsia" w:hAnsiTheme="minorEastAsia" w:hint="eastAsia"/>
          <w:sz w:val="24"/>
          <w:u w:val="single"/>
        </w:rPr>
        <w:t>100101</w:t>
      </w:r>
      <w:r w:rsidR="0024212B" w:rsidRPr="001C7F90">
        <w:rPr>
          <w:rFonts w:asciiTheme="minorEastAsia" w:eastAsiaTheme="minorEastAsia" w:hAnsiTheme="minorEastAsia"/>
          <w:sz w:val="24"/>
          <w:u w:val="single"/>
        </w:rPr>
        <w:t xml:space="preserve">   </w:t>
      </w:r>
    </w:p>
    <w:p w14:paraId="11B8F0B0" w14:textId="78952CAF" w:rsidR="00173804" w:rsidRPr="001C7F90" w:rsidRDefault="00000000" w:rsidP="00173804">
      <w:pPr>
        <w:snapToGrid w:val="0"/>
        <w:spacing w:line="460" w:lineRule="atLeast"/>
        <w:ind w:right="74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电</w:t>
      </w:r>
      <w:r w:rsidRPr="001C7F90">
        <w:rPr>
          <w:rFonts w:asciiTheme="minorEastAsia" w:eastAsiaTheme="minorEastAsia" w:hAnsiTheme="minorEastAsia"/>
          <w:sz w:val="24"/>
        </w:rPr>
        <w:t xml:space="preserve">  </w:t>
      </w:r>
      <w:r w:rsidRPr="001C7F90">
        <w:rPr>
          <w:rFonts w:asciiTheme="minorEastAsia" w:eastAsiaTheme="minorEastAsia" w:hAnsiTheme="minorEastAsia" w:hint="eastAsia"/>
          <w:sz w:val="24"/>
        </w:rPr>
        <w:t>话：</w:t>
      </w:r>
      <w:r w:rsidRPr="001C7F90">
        <w:rPr>
          <w:rFonts w:asciiTheme="minorEastAsia" w:eastAsiaTheme="minorEastAsia" w:hAnsiTheme="minorEastAsia" w:hint="eastAsia"/>
          <w:sz w:val="24"/>
          <w:u w:val="single"/>
        </w:rPr>
        <w:t>010</w:t>
      </w:r>
      <w:r w:rsidR="0024212B">
        <w:rPr>
          <w:rFonts w:asciiTheme="minorEastAsia" w:eastAsiaTheme="minorEastAsia" w:hAnsiTheme="minorEastAsia" w:hint="eastAsia"/>
          <w:sz w:val="24"/>
          <w:u w:val="single"/>
        </w:rPr>
        <w:t>-</w:t>
      </w:r>
      <w:r w:rsidRPr="001C7F90">
        <w:rPr>
          <w:rFonts w:asciiTheme="minorEastAsia" w:eastAsiaTheme="minorEastAsia" w:hAnsiTheme="minorEastAsia" w:hint="eastAsia"/>
          <w:sz w:val="24"/>
          <w:u w:val="single"/>
        </w:rPr>
        <w:t xml:space="preserve">82746952  </w:t>
      </w:r>
      <w:r w:rsidRPr="00173804">
        <w:rPr>
          <w:rFonts w:asciiTheme="minorEastAsia" w:eastAsiaTheme="minorEastAsia" w:hAnsiTheme="minorEastAsia"/>
          <w:sz w:val="24"/>
        </w:rPr>
        <w:t xml:space="preserve"> </w:t>
      </w:r>
      <w:r w:rsidR="00173804" w:rsidRPr="00173804">
        <w:rPr>
          <w:rFonts w:asciiTheme="minorEastAsia" w:eastAsiaTheme="minorEastAsia" w:hAnsiTheme="minorEastAsia" w:hint="eastAsia"/>
          <w:sz w:val="24"/>
        </w:rPr>
        <w:t xml:space="preserve">   </w:t>
      </w:r>
      <w:r w:rsidR="00173804">
        <w:rPr>
          <w:rFonts w:asciiTheme="minorEastAsia" w:eastAsiaTheme="minorEastAsia" w:hAnsiTheme="minorEastAsia" w:hint="eastAsia"/>
          <w:sz w:val="24"/>
        </w:rPr>
        <w:t xml:space="preserve">                    </w:t>
      </w:r>
      <w:r w:rsidR="00173804" w:rsidRPr="00173804">
        <w:rPr>
          <w:rFonts w:asciiTheme="minorEastAsia" w:eastAsiaTheme="minorEastAsia" w:hAnsiTheme="minorEastAsia" w:hint="eastAsia"/>
          <w:sz w:val="24"/>
        </w:rPr>
        <w:t xml:space="preserve"> </w:t>
      </w:r>
      <w:r w:rsidR="00173804" w:rsidRPr="001C7F90">
        <w:rPr>
          <w:rFonts w:asciiTheme="minorEastAsia" w:eastAsiaTheme="minorEastAsia" w:hAnsiTheme="minorEastAsia" w:hint="eastAsia"/>
          <w:sz w:val="24"/>
        </w:rPr>
        <w:t>传</w:t>
      </w:r>
      <w:r w:rsidR="00173804" w:rsidRPr="001C7F90">
        <w:rPr>
          <w:rFonts w:asciiTheme="minorEastAsia" w:eastAsiaTheme="minorEastAsia" w:hAnsiTheme="minorEastAsia"/>
          <w:sz w:val="24"/>
        </w:rPr>
        <w:t xml:space="preserve">  </w:t>
      </w:r>
      <w:r w:rsidR="00173804" w:rsidRPr="001C7F90">
        <w:rPr>
          <w:rFonts w:asciiTheme="minorEastAsia" w:eastAsiaTheme="minorEastAsia" w:hAnsiTheme="minorEastAsia" w:hint="eastAsia"/>
          <w:sz w:val="24"/>
        </w:rPr>
        <w:t>真：</w:t>
      </w:r>
      <w:r w:rsidR="00173804" w:rsidRPr="001C7F90">
        <w:rPr>
          <w:rFonts w:asciiTheme="minorEastAsia" w:eastAsiaTheme="minorEastAsia" w:hAnsiTheme="minorEastAsia" w:hint="eastAsia"/>
          <w:sz w:val="24"/>
          <w:u w:val="single"/>
        </w:rPr>
        <w:t>010—82746952</w:t>
      </w:r>
      <w:r w:rsidR="00173804" w:rsidRPr="001C7F90">
        <w:rPr>
          <w:rFonts w:asciiTheme="minorEastAsia" w:eastAsiaTheme="minorEastAsia" w:hAnsiTheme="minorEastAsia"/>
          <w:sz w:val="24"/>
          <w:u w:val="single"/>
        </w:rPr>
        <w:t xml:space="preserve"> </w:t>
      </w:r>
    </w:p>
    <w:p w14:paraId="41CE82B0" w14:textId="6ADB434D" w:rsidR="00720FC7" w:rsidRPr="00694CA1" w:rsidRDefault="00000000">
      <w:pPr>
        <w:snapToGrid w:val="0"/>
        <w:spacing w:line="460" w:lineRule="atLeast"/>
        <w:ind w:right="74"/>
        <w:rPr>
          <w:rFonts w:asciiTheme="minorEastAsia" w:eastAsiaTheme="minorEastAsia" w:hAnsiTheme="minorEastAsia"/>
          <w:sz w:val="24"/>
          <w:u w:val="single"/>
        </w:rPr>
      </w:pPr>
      <w:r w:rsidRPr="001C7F90">
        <w:rPr>
          <w:rFonts w:asciiTheme="minorEastAsia" w:eastAsiaTheme="minorEastAsia" w:hAnsiTheme="minorEastAsia" w:hint="eastAsia"/>
          <w:sz w:val="24"/>
        </w:rPr>
        <w:t>代表签字：</w:t>
      </w:r>
      <w:r w:rsidRPr="001C7F90">
        <w:rPr>
          <w:rFonts w:asciiTheme="minorEastAsia" w:eastAsiaTheme="minorEastAsia" w:hAnsiTheme="minorEastAsia"/>
          <w:sz w:val="24"/>
          <w:u w:val="single"/>
        </w:rPr>
        <w:t xml:space="preserve">                       </w:t>
      </w:r>
      <w:r w:rsidR="00694CA1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94CA1" w:rsidRPr="00694CA1">
        <w:rPr>
          <w:rFonts w:asciiTheme="minorEastAsia" w:eastAsiaTheme="minorEastAsia" w:hAnsiTheme="minorEastAsia" w:hint="eastAsia"/>
          <w:sz w:val="24"/>
        </w:rPr>
        <w:t xml:space="preserve"> </w:t>
      </w:r>
      <w:r w:rsidR="00694CA1">
        <w:rPr>
          <w:rFonts w:asciiTheme="minorEastAsia" w:eastAsiaTheme="minorEastAsia" w:hAnsiTheme="minorEastAsia" w:hint="eastAsia"/>
          <w:sz w:val="24"/>
        </w:rPr>
        <w:t xml:space="preserve">    </w:t>
      </w:r>
      <w:r w:rsidR="00694CA1" w:rsidRPr="00694CA1">
        <w:rPr>
          <w:rFonts w:asciiTheme="minorEastAsia" w:eastAsiaTheme="minorEastAsia" w:hAnsiTheme="minorEastAsia" w:hint="eastAsia"/>
          <w:sz w:val="24"/>
        </w:rPr>
        <w:t xml:space="preserve"> </w:t>
      </w:r>
      <w:r w:rsidR="0024212B">
        <w:rPr>
          <w:rFonts w:asciiTheme="minorEastAsia" w:eastAsiaTheme="minorEastAsia" w:hAnsiTheme="minorEastAsia" w:hint="eastAsia"/>
          <w:sz w:val="24"/>
        </w:rPr>
        <w:t xml:space="preserve"> </w:t>
      </w:r>
      <w:r w:rsidR="00173804">
        <w:rPr>
          <w:rFonts w:asciiTheme="minorEastAsia" w:eastAsiaTheme="minorEastAsia" w:hAnsiTheme="minorEastAsia" w:hint="eastAsia"/>
          <w:sz w:val="24"/>
        </w:rPr>
        <w:t xml:space="preserve"> </w:t>
      </w:r>
      <w:r w:rsidR="0024212B">
        <w:rPr>
          <w:rFonts w:asciiTheme="minorEastAsia" w:eastAsiaTheme="minorEastAsia" w:hAnsiTheme="minorEastAsia" w:hint="eastAsia"/>
          <w:sz w:val="24"/>
        </w:rPr>
        <w:t xml:space="preserve">     </w:t>
      </w:r>
      <w:proofErr w:type="gramStart"/>
      <w:r w:rsidRPr="001C7F90">
        <w:rPr>
          <w:rFonts w:asciiTheme="minorEastAsia" w:eastAsiaTheme="minorEastAsia" w:hAnsiTheme="minorEastAsia" w:hint="eastAsia"/>
          <w:sz w:val="24"/>
        </w:rPr>
        <w:t>邮</w:t>
      </w:r>
      <w:proofErr w:type="gramEnd"/>
      <w:r w:rsidRPr="001C7F90">
        <w:rPr>
          <w:rFonts w:asciiTheme="minorEastAsia" w:eastAsiaTheme="minorEastAsia" w:hAnsiTheme="minorEastAsia"/>
          <w:sz w:val="24"/>
        </w:rPr>
        <w:t xml:space="preserve">  </w:t>
      </w:r>
      <w:r w:rsidRPr="001C7F90">
        <w:rPr>
          <w:rFonts w:asciiTheme="minorEastAsia" w:eastAsiaTheme="minorEastAsia" w:hAnsiTheme="minorEastAsia" w:hint="eastAsia"/>
          <w:sz w:val="24"/>
        </w:rPr>
        <w:t>箱：</w:t>
      </w:r>
      <w:r w:rsidRPr="001C7F90">
        <w:rPr>
          <w:rFonts w:asciiTheme="minorEastAsia" w:eastAsiaTheme="minorEastAsia" w:hAnsiTheme="minorEastAsia" w:hint="eastAsia"/>
          <w:sz w:val="24"/>
          <w:u w:val="single"/>
        </w:rPr>
        <w:t>liujj.iufc.cn</w:t>
      </w:r>
      <w:r w:rsidRPr="001C7F90">
        <w:rPr>
          <w:rFonts w:asciiTheme="minorEastAsia" w:eastAsiaTheme="minorEastAsia" w:hAnsiTheme="minorEastAsia"/>
          <w:sz w:val="24"/>
          <w:u w:val="single"/>
        </w:rPr>
        <w:t xml:space="preserve"> </w:t>
      </w:r>
    </w:p>
    <w:p w14:paraId="571BDAEE" w14:textId="77777777" w:rsidR="00173804" w:rsidRDefault="00173804">
      <w:pPr>
        <w:snapToGrid w:val="0"/>
        <w:spacing w:line="460" w:lineRule="atLeast"/>
        <w:ind w:left="4060" w:right="74" w:firstLineChars="50" w:firstLine="120"/>
        <w:rPr>
          <w:rFonts w:asciiTheme="minorEastAsia" w:eastAsiaTheme="minorEastAsia" w:hAnsiTheme="minorEastAsia"/>
          <w:sz w:val="24"/>
        </w:rPr>
      </w:pPr>
    </w:p>
    <w:p w14:paraId="6C1AD2A6" w14:textId="78B1C693" w:rsidR="00720FC7" w:rsidRPr="001C7F90" w:rsidRDefault="00000000">
      <w:pPr>
        <w:snapToGrid w:val="0"/>
        <w:spacing w:line="460" w:lineRule="atLeast"/>
        <w:ind w:left="4060" w:right="74" w:firstLineChars="50" w:firstLine="120"/>
        <w:rPr>
          <w:rFonts w:asciiTheme="minorEastAsia" w:eastAsiaTheme="minorEastAsia" w:hAnsiTheme="minorEastAsia"/>
          <w:sz w:val="24"/>
        </w:rPr>
      </w:pPr>
      <w:r w:rsidRPr="001C7F90">
        <w:rPr>
          <w:rFonts w:asciiTheme="minorEastAsia" w:eastAsiaTheme="minorEastAsia" w:hAnsiTheme="minorEastAsia" w:hint="eastAsia"/>
          <w:sz w:val="24"/>
        </w:rPr>
        <w:t>报价日期：202</w:t>
      </w:r>
      <w:r w:rsidR="001C7F90" w:rsidRPr="001C7F90">
        <w:rPr>
          <w:rFonts w:asciiTheme="minorEastAsia" w:eastAsiaTheme="minorEastAsia" w:hAnsiTheme="minorEastAsia" w:hint="eastAsia"/>
          <w:sz w:val="24"/>
        </w:rPr>
        <w:t>4</w:t>
      </w:r>
      <w:r w:rsidRPr="001C7F90">
        <w:rPr>
          <w:rFonts w:asciiTheme="minorEastAsia" w:eastAsiaTheme="minorEastAsia" w:hAnsiTheme="minorEastAsia" w:hint="eastAsia"/>
          <w:sz w:val="24"/>
        </w:rPr>
        <w:t>年</w:t>
      </w:r>
      <w:r w:rsidR="001C7F90" w:rsidRPr="001C7F90">
        <w:rPr>
          <w:rFonts w:asciiTheme="minorEastAsia" w:eastAsiaTheme="minorEastAsia" w:hAnsiTheme="minorEastAsia" w:hint="eastAsia"/>
          <w:sz w:val="24"/>
        </w:rPr>
        <w:t>3</w:t>
      </w:r>
      <w:r w:rsidRPr="001C7F90">
        <w:rPr>
          <w:rFonts w:asciiTheme="minorEastAsia" w:eastAsiaTheme="minorEastAsia" w:hAnsiTheme="minorEastAsia" w:hint="eastAsia"/>
          <w:sz w:val="24"/>
        </w:rPr>
        <w:t>月</w:t>
      </w:r>
      <w:r w:rsidR="001C7F90" w:rsidRPr="001C7F90">
        <w:rPr>
          <w:rFonts w:asciiTheme="minorEastAsia" w:eastAsiaTheme="minorEastAsia" w:hAnsiTheme="minorEastAsia" w:hint="eastAsia"/>
          <w:sz w:val="24"/>
        </w:rPr>
        <w:t>11</w:t>
      </w:r>
      <w:r w:rsidRPr="001C7F90">
        <w:rPr>
          <w:rFonts w:asciiTheme="minorEastAsia" w:eastAsiaTheme="minorEastAsia" w:hAnsiTheme="minorEastAsia" w:hint="eastAsia"/>
          <w:sz w:val="24"/>
        </w:rPr>
        <w:t>日</w:t>
      </w:r>
    </w:p>
    <w:sectPr w:rsidR="00720FC7" w:rsidRPr="001C7F90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5551" w14:textId="77777777" w:rsidR="00716AFA" w:rsidRDefault="00716AFA">
      <w:r>
        <w:separator/>
      </w:r>
    </w:p>
  </w:endnote>
  <w:endnote w:type="continuationSeparator" w:id="0">
    <w:p w14:paraId="2B6298DC" w14:textId="77777777" w:rsidR="00716AFA" w:rsidRDefault="0071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304C" w14:textId="77777777" w:rsidR="00720FC7" w:rsidRDefault="00720FC7">
    <w:pPr>
      <w:pStyle w:val="a4"/>
      <w:ind w:right="112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2BD4" w14:textId="77777777" w:rsidR="00720FC7" w:rsidRDefault="00720FC7">
    <w:pPr>
      <w:pStyle w:val="a4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EC3F" w14:textId="77777777" w:rsidR="00720FC7" w:rsidRDefault="00720FC7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BC1B" w14:textId="77777777" w:rsidR="00716AFA" w:rsidRDefault="00716AFA">
      <w:r>
        <w:separator/>
      </w:r>
    </w:p>
  </w:footnote>
  <w:footnote w:type="continuationSeparator" w:id="0">
    <w:p w14:paraId="43A1DF6C" w14:textId="77777777" w:rsidR="00716AFA" w:rsidRDefault="0071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436DE"/>
    <w:multiLevelType w:val="multilevel"/>
    <w:tmpl w:val="8CE436D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EEE95F73"/>
    <w:multiLevelType w:val="multilevel"/>
    <w:tmpl w:val="EEE95F73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70061044"/>
    <w:multiLevelType w:val="multilevel"/>
    <w:tmpl w:val="70061044"/>
    <w:lvl w:ilvl="0">
      <w:start w:val="1"/>
      <w:numFmt w:val="decimal"/>
      <w:pStyle w:val="6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1995714198">
    <w:abstractNumId w:val="1"/>
  </w:num>
  <w:num w:numId="2" w16cid:durableId="1494956409">
    <w:abstractNumId w:val="2"/>
  </w:num>
  <w:num w:numId="3" w16cid:durableId="12457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ZmYmE3NWZiNThjOTBiNzcwZmU2NjA3ZTRiMWM4OTkifQ=="/>
  </w:docVars>
  <w:rsids>
    <w:rsidRoot w:val="0C4009C2"/>
    <w:rsid w:val="00173804"/>
    <w:rsid w:val="001C7F90"/>
    <w:rsid w:val="00225CA5"/>
    <w:rsid w:val="0024212B"/>
    <w:rsid w:val="00250AC4"/>
    <w:rsid w:val="00432204"/>
    <w:rsid w:val="004C6759"/>
    <w:rsid w:val="004F2519"/>
    <w:rsid w:val="00630B53"/>
    <w:rsid w:val="00694CA1"/>
    <w:rsid w:val="00706966"/>
    <w:rsid w:val="00716AFA"/>
    <w:rsid w:val="00720FC7"/>
    <w:rsid w:val="007F2FE1"/>
    <w:rsid w:val="00986056"/>
    <w:rsid w:val="00AB40B7"/>
    <w:rsid w:val="00AC1757"/>
    <w:rsid w:val="00AD1FED"/>
    <w:rsid w:val="00B941F3"/>
    <w:rsid w:val="00C5653A"/>
    <w:rsid w:val="00D547ED"/>
    <w:rsid w:val="01B37105"/>
    <w:rsid w:val="03C94C75"/>
    <w:rsid w:val="08EC357D"/>
    <w:rsid w:val="0C4009C2"/>
    <w:rsid w:val="135273DA"/>
    <w:rsid w:val="16124C15"/>
    <w:rsid w:val="1EEB57A3"/>
    <w:rsid w:val="2160222A"/>
    <w:rsid w:val="2E5B133F"/>
    <w:rsid w:val="2E9713DE"/>
    <w:rsid w:val="36C02CA0"/>
    <w:rsid w:val="3B9B7760"/>
    <w:rsid w:val="44086B21"/>
    <w:rsid w:val="470C6E39"/>
    <w:rsid w:val="47203D5B"/>
    <w:rsid w:val="4799359A"/>
    <w:rsid w:val="4B3F4B85"/>
    <w:rsid w:val="4EA62ADA"/>
    <w:rsid w:val="51F53C68"/>
    <w:rsid w:val="60303202"/>
    <w:rsid w:val="64243F39"/>
    <w:rsid w:val="67EE2D4B"/>
    <w:rsid w:val="682C5E0D"/>
    <w:rsid w:val="6BC457F3"/>
    <w:rsid w:val="6BC87DEA"/>
    <w:rsid w:val="6BF7341F"/>
    <w:rsid w:val="6D7A17A0"/>
    <w:rsid w:val="7036520C"/>
    <w:rsid w:val="7077118C"/>
    <w:rsid w:val="73005AD5"/>
    <w:rsid w:val="7A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5DC4F"/>
  <w15:docId w15:val="{479BFFBA-72C1-410F-ADB4-250BE80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tabs>
        <w:tab w:val="left" w:pos="420"/>
      </w:tabs>
      <w:spacing w:line="360" w:lineRule="auto"/>
      <w:jc w:val="center"/>
      <w:outlineLvl w:val="0"/>
    </w:pPr>
    <w:rPr>
      <w:rFonts w:ascii="宋体" w:eastAsia="黑体" w:hAnsi="宋体" w:cs="宋体"/>
      <w:b/>
      <w:kern w:val="44"/>
      <w:sz w:val="44"/>
      <w:szCs w:val="22"/>
      <w:lang w:val="zh-CN" w:bidi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Lines="100" w:before="100" w:afterLines="100" w:after="100"/>
      <w:outlineLvl w:val="1"/>
    </w:pPr>
    <w:rPr>
      <w:rFonts w:ascii="宋体" w:eastAsia="黑体" w:hAnsi="宋体" w:cs="宋体"/>
      <w:b/>
      <w:bCs/>
      <w:sz w:val="32"/>
      <w:szCs w:val="32"/>
      <w:lang w:val="zh-CN" w:bidi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tabs>
        <w:tab w:val="left" w:pos="0"/>
      </w:tabs>
      <w:spacing w:line="360" w:lineRule="auto"/>
      <w:jc w:val="left"/>
      <w:outlineLvl w:val="2"/>
    </w:pPr>
    <w:rPr>
      <w:rFonts w:ascii="Calibri" w:eastAsia="黑体" w:hAnsi="Calibri"/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tabs>
        <w:tab w:val="left" w:pos="420"/>
      </w:tabs>
      <w:spacing w:before="280" w:after="290" w:line="360" w:lineRule="auto"/>
      <w:outlineLvl w:val="3"/>
    </w:pPr>
    <w:rPr>
      <w:rFonts w:ascii="Arial" w:eastAsia="黑体" w:hAnsi="Arial" w:cs="宋体"/>
      <w:b/>
      <w:sz w:val="32"/>
      <w:szCs w:val="22"/>
      <w:lang w:val="zh-CN" w:bidi="zh-CN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eastAsia="黑体"/>
      <w:b/>
      <w:sz w:val="32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eastAsia="黑体"/>
      <w:b/>
      <w:sz w:val="32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1"/>
    <w:link w:val="2"/>
    <w:semiHidden/>
    <w:qFormat/>
    <w:rPr>
      <w:rFonts w:ascii="宋体" w:eastAsia="黑体" w:hAnsi="宋体" w:cs="宋体"/>
      <w:b/>
      <w:bCs/>
      <w:sz w:val="32"/>
      <w:szCs w:val="32"/>
      <w:lang w:val="zh-CN" w:eastAsia="zh-CN" w:bidi="zh-CN"/>
    </w:rPr>
  </w:style>
  <w:style w:type="character" w:customStyle="1" w:styleId="11">
    <w:name w:val="标题 1 字符"/>
    <w:link w:val="10"/>
    <w:qFormat/>
    <w:rPr>
      <w:rFonts w:ascii="宋体" w:eastAsia="黑体" w:hAnsi="宋体" w:cs="宋体"/>
      <w:b/>
      <w:kern w:val="44"/>
      <w:sz w:val="44"/>
      <w:szCs w:val="22"/>
      <w:lang w:val="zh-CN" w:eastAsia="zh-CN" w:bidi="zh-CN"/>
    </w:rPr>
  </w:style>
  <w:style w:type="character" w:customStyle="1" w:styleId="30">
    <w:name w:val="标题 3 字符"/>
    <w:link w:val="3"/>
    <w:qFormat/>
    <w:rPr>
      <w:rFonts w:ascii="Calibri" w:eastAsia="黑体" w:hAnsi="Calibri"/>
      <w:b/>
      <w:kern w:val="2"/>
      <w:sz w:val="32"/>
      <w:lang w:eastAsia="zh-CN" w:bidi="ar-SA"/>
    </w:rPr>
  </w:style>
  <w:style w:type="paragraph" w:customStyle="1" w:styleId="60">
    <w:name w:val="标题6"/>
    <w:basedOn w:val="a"/>
    <w:qFormat/>
    <w:pPr>
      <w:numPr>
        <w:numId w:val="2"/>
      </w:numPr>
    </w:pPr>
    <w:rPr>
      <w:rFonts w:eastAsia="黑体" w:hint="eastAsia"/>
      <w:b/>
      <w:sz w:val="32"/>
    </w:rPr>
  </w:style>
  <w:style w:type="paragraph" w:customStyle="1" w:styleId="1">
    <w:name w:val="样式1"/>
    <w:basedOn w:val="a"/>
    <w:qFormat/>
    <w:pPr>
      <w:numPr>
        <w:numId w:val="3"/>
      </w:numPr>
    </w:p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5">
    <w:name w:val="header"/>
    <w:basedOn w:val="a"/>
    <w:link w:val="a6"/>
    <w:rsid w:val="007069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706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C453-0A96-4704-A369-E969D1A7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能吃瘦</dc:creator>
  <cp:lastModifiedBy>ZX</cp:lastModifiedBy>
  <cp:revision>4</cp:revision>
  <cp:lastPrinted>2023-03-20T02:48:00Z</cp:lastPrinted>
  <dcterms:created xsi:type="dcterms:W3CDTF">2024-03-12T01:55:00Z</dcterms:created>
  <dcterms:modified xsi:type="dcterms:W3CDTF">2024-03-12T01:56:00Z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541D8BF3E367477F95C7E5B1F6972F77</vt:lpwstr>
  </property>
</Properties>
</file>