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CA77" w14:textId="77777777" w:rsidR="00D101F8" w:rsidRDefault="00000000">
      <w:pPr>
        <w:jc w:val="center"/>
        <w:rPr>
          <w:rFonts w:ascii="方正小标宋简体" w:eastAsia="方正小标宋简体" w:hAnsi="仿宋" w:cs="Times New Roman"/>
          <w:sz w:val="44"/>
          <w:szCs w:val="44"/>
        </w:rPr>
      </w:pPr>
      <w:r>
        <w:rPr>
          <w:rFonts w:ascii="方正小标宋简体" w:eastAsia="方正小标宋简体" w:hAnsi="仿宋" w:cs="Times New Roman"/>
          <w:sz w:val="44"/>
          <w:szCs w:val="44"/>
        </w:rPr>
        <w:t>采购需求情况</w:t>
      </w:r>
      <w:r>
        <w:rPr>
          <w:rFonts w:ascii="方正小标宋简体" w:eastAsia="方正小标宋简体" w:hAnsi="仿宋" w:cs="Times New Roman" w:hint="eastAsia"/>
          <w:sz w:val="44"/>
          <w:szCs w:val="44"/>
        </w:rPr>
        <w:t>调查反馈表</w:t>
      </w:r>
    </w:p>
    <w:p w14:paraId="0CFF1B90" w14:textId="77777777" w:rsidR="00D101F8" w:rsidRDefault="00D101F8"/>
    <w:p w14:paraId="31D11F1B" w14:textId="77777777" w:rsidR="00D101F8" w:rsidRDefault="00000000">
      <w:pP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sz w:val="24"/>
          <w:szCs w:val="24"/>
        </w:rPr>
        <w:t>名称：</w:t>
      </w:r>
      <w:r>
        <w:rPr>
          <w:rFonts w:ascii="宋体" w:eastAsia="宋体" w:hAnsi="宋体" w:cs="宋体" w:hint="eastAsia"/>
          <w:sz w:val="24"/>
          <w:szCs w:val="24"/>
        </w:rPr>
        <w:t>教学</w:t>
      </w:r>
      <w:proofErr w:type="gramStart"/>
      <w:r>
        <w:rPr>
          <w:rFonts w:ascii="宋体" w:eastAsia="宋体" w:hAnsi="宋体" w:cs="宋体" w:hint="eastAsia"/>
          <w:sz w:val="24"/>
          <w:szCs w:val="24"/>
        </w:rPr>
        <w:t>私有云</w:t>
      </w:r>
      <w:proofErr w:type="gramEnd"/>
      <w:r>
        <w:rPr>
          <w:rFonts w:ascii="宋体" w:eastAsia="宋体" w:hAnsi="宋体" w:cs="宋体" w:hint="eastAsia"/>
          <w:sz w:val="24"/>
          <w:szCs w:val="24"/>
        </w:rPr>
        <w:t>平台</w:t>
      </w:r>
    </w:p>
    <w:p w14:paraId="3EA326B3" w14:textId="411E9B5A" w:rsidR="00D101F8" w:rsidRDefault="00000000">
      <w:pPr>
        <w:rPr>
          <w:rFonts w:ascii="宋体" w:eastAsia="宋体" w:hAnsi="宋体" w:cs="宋体"/>
          <w:sz w:val="24"/>
          <w:szCs w:val="24"/>
        </w:rPr>
      </w:pPr>
      <w:r>
        <w:rPr>
          <w:rFonts w:ascii="宋体" w:eastAsia="宋体" w:hAnsi="宋体" w:cs="宋体" w:hint="eastAsia"/>
          <w:sz w:val="24"/>
          <w:szCs w:val="24"/>
        </w:rPr>
        <w:t>公司</w:t>
      </w:r>
      <w:r>
        <w:rPr>
          <w:rFonts w:ascii="宋体" w:eastAsia="宋体" w:hAnsi="宋体" w:cs="宋体"/>
          <w:sz w:val="24"/>
          <w:szCs w:val="24"/>
        </w:rPr>
        <w:t>名称：</w:t>
      </w:r>
      <w:r w:rsidR="00FC44CE">
        <w:rPr>
          <w:rFonts w:ascii="宋体" w:eastAsia="宋体" w:hAnsi="宋体" w:cs="宋体" w:hint="eastAsia"/>
          <w:sz w:val="24"/>
          <w:szCs w:val="24"/>
        </w:rPr>
        <w:t>北京创联致信科技有限公司</w:t>
      </w:r>
      <w:r w:rsidR="00A76F2F">
        <w:rPr>
          <w:rFonts w:ascii="宋体" w:eastAsia="宋体" w:hAnsi="宋体" w:cs="宋体" w:hint="eastAsia"/>
          <w:sz w:val="24"/>
          <w:szCs w:val="24"/>
        </w:rPr>
        <w:t>（盖章）</w:t>
      </w:r>
      <w:r w:rsidR="00FC44CE">
        <w:rPr>
          <w:rFonts w:ascii="宋体" w:eastAsia="宋体" w:hAnsi="宋体" w:cs="宋体" w:hint="eastAsia"/>
          <w:sz w:val="24"/>
          <w:szCs w:val="24"/>
        </w:rPr>
        <w:t xml:space="preserve"> </w:t>
      </w:r>
      <w:r>
        <w:rPr>
          <w:rFonts w:ascii="宋体" w:eastAsia="宋体" w:hAnsi="宋体" w:cs="宋体" w:hint="eastAsia"/>
          <w:sz w:val="24"/>
          <w:szCs w:val="24"/>
        </w:rPr>
        <w:t>填表</w:t>
      </w:r>
      <w:r>
        <w:rPr>
          <w:rFonts w:ascii="宋体" w:eastAsia="宋体" w:hAnsi="宋体" w:cs="宋体"/>
          <w:sz w:val="24"/>
          <w:szCs w:val="24"/>
        </w:rPr>
        <w:t>时间：</w:t>
      </w:r>
      <w:r>
        <w:rPr>
          <w:rFonts w:ascii="宋体" w:eastAsia="宋体" w:hAnsi="宋体" w:cs="宋体" w:hint="eastAsia"/>
          <w:sz w:val="24"/>
          <w:szCs w:val="24"/>
        </w:rPr>
        <w:t>2024年2月8日</w:t>
      </w:r>
    </w:p>
    <w:p w14:paraId="14107D58" w14:textId="010AD82E" w:rsidR="00D101F8" w:rsidRDefault="00000000">
      <w:pPr>
        <w:rPr>
          <w:rFonts w:ascii="宋体" w:eastAsia="宋体" w:hAnsi="宋体" w:cs="宋体"/>
          <w:sz w:val="24"/>
          <w:szCs w:val="24"/>
        </w:rPr>
      </w:pPr>
      <w:r>
        <w:rPr>
          <w:rFonts w:ascii="宋体" w:eastAsia="宋体" w:hAnsi="宋体" w:cs="宋体" w:hint="eastAsia"/>
          <w:sz w:val="24"/>
          <w:szCs w:val="24"/>
        </w:rPr>
        <w:t>公司</w:t>
      </w:r>
      <w:r>
        <w:rPr>
          <w:rFonts w:ascii="宋体" w:eastAsia="宋体" w:hAnsi="宋体" w:cs="宋体"/>
          <w:sz w:val="24"/>
          <w:szCs w:val="24"/>
        </w:rPr>
        <w:t>地址：</w:t>
      </w:r>
      <w:r w:rsidR="00FC44CE">
        <w:rPr>
          <w:rFonts w:ascii="宋体" w:eastAsia="宋体" w:hAnsi="宋体" w:cs="宋体" w:hint="eastAsia"/>
          <w:sz w:val="24"/>
          <w:szCs w:val="24"/>
        </w:rPr>
        <w:t>北京市朝阳区小营北路19号二层206室</w:t>
      </w:r>
    </w:p>
    <w:p w14:paraId="57A5440D" w14:textId="5C7615D4" w:rsidR="00D101F8" w:rsidRDefault="00000000">
      <w:pPr>
        <w:rPr>
          <w:rFonts w:ascii="宋体" w:eastAsia="宋体" w:hAnsi="宋体" w:cs="宋体"/>
          <w:sz w:val="24"/>
          <w:szCs w:val="24"/>
        </w:rPr>
      </w:pPr>
      <w:r>
        <w:rPr>
          <w:rFonts w:ascii="宋体" w:eastAsia="宋体" w:hAnsi="宋体" w:cs="宋体" w:hint="eastAsia"/>
          <w:sz w:val="24"/>
          <w:szCs w:val="24"/>
        </w:rPr>
        <w:t>填表</w:t>
      </w:r>
      <w:r>
        <w:rPr>
          <w:rFonts w:ascii="宋体" w:eastAsia="宋体" w:hAnsi="宋体" w:cs="宋体"/>
          <w:sz w:val="24"/>
          <w:szCs w:val="24"/>
        </w:rPr>
        <w:t>人：</w:t>
      </w:r>
      <w:r>
        <w:rPr>
          <w:rFonts w:ascii="宋体" w:eastAsia="宋体" w:hAnsi="宋体" w:cs="宋体" w:hint="eastAsia"/>
          <w:sz w:val="24"/>
          <w:szCs w:val="24"/>
        </w:rPr>
        <w:t>姓名</w:t>
      </w:r>
      <w:r>
        <w:rPr>
          <w:rFonts w:ascii="宋体" w:eastAsia="宋体" w:hAnsi="宋体" w:cs="宋体"/>
          <w:sz w:val="24"/>
          <w:szCs w:val="24"/>
        </w:rPr>
        <w:t>：</w:t>
      </w:r>
      <w:proofErr w:type="gramStart"/>
      <w:r w:rsidR="00FC44CE">
        <w:rPr>
          <w:rFonts w:ascii="宋体" w:eastAsia="宋体" w:hAnsi="宋体" w:cs="宋体" w:hint="eastAsia"/>
          <w:sz w:val="24"/>
          <w:szCs w:val="24"/>
        </w:rPr>
        <w:t>赵星</w:t>
      </w:r>
      <w:proofErr w:type="gramEnd"/>
      <w:r>
        <w:rPr>
          <w:rFonts w:ascii="宋体" w:eastAsia="宋体" w:hAnsi="宋体" w:cs="宋体" w:hint="eastAsia"/>
          <w:sz w:val="24"/>
          <w:szCs w:val="24"/>
        </w:rPr>
        <w:t xml:space="preserve">  职务：销售  联系</w:t>
      </w:r>
      <w:r>
        <w:rPr>
          <w:rFonts w:ascii="宋体" w:eastAsia="宋体" w:hAnsi="宋体" w:cs="宋体"/>
          <w:sz w:val="24"/>
          <w:szCs w:val="24"/>
        </w:rPr>
        <w:t>方式</w:t>
      </w:r>
      <w:r w:rsidRPr="00ED04B2">
        <w:rPr>
          <w:rFonts w:ascii="宋体" w:eastAsia="宋体" w:hAnsi="宋体" w:cs="宋体"/>
          <w:sz w:val="24"/>
          <w:szCs w:val="24"/>
        </w:rPr>
        <w:t>：</w:t>
      </w:r>
      <w:r w:rsidR="00ED04B2" w:rsidRPr="00ED04B2">
        <w:rPr>
          <w:rFonts w:ascii="宋体" w:eastAsia="宋体" w:hAnsi="宋体" w:cs="宋体" w:hint="eastAsia"/>
          <w:sz w:val="24"/>
          <w:szCs w:val="24"/>
        </w:rPr>
        <w:t>18810759157</w:t>
      </w:r>
    </w:p>
    <w:tbl>
      <w:tblPr>
        <w:tblStyle w:val="a7"/>
        <w:tblW w:w="0" w:type="auto"/>
        <w:tblLook w:val="04A0" w:firstRow="1" w:lastRow="0" w:firstColumn="1" w:lastColumn="0" w:noHBand="0" w:noVBand="1"/>
      </w:tblPr>
      <w:tblGrid>
        <w:gridCol w:w="1271"/>
        <w:gridCol w:w="7025"/>
      </w:tblGrid>
      <w:tr w:rsidR="00D101F8" w14:paraId="0E8C96EB" w14:textId="77777777">
        <w:tc>
          <w:tcPr>
            <w:tcW w:w="1271" w:type="dxa"/>
          </w:tcPr>
          <w:p w14:paraId="7A309191" w14:textId="77777777" w:rsidR="00D101F8" w:rsidRDefault="00000000">
            <w:pPr>
              <w:spacing w:line="360" w:lineRule="auto"/>
              <w:rPr>
                <w:rFonts w:ascii="黑体" w:eastAsia="黑体" w:hAnsi="黑体" w:cs="宋体"/>
                <w:sz w:val="24"/>
                <w:szCs w:val="24"/>
              </w:rPr>
            </w:pPr>
            <w:r>
              <w:rPr>
                <w:rFonts w:ascii="黑体" w:eastAsia="黑体" w:hAnsi="黑体" w:cs="宋体" w:hint="eastAsia"/>
                <w:sz w:val="24"/>
                <w:szCs w:val="24"/>
              </w:rPr>
              <w:t>项目</w:t>
            </w:r>
            <w:r>
              <w:rPr>
                <w:rFonts w:ascii="黑体" w:eastAsia="黑体" w:hAnsi="黑体" w:cs="宋体"/>
                <w:sz w:val="24"/>
                <w:szCs w:val="24"/>
              </w:rPr>
              <w:t>基</w:t>
            </w:r>
          </w:p>
          <w:p w14:paraId="344D68A1" w14:textId="77777777" w:rsidR="00D101F8" w:rsidRDefault="00000000">
            <w:pPr>
              <w:spacing w:line="360" w:lineRule="auto"/>
              <w:rPr>
                <w:rFonts w:ascii="黑体" w:eastAsia="黑体" w:hAnsi="黑体" w:cs="宋体"/>
                <w:sz w:val="24"/>
                <w:szCs w:val="24"/>
              </w:rPr>
            </w:pPr>
            <w:proofErr w:type="gramStart"/>
            <w:r>
              <w:rPr>
                <w:rFonts w:ascii="黑体" w:eastAsia="黑体" w:hAnsi="黑体" w:cs="宋体"/>
                <w:sz w:val="24"/>
                <w:szCs w:val="24"/>
              </w:rPr>
              <w:t>本情况</w:t>
            </w:r>
            <w:proofErr w:type="gramEnd"/>
          </w:p>
        </w:tc>
        <w:tc>
          <w:tcPr>
            <w:tcW w:w="7025" w:type="dxa"/>
          </w:tcPr>
          <w:p w14:paraId="18B3B332" w14:textId="77777777" w:rsidR="00D101F8" w:rsidRDefault="00D101F8">
            <w:pPr>
              <w:overflowPunct w:val="0"/>
              <w:spacing w:line="320" w:lineRule="exact"/>
              <w:ind w:firstLineChars="50" w:firstLine="120"/>
              <w:jc w:val="left"/>
              <w:rPr>
                <w:rFonts w:ascii="仿宋_GB2312" w:eastAsia="仿宋_GB2312" w:hAnsiTheme="minorEastAsia" w:cs="宋体"/>
                <w:sz w:val="24"/>
                <w:szCs w:val="24"/>
              </w:rPr>
            </w:pPr>
          </w:p>
          <w:p w14:paraId="40EE3C50" w14:textId="77777777" w:rsidR="00D101F8" w:rsidRDefault="00000000">
            <w:pPr>
              <w:overflowPunct w:val="0"/>
              <w:spacing w:line="320" w:lineRule="exact"/>
              <w:ind w:firstLineChars="200" w:firstLine="480"/>
              <w:jc w:val="left"/>
              <w:rPr>
                <w:rFonts w:ascii="仿宋_GB2312" w:eastAsia="仿宋_GB2312" w:hAnsiTheme="minorEastAsia" w:cs="宋体"/>
                <w:sz w:val="24"/>
                <w:szCs w:val="24"/>
              </w:rPr>
            </w:pPr>
            <w:proofErr w:type="gramStart"/>
            <w:r>
              <w:rPr>
                <w:rFonts w:ascii="仿宋_GB2312" w:eastAsia="仿宋_GB2312" w:hAnsiTheme="minorEastAsia" w:cs="宋体" w:hint="eastAsia"/>
                <w:sz w:val="24"/>
                <w:szCs w:val="24"/>
              </w:rPr>
              <w:t>见军队</w:t>
            </w:r>
            <w:r>
              <w:rPr>
                <w:rFonts w:ascii="仿宋_GB2312" w:eastAsia="仿宋_GB2312" w:hAnsiTheme="minorEastAsia" w:cs="宋体"/>
                <w:sz w:val="24"/>
                <w:szCs w:val="24"/>
              </w:rPr>
              <w:t>采购网</w:t>
            </w:r>
            <w:r>
              <w:rPr>
                <w:rFonts w:ascii="仿宋_GB2312" w:eastAsia="仿宋_GB2312" w:hAnsiTheme="minorEastAsia" w:cs="宋体" w:hint="eastAsia"/>
                <w:sz w:val="24"/>
                <w:szCs w:val="24"/>
              </w:rPr>
              <w:t>教学私有云</w:t>
            </w:r>
            <w:proofErr w:type="gramEnd"/>
            <w:r>
              <w:rPr>
                <w:rFonts w:ascii="仿宋_GB2312" w:eastAsia="仿宋_GB2312" w:hAnsiTheme="minorEastAsia" w:cs="宋体" w:hint="eastAsia"/>
                <w:sz w:val="24"/>
                <w:szCs w:val="24"/>
              </w:rPr>
              <w:t>平台</w:t>
            </w:r>
            <w:r>
              <w:rPr>
                <w:rFonts w:ascii="仿宋_GB2312" w:eastAsia="仿宋_GB2312" w:hAnsiTheme="minorEastAsia" w:cs="宋体"/>
                <w:sz w:val="24"/>
                <w:szCs w:val="24"/>
              </w:rPr>
              <w:t>采购需求及附件</w:t>
            </w:r>
          </w:p>
        </w:tc>
      </w:tr>
      <w:tr w:rsidR="00D101F8" w14:paraId="06E3C1AC" w14:textId="77777777">
        <w:tc>
          <w:tcPr>
            <w:tcW w:w="1271" w:type="dxa"/>
          </w:tcPr>
          <w:p w14:paraId="42865E48" w14:textId="77777777" w:rsidR="00D101F8" w:rsidRDefault="00000000">
            <w:pPr>
              <w:spacing w:line="360" w:lineRule="auto"/>
              <w:rPr>
                <w:rFonts w:ascii="黑体" w:eastAsia="黑体" w:hAnsi="黑体" w:cs="宋体"/>
                <w:sz w:val="24"/>
                <w:szCs w:val="24"/>
              </w:rPr>
            </w:pPr>
            <w:r>
              <w:rPr>
                <w:rFonts w:ascii="黑体" w:eastAsia="黑体" w:hAnsi="黑体" w:cs="宋体" w:hint="eastAsia"/>
                <w:sz w:val="24"/>
                <w:szCs w:val="24"/>
              </w:rPr>
              <w:t>调查</w:t>
            </w:r>
            <w:r>
              <w:rPr>
                <w:rFonts w:ascii="黑体" w:eastAsia="黑体" w:hAnsi="黑体" w:cs="宋体"/>
                <w:sz w:val="24"/>
                <w:szCs w:val="24"/>
              </w:rPr>
              <w:t>目的</w:t>
            </w:r>
          </w:p>
        </w:tc>
        <w:tc>
          <w:tcPr>
            <w:tcW w:w="7025" w:type="dxa"/>
          </w:tcPr>
          <w:p w14:paraId="37DBD0BD" w14:textId="77777777" w:rsidR="00D101F8" w:rsidRDefault="00000000">
            <w:pPr>
              <w:overflowPunct w:val="0"/>
              <w:spacing w:line="320" w:lineRule="exact"/>
              <w:ind w:firstLineChars="200" w:firstLine="480"/>
              <w:jc w:val="left"/>
              <w:rPr>
                <w:rFonts w:ascii="仿宋_GB2312" w:eastAsia="仿宋_GB2312" w:hAnsiTheme="minorEastAsia" w:cs="宋体"/>
                <w:sz w:val="24"/>
                <w:szCs w:val="24"/>
              </w:rPr>
            </w:pPr>
            <w:r>
              <w:rPr>
                <w:rFonts w:ascii="仿宋_GB2312" w:eastAsia="仿宋_GB2312" w:hAnsiTheme="minorEastAsia" w:cs="宋体" w:hint="eastAsia"/>
                <w:sz w:val="24"/>
                <w:szCs w:val="24"/>
              </w:rPr>
              <w:t>根据</w:t>
            </w:r>
            <w:r>
              <w:rPr>
                <w:rFonts w:ascii="仿宋_GB2312" w:eastAsia="仿宋_GB2312" w:hAnsiTheme="minorEastAsia" w:cs="宋体"/>
                <w:sz w:val="24"/>
                <w:szCs w:val="24"/>
              </w:rPr>
              <w:t>军队</w:t>
            </w:r>
            <w:r>
              <w:rPr>
                <w:rFonts w:ascii="仿宋_GB2312" w:eastAsia="仿宋_GB2312" w:hAnsiTheme="minorEastAsia" w:cs="宋体" w:hint="eastAsia"/>
                <w:sz w:val="24"/>
                <w:szCs w:val="24"/>
              </w:rPr>
              <w:t>物资</w:t>
            </w:r>
            <w:r>
              <w:rPr>
                <w:rFonts w:ascii="仿宋_GB2312" w:eastAsia="仿宋_GB2312" w:hAnsiTheme="minorEastAsia" w:cs="宋体"/>
                <w:sz w:val="24"/>
                <w:szCs w:val="24"/>
              </w:rPr>
              <w:t>服务集中采购相关规定，需要</w:t>
            </w:r>
            <w:r>
              <w:rPr>
                <w:rFonts w:ascii="仿宋_GB2312" w:eastAsia="仿宋_GB2312" w:hAnsiTheme="minorEastAsia" w:cs="宋体" w:hint="eastAsia"/>
                <w:sz w:val="24"/>
                <w:szCs w:val="24"/>
              </w:rPr>
              <w:t>开展</w:t>
            </w:r>
            <w:r>
              <w:rPr>
                <w:rFonts w:ascii="仿宋_GB2312" w:eastAsia="仿宋_GB2312" w:hAnsiTheme="minorEastAsia" w:cs="宋体"/>
                <w:sz w:val="24"/>
                <w:szCs w:val="24"/>
              </w:rPr>
              <w:t>采购需求情况调</w:t>
            </w:r>
            <w:r>
              <w:rPr>
                <w:rFonts w:ascii="仿宋_GB2312" w:eastAsia="仿宋_GB2312" w:hAnsiTheme="minorEastAsia" w:cs="宋体" w:hint="eastAsia"/>
                <w:sz w:val="24"/>
                <w:szCs w:val="24"/>
              </w:rPr>
              <w:t>查</w:t>
            </w:r>
            <w:r>
              <w:rPr>
                <w:rFonts w:ascii="仿宋_GB2312" w:eastAsia="仿宋_GB2312" w:hAnsiTheme="minorEastAsia" w:cs="宋体"/>
                <w:sz w:val="24"/>
                <w:szCs w:val="24"/>
              </w:rPr>
              <w:t>，</w:t>
            </w:r>
            <w:r>
              <w:rPr>
                <w:rFonts w:ascii="仿宋_GB2312" w:eastAsia="仿宋_GB2312" w:hAnsiTheme="minorEastAsia" w:cs="宋体" w:hint="eastAsia"/>
                <w:sz w:val="24"/>
                <w:szCs w:val="24"/>
              </w:rPr>
              <w:t>为</w:t>
            </w:r>
            <w:r>
              <w:rPr>
                <w:rFonts w:ascii="仿宋_GB2312" w:eastAsia="仿宋_GB2312" w:hAnsiTheme="minorEastAsia" w:cs="宋体"/>
                <w:sz w:val="24"/>
                <w:szCs w:val="24"/>
              </w:rPr>
              <w:t>合理编制招标文件提供资料，为顺利实施采购、促进公平公正、确保采购质量、提供采购效率打下基础。</w:t>
            </w:r>
          </w:p>
        </w:tc>
      </w:tr>
      <w:tr w:rsidR="00D101F8" w14:paraId="7C503B7A" w14:textId="77777777">
        <w:tc>
          <w:tcPr>
            <w:tcW w:w="1271" w:type="dxa"/>
          </w:tcPr>
          <w:p w14:paraId="6A89A33F" w14:textId="77777777" w:rsidR="00D101F8" w:rsidRDefault="00000000">
            <w:pPr>
              <w:spacing w:line="360" w:lineRule="auto"/>
              <w:rPr>
                <w:rFonts w:ascii="黑体" w:eastAsia="黑体" w:hAnsi="黑体" w:cs="宋体"/>
                <w:sz w:val="24"/>
                <w:szCs w:val="24"/>
              </w:rPr>
            </w:pPr>
            <w:r>
              <w:rPr>
                <w:rFonts w:ascii="黑体" w:eastAsia="黑体" w:hAnsi="黑体" w:cs="宋体" w:hint="eastAsia"/>
                <w:sz w:val="24"/>
                <w:szCs w:val="24"/>
              </w:rPr>
              <w:t>填写</w:t>
            </w:r>
            <w:r>
              <w:rPr>
                <w:rFonts w:ascii="黑体" w:eastAsia="黑体" w:hAnsi="黑体" w:cs="宋体"/>
                <w:sz w:val="24"/>
                <w:szCs w:val="24"/>
              </w:rPr>
              <w:t>要</w:t>
            </w:r>
          </w:p>
          <w:p w14:paraId="3D4897D4" w14:textId="77777777" w:rsidR="00D101F8" w:rsidRDefault="00000000">
            <w:pPr>
              <w:spacing w:line="360" w:lineRule="auto"/>
              <w:rPr>
                <w:rFonts w:ascii="黑体" w:eastAsia="黑体" w:hAnsi="黑体" w:cs="宋体"/>
                <w:sz w:val="24"/>
                <w:szCs w:val="24"/>
              </w:rPr>
            </w:pPr>
            <w:proofErr w:type="gramStart"/>
            <w:r>
              <w:rPr>
                <w:rFonts w:ascii="黑体" w:eastAsia="黑体" w:hAnsi="黑体" w:cs="宋体"/>
                <w:sz w:val="24"/>
                <w:szCs w:val="24"/>
              </w:rPr>
              <w:t>求及反</w:t>
            </w:r>
            <w:proofErr w:type="gramEnd"/>
          </w:p>
          <w:p w14:paraId="24F58818" w14:textId="77777777" w:rsidR="00D101F8" w:rsidRDefault="00000000">
            <w:pPr>
              <w:spacing w:line="360" w:lineRule="auto"/>
              <w:rPr>
                <w:rFonts w:ascii="黑体" w:eastAsia="黑体" w:hAnsi="黑体" w:cs="宋体"/>
                <w:sz w:val="24"/>
                <w:szCs w:val="24"/>
              </w:rPr>
            </w:pPr>
            <w:proofErr w:type="gramStart"/>
            <w:r>
              <w:rPr>
                <w:rFonts w:ascii="黑体" w:eastAsia="黑体" w:hAnsi="黑体" w:cs="宋体"/>
                <w:sz w:val="24"/>
                <w:szCs w:val="24"/>
              </w:rPr>
              <w:t>馈</w:t>
            </w:r>
            <w:proofErr w:type="gramEnd"/>
            <w:r>
              <w:rPr>
                <w:rFonts w:ascii="黑体" w:eastAsia="黑体" w:hAnsi="黑体" w:cs="宋体"/>
                <w:sz w:val="24"/>
                <w:szCs w:val="24"/>
              </w:rPr>
              <w:t>方式</w:t>
            </w:r>
          </w:p>
        </w:tc>
        <w:tc>
          <w:tcPr>
            <w:tcW w:w="7025" w:type="dxa"/>
          </w:tcPr>
          <w:p w14:paraId="7A72BFA8" w14:textId="77777777" w:rsidR="00D101F8" w:rsidRDefault="00D101F8">
            <w:pPr>
              <w:overflowPunct w:val="0"/>
              <w:spacing w:line="320" w:lineRule="exact"/>
              <w:ind w:firstLineChars="200" w:firstLine="480"/>
              <w:jc w:val="left"/>
              <w:rPr>
                <w:rFonts w:ascii="仿宋_GB2312" w:eastAsia="仿宋_GB2312" w:hAnsiTheme="minorEastAsia" w:cs="宋体"/>
                <w:sz w:val="24"/>
                <w:szCs w:val="24"/>
              </w:rPr>
            </w:pPr>
          </w:p>
          <w:p w14:paraId="1F2F800D" w14:textId="77777777" w:rsidR="00D101F8" w:rsidRDefault="00000000">
            <w:pPr>
              <w:overflowPunct w:val="0"/>
              <w:spacing w:line="320" w:lineRule="exact"/>
              <w:ind w:firstLineChars="200" w:firstLine="480"/>
              <w:jc w:val="left"/>
              <w:rPr>
                <w:rFonts w:ascii="仿宋_GB2312" w:eastAsia="仿宋_GB2312" w:hAnsiTheme="minorEastAsia" w:cs="宋体"/>
                <w:sz w:val="24"/>
                <w:szCs w:val="24"/>
              </w:rPr>
            </w:pPr>
            <w:r>
              <w:rPr>
                <w:rFonts w:ascii="仿宋_GB2312" w:eastAsia="仿宋_GB2312" w:hAnsiTheme="minorEastAsia" w:cs="宋体" w:hint="eastAsia"/>
                <w:sz w:val="24"/>
                <w:szCs w:val="24"/>
              </w:rPr>
              <w:t>请将</w:t>
            </w:r>
            <w:r>
              <w:rPr>
                <w:rFonts w:ascii="仿宋_GB2312" w:eastAsia="仿宋_GB2312" w:hAnsiTheme="minorEastAsia" w:cs="宋体"/>
                <w:sz w:val="24"/>
                <w:szCs w:val="24"/>
              </w:rPr>
              <w:t>本次调查信息打印页</w:t>
            </w:r>
            <w:r>
              <w:rPr>
                <w:rFonts w:ascii="仿宋_GB2312" w:eastAsia="仿宋_GB2312" w:hAnsiTheme="minorEastAsia" w:cs="宋体" w:hint="eastAsia"/>
                <w:sz w:val="24"/>
                <w:szCs w:val="24"/>
              </w:rPr>
              <w:t>盖章</w:t>
            </w:r>
            <w:r>
              <w:rPr>
                <w:rFonts w:ascii="仿宋_GB2312" w:eastAsia="仿宋_GB2312" w:hAnsiTheme="minorEastAsia" w:cs="宋体"/>
                <w:sz w:val="24"/>
                <w:szCs w:val="24"/>
              </w:rPr>
              <w:t>后通过邮箱发送至lvliang2121</w:t>
            </w:r>
            <w:r>
              <w:rPr>
                <w:rFonts w:ascii="仿宋_GB2312" w:eastAsia="仿宋_GB2312" w:hAnsiTheme="minorEastAsia" w:cs="宋体" w:hint="eastAsia"/>
                <w:sz w:val="24"/>
                <w:szCs w:val="24"/>
              </w:rPr>
              <w:t>@163.com</w:t>
            </w:r>
          </w:p>
        </w:tc>
      </w:tr>
      <w:tr w:rsidR="00D101F8" w14:paraId="54289066" w14:textId="77777777">
        <w:trPr>
          <w:trHeight w:val="634"/>
        </w:trPr>
        <w:tc>
          <w:tcPr>
            <w:tcW w:w="8296" w:type="dxa"/>
            <w:gridSpan w:val="2"/>
          </w:tcPr>
          <w:p w14:paraId="2D069F79" w14:textId="77777777" w:rsidR="00D101F8" w:rsidRDefault="00000000">
            <w:pPr>
              <w:jc w:val="center"/>
              <w:rPr>
                <w:rFonts w:ascii="黑体" w:eastAsia="黑体" w:hAnsi="黑体" w:cs="宋体"/>
                <w:sz w:val="32"/>
                <w:szCs w:val="32"/>
              </w:rPr>
            </w:pPr>
            <w:r>
              <w:rPr>
                <w:rFonts w:ascii="黑体" w:eastAsia="黑体" w:hAnsi="黑体" w:cs="宋体" w:hint="eastAsia"/>
                <w:sz w:val="32"/>
                <w:szCs w:val="32"/>
              </w:rPr>
              <w:t>调查</w:t>
            </w:r>
            <w:r>
              <w:rPr>
                <w:rFonts w:ascii="黑体" w:eastAsia="黑体" w:hAnsi="黑体" w:cs="宋体"/>
                <w:sz w:val="32"/>
                <w:szCs w:val="32"/>
              </w:rPr>
              <w:t>内容</w:t>
            </w:r>
          </w:p>
          <w:p w14:paraId="7220AB03"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一、在该项目建设过程中，贵单位当前采用的主流技术参数、质量标准、价格情况、交货周期等信息。</w:t>
            </w:r>
          </w:p>
          <w:p w14:paraId="6A4D8BEC"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1.技术参数</w:t>
            </w:r>
          </w:p>
          <w:p w14:paraId="3BFDC410"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1.1桌面云平台服务器</w:t>
            </w:r>
          </w:p>
          <w:p w14:paraId="11575FCC" w14:textId="08E2263A"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2U,6个</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，2个</w:t>
            </w:r>
            <w:proofErr w:type="gramStart"/>
            <w:r>
              <w:rPr>
                <w:rFonts w:ascii="黑体" w:eastAsia="黑体" w:hAnsi="黑体" w:cs="黑体" w:hint="eastAsia"/>
                <w:sz w:val="24"/>
                <w:szCs w:val="24"/>
              </w:rPr>
              <w:t>万兆光口</w:t>
            </w:r>
            <w:proofErr w:type="gramEnd"/>
            <w:r>
              <w:rPr>
                <w:rFonts w:ascii="黑体" w:eastAsia="黑体" w:hAnsi="黑体" w:cs="黑体" w:hint="eastAsia"/>
                <w:sz w:val="24"/>
                <w:szCs w:val="24"/>
              </w:rPr>
              <w:t>,冗余电源,（不含数据盘和缓存盘）标准机架式2U服务器，kunpeng920*2颗，</w:t>
            </w:r>
            <w:r w:rsidR="009E4D5B">
              <w:rPr>
                <w:rFonts w:ascii="黑体" w:eastAsia="黑体" w:hAnsi="黑体" w:cs="黑体" w:hint="eastAsia"/>
                <w:sz w:val="24"/>
                <w:szCs w:val="24"/>
              </w:rPr>
              <w:t>32核，</w:t>
            </w:r>
            <w:proofErr w:type="gramStart"/>
            <w:r>
              <w:rPr>
                <w:rFonts w:ascii="黑体" w:eastAsia="黑体" w:hAnsi="黑体" w:cs="黑体" w:hint="eastAsia"/>
                <w:sz w:val="24"/>
                <w:szCs w:val="24"/>
              </w:rPr>
              <w:t>标配</w:t>
            </w:r>
            <w:proofErr w:type="gramEnd"/>
            <w:r>
              <w:rPr>
                <w:rFonts w:ascii="黑体" w:eastAsia="黑体" w:hAnsi="黑体" w:cs="黑体" w:hint="eastAsia"/>
                <w:sz w:val="24"/>
                <w:szCs w:val="24"/>
              </w:rPr>
              <w:t>DDR4内存256G，后置系统盘240GB SSD *2块(出厂RAID1)，6个</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，2个万兆光口（含</w:t>
            </w:r>
            <w:proofErr w:type="gramStart"/>
            <w:r>
              <w:rPr>
                <w:rFonts w:ascii="黑体" w:eastAsia="黑体" w:hAnsi="黑体" w:cs="黑体" w:hint="eastAsia"/>
                <w:sz w:val="24"/>
                <w:szCs w:val="24"/>
              </w:rPr>
              <w:t>多模光模块</w:t>
            </w:r>
            <w:proofErr w:type="gramEnd"/>
            <w:r>
              <w:rPr>
                <w:rFonts w:ascii="黑体" w:eastAsia="黑体" w:hAnsi="黑体" w:cs="黑体" w:hint="eastAsia"/>
                <w:sz w:val="24"/>
                <w:szCs w:val="24"/>
              </w:rPr>
              <w:t>），集成IPMI管理模块，前置12个3.5"热插拔SAS/SATA盘位，冗余电源；</w:t>
            </w:r>
          </w:p>
          <w:p w14:paraId="6002E19C"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硬件三年质保，默认含三年软件版本升级服务和远程技术支持服务</w:t>
            </w:r>
          </w:p>
          <w:p w14:paraId="699608F8"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1.2虚拟化平台服务器</w:t>
            </w:r>
          </w:p>
          <w:p w14:paraId="3BE2F021" w14:textId="756DFFDE"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2U,6个</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，2个</w:t>
            </w:r>
            <w:proofErr w:type="gramStart"/>
            <w:r>
              <w:rPr>
                <w:rFonts w:ascii="黑体" w:eastAsia="黑体" w:hAnsi="黑体" w:cs="黑体" w:hint="eastAsia"/>
                <w:sz w:val="24"/>
                <w:szCs w:val="24"/>
              </w:rPr>
              <w:t>万兆光口</w:t>
            </w:r>
            <w:proofErr w:type="gramEnd"/>
            <w:r>
              <w:rPr>
                <w:rFonts w:ascii="黑体" w:eastAsia="黑体" w:hAnsi="黑体" w:cs="黑体" w:hint="eastAsia"/>
                <w:sz w:val="24"/>
                <w:szCs w:val="24"/>
              </w:rPr>
              <w:t>,冗余电源,（不含数据盘和缓存盘）标准机架式2U服务器，kunpeng920*2颗，</w:t>
            </w:r>
            <w:r w:rsidR="009E4D5B">
              <w:rPr>
                <w:rFonts w:ascii="黑体" w:eastAsia="黑体" w:hAnsi="黑体" w:cs="黑体" w:hint="eastAsia"/>
                <w:sz w:val="24"/>
                <w:szCs w:val="24"/>
              </w:rPr>
              <w:t>64核，</w:t>
            </w:r>
            <w:proofErr w:type="gramStart"/>
            <w:r>
              <w:rPr>
                <w:rFonts w:ascii="黑体" w:eastAsia="黑体" w:hAnsi="黑体" w:cs="黑体" w:hint="eastAsia"/>
                <w:sz w:val="24"/>
                <w:szCs w:val="24"/>
              </w:rPr>
              <w:t>标配</w:t>
            </w:r>
            <w:proofErr w:type="gramEnd"/>
            <w:r>
              <w:rPr>
                <w:rFonts w:ascii="黑体" w:eastAsia="黑体" w:hAnsi="黑体" w:cs="黑体" w:hint="eastAsia"/>
                <w:sz w:val="24"/>
                <w:szCs w:val="24"/>
              </w:rPr>
              <w:t>DDR4内存256G，后置系统盘240GB SSD *2块(出厂RAID1)，6个</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，2个万兆光口（含</w:t>
            </w:r>
            <w:proofErr w:type="gramStart"/>
            <w:r>
              <w:rPr>
                <w:rFonts w:ascii="黑体" w:eastAsia="黑体" w:hAnsi="黑体" w:cs="黑体" w:hint="eastAsia"/>
                <w:sz w:val="24"/>
                <w:szCs w:val="24"/>
              </w:rPr>
              <w:t>多模光模块</w:t>
            </w:r>
            <w:proofErr w:type="gramEnd"/>
            <w:r>
              <w:rPr>
                <w:rFonts w:ascii="黑体" w:eastAsia="黑体" w:hAnsi="黑体" w:cs="黑体" w:hint="eastAsia"/>
                <w:sz w:val="24"/>
                <w:szCs w:val="24"/>
              </w:rPr>
              <w:t>），集成IPMI管理模块，前置12个3.5"热插拔SAS/SATA盘位，冗余电源；</w:t>
            </w:r>
          </w:p>
          <w:p w14:paraId="0C22FA42"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lastRenderedPageBreak/>
              <w:t>1.3桌面云软件</w:t>
            </w:r>
          </w:p>
          <w:p w14:paraId="34E76868"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w:t>
            </w:r>
            <w:proofErr w:type="gramStart"/>
            <w:r>
              <w:rPr>
                <w:rFonts w:ascii="黑体" w:eastAsia="黑体" w:hAnsi="黑体" w:cs="黑体" w:hint="eastAsia"/>
                <w:sz w:val="24"/>
                <w:szCs w:val="24"/>
              </w:rPr>
              <w:t>天融信</w:t>
            </w:r>
            <w:proofErr w:type="gramEnd"/>
            <w:r>
              <w:rPr>
                <w:rFonts w:ascii="黑体" w:eastAsia="黑体" w:hAnsi="黑体" w:cs="黑体" w:hint="eastAsia"/>
                <w:sz w:val="24"/>
                <w:szCs w:val="24"/>
              </w:rPr>
              <w:t>自主研发桌面</w:t>
            </w:r>
            <w:proofErr w:type="gramStart"/>
            <w:r>
              <w:rPr>
                <w:rFonts w:ascii="黑体" w:eastAsia="黑体" w:hAnsi="黑体" w:cs="黑体" w:hint="eastAsia"/>
                <w:sz w:val="24"/>
                <w:szCs w:val="24"/>
              </w:rPr>
              <w:t>云系统</w:t>
            </w:r>
            <w:proofErr w:type="gramEnd"/>
            <w:r>
              <w:rPr>
                <w:rFonts w:ascii="黑体" w:eastAsia="黑体" w:hAnsi="黑体" w:cs="黑体" w:hint="eastAsia"/>
                <w:sz w:val="24"/>
                <w:szCs w:val="24"/>
              </w:rPr>
              <w:t>V3，适用于</w:t>
            </w:r>
            <w:proofErr w:type="gramStart"/>
            <w:r>
              <w:rPr>
                <w:rFonts w:ascii="黑体" w:eastAsia="黑体" w:hAnsi="黑体" w:cs="黑体" w:hint="eastAsia"/>
                <w:sz w:val="24"/>
                <w:szCs w:val="24"/>
              </w:rPr>
              <w:t>天融信一体</w:t>
            </w:r>
            <w:proofErr w:type="gramEnd"/>
            <w:r>
              <w:rPr>
                <w:rFonts w:ascii="黑体" w:eastAsia="黑体" w:hAnsi="黑体" w:cs="黑体" w:hint="eastAsia"/>
                <w:sz w:val="24"/>
                <w:szCs w:val="24"/>
              </w:rPr>
              <w:t>机存储虚拟化，采用SSD+HDD</w:t>
            </w:r>
            <w:proofErr w:type="gramStart"/>
            <w:r>
              <w:rPr>
                <w:rFonts w:ascii="黑体" w:eastAsia="黑体" w:hAnsi="黑体" w:cs="黑体" w:hint="eastAsia"/>
                <w:sz w:val="24"/>
                <w:szCs w:val="24"/>
              </w:rPr>
              <w:t>混闪模式</w:t>
            </w:r>
            <w:proofErr w:type="gramEnd"/>
            <w:r>
              <w:rPr>
                <w:rFonts w:ascii="黑体" w:eastAsia="黑体" w:hAnsi="黑体" w:cs="黑体" w:hint="eastAsia"/>
                <w:sz w:val="24"/>
                <w:szCs w:val="24"/>
              </w:rPr>
              <w:t>将一体机硬盘组成分布式存储资源池，可为桌面</w:t>
            </w:r>
            <w:proofErr w:type="gramStart"/>
            <w:r>
              <w:rPr>
                <w:rFonts w:ascii="黑体" w:eastAsia="黑体" w:hAnsi="黑体" w:cs="黑体" w:hint="eastAsia"/>
                <w:sz w:val="24"/>
                <w:szCs w:val="24"/>
              </w:rPr>
              <w:t>云提供</w:t>
            </w:r>
            <w:proofErr w:type="gramEnd"/>
            <w:r>
              <w:rPr>
                <w:rFonts w:ascii="黑体" w:eastAsia="黑体" w:hAnsi="黑体" w:cs="黑体" w:hint="eastAsia"/>
                <w:sz w:val="24"/>
                <w:szCs w:val="24"/>
              </w:rPr>
              <w:t>高性能存储，并提供精简部署、存储网络隔离、存储在线扩容、存储多副本、副本优先级等功能。提供计算虚拟化能力，产品基于银河麒麟操作系统开发，支持虚拟机东西向微隔离、虚拟机扩容</w:t>
            </w:r>
            <w:proofErr w:type="gramStart"/>
            <w:r>
              <w:rPr>
                <w:rFonts w:ascii="黑体" w:eastAsia="黑体" w:hAnsi="黑体" w:cs="黑体" w:hint="eastAsia"/>
                <w:sz w:val="24"/>
                <w:szCs w:val="24"/>
              </w:rPr>
              <w:t>和减配识别</w:t>
            </w:r>
            <w:proofErr w:type="gramEnd"/>
            <w:r>
              <w:rPr>
                <w:rFonts w:ascii="黑体" w:eastAsia="黑体" w:hAnsi="黑体" w:cs="黑体" w:hint="eastAsia"/>
                <w:sz w:val="24"/>
                <w:szCs w:val="24"/>
              </w:rPr>
              <w:t>、主机集群迁移虚拟机建议功能。</w:t>
            </w:r>
          </w:p>
          <w:p w14:paraId="2C9D1AA0"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（2）桌面云VDI接入授权，提供用户认证管理、细粒度的策略控制、桌面/云终端统一监控及管理等功能。</w:t>
            </w:r>
          </w:p>
          <w:p w14:paraId="2213327C"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（3）桌面</w:t>
            </w:r>
            <w:proofErr w:type="gramStart"/>
            <w:r>
              <w:rPr>
                <w:rFonts w:ascii="黑体" w:eastAsia="黑体" w:hAnsi="黑体" w:cs="黑体" w:hint="eastAsia"/>
                <w:sz w:val="24"/>
                <w:szCs w:val="24"/>
              </w:rPr>
              <w:t>云管理</w:t>
            </w:r>
            <w:proofErr w:type="gramEnd"/>
            <w:r>
              <w:rPr>
                <w:rFonts w:ascii="黑体" w:eastAsia="黑体" w:hAnsi="黑体" w:cs="黑体" w:hint="eastAsia"/>
                <w:sz w:val="24"/>
                <w:szCs w:val="24"/>
              </w:rPr>
              <w:t>平台，支持跨集群全局模板，支持依据云主机、物理服务器、虚拟化集群当前的资源占用和调度情况，量化出对应资源的体验和风险的综合评分；支持为同一用户绑定多个虚拟桌面，并使用一个终端即可同时登陆所有桌面进行办公；支持客户端接入访问控制，可根据指定软件进程识别、终端硬件标识、终端文件与注册表标识等单一条件或多种条件组合设置接入访问策略；支持空闲云主机识别；支持剪切</w:t>
            </w:r>
            <w:proofErr w:type="gramStart"/>
            <w:r>
              <w:rPr>
                <w:rFonts w:ascii="黑体" w:eastAsia="黑体" w:hAnsi="黑体" w:cs="黑体" w:hint="eastAsia"/>
                <w:sz w:val="24"/>
                <w:szCs w:val="24"/>
              </w:rPr>
              <w:t>板文件</w:t>
            </w:r>
            <w:proofErr w:type="gramEnd"/>
            <w:r>
              <w:rPr>
                <w:rFonts w:ascii="黑体" w:eastAsia="黑体" w:hAnsi="黑体" w:cs="黑体" w:hint="eastAsia"/>
                <w:sz w:val="24"/>
                <w:szCs w:val="24"/>
              </w:rPr>
              <w:t>拷贝审计，将发生拷贝的用户信息，虚拟机信息和拷贝的内容；支持主机集群内的可新增虚拟机数量的趋势判断；支持智能运维图谱的功能；支持应用知识图谱分析与排查，可基于内置深度学习模型输出应用体验评分，快速定位影响应用体验差的根因并能够给出应用体验优化处置建议，可以</w:t>
            </w:r>
            <w:proofErr w:type="gramStart"/>
            <w:r>
              <w:rPr>
                <w:rFonts w:ascii="黑体" w:eastAsia="黑体" w:hAnsi="黑体" w:cs="黑体" w:hint="eastAsia"/>
                <w:sz w:val="24"/>
                <w:szCs w:val="24"/>
              </w:rPr>
              <w:t>批量将</w:t>
            </w:r>
            <w:proofErr w:type="gramEnd"/>
            <w:r>
              <w:rPr>
                <w:rFonts w:ascii="黑体" w:eastAsia="黑体" w:hAnsi="黑体" w:cs="黑体" w:hint="eastAsia"/>
                <w:sz w:val="24"/>
                <w:szCs w:val="24"/>
              </w:rPr>
              <w:t>处置方法推送到云桌面进行精准处理；续性检测并发现虚拟机、主机、集群相关的软硬件问题（如</w:t>
            </w:r>
            <w:proofErr w:type="gramStart"/>
            <w:r>
              <w:rPr>
                <w:rFonts w:ascii="黑体" w:eastAsia="黑体" w:hAnsi="黑体" w:cs="黑体" w:hint="eastAsia"/>
                <w:sz w:val="24"/>
                <w:szCs w:val="24"/>
              </w:rPr>
              <w:t>虚机卡慢</w:t>
            </w:r>
            <w:proofErr w:type="gramEnd"/>
            <w:r>
              <w:rPr>
                <w:rFonts w:ascii="黑体" w:eastAsia="黑体" w:hAnsi="黑体" w:cs="黑体" w:hint="eastAsia"/>
                <w:sz w:val="24"/>
                <w:szCs w:val="24"/>
              </w:rPr>
              <w:t>问题），检测出的问题按照严重程度做分级，并支持结合内置AI智能诊断库，进行自动化问题诊断，可直接在平台上以图文形式直接展示问题分析说明、问题举证分析、问题处置建议。</w:t>
            </w:r>
          </w:p>
          <w:p w14:paraId="55848807"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1.4瘦终端</w:t>
            </w:r>
          </w:p>
          <w:p w14:paraId="58634B3C" w14:textId="77777777" w:rsidR="00D101F8" w:rsidRDefault="00000000">
            <w:pPr>
              <w:overflowPunct w:val="0"/>
              <w:spacing w:line="360" w:lineRule="auto"/>
              <w:jc w:val="left"/>
              <w:rPr>
                <w:rFonts w:ascii="黑体" w:eastAsia="黑体" w:hAnsi="黑体" w:cs="黑体"/>
                <w:sz w:val="24"/>
                <w:szCs w:val="24"/>
              </w:rPr>
            </w:pPr>
            <w:proofErr w:type="spellStart"/>
            <w:r>
              <w:rPr>
                <w:rFonts w:ascii="黑体" w:eastAsia="黑体" w:hAnsi="黑体" w:cs="黑体" w:hint="eastAsia"/>
                <w:sz w:val="24"/>
                <w:szCs w:val="24"/>
              </w:rPr>
              <w:t>TopDCT</w:t>
            </w:r>
            <w:proofErr w:type="spellEnd"/>
            <w:r>
              <w:rPr>
                <w:rFonts w:ascii="黑体" w:eastAsia="黑体" w:hAnsi="黑体" w:cs="黑体" w:hint="eastAsia"/>
                <w:sz w:val="24"/>
                <w:szCs w:val="24"/>
              </w:rPr>
              <w:t>桌面型,6*USB，1*</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，1*HDMI，1*DP,单电源,ARM：A17，1.8GHz、4核心，2G内存,8G闪存，6*USB，1*</w:t>
            </w:r>
            <w:proofErr w:type="gramStart"/>
            <w:r>
              <w:rPr>
                <w:rFonts w:ascii="黑体" w:eastAsia="黑体" w:hAnsi="黑体" w:cs="黑体" w:hint="eastAsia"/>
                <w:sz w:val="24"/>
                <w:szCs w:val="24"/>
              </w:rPr>
              <w:t>千兆电口</w:t>
            </w:r>
            <w:proofErr w:type="gramEnd"/>
            <w:r>
              <w:rPr>
                <w:rFonts w:ascii="黑体" w:eastAsia="黑体" w:hAnsi="黑体" w:cs="黑体" w:hint="eastAsia"/>
                <w:sz w:val="24"/>
                <w:szCs w:val="24"/>
              </w:rPr>
              <w:t>，1*HDMI，1*DP，支持双屏显示，支持上电自启动，支持远程唤醒，硬件三年质保。</w:t>
            </w:r>
          </w:p>
          <w:p w14:paraId="744A1CB4"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1.5虚拟化软件</w:t>
            </w:r>
          </w:p>
          <w:p w14:paraId="5A3C1269"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（1）计算虚拟化：产品基于麒麟Kylin V10自主研发；支持虚拟机无代理备</w:t>
            </w:r>
            <w:r>
              <w:rPr>
                <w:rFonts w:ascii="黑体" w:eastAsia="黑体" w:hAnsi="黑体" w:cs="黑体" w:hint="eastAsia"/>
                <w:sz w:val="24"/>
                <w:szCs w:val="24"/>
              </w:rPr>
              <w:lastRenderedPageBreak/>
              <w:t>份；支持对虚拟机进行故障检测，并可对敏感度进行设置；支持创建或编辑虚拟机时对虚拟机的CPU频率、磁盘IO、网络流量进行限制；支持</w:t>
            </w:r>
            <w:proofErr w:type="gramStart"/>
            <w:r>
              <w:rPr>
                <w:rFonts w:ascii="黑体" w:eastAsia="黑体" w:hAnsi="黑体" w:cs="黑体" w:hint="eastAsia"/>
                <w:sz w:val="24"/>
                <w:szCs w:val="24"/>
              </w:rPr>
              <w:t>拟机热</w:t>
            </w:r>
            <w:proofErr w:type="gramEnd"/>
            <w:r>
              <w:rPr>
                <w:rFonts w:ascii="黑体" w:eastAsia="黑体" w:hAnsi="黑体" w:cs="黑体" w:hint="eastAsia"/>
                <w:sz w:val="24"/>
                <w:szCs w:val="24"/>
              </w:rPr>
              <w:t>迁移可查看迁移任务详情，包括迁移启动时间、迁移耗时、迁移方式、迁移原因、操作者等；</w:t>
            </w:r>
          </w:p>
          <w:p w14:paraId="4D9B2B13"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（2）存储虚拟化：支持虚拟存储数据重建；支持存储快照；支持数据多副本；</w:t>
            </w:r>
          </w:p>
          <w:p w14:paraId="54D04514"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（3）网络虚拟化：支持虚拟交换机、分布式虚拟交换机、虚拟路由器和，并可以基于虚拟网元设备进行虚拟网络的拓扑编辑和不同布局的展示；支持虚拟防火墙功能；</w:t>
            </w:r>
          </w:p>
          <w:p w14:paraId="54F6ED8D"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（4）</w:t>
            </w:r>
            <w:proofErr w:type="gramStart"/>
            <w:r>
              <w:rPr>
                <w:rFonts w:ascii="黑体" w:eastAsia="黑体" w:hAnsi="黑体" w:cs="黑体" w:hint="eastAsia"/>
                <w:sz w:val="24"/>
                <w:szCs w:val="24"/>
              </w:rPr>
              <w:t>云管理</w:t>
            </w:r>
            <w:proofErr w:type="gramEnd"/>
            <w:r>
              <w:rPr>
                <w:rFonts w:ascii="黑体" w:eastAsia="黑体" w:hAnsi="黑体" w:cs="黑体" w:hint="eastAsia"/>
                <w:sz w:val="24"/>
                <w:szCs w:val="24"/>
              </w:rPr>
              <w:t>平台：支持对虚拟机的统一管理；支持对</w:t>
            </w:r>
            <w:proofErr w:type="gramStart"/>
            <w:r>
              <w:rPr>
                <w:rFonts w:ascii="黑体" w:eastAsia="黑体" w:hAnsi="黑体" w:cs="黑体" w:hint="eastAsia"/>
                <w:sz w:val="24"/>
                <w:szCs w:val="24"/>
              </w:rPr>
              <w:t>云资源</w:t>
            </w:r>
            <w:proofErr w:type="gramEnd"/>
            <w:r>
              <w:rPr>
                <w:rFonts w:ascii="黑体" w:eastAsia="黑体" w:hAnsi="黑体" w:cs="黑体" w:hint="eastAsia"/>
                <w:sz w:val="24"/>
                <w:szCs w:val="24"/>
              </w:rPr>
              <w:t>的统一监控和告警管理；支持UPS电源联功能；支持平台在线升级，可对升级顺序编排和暂停。</w:t>
            </w:r>
          </w:p>
          <w:p w14:paraId="20041989"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2.质量标准</w:t>
            </w:r>
          </w:p>
          <w:p w14:paraId="5854520B" w14:textId="77777777" w:rsidR="00D101F8" w:rsidRDefault="00000000">
            <w:pPr>
              <w:overflowPunct w:val="0"/>
              <w:spacing w:line="360" w:lineRule="auto"/>
              <w:jc w:val="left"/>
              <w:rPr>
                <w:rFonts w:ascii="黑体" w:eastAsia="黑体" w:hAnsi="黑体" w:cs="黑体"/>
                <w:sz w:val="24"/>
                <w:szCs w:val="24"/>
              </w:rPr>
            </w:pPr>
            <w:proofErr w:type="gramStart"/>
            <w:r>
              <w:rPr>
                <w:rFonts w:ascii="黑体" w:eastAsia="黑体" w:hAnsi="黑体" w:cs="黑体" w:hint="eastAsia"/>
                <w:sz w:val="24"/>
                <w:szCs w:val="24"/>
              </w:rPr>
              <w:t>天融信</w:t>
            </w:r>
            <w:proofErr w:type="gramEnd"/>
            <w:r>
              <w:rPr>
                <w:rFonts w:ascii="黑体" w:eastAsia="黑体" w:hAnsi="黑体" w:cs="黑体" w:hint="eastAsia"/>
                <w:sz w:val="24"/>
                <w:szCs w:val="24"/>
              </w:rPr>
              <w:t>在桌面云和虚拟化方面主要参考一下标准：</w:t>
            </w:r>
          </w:p>
          <w:p w14:paraId="35DC4F75"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GB/T 37950-2019《信息安全技术 桌面云安全技术要求》</w:t>
            </w:r>
          </w:p>
          <w:p w14:paraId="5FE0FEB7"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GA/T 1348-2017《信息安全技术 桌面云系统安全技术要求》</w:t>
            </w:r>
          </w:p>
          <w:p w14:paraId="559889B2"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GB/T 37741-2019《信息技术 云计算 云服务交付要求》</w:t>
            </w:r>
          </w:p>
          <w:p w14:paraId="57E75BFC"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GB/T 37739-2019《信息技术 云计算 平台即服务部署要求》</w:t>
            </w:r>
          </w:p>
          <w:p w14:paraId="61C0C915"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GB/T 37738-2019《信息技术 云计算 平云服务质量评价指标》</w:t>
            </w:r>
          </w:p>
          <w:p w14:paraId="3BEF121B"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GA/T 1346-2017《信息安全技术 云操作系统安全技术要求》</w:t>
            </w:r>
          </w:p>
          <w:p w14:paraId="5D9669BA" w14:textId="77777777" w:rsidR="00D101F8" w:rsidRDefault="00000000">
            <w:pPr>
              <w:pStyle w:val="a9"/>
              <w:numPr>
                <w:ilvl w:val="0"/>
                <w:numId w:val="1"/>
              </w:numPr>
              <w:spacing w:line="360" w:lineRule="auto"/>
              <w:rPr>
                <w:rFonts w:ascii="黑体" w:eastAsia="黑体" w:hAnsi="黑体" w:cs="黑体"/>
                <w:sz w:val="24"/>
                <w:szCs w:val="24"/>
              </w:rPr>
            </w:pPr>
            <w:r>
              <w:rPr>
                <w:rFonts w:ascii="黑体" w:eastAsia="黑体" w:hAnsi="黑体" w:cs="黑体" w:hint="eastAsia"/>
                <w:sz w:val="24"/>
                <w:szCs w:val="24"/>
              </w:rPr>
              <w:t>YD/T 3797.2-2020《云服务用户数据保护能力评估方法 第2部分：私有云》</w:t>
            </w:r>
          </w:p>
          <w:p w14:paraId="6E62EF31"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3.市场价格行情</w:t>
            </w:r>
          </w:p>
          <w:p w14:paraId="647F16D8"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桌面云和虚拟化软件产品的价格在一定周期内保持稳定；硬件产品会根据市场的行情波动。</w:t>
            </w:r>
          </w:p>
          <w:p w14:paraId="7A9C59F8" w14:textId="77777777" w:rsidR="00D101F8" w:rsidRDefault="00000000">
            <w:pPr>
              <w:overflowPunct w:val="0"/>
              <w:spacing w:line="360" w:lineRule="auto"/>
              <w:jc w:val="left"/>
              <w:rPr>
                <w:rFonts w:ascii="黑体" w:eastAsia="黑体" w:hAnsi="黑体" w:cs="黑体"/>
                <w:sz w:val="24"/>
                <w:szCs w:val="24"/>
              </w:rPr>
            </w:pPr>
            <w:r>
              <w:rPr>
                <w:rFonts w:ascii="黑体" w:eastAsia="黑体" w:hAnsi="黑体" w:cs="黑体" w:hint="eastAsia"/>
                <w:sz w:val="24"/>
                <w:szCs w:val="24"/>
              </w:rPr>
              <w:t>4.交货周期</w:t>
            </w:r>
          </w:p>
          <w:p w14:paraId="5B3488D0"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硬件交货周期为14天；软件的交货周期为3天。</w:t>
            </w:r>
          </w:p>
          <w:p w14:paraId="09716803"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二、贵公司参与意向，以及贵公司认为该项目建设过程中市场资源分布、市场供求状况、预估潜在供应商数量、同类项目历史采购情况如何。</w:t>
            </w:r>
          </w:p>
          <w:p w14:paraId="5EAFE366"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lastRenderedPageBreak/>
              <w:t>1.资源分布</w:t>
            </w:r>
          </w:p>
          <w:p w14:paraId="1CB3B59F" w14:textId="77777777" w:rsidR="00D101F8" w:rsidRDefault="00000000">
            <w:pPr>
              <w:spacing w:line="360" w:lineRule="auto"/>
              <w:rPr>
                <w:rFonts w:ascii="黑体" w:eastAsia="黑体" w:hAnsi="黑体" w:cs="黑体"/>
                <w:sz w:val="24"/>
                <w:szCs w:val="24"/>
              </w:rPr>
            </w:pPr>
            <w:proofErr w:type="gramStart"/>
            <w:r>
              <w:rPr>
                <w:rFonts w:ascii="黑体" w:eastAsia="黑体" w:hAnsi="黑体" w:cs="黑体" w:hint="eastAsia"/>
                <w:sz w:val="24"/>
                <w:szCs w:val="24"/>
              </w:rPr>
              <w:t>天融信拥有</w:t>
            </w:r>
            <w:proofErr w:type="gramEnd"/>
            <w:r>
              <w:rPr>
                <w:rFonts w:ascii="黑体" w:eastAsia="黑体" w:hAnsi="黑体" w:cs="黑体" w:hint="eastAsia"/>
                <w:sz w:val="24"/>
                <w:szCs w:val="24"/>
              </w:rPr>
              <w:t>完备的安全服务体系、权威的安全服务资质和专业化安全服务团队，超过1000名网络安全服务人员分布在北京、上海、广州、西安、成都等90多个分支机构，7×24小时竭诚为每一位客户提供高品质的在线及现场服务。</w:t>
            </w:r>
          </w:p>
          <w:p w14:paraId="354B4803"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2.市场供求状况</w:t>
            </w:r>
          </w:p>
          <w:p w14:paraId="24167E39"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软件的市场供求情况稳定。服务器受限芯片和产能，供需存才波动。</w:t>
            </w:r>
          </w:p>
          <w:p w14:paraId="0DF5101A"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3.预估潜在供应商数量</w:t>
            </w:r>
          </w:p>
          <w:p w14:paraId="0D775C30"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预估潜在供应商数量为3家，包括</w:t>
            </w:r>
            <w:proofErr w:type="gramStart"/>
            <w:r>
              <w:rPr>
                <w:rFonts w:ascii="黑体" w:eastAsia="黑体" w:hAnsi="黑体" w:cs="黑体" w:hint="eastAsia"/>
                <w:sz w:val="24"/>
                <w:szCs w:val="24"/>
              </w:rPr>
              <w:t>天融信</w:t>
            </w:r>
            <w:proofErr w:type="gramEnd"/>
            <w:r>
              <w:rPr>
                <w:rFonts w:ascii="黑体" w:eastAsia="黑体" w:hAnsi="黑体" w:cs="黑体" w:hint="eastAsia"/>
                <w:sz w:val="24"/>
                <w:szCs w:val="24"/>
              </w:rPr>
              <w:t>、锐捷、深信服等。</w:t>
            </w:r>
          </w:p>
          <w:p w14:paraId="37184D64"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4.同类项目历史采购情况。</w:t>
            </w:r>
          </w:p>
          <w:p w14:paraId="3A5DD8C2" w14:textId="77777777" w:rsidR="00D101F8" w:rsidRDefault="00000000">
            <w:pPr>
              <w:spacing w:line="360" w:lineRule="auto"/>
              <w:rPr>
                <w:rFonts w:ascii="黑体" w:eastAsia="黑体" w:hAnsi="黑体" w:cs="黑体"/>
                <w:sz w:val="24"/>
                <w:szCs w:val="24"/>
              </w:rPr>
            </w:pPr>
            <w:r>
              <w:rPr>
                <w:rFonts w:ascii="黑体" w:eastAsia="黑体" w:hAnsi="黑体" w:cs="黑体" w:hint="eastAsia"/>
                <w:sz w:val="24"/>
                <w:szCs w:val="24"/>
              </w:rPr>
              <w:t>作为国内领先的网络安全企业，</w:t>
            </w:r>
            <w:proofErr w:type="gramStart"/>
            <w:r>
              <w:rPr>
                <w:rFonts w:ascii="黑体" w:eastAsia="黑体" w:hAnsi="黑体" w:cs="黑体" w:hint="eastAsia"/>
                <w:sz w:val="24"/>
                <w:szCs w:val="24"/>
              </w:rPr>
              <w:t>天融信云计算</w:t>
            </w:r>
            <w:proofErr w:type="gramEnd"/>
            <w:r>
              <w:rPr>
                <w:rFonts w:ascii="黑体" w:eastAsia="黑体" w:hAnsi="黑体" w:cs="黑体" w:hint="eastAsia"/>
                <w:sz w:val="24"/>
                <w:szCs w:val="24"/>
              </w:rPr>
              <w:t>产品累计出货量超过20,000套，在线运行产品超过10,000套，行业客户覆盖超过10,000家，遍布政府、金融、电信、教育、医疗、能源、交通、制造等各行各业。</w:t>
            </w:r>
          </w:p>
          <w:p w14:paraId="3D5165BD" w14:textId="77777777" w:rsidR="00D101F8" w:rsidRPr="007D5862" w:rsidRDefault="00000000">
            <w:pPr>
              <w:spacing w:line="360" w:lineRule="auto"/>
              <w:rPr>
                <w:rFonts w:ascii="黑体" w:eastAsia="黑体" w:hAnsi="黑体" w:cs="黑体"/>
                <w:sz w:val="24"/>
                <w:szCs w:val="24"/>
              </w:rPr>
            </w:pPr>
            <w:r w:rsidRPr="007D5862">
              <w:rPr>
                <w:rFonts w:ascii="黑体" w:eastAsia="黑体" w:hAnsi="黑体" w:cs="黑体" w:hint="eastAsia"/>
                <w:sz w:val="24"/>
                <w:szCs w:val="24"/>
              </w:rPr>
              <w:t>三、采购价格调查，按照军队采购网公示的采购需求，贵公司认为本次采购定价是否合理？</w:t>
            </w:r>
          </w:p>
          <w:p w14:paraId="76B8E6A3" w14:textId="316266F7" w:rsidR="00D101F8" w:rsidRPr="00CF2079" w:rsidRDefault="00CF2079" w:rsidP="00CF2079">
            <w:pPr>
              <w:spacing w:line="360" w:lineRule="auto"/>
              <w:ind w:firstLineChars="100" w:firstLine="240"/>
              <w:rPr>
                <w:rFonts w:ascii="黑体" w:eastAsia="黑体" w:hAnsi="黑体" w:cs="黑体"/>
                <w:sz w:val="24"/>
                <w:szCs w:val="24"/>
              </w:rPr>
            </w:pPr>
            <w:r w:rsidRPr="00CF2079">
              <w:rPr>
                <w:rFonts w:ascii="黑体" w:eastAsia="黑体" w:hAnsi="黑体" w:cs="黑体" w:hint="eastAsia"/>
                <w:sz w:val="24"/>
                <w:szCs w:val="24"/>
              </w:rPr>
              <w:t>我公司认为本次采购定价合理</w:t>
            </w:r>
            <w:r>
              <w:rPr>
                <w:rFonts w:ascii="黑体" w:eastAsia="黑体" w:hAnsi="黑体" w:cs="黑体" w:hint="eastAsia"/>
                <w:sz w:val="24"/>
                <w:szCs w:val="24"/>
              </w:rPr>
              <w:t>。</w:t>
            </w:r>
          </w:p>
          <w:p w14:paraId="2E74F965" w14:textId="77777777" w:rsidR="00D101F8" w:rsidRPr="007D5862" w:rsidRDefault="00000000">
            <w:pPr>
              <w:spacing w:line="360" w:lineRule="auto"/>
              <w:rPr>
                <w:rFonts w:ascii="黑体" w:eastAsia="黑体" w:hAnsi="黑体" w:cs="黑体"/>
                <w:sz w:val="24"/>
                <w:szCs w:val="24"/>
              </w:rPr>
            </w:pPr>
            <w:r w:rsidRPr="007D5862">
              <w:rPr>
                <w:rFonts w:ascii="黑体" w:eastAsia="黑体" w:hAnsi="黑体" w:cs="黑体" w:hint="eastAsia"/>
                <w:sz w:val="24"/>
                <w:szCs w:val="24"/>
              </w:rPr>
              <w:t>四、贵公司的预估成本核算和报价大概为多少？</w:t>
            </w:r>
          </w:p>
          <w:p w14:paraId="58906D09" w14:textId="77777777" w:rsidR="00D101F8" w:rsidRPr="007D5862" w:rsidRDefault="00000000">
            <w:pPr>
              <w:spacing w:line="360" w:lineRule="auto"/>
              <w:rPr>
                <w:rFonts w:ascii="黑体" w:eastAsia="黑体" w:hAnsi="黑体" w:cs="黑体"/>
                <w:sz w:val="24"/>
                <w:szCs w:val="24"/>
              </w:rPr>
            </w:pPr>
            <w:r w:rsidRPr="007D5862">
              <w:rPr>
                <w:rFonts w:ascii="黑体" w:eastAsia="黑体" w:hAnsi="黑体" w:cs="黑体" w:hint="eastAsia"/>
                <w:sz w:val="24"/>
                <w:szCs w:val="24"/>
              </w:rPr>
              <w:t>报价样表：</w:t>
            </w:r>
          </w:p>
          <w:tbl>
            <w:tblPr>
              <w:tblW w:w="5000" w:type="pct"/>
              <w:tblLook w:val="04A0" w:firstRow="1" w:lastRow="0" w:firstColumn="1" w:lastColumn="0" w:noHBand="0" w:noVBand="1"/>
            </w:tblPr>
            <w:tblGrid>
              <w:gridCol w:w="850"/>
              <w:gridCol w:w="1596"/>
              <w:gridCol w:w="1538"/>
              <w:gridCol w:w="1538"/>
              <w:gridCol w:w="1538"/>
              <w:gridCol w:w="1010"/>
            </w:tblGrid>
            <w:tr w:rsidR="000C328A" w:rsidRPr="000C328A" w14:paraId="0D2914A3" w14:textId="77777777" w:rsidTr="000C328A">
              <w:trPr>
                <w:trHeight w:val="975"/>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92DB1"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序号</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2EAAA8E2"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采购内容</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641DA7D0"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数量</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60BBBBDD"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单价（万元）</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1D22FD4E"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金额（万元）</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625C6204" w14:textId="77777777" w:rsidR="000C328A" w:rsidRPr="000C328A" w:rsidRDefault="000C328A" w:rsidP="000C328A">
                  <w:pPr>
                    <w:widowControl/>
                    <w:jc w:val="center"/>
                    <w:rPr>
                      <w:rFonts w:ascii="宋体" w:eastAsia="宋体" w:hAnsi="宋体" w:cs="宋体"/>
                      <w:b/>
                      <w:bCs/>
                      <w:color w:val="000000"/>
                      <w:kern w:val="0"/>
                      <w:sz w:val="24"/>
                      <w:szCs w:val="24"/>
                    </w:rPr>
                  </w:pPr>
                  <w:r w:rsidRPr="000C328A">
                    <w:rPr>
                      <w:rFonts w:ascii="宋体" w:eastAsia="宋体" w:hAnsi="宋体" w:cs="宋体" w:hint="eastAsia"/>
                      <w:b/>
                      <w:bCs/>
                      <w:color w:val="000000"/>
                      <w:kern w:val="0"/>
                      <w:sz w:val="24"/>
                      <w:szCs w:val="24"/>
                    </w:rPr>
                    <w:t>备注</w:t>
                  </w:r>
                </w:p>
              </w:tc>
            </w:tr>
            <w:tr w:rsidR="000C328A" w:rsidRPr="000C328A" w14:paraId="04897365" w14:textId="77777777" w:rsidTr="000C328A">
              <w:trPr>
                <w:trHeight w:val="14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7C097B3E"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1</w:t>
                  </w:r>
                </w:p>
              </w:tc>
              <w:tc>
                <w:tcPr>
                  <w:tcW w:w="989" w:type="pct"/>
                  <w:tcBorders>
                    <w:top w:val="nil"/>
                    <w:left w:val="nil"/>
                    <w:bottom w:val="single" w:sz="4" w:space="0" w:color="auto"/>
                    <w:right w:val="single" w:sz="4" w:space="0" w:color="auto"/>
                  </w:tcBorders>
                  <w:shd w:val="clear" w:color="auto" w:fill="auto"/>
                  <w:vAlign w:val="center"/>
                  <w:hideMark/>
                </w:tcPr>
                <w:p w14:paraId="12C9E50C"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云桌面计算存储融合节点</w:t>
                  </w:r>
                </w:p>
              </w:tc>
              <w:tc>
                <w:tcPr>
                  <w:tcW w:w="953" w:type="pct"/>
                  <w:tcBorders>
                    <w:top w:val="nil"/>
                    <w:left w:val="nil"/>
                    <w:bottom w:val="single" w:sz="4" w:space="0" w:color="auto"/>
                    <w:right w:val="single" w:sz="4" w:space="0" w:color="auto"/>
                  </w:tcBorders>
                  <w:shd w:val="clear" w:color="auto" w:fill="auto"/>
                  <w:vAlign w:val="center"/>
                  <w:hideMark/>
                </w:tcPr>
                <w:p w14:paraId="6664CA02" w14:textId="7BD8C023" w:rsidR="000C328A" w:rsidRPr="000C328A" w:rsidRDefault="00886FBC" w:rsidP="000C32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53" w:type="pct"/>
                  <w:tcBorders>
                    <w:top w:val="nil"/>
                    <w:left w:val="nil"/>
                    <w:bottom w:val="single" w:sz="4" w:space="0" w:color="auto"/>
                    <w:right w:val="single" w:sz="4" w:space="0" w:color="auto"/>
                  </w:tcBorders>
                  <w:shd w:val="clear" w:color="auto" w:fill="auto"/>
                  <w:vAlign w:val="center"/>
                  <w:hideMark/>
                </w:tcPr>
                <w:p w14:paraId="43A6A7F6" w14:textId="77F96BE9" w:rsidR="000C328A" w:rsidRPr="000C328A" w:rsidRDefault="00886FBC" w:rsidP="000C32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6.5</w:t>
                  </w:r>
                </w:p>
              </w:tc>
              <w:tc>
                <w:tcPr>
                  <w:tcW w:w="953" w:type="pct"/>
                  <w:tcBorders>
                    <w:top w:val="nil"/>
                    <w:left w:val="nil"/>
                    <w:bottom w:val="single" w:sz="4" w:space="0" w:color="auto"/>
                    <w:right w:val="single" w:sz="4" w:space="0" w:color="auto"/>
                  </w:tcBorders>
                  <w:shd w:val="clear" w:color="auto" w:fill="auto"/>
                  <w:vAlign w:val="center"/>
                  <w:hideMark/>
                </w:tcPr>
                <w:p w14:paraId="6B865E28" w14:textId="4502B18C"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7</w:t>
                  </w:r>
                  <w:r w:rsidR="00886FBC">
                    <w:rPr>
                      <w:rFonts w:ascii="宋体" w:eastAsia="宋体" w:hAnsi="宋体" w:cs="宋体" w:hint="eastAsia"/>
                      <w:color w:val="000000"/>
                      <w:kern w:val="0"/>
                      <w:sz w:val="24"/>
                      <w:szCs w:val="24"/>
                    </w:rPr>
                    <w:t>9</w:t>
                  </w:r>
                </w:p>
              </w:tc>
              <w:tc>
                <w:tcPr>
                  <w:tcW w:w="626" w:type="pct"/>
                  <w:tcBorders>
                    <w:top w:val="nil"/>
                    <w:left w:val="nil"/>
                    <w:bottom w:val="single" w:sz="4" w:space="0" w:color="auto"/>
                    <w:right w:val="single" w:sz="4" w:space="0" w:color="auto"/>
                  </w:tcBorders>
                  <w:shd w:val="clear" w:color="auto" w:fill="auto"/>
                  <w:vAlign w:val="center"/>
                  <w:hideMark/>
                </w:tcPr>
                <w:p w14:paraId="1CD723E9"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 xml:space="preserve">　</w:t>
                  </w:r>
                </w:p>
              </w:tc>
            </w:tr>
            <w:tr w:rsidR="000C328A" w:rsidRPr="000C328A" w14:paraId="15B59EE3" w14:textId="77777777" w:rsidTr="000C328A">
              <w:trPr>
                <w:trHeight w:val="130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281CA3B0"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2</w:t>
                  </w:r>
                </w:p>
              </w:tc>
              <w:tc>
                <w:tcPr>
                  <w:tcW w:w="989" w:type="pct"/>
                  <w:tcBorders>
                    <w:top w:val="nil"/>
                    <w:left w:val="nil"/>
                    <w:bottom w:val="single" w:sz="4" w:space="0" w:color="auto"/>
                    <w:right w:val="single" w:sz="4" w:space="0" w:color="auto"/>
                  </w:tcBorders>
                  <w:shd w:val="clear" w:color="auto" w:fill="auto"/>
                  <w:vAlign w:val="center"/>
                  <w:hideMark/>
                </w:tcPr>
                <w:p w14:paraId="6DC0610A"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瘦客户端</w:t>
                  </w:r>
                </w:p>
              </w:tc>
              <w:tc>
                <w:tcPr>
                  <w:tcW w:w="953" w:type="pct"/>
                  <w:tcBorders>
                    <w:top w:val="nil"/>
                    <w:left w:val="nil"/>
                    <w:bottom w:val="single" w:sz="4" w:space="0" w:color="auto"/>
                    <w:right w:val="single" w:sz="4" w:space="0" w:color="auto"/>
                  </w:tcBorders>
                  <w:shd w:val="clear" w:color="auto" w:fill="auto"/>
                  <w:vAlign w:val="center"/>
                  <w:hideMark/>
                </w:tcPr>
                <w:p w14:paraId="0857AF21"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240</w:t>
                  </w:r>
                </w:p>
              </w:tc>
              <w:tc>
                <w:tcPr>
                  <w:tcW w:w="953" w:type="pct"/>
                  <w:tcBorders>
                    <w:top w:val="nil"/>
                    <w:left w:val="nil"/>
                    <w:bottom w:val="single" w:sz="4" w:space="0" w:color="auto"/>
                    <w:right w:val="single" w:sz="4" w:space="0" w:color="auto"/>
                  </w:tcBorders>
                  <w:shd w:val="clear" w:color="auto" w:fill="auto"/>
                  <w:vAlign w:val="center"/>
                  <w:hideMark/>
                </w:tcPr>
                <w:p w14:paraId="26E62715"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0.45</w:t>
                  </w:r>
                </w:p>
              </w:tc>
              <w:tc>
                <w:tcPr>
                  <w:tcW w:w="953" w:type="pct"/>
                  <w:tcBorders>
                    <w:top w:val="nil"/>
                    <w:left w:val="nil"/>
                    <w:bottom w:val="single" w:sz="4" w:space="0" w:color="auto"/>
                    <w:right w:val="single" w:sz="4" w:space="0" w:color="auto"/>
                  </w:tcBorders>
                  <w:shd w:val="clear" w:color="auto" w:fill="auto"/>
                  <w:vAlign w:val="center"/>
                  <w:hideMark/>
                </w:tcPr>
                <w:p w14:paraId="66761CE7"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108</w:t>
                  </w:r>
                </w:p>
              </w:tc>
              <w:tc>
                <w:tcPr>
                  <w:tcW w:w="626" w:type="pct"/>
                  <w:tcBorders>
                    <w:top w:val="nil"/>
                    <w:left w:val="nil"/>
                    <w:bottom w:val="single" w:sz="4" w:space="0" w:color="auto"/>
                    <w:right w:val="single" w:sz="4" w:space="0" w:color="auto"/>
                  </w:tcBorders>
                  <w:shd w:val="clear" w:color="auto" w:fill="auto"/>
                  <w:vAlign w:val="center"/>
                  <w:hideMark/>
                </w:tcPr>
                <w:p w14:paraId="5C3FC6AC"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 xml:space="preserve">　</w:t>
                  </w:r>
                </w:p>
              </w:tc>
            </w:tr>
            <w:tr w:rsidR="000C328A" w:rsidRPr="000C328A" w14:paraId="7A56BE3C" w14:textId="77777777" w:rsidTr="000C328A">
              <w:trPr>
                <w:trHeight w:val="97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739D1B3E"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3</w:t>
                  </w:r>
                </w:p>
              </w:tc>
              <w:tc>
                <w:tcPr>
                  <w:tcW w:w="989" w:type="pct"/>
                  <w:tcBorders>
                    <w:top w:val="nil"/>
                    <w:left w:val="nil"/>
                    <w:bottom w:val="single" w:sz="4" w:space="0" w:color="auto"/>
                    <w:right w:val="single" w:sz="4" w:space="0" w:color="auto"/>
                  </w:tcBorders>
                  <w:shd w:val="clear" w:color="auto" w:fill="auto"/>
                  <w:vAlign w:val="center"/>
                  <w:hideMark/>
                </w:tcPr>
                <w:p w14:paraId="6D2AFCE0"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云桌面软件</w:t>
                  </w:r>
                </w:p>
              </w:tc>
              <w:tc>
                <w:tcPr>
                  <w:tcW w:w="953" w:type="pct"/>
                  <w:tcBorders>
                    <w:top w:val="nil"/>
                    <w:left w:val="nil"/>
                    <w:bottom w:val="single" w:sz="4" w:space="0" w:color="auto"/>
                    <w:right w:val="single" w:sz="4" w:space="0" w:color="auto"/>
                  </w:tcBorders>
                  <w:shd w:val="clear" w:color="auto" w:fill="auto"/>
                  <w:vAlign w:val="center"/>
                  <w:hideMark/>
                </w:tcPr>
                <w:p w14:paraId="2534182F"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400</w:t>
                  </w:r>
                </w:p>
              </w:tc>
              <w:tc>
                <w:tcPr>
                  <w:tcW w:w="953" w:type="pct"/>
                  <w:tcBorders>
                    <w:top w:val="nil"/>
                    <w:left w:val="nil"/>
                    <w:bottom w:val="single" w:sz="4" w:space="0" w:color="auto"/>
                    <w:right w:val="single" w:sz="4" w:space="0" w:color="auto"/>
                  </w:tcBorders>
                  <w:shd w:val="clear" w:color="auto" w:fill="auto"/>
                  <w:vAlign w:val="center"/>
                  <w:hideMark/>
                </w:tcPr>
                <w:p w14:paraId="5A9091D3"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0.25</w:t>
                  </w:r>
                </w:p>
              </w:tc>
              <w:tc>
                <w:tcPr>
                  <w:tcW w:w="953" w:type="pct"/>
                  <w:tcBorders>
                    <w:top w:val="nil"/>
                    <w:left w:val="nil"/>
                    <w:bottom w:val="single" w:sz="4" w:space="0" w:color="auto"/>
                    <w:right w:val="single" w:sz="4" w:space="0" w:color="auto"/>
                  </w:tcBorders>
                  <w:shd w:val="clear" w:color="auto" w:fill="auto"/>
                  <w:vAlign w:val="center"/>
                  <w:hideMark/>
                </w:tcPr>
                <w:p w14:paraId="773721D1"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100</w:t>
                  </w:r>
                </w:p>
              </w:tc>
              <w:tc>
                <w:tcPr>
                  <w:tcW w:w="626" w:type="pct"/>
                  <w:tcBorders>
                    <w:top w:val="nil"/>
                    <w:left w:val="nil"/>
                    <w:bottom w:val="single" w:sz="4" w:space="0" w:color="auto"/>
                    <w:right w:val="single" w:sz="4" w:space="0" w:color="auto"/>
                  </w:tcBorders>
                  <w:shd w:val="clear" w:color="auto" w:fill="auto"/>
                  <w:vAlign w:val="center"/>
                  <w:hideMark/>
                </w:tcPr>
                <w:p w14:paraId="19194AC9"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含授权</w:t>
                  </w:r>
                </w:p>
              </w:tc>
            </w:tr>
            <w:tr w:rsidR="000C328A" w:rsidRPr="000C328A" w14:paraId="5FD9B424" w14:textId="77777777" w:rsidTr="000C328A">
              <w:trPr>
                <w:trHeight w:val="97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6CCCECFE"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lastRenderedPageBreak/>
                    <w:t>4</w:t>
                  </w:r>
                </w:p>
              </w:tc>
              <w:tc>
                <w:tcPr>
                  <w:tcW w:w="989" w:type="pct"/>
                  <w:tcBorders>
                    <w:top w:val="nil"/>
                    <w:left w:val="nil"/>
                    <w:bottom w:val="single" w:sz="4" w:space="0" w:color="auto"/>
                    <w:right w:val="single" w:sz="4" w:space="0" w:color="auto"/>
                  </w:tcBorders>
                  <w:shd w:val="clear" w:color="auto" w:fill="auto"/>
                  <w:vAlign w:val="center"/>
                  <w:hideMark/>
                </w:tcPr>
                <w:p w14:paraId="0CACCD61"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超融合服务器</w:t>
                  </w:r>
                </w:p>
              </w:tc>
              <w:tc>
                <w:tcPr>
                  <w:tcW w:w="953" w:type="pct"/>
                  <w:tcBorders>
                    <w:top w:val="nil"/>
                    <w:left w:val="nil"/>
                    <w:bottom w:val="single" w:sz="4" w:space="0" w:color="auto"/>
                    <w:right w:val="single" w:sz="4" w:space="0" w:color="auto"/>
                  </w:tcBorders>
                  <w:shd w:val="clear" w:color="auto" w:fill="auto"/>
                  <w:vAlign w:val="center"/>
                  <w:hideMark/>
                </w:tcPr>
                <w:p w14:paraId="5C4FB484"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5</w:t>
                  </w:r>
                </w:p>
              </w:tc>
              <w:tc>
                <w:tcPr>
                  <w:tcW w:w="953" w:type="pct"/>
                  <w:tcBorders>
                    <w:top w:val="nil"/>
                    <w:left w:val="nil"/>
                    <w:bottom w:val="single" w:sz="4" w:space="0" w:color="auto"/>
                    <w:right w:val="single" w:sz="4" w:space="0" w:color="auto"/>
                  </w:tcBorders>
                  <w:shd w:val="clear" w:color="auto" w:fill="auto"/>
                  <w:vAlign w:val="center"/>
                  <w:hideMark/>
                </w:tcPr>
                <w:p w14:paraId="78CD0138" w14:textId="669F71A0"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1</w:t>
                  </w:r>
                  <w:r w:rsidR="0020471B">
                    <w:rPr>
                      <w:rFonts w:ascii="宋体" w:eastAsia="宋体" w:hAnsi="宋体" w:cs="宋体" w:hint="eastAsia"/>
                      <w:color w:val="000000"/>
                      <w:kern w:val="0"/>
                      <w:sz w:val="24"/>
                      <w:szCs w:val="24"/>
                    </w:rPr>
                    <w:t>4</w:t>
                  </w:r>
                </w:p>
              </w:tc>
              <w:tc>
                <w:tcPr>
                  <w:tcW w:w="953" w:type="pct"/>
                  <w:tcBorders>
                    <w:top w:val="nil"/>
                    <w:left w:val="nil"/>
                    <w:bottom w:val="single" w:sz="4" w:space="0" w:color="auto"/>
                    <w:right w:val="single" w:sz="4" w:space="0" w:color="auto"/>
                  </w:tcBorders>
                  <w:shd w:val="clear" w:color="auto" w:fill="auto"/>
                  <w:vAlign w:val="center"/>
                  <w:hideMark/>
                </w:tcPr>
                <w:p w14:paraId="6BB4B64E" w14:textId="0BCB4401" w:rsidR="000C328A" w:rsidRPr="000C328A" w:rsidRDefault="0020471B" w:rsidP="000C328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w:t>
                  </w:r>
                </w:p>
              </w:tc>
              <w:tc>
                <w:tcPr>
                  <w:tcW w:w="626" w:type="pct"/>
                  <w:tcBorders>
                    <w:top w:val="nil"/>
                    <w:left w:val="nil"/>
                    <w:bottom w:val="single" w:sz="4" w:space="0" w:color="auto"/>
                    <w:right w:val="single" w:sz="4" w:space="0" w:color="auto"/>
                  </w:tcBorders>
                  <w:shd w:val="clear" w:color="auto" w:fill="auto"/>
                  <w:vAlign w:val="center"/>
                  <w:hideMark/>
                </w:tcPr>
                <w:p w14:paraId="0EC2BD02"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 xml:space="preserve">　</w:t>
                  </w:r>
                </w:p>
              </w:tc>
            </w:tr>
            <w:tr w:rsidR="000C328A" w:rsidRPr="000C328A" w14:paraId="258B59ED" w14:textId="77777777" w:rsidTr="000C328A">
              <w:trPr>
                <w:trHeight w:val="97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3DE0AEAE"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5</w:t>
                  </w:r>
                </w:p>
              </w:tc>
              <w:tc>
                <w:tcPr>
                  <w:tcW w:w="989" w:type="pct"/>
                  <w:tcBorders>
                    <w:top w:val="nil"/>
                    <w:left w:val="nil"/>
                    <w:bottom w:val="single" w:sz="4" w:space="0" w:color="auto"/>
                    <w:right w:val="single" w:sz="4" w:space="0" w:color="auto"/>
                  </w:tcBorders>
                  <w:shd w:val="clear" w:color="auto" w:fill="auto"/>
                  <w:noWrap/>
                  <w:vAlign w:val="center"/>
                  <w:hideMark/>
                </w:tcPr>
                <w:p w14:paraId="6F9A2EBC"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超融合软件</w:t>
                  </w:r>
                </w:p>
              </w:tc>
              <w:tc>
                <w:tcPr>
                  <w:tcW w:w="953" w:type="pct"/>
                  <w:tcBorders>
                    <w:top w:val="nil"/>
                    <w:left w:val="nil"/>
                    <w:bottom w:val="single" w:sz="4" w:space="0" w:color="auto"/>
                    <w:right w:val="single" w:sz="4" w:space="0" w:color="auto"/>
                  </w:tcBorders>
                  <w:shd w:val="clear" w:color="auto" w:fill="auto"/>
                  <w:noWrap/>
                  <w:vAlign w:val="center"/>
                  <w:hideMark/>
                </w:tcPr>
                <w:p w14:paraId="08FFE739"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10</w:t>
                  </w:r>
                </w:p>
              </w:tc>
              <w:tc>
                <w:tcPr>
                  <w:tcW w:w="953" w:type="pct"/>
                  <w:tcBorders>
                    <w:top w:val="nil"/>
                    <w:left w:val="nil"/>
                    <w:bottom w:val="single" w:sz="4" w:space="0" w:color="auto"/>
                    <w:right w:val="single" w:sz="4" w:space="0" w:color="auto"/>
                  </w:tcBorders>
                  <w:shd w:val="clear" w:color="auto" w:fill="auto"/>
                  <w:noWrap/>
                  <w:vAlign w:val="center"/>
                  <w:hideMark/>
                </w:tcPr>
                <w:p w14:paraId="5C56322C"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3</w:t>
                  </w:r>
                </w:p>
              </w:tc>
              <w:tc>
                <w:tcPr>
                  <w:tcW w:w="953" w:type="pct"/>
                  <w:tcBorders>
                    <w:top w:val="nil"/>
                    <w:left w:val="nil"/>
                    <w:bottom w:val="single" w:sz="4" w:space="0" w:color="auto"/>
                    <w:right w:val="single" w:sz="4" w:space="0" w:color="auto"/>
                  </w:tcBorders>
                  <w:shd w:val="clear" w:color="auto" w:fill="auto"/>
                  <w:vAlign w:val="center"/>
                  <w:hideMark/>
                </w:tcPr>
                <w:p w14:paraId="71CFB239" w14:textId="77777777" w:rsidR="000C328A" w:rsidRPr="000C328A" w:rsidRDefault="000C328A" w:rsidP="000C328A">
                  <w:pPr>
                    <w:widowControl/>
                    <w:jc w:val="center"/>
                    <w:rPr>
                      <w:rFonts w:ascii="宋体" w:eastAsia="宋体" w:hAnsi="宋体" w:cs="宋体"/>
                      <w:color w:val="000000"/>
                      <w:kern w:val="0"/>
                      <w:sz w:val="24"/>
                      <w:szCs w:val="24"/>
                    </w:rPr>
                  </w:pPr>
                  <w:r w:rsidRPr="000C328A">
                    <w:rPr>
                      <w:rFonts w:ascii="宋体" w:eastAsia="宋体" w:hAnsi="宋体" w:cs="宋体" w:hint="eastAsia"/>
                      <w:color w:val="000000"/>
                      <w:kern w:val="0"/>
                      <w:sz w:val="24"/>
                      <w:szCs w:val="24"/>
                    </w:rPr>
                    <w:t>30</w:t>
                  </w:r>
                </w:p>
              </w:tc>
              <w:tc>
                <w:tcPr>
                  <w:tcW w:w="626" w:type="pct"/>
                  <w:tcBorders>
                    <w:top w:val="nil"/>
                    <w:left w:val="nil"/>
                    <w:bottom w:val="single" w:sz="4" w:space="0" w:color="auto"/>
                    <w:right w:val="single" w:sz="4" w:space="0" w:color="auto"/>
                  </w:tcBorders>
                  <w:shd w:val="clear" w:color="auto" w:fill="auto"/>
                  <w:noWrap/>
                  <w:vAlign w:val="center"/>
                  <w:hideMark/>
                </w:tcPr>
                <w:p w14:paraId="47F538A8" w14:textId="77777777" w:rsidR="000C328A" w:rsidRPr="000C328A" w:rsidRDefault="000C328A" w:rsidP="000C328A">
                  <w:pPr>
                    <w:widowControl/>
                    <w:jc w:val="center"/>
                    <w:rPr>
                      <w:rFonts w:ascii="等线" w:eastAsia="等线" w:hAnsi="等线" w:cs="宋体"/>
                      <w:color w:val="000000"/>
                      <w:kern w:val="0"/>
                      <w:sz w:val="22"/>
                    </w:rPr>
                  </w:pPr>
                  <w:r w:rsidRPr="000C328A">
                    <w:rPr>
                      <w:rFonts w:ascii="等线" w:eastAsia="等线" w:hAnsi="等线" w:cs="宋体" w:hint="eastAsia"/>
                      <w:color w:val="000000"/>
                      <w:kern w:val="0"/>
                      <w:sz w:val="22"/>
                    </w:rPr>
                    <w:t xml:space="preserve">　</w:t>
                  </w:r>
                </w:p>
              </w:tc>
            </w:tr>
            <w:tr w:rsidR="000C328A" w:rsidRPr="000C328A" w14:paraId="5833D546" w14:textId="77777777" w:rsidTr="000C328A">
              <w:trPr>
                <w:trHeight w:val="1065"/>
              </w:trPr>
              <w:tc>
                <w:tcPr>
                  <w:tcW w:w="342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5AB37" w14:textId="77777777" w:rsidR="000C328A" w:rsidRPr="000C328A" w:rsidRDefault="000C328A" w:rsidP="000C328A">
                  <w:pPr>
                    <w:widowControl/>
                    <w:jc w:val="center"/>
                    <w:rPr>
                      <w:rFonts w:ascii="等线" w:eastAsia="等线" w:hAnsi="等线" w:cs="宋体"/>
                      <w:b/>
                      <w:bCs/>
                      <w:color w:val="000000"/>
                      <w:kern w:val="0"/>
                      <w:sz w:val="22"/>
                    </w:rPr>
                  </w:pPr>
                  <w:r w:rsidRPr="000C328A">
                    <w:rPr>
                      <w:rFonts w:ascii="等线" w:eastAsia="等线" w:hAnsi="等线" w:cs="宋体" w:hint="eastAsia"/>
                      <w:b/>
                      <w:bCs/>
                      <w:color w:val="000000"/>
                      <w:kern w:val="0"/>
                      <w:sz w:val="22"/>
                    </w:rPr>
                    <w:t>合计</w:t>
                  </w:r>
                </w:p>
              </w:tc>
              <w:tc>
                <w:tcPr>
                  <w:tcW w:w="953" w:type="pct"/>
                  <w:tcBorders>
                    <w:top w:val="nil"/>
                    <w:left w:val="nil"/>
                    <w:bottom w:val="single" w:sz="4" w:space="0" w:color="auto"/>
                    <w:right w:val="single" w:sz="4" w:space="0" w:color="auto"/>
                  </w:tcBorders>
                  <w:shd w:val="clear" w:color="auto" w:fill="auto"/>
                  <w:noWrap/>
                  <w:vAlign w:val="center"/>
                  <w:hideMark/>
                </w:tcPr>
                <w:p w14:paraId="6A86602D" w14:textId="07A6B84F" w:rsidR="000C328A" w:rsidRPr="000C328A" w:rsidRDefault="0020471B" w:rsidP="000C328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387</w:t>
                  </w:r>
                </w:p>
              </w:tc>
              <w:tc>
                <w:tcPr>
                  <w:tcW w:w="626" w:type="pct"/>
                  <w:tcBorders>
                    <w:top w:val="nil"/>
                    <w:left w:val="nil"/>
                    <w:bottom w:val="single" w:sz="4" w:space="0" w:color="auto"/>
                    <w:right w:val="single" w:sz="4" w:space="0" w:color="auto"/>
                  </w:tcBorders>
                  <w:shd w:val="clear" w:color="auto" w:fill="auto"/>
                  <w:noWrap/>
                  <w:vAlign w:val="bottom"/>
                  <w:hideMark/>
                </w:tcPr>
                <w:p w14:paraId="4024A0A6" w14:textId="77777777" w:rsidR="000C328A" w:rsidRPr="000C328A" w:rsidRDefault="000C328A" w:rsidP="000C328A">
                  <w:pPr>
                    <w:widowControl/>
                    <w:jc w:val="left"/>
                    <w:rPr>
                      <w:rFonts w:ascii="等线" w:eastAsia="等线" w:hAnsi="等线" w:cs="宋体"/>
                      <w:color w:val="000000"/>
                      <w:kern w:val="0"/>
                      <w:sz w:val="22"/>
                    </w:rPr>
                  </w:pPr>
                  <w:r w:rsidRPr="000C328A">
                    <w:rPr>
                      <w:rFonts w:ascii="等线" w:eastAsia="等线" w:hAnsi="等线" w:cs="宋体" w:hint="eastAsia"/>
                      <w:color w:val="000000"/>
                      <w:kern w:val="0"/>
                      <w:sz w:val="22"/>
                    </w:rPr>
                    <w:t xml:space="preserve">　</w:t>
                  </w:r>
                </w:p>
              </w:tc>
            </w:tr>
          </w:tbl>
          <w:p w14:paraId="5FAD82A8" w14:textId="77777777" w:rsidR="00D101F8" w:rsidRDefault="00D101F8">
            <w:pPr>
              <w:spacing w:line="360" w:lineRule="auto"/>
              <w:rPr>
                <w:rFonts w:ascii="仿宋_GB2312" w:eastAsia="仿宋_GB2312" w:hAnsiTheme="minorEastAsia" w:hint="eastAsia"/>
                <w:sz w:val="24"/>
                <w:szCs w:val="24"/>
              </w:rPr>
            </w:pPr>
          </w:p>
          <w:p w14:paraId="1E7A47FE" w14:textId="77777777" w:rsidR="00D101F8" w:rsidRDefault="00D101F8">
            <w:pPr>
              <w:spacing w:line="360" w:lineRule="auto"/>
            </w:pPr>
          </w:p>
        </w:tc>
      </w:tr>
    </w:tbl>
    <w:p w14:paraId="33386A94" w14:textId="77777777" w:rsidR="00D101F8" w:rsidRDefault="00D101F8"/>
    <w:p w14:paraId="165D7B39" w14:textId="77777777" w:rsidR="00D101F8" w:rsidRDefault="00D101F8"/>
    <w:sectPr w:rsidR="00D10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F10E" w14:textId="77777777" w:rsidR="001036A5" w:rsidRDefault="001036A5" w:rsidP="003854A9">
      <w:r>
        <w:separator/>
      </w:r>
    </w:p>
  </w:endnote>
  <w:endnote w:type="continuationSeparator" w:id="0">
    <w:p w14:paraId="4247F40F" w14:textId="77777777" w:rsidR="001036A5" w:rsidRDefault="001036A5" w:rsidP="0038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embedRegular r:id="rId1" w:subsetted="1" w:fontKey="{DDD656FA-9FD8-4517-BAF9-050F019071CA}"/>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FF6907D8-6FA0-471B-A806-6C482DD6025A}"/>
  </w:font>
  <w:font w:name="仿宋_GB2312">
    <w:altName w:val="仿宋"/>
    <w:charset w:val="86"/>
    <w:family w:val="modern"/>
    <w:pitch w:val="default"/>
    <w:sig w:usb0="00000001" w:usb1="080E0000" w:usb2="00000000" w:usb3="00000000" w:csb0="00040000" w:csb1="00000000"/>
    <w:embedRegular r:id="rId3" w:subsetted="1" w:fontKey="{51063C90-F25A-46B8-A953-895DAB31BE2E}"/>
  </w:font>
  <w:font w:name="等线">
    <w:altName w:val="DengXian"/>
    <w:panose1 w:val="02010600030101010101"/>
    <w:charset w:val="86"/>
    <w:family w:val="auto"/>
    <w:pitch w:val="variable"/>
    <w:sig w:usb0="A00002BF" w:usb1="38CF7CFA" w:usb2="00000016" w:usb3="00000000" w:csb0="0004000F" w:csb1="00000000"/>
    <w:embedRegular r:id="rId4" w:subsetted="1" w:fontKey="{A52BFB64-5A7C-4CF2-9EB6-506CFE4292DE}"/>
    <w:embedBold r:id="rId5" w:subsetted="1" w:fontKey="{7C567767-02DC-408C-8A82-A87DBC24452C}"/>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BFD" w14:textId="77777777" w:rsidR="001036A5" w:rsidRDefault="001036A5" w:rsidP="003854A9">
      <w:r>
        <w:separator/>
      </w:r>
    </w:p>
  </w:footnote>
  <w:footnote w:type="continuationSeparator" w:id="0">
    <w:p w14:paraId="42FBD10D" w14:textId="77777777" w:rsidR="001036A5" w:rsidRDefault="001036A5" w:rsidP="0038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12CE4"/>
    <w:multiLevelType w:val="multilevel"/>
    <w:tmpl w:val="4B512CE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28438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1MmI0YzQ1NDFmZDc1YjJmYTI0ZGRiZGEyNGIxNTMifQ=="/>
  </w:docVars>
  <w:rsids>
    <w:rsidRoot w:val="006C1852"/>
    <w:rsid w:val="000057EA"/>
    <w:rsid w:val="000063C5"/>
    <w:rsid w:val="000C328A"/>
    <w:rsid w:val="001036A5"/>
    <w:rsid w:val="00134C23"/>
    <w:rsid w:val="001503EA"/>
    <w:rsid w:val="001F486F"/>
    <w:rsid w:val="0020471B"/>
    <w:rsid w:val="00241427"/>
    <w:rsid w:val="00282848"/>
    <w:rsid w:val="002F1CBB"/>
    <w:rsid w:val="00344907"/>
    <w:rsid w:val="0035238D"/>
    <w:rsid w:val="00366824"/>
    <w:rsid w:val="00376C2F"/>
    <w:rsid w:val="00384702"/>
    <w:rsid w:val="003854A9"/>
    <w:rsid w:val="003B599C"/>
    <w:rsid w:val="003C0498"/>
    <w:rsid w:val="003F038D"/>
    <w:rsid w:val="004A07C0"/>
    <w:rsid w:val="004D6F24"/>
    <w:rsid w:val="005C5030"/>
    <w:rsid w:val="00653EAF"/>
    <w:rsid w:val="0068457C"/>
    <w:rsid w:val="00686741"/>
    <w:rsid w:val="006C1852"/>
    <w:rsid w:val="006C71F5"/>
    <w:rsid w:val="00797938"/>
    <w:rsid w:val="007C5EE0"/>
    <w:rsid w:val="007D5862"/>
    <w:rsid w:val="007D5ADF"/>
    <w:rsid w:val="00886FBC"/>
    <w:rsid w:val="008F1169"/>
    <w:rsid w:val="009209B2"/>
    <w:rsid w:val="009A5D2B"/>
    <w:rsid w:val="009E4D5B"/>
    <w:rsid w:val="00A76F2F"/>
    <w:rsid w:val="00AE0ACF"/>
    <w:rsid w:val="00AE13E6"/>
    <w:rsid w:val="00AF7024"/>
    <w:rsid w:val="00B01C94"/>
    <w:rsid w:val="00B16B53"/>
    <w:rsid w:val="00BB2F72"/>
    <w:rsid w:val="00C60C3D"/>
    <w:rsid w:val="00C73822"/>
    <w:rsid w:val="00CD2D7C"/>
    <w:rsid w:val="00CE0094"/>
    <w:rsid w:val="00CF2079"/>
    <w:rsid w:val="00D040A2"/>
    <w:rsid w:val="00D101F8"/>
    <w:rsid w:val="00D60CF3"/>
    <w:rsid w:val="00D66E84"/>
    <w:rsid w:val="00D71A6B"/>
    <w:rsid w:val="00E05A1F"/>
    <w:rsid w:val="00E352F7"/>
    <w:rsid w:val="00EB0399"/>
    <w:rsid w:val="00EB3198"/>
    <w:rsid w:val="00ED04B2"/>
    <w:rsid w:val="00F152A8"/>
    <w:rsid w:val="00F56324"/>
    <w:rsid w:val="00F834F1"/>
    <w:rsid w:val="00FC44CE"/>
    <w:rsid w:val="00FF12A8"/>
    <w:rsid w:val="00FF3490"/>
    <w:rsid w:val="074D2AE1"/>
    <w:rsid w:val="08241B12"/>
    <w:rsid w:val="0C7010E0"/>
    <w:rsid w:val="0E212A92"/>
    <w:rsid w:val="173856AA"/>
    <w:rsid w:val="174D3AA6"/>
    <w:rsid w:val="27A85B4F"/>
    <w:rsid w:val="2BC277C3"/>
    <w:rsid w:val="39C74F9A"/>
    <w:rsid w:val="3A405108"/>
    <w:rsid w:val="3E440BC1"/>
    <w:rsid w:val="40CA6765"/>
    <w:rsid w:val="47795AAC"/>
    <w:rsid w:val="4B777E60"/>
    <w:rsid w:val="50D91B1F"/>
    <w:rsid w:val="51856AE2"/>
    <w:rsid w:val="51E72C52"/>
    <w:rsid w:val="669252B3"/>
    <w:rsid w:val="722C6942"/>
    <w:rsid w:val="7866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DCB3"/>
  <w15:docId w15:val="{F14BBA8D-ED3C-4A67-A186-B37C2BF0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9">
    <w:name w:val="列出段落"/>
    <w:basedOn w:val="a"/>
    <w:autoRedefine/>
    <w:uiPriority w:val="34"/>
    <w:qFormat/>
    <w:pPr>
      <w:ind w:firstLine="420"/>
    </w:pPr>
  </w:style>
  <w:style w:type="character" w:styleId="aa">
    <w:name w:val="annotation reference"/>
    <w:basedOn w:val="a0"/>
    <w:uiPriority w:val="99"/>
    <w:semiHidden/>
    <w:unhideWhenUsed/>
    <w:rsid w:val="00A76F2F"/>
    <w:rPr>
      <w:sz w:val="21"/>
      <w:szCs w:val="21"/>
    </w:rPr>
  </w:style>
  <w:style w:type="paragraph" w:styleId="ab">
    <w:name w:val="annotation text"/>
    <w:basedOn w:val="a"/>
    <w:link w:val="ac"/>
    <w:uiPriority w:val="99"/>
    <w:semiHidden/>
    <w:unhideWhenUsed/>
    <w:rsid w:val="00A76F2F"/>
    <w:pPr>
      <w:jc w:val="left"/>
    </w:pPr>
  </w:style>
  <w:style w:type="character" w:customStyle="1" w:styleId="ac">
    <w:name w:val="批注文字 字符"/>
    <w:basedOn w:val="a0"/>
    <w:link w:val="ab"/>
    <w:uiPriority w:val="99"/>
    <w:semiHidden/>
    <w:rsid w:val="00A76F2F"/>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A76F2F"/>
    <w:rPr>
      <w:b/>
      <w:bCs/>
    </w:rPr>
  </w:style>
  <w:style w:type="character" w:customStyle="1" w:styleId="ae">
    <w:name w:val="批注主题 字符"/>
    <w:basedOn w:val="ac"/>
    <w:link w:val="ad"/>
    <w:uiPriority w:val="99"/>
    <w:semiHidden/>
    <w:rsid w:val="00A76F2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卫涛 吴</cp:lastModifiedBy>
  <cp:revision>29</cp:revision>
  <dcterms:created xsi:type="dcterms:W3CDTF">2024-01-21T01:40:00Z</dcterms:created>
  <dcterms:modified xsi:type="dcterms:W3CDTF">2024-03-21T04:59:00Z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9E63925D69F64795B0A33A6A6EB1AA38_12</vt:lpwstr>
  </property>
</Properties>
</file>