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DF547">
      <w:pPr>
        <w:ind w:firstLine="0" w:firstLineChars="0"/>
      </w:pPr>
      <w:bookmarkStart w:id="0" w:name="_Toc6549313"/>
      <w:bookmarkStart w:id="1" w:name="_Toc6394637"/>
    </w:p>
    <w:p w14:paraId="790F3C7B">
      <w:pPr>
        <w:ind w:firstLine="0" w:firstLineChars="0"/>
      </w:pPr>
    </w:p>
    <w:p w14:paraId="6B802438">
      <w:pPr>
        <w:ind w:firstLine="0" w:firstLineChars="0"/>
      </w:pPr>
    </w:p>
    <w:p w14:paraId="05884360">
      <w:pPr>
        <w:ind w:firstLine="0" w:firstLineChars="0"/>
      </w:pPr>
    </w:p>
    <w:p w14:paraId="14D17B8E">
      <w:pPr>
        <w:ind w:firstLine="0" w:firstLineChars="0"/>
      </w:pPr>
    </w:p>
    <w:p w14:paraId="42AE51CA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山西省烟草公司朔州市公司</w:t>
      </w:r>
    </w:p>
    <w:p w14:paraId="1FA102D8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 w14:paraId="6DC865F7"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6AEA92D">
      <w:pPr>
        <w:ind w:firstLine="0" w:firstLineChars="0"/>
      </w:pPr>
    </w:p>
    <w:p w14:paraId="7181A5E9">
      <w:pPr>
        <w:ind w:firstLine="0" w:firstLineChars="0"/>
      </w:pPr>
    </w:p>
    <w:p w14:paraId="73574C0B">
      <w:pPr>
        <w:ind w:firstLine="0" w:firstLineChars="0"/>
      </w:pPr>
    </w:p>
    <w:p w14:paraId="400A5890">
      <w:pPr>
        <w:ind w:firstLine="0" w:firstLineChars="0"/>
      </w:pPr>
    </w:p>
    <w:p w14:paraId="3ED9D62D">
      <w:pPr>
        <w:ind w:firstLine="0" w:firstLineChars="0"/>
      </w:pPr>
    </w:p>
    <w:p w14:paraId="55E68978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3097C41B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 w14:paraId="41BA6A3A"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2024月度运维服务报告</w:t>
      </w:r>
    </w:p>
    <w:p w14:paraId="32AF63E4">
      <w:pPr>
        <w:ind w:firstLine="0" w:firstLineChars="0"/>
      </w:pPr>
    </w:p>
    <w:p w14:paraId="02A98BF7">
      <w:pPr>
        <w:ind w:firstLine="0" w:firstLineChars="0"/>
      </w:pPr>
    </w:p>
    <w:p w14:paraId="6FCD8B6C">
      <w:pPr>
        <w:ind w:firstLine="0" w:firstLineChars="0"/>
      </w:pPr>
    </w:p>
    <w:p w14:paraId="2AC0E4FF">
      <w:pPr>
        <w:ind w:firstLine="0" w:firstLineChars="0"/>
      </w:pPr>
    </w:p>
    <w:p w14:paraId="23EBC85D">
      <w:pPr>
        <w:ind w:firstLine="0" w:firstLineChars="0"/>
      </w:pPr>
    </w:p>
    <w:p w14:paraId="6DB6E7A2">
      <w:pPr>
        <w:ind w:firstLine="0" w:firstLineChars="0"/>
      </w:pPr>
    </w:p>
    <w:p w14:paraId="754E0474">
      <w:pPr>
        <w:ind w:firstLine="0" w:firstLineChars="0"/>
      </w:pPr>
    </w:p>
    <w:p w14:paraId="2A67808E">
      <w:pPr>
        <w:ind w:firstLine="0" w:firstLineChars="0"/>
      </w:pPr>
    </w:p>
    <w:p w14:paraId="190F6616">
      <w:pPr>
        <w:ind w:firstLine="0" w:firstLineChars="0"/>
      </w:pPr>
    </w:p>
    <w:p w14:paraId="00AEDAB3">
      <w:pPr>
        <w:ind w:firstLine="0" w:firstLineChars="0"/>
      </w:pPr>
    </w:p>
    <w:p w14:paraId="70E17DDD"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p w14:paraId="5B541E59"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 w14:paraId="2817192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4F4E4779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 w14:paraId="2638CB1C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 w14:paraId="6E89D237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_Toc4440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_Toc4440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FBCFD64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_Toc19067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_Toc19067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A206177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_Toc26764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_Toc26764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2315B7D3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_Toc2593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_Toc2593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7E86FEAA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_Toc6346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_Toc6346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43B5D60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_Toc5553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故障处理报告</w:t>
          </w:r>
          <w:r>
            <w:tab/>
          </w:r>
          <w:r>
            <w:fldChar w:fldCharType="begin"/>
          </w:r>
          <w:r>
            <w:instrText xml:space="preserve"> PAGEREF _Toc5553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D6A9498"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_Toc26042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2.2 </w:t>
          </w:r>
          <w:r>
            <w:rPr>
              <w:rFonts w:hint="eastAsia" w:ascii="宋体" w:hAnsi="宋体" w:eastAsia="宋体" w:cs="宋体"/>
              <w:lang w:val="en-US" w:eastAsia="zh-CN"/>
            </w:rPr>
            <w:t>运维服务报告</w:t>
          </w:r>
          <w:r>
            <w:tab/>
          </w:r>
          <w:r>
            <w:fldChar w:fldCharType="begin"/>
          </w:r>
          <w:r>
            <w:instrText xml:space="preserve"> PAGEREF _Toc26042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164AB639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_Toc11215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2.2.1 </w:t>
          </w:r>
          <w:r>
            <w:rPr>
              <w:rFonts w:hint="eastAsia" w:ascii="Calibri" w:hAnsi="Calibri"/>
              <w:lang w:val="en-US" w:eastAsia="zh-CN"/>
            </w:rPr>
            <w:t>运维服务报告5月</w:t>
          </w:r>
          <w:r>
            <w:tab/>
          </w:r>
          <w:r>
            <w:fldChar w:fldCharType="begin"/>
          </w:r>
          <w:r>
            <w:instrText xml:space="preserve"> PAGEREF _Toc11215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  <w:bookmarkStart w:id="26" w:name="_GoBack"/>
          <w:bookmarkEnd w:id="26"/>
        </w:p>
        <w:p w14:paraId="4E5E5A4B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_Toc22447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2.2.2 运维服务报告6月</w:t>
          </w:r>
          <w:r>
            <w:tab/>
          </w:r>
          <w:r>
            <w:fldChar w:fldCharType="begin"/>
          </w:r>
          <w:r>
            <w:instrText xml:space="preserve"> PAGEREF _Toc22447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8B32948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_Toc14244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2.2.3 运维服务报告7月</w:t>
          </w:r>
          <w:r>
            <w:tab/>
          </w:r>
          <w:r>
            <w:fldChar w:fldCharType="begin"/>
          </w:r>
          <w:r>
            <w:instrText xml:space="preserve"> PAGEREF _Toc14244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D74E624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_Toc4920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2.2.4 运维服务报告8月</w:t>
          </w:r>
          <w:r>
            <w:tab/>
          </w:r>
          <w:r>
            <w:fldChar w:fldCharType="begin"/>
          </w:r>
          <w:r>
            <w:instrText xml:space="preserve"> PAGEREF _Toc4920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9F7C3E9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_Toc23440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2.2.5 运维服务报告9月</w:t>
          </w:r>
          <w:r>
            <w:tab/>
          </w:r>
          <w:r>
            <w:fldChar w:fldCharType="begin"/>
          </w:r>
          <w:r>
            <w:instrText xml:space="preserve"> PAGEREF _Toc23440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56BE5016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_Toc18689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2.2.6 运维服务报告10月</w:t>
          </w:r>
          <w:r>
            <w:tab/>
          </w:r>
          <w:r>
            <w:fldChar w:fldCharType="begin"/>
          </w:r>
          <w:r>
            <w:instrText xml:space="preserve"> PAGEREF _Toc18689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4C4EF256"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_Toc26160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2.2.7 运维服务报告11月</w:t>
          </w:r>
          <w:r>
            <w:tab/>
          </w:r>
          <w:r>
            <w:fldChar w:fldCharType="begin"/>
          </w:r>
          <w:r>
            <w:instrText xml:space="preserve"> PAGEREF _Toc26160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3A077411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_Toc29513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_Toc29513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071A05FE"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_Toc7806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_Toc7806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 w14:paraId="610B83C6"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 w14:paraId="3CD237E4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4440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 w14:paraId="14A13249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19067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 w14:paraId="2FE3A35A">
      <w:pPr>
        <w:rPr>
          <w:rFonts w:hint="eastAsia"/>
        </w:rPr>
      </w:pPr>
    </w:p>
    <w:p w14:paraId="4CB8C3F8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328956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26764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 w14:paraId="6DD92C5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314FAA45"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2593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 w14:paraId="453D0E28">
      <w:pPr>
        <w:ind w:firstLine="480"/>
        <w:rPr>
          <w:rFonts w:hint="default" w:ascii="Calibri" w:hAnsi="Calibri" w:eastAsia="宋体"/>
          <w:lang w:val="en-US" w:eastAsia="zh-CN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5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12日</w:t>
      </w:r>
      <w:r>
        <w:rPr>
          <w:rFonts w:hint="eastAsia" w:ascii="Calibri" w:hAnsi="Calibri"/>
        </w:rPr>
        <w:t>至202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11日</w:t>
      </w:r>
    </w:p>
    <w:p w14:paraId="334871BB"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 w14:paraId="24F9F4B0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6346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 w14:paraId="499479EC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 w14:paraId="094C48A5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 w14:paraId="5960A840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 w14:paraId="723C5036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 w14:paraId="56ACA2E2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 w14:paraId="45E833DF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 w14:paraId="1725A2C0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 w14:paraId="5934476F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 w14:paraId="4ABA04E7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 w14:paraId="77E36BD6">
      <w:pPr>
        <w:pStyle w:val="3"/>
        <w:spacing w:before="312" w:after="156"/>
        <w:rPr>
          <w:rFonts w:ascii="Calibri" w:hAnsi="Calibri"/>
        </w:rPr>
      </w:pPr>
      <w:bookmarkStart w:id="12" w:name="_Toc5553"/>
      <w:r>
        <w:rPr>
          <w:rFonts w:hint="eastAsia" w:ascii="宋体" w:hAnsi="宋体" w:eastAsia="宋体" w:cs="宋体"/>
          <w:lang w:val="en-US" w:eastAsia="zh-CN"/>
        </w:rPr>
        <w:t>故障处理报告</w:t>
      </w:r>
      <w:bookmarkEnd w:id="12"/>
    </w:p>
    <w:p w14:paraId="5B580CF5">
      <w:pPr>
        <w:ind w:firstLine="1680" w:firstLineChars="700"/>
        <w:rPr>
          <w:rFonts w:hint="default" w:ascii="Calibri" w:hAnsi="Calibri"/>
          <w:lang w:val="en-US"/>
        </w:rPr>
      </w:pPr>
      <w:r>
        <w:rPr>
          <w:rFonts w:hint="eastAsia" w:ascii="Calibri" w:hAnsi="Calibri"/>
          <w:lang w:val="en-US" w:eastAsia="zh-CN"/>
        </w:rPr>
        <w:t>无</w:t>
      </w:r>
    </w:p>
    <w:p w14:paraId="1BA98FE3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 w14:paraId="1C0B040F">
      <w:pPr>
        <w:pStyle w:val="3"/>
        <w:spacing w:before="312" w:after="156"/>
        <w:rPr>
          <w:rFonts w:ascii="Calibri" w:hAnsi="Calibri"/>
        </w:rPr>
      </w:pPr>
      <w:bookmarkStart w:id="13" w:name="_Toc26042"/>
      <w:r>
        <w:rPr>
          <w:rFonts w:hint="eastAsia" w:ascii="宋体" w:hAnsi="宋体" w:eastAsia="宋体" w:cs="宋体"/>
          <w:lang w:val="en-US" w:eastAsia="zh-CN"/>
        </w:rPr>
        <w:t>运维服务报告</w:t>
      </w:r>
      <w:bookmarkEnd w:id="13"/>
    </w:p>
    <w:p w14:paraId="20B0A151"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  <w:sectPr>
          <w:footerReference r:id="rId10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tbl>
      <w:tblPr>
        <w:tblStyle w:val="31"/>
        <w:tblpPr w:leftFromText="180" w:rightFromText="180" w:vertAnchor="text" w:horzAnchor="page" w:tblpX="1208" w:tblpY="868"/>
        <w:tblOverlap w:val="never"/>
        <w:tblW w:w="147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295"/>
        <w:gridCol w:w="1407"/>
        <w:gridCol w:w="4582"/>
        <w:gridCol w:w="4912"/>
      </w:tblGrid>
      <w:tr w14:paraId="03B5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72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F2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3E13150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319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749A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 w14:paraId="1069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EE8F04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DB3E0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5EEE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C4053A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2453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C8333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CCEDD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6EF70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1A2F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24ECA0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E36C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 w14:paraId="6858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29780A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F69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46F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15D71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0687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0272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229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E8852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14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809A1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45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1172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49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48EBC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4F41E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EF6C08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AE1FFD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76ED31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B3E891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4FC85CC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38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A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8F9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0D07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1347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6E95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32F89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2A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5BD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673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EE78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2A919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3912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95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F153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F21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599A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A796B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03E8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A8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E7A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647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E0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AF45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1F51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10C9BE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题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管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理</w:t>
            </w:r>
          </w:p>
        </w:tc>
      </w:tr>
      <w:tr w14:paraId="10CE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3242B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51619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F98C2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D2BFF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745756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18934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81F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F2D0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89B2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98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D5B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3E72B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CD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CF04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5896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342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AD8F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3A89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D72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CFBD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12AE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51CC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6E0F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48F8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6A63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1538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F08F8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50062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450E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2166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767983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09A80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01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18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90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0ABC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2E09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F6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C7C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10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D92D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24D0C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62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9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EB0B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 w14:paraId="2696A817">
      <w:pPr>
        <w:pStyle w:val="4"/>
        <w:spacing w:before="156" w:after="156"/>
        <w:rPr>
          <w:rFonts w:ascii="Calibri" w:hAnsi="Calibri"/>
        </w:rPr>
      </w:pPr>
      <w:bookmarkStart w:id="14" w:name="_Toc11215"/>
      <w:r>
        <w:rPr>
          <w:rFonts w:hint="eastAsia" w:ascii="Calibri" w:hAnsi="Calibri"/>
          <w:lang w:val="en-US" w:eastAsia="zh-CN"/>
        </w:rPr>
        <w:t>运维服务报告5月</w:t>
      </w:r>
      <w:bookmarkEnd w:id="14"/>
    </w:p>
    <w:p w14:paraId="08B96662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5" w:name="_Toc22447"/>
      <w:r>
        <w:rPr>
          <w:rFonts w:hint="eastAsia" w:ascii="Calibri" w:hAnsi="Calibri"/>
          <w:lang w:val="en-US" w:eastAsia="zh-CN"/>
        </w:rPr>
        <w:t>运维服务报告6月</w:t>
      </w:r>
      <w:bookmarkEnd w:id="15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 w14:paraId="070C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0E5E889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726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 w14:paraId="4C7D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D325A8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4CCE8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0709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32901B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4CB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2679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70F25B2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0DD4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 w14:paraId="18B38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03C173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AD9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035D4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D9FC0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7AB5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140CBB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96675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523F2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66D7B9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48F4E7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3D42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BD4A30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75E478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F9DA53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D68656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8ED6F7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BF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709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9ED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FB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1AFE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4FCE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6D6C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99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1D0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55A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6BC6B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8341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69FD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A02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B56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3D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09FC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FB224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474E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80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9B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3D5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26E8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A3E1A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37D95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0DC11C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401F0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5BA72A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5384F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4ACD9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8D8CC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2C39E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0C99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21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7740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C5BBF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05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7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16C5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6BE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8BE5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1808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46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613F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7184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4382C9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6563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FBF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5F3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2C9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4B87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18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6552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8A31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1BF8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6B0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C8A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4B6F8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19E7A33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6" w:name="_Toc14244"/>
      <w:r>
        <w:rPr>
          <w:rFonts w:hint="eastAsia" w:ascii="Calibri" w:hAnsi="Calibri"/>
          <w:lang w:val="en-US" w:eastAsia="zh-CN"/>
        </w:rPr>
        <w:t>运维服务报告7月</w:t>
      </w:r>
      <w:bookmarkEnd w:id="16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 w14:paraId="43E8B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01D17E16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EE737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 w14:paraId="7BBD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5881B56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8F9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3809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CE5764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09AC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7EE7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A5DFD9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4599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 w14:paraId="514B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C7F3E6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23B2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0DBA2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0C467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12D8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11639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17F3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5EB2F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53CE4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00BFC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098A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6D8783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BE23BE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A2EACD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9D0110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8A8057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15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DA6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A86B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87E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9B6B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E89B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5259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C1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838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A8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880AA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79BB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46C8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4E9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4D4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42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3CE12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9AE3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7A633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22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271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A32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A4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D7A4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59D9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70F4B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681C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43BE71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5542F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D293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4BC5AD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583D51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38C3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73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037B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04F2C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B8B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AB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6BD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E8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C2D9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C16D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B8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E28B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43A1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5A8B0C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225A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4E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71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2481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1183D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5A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81A3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C181FC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286CE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11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D18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1905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49648A2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7" w:name="_Toc4920"/>
      <w:r>
        <w:rPr>
          <w:rFonts w:hint="eastAsia" w:ascii="Calibri" w:hAnsi="Calibri"/>
          <w:lang w:val="en-US" w:eastAsia="zh-CN"/>
        </w:rPr>
        <w:t>运维服务报告8月</w:t>
      </w:r>
      <w:bookmarkEnd w:id="17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289"/>
        <w:gridCol w:w="1384"/>
        <w:gridCol w:w="6713"/>
        <w:gridCol w:w="2823"/>
      </w:tblGrid>
      <w:tr w14:paraId="6BB5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2AD30EE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311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B0B3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 w14:paraId="1560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5A4F2B4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943A8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490CD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9572B3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987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15CC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3365440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FA5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 w14:paraId="73B7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7B864E7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13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888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5A87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5D5325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59978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7988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22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262F1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13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3306A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67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24932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282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5D0F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0B14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88B478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8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5B2E07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CA5518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3EEAB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507A9C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8C6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B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550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816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904C0B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7C0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680C6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88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6868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12E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E81E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E298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38F3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C7B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CA6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09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3C6FF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B3A11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60F2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D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3118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E1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6E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C04CD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4ADA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264976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2AE8F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407B32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0BF1E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371D8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05F4C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2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03CC51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5E2B2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41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6F05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A71E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C2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16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F12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53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6A8A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4B5C9F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AF4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82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88677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E68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2BA12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6AE3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32C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256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82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2B99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5B5AB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DC9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A32FD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10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ABD60C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0D7C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D8A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6F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E00A7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4C3BD22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1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 w14:paraId="0F9244AC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8" w:name="_Toc23440"/>
      <w:r>
        <w:rPr>
          <w:rFonts w:hint="eastAsia" w:ascii="Calibri" w:hAnsi="Calibri"/>
          <w:lang w:val="en-US" w:eastAsia="zh-CN"/>
        </w:rPr>
        <w:t>运维服务报告9月</w:t>
      </w:r>
      <w:bookmarkEnd w:id="18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 w14:paraId="6D08A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4041D4E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1EC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 w14:paraId="173F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A61671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556F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495E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144AD8F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E4571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5009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F4321B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854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 w14:paraId="32C6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225C186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BA6C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72E6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73C42C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0DBD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88CAB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F6472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640F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5FAF76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9D88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5916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6B9DE8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8358BB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6175DF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74832EC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DAD378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17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7F7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9E3C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ABF4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C4596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B71E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2131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6E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43B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51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B6381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BFA9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454C7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6D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738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E6F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D479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9EB3E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743FE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98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E2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34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5F0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2BA92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22025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7C235B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10AB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085924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26FC34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D6E1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2C380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6FEF7F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3137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F7A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DFA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CFA76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BA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ABA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72E7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3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6EF8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FA756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39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66E7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4DE5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045395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2E74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823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A7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16CF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001AE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96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0B33C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BE3FFB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16C0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39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97D7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9B958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94BB4C1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2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 w14:paraId="101E9BF7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9" w:name="_Toc18689"/>
      <w:r>
        <w:rPr>
          <w:rFonts w:hint="eastAsia" w:ascii="Calibri" w:hAnsi="Calibri"/>
          <w:lang w:val="en-US" w:eastAsia="zh-CN"/>
        </w:rPr>
        <w:t>运维服务报告10月</w:t>
      </w:r>
      <w:bookmarkEnd w:id="19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 w14:paraId="766C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31DB4558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DCDF2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 w14:paraId="26A9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1CA41BE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38D6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2C34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08BC03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2A6F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4664F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9860FF1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A2FB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 w14:paraId="5CC56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05A45AB9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FB2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6835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9834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6E4E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2B1534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E262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0570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2F823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1D52EE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01544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57DA47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0FFFE6D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49F4D4D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31C2242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6077877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6E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DF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A0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66B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FB37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18B4C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12D1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9F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87E9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84A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CC40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16BE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16EAE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47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99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E70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CFE9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5C59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62F1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52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E9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55B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ED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1538A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6652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3BBC86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7C4F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58DC2D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3E0D07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1E8B2E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0CF667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75D737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4EA3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40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CA46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420B6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E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BE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5860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70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A3E6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E2D2B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6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9165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2D87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C7C48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6A52D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B59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C3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56D0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7D05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063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9CB1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AC6841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2F7D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37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E07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3855D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BA87C7D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3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 w14:paraId="5FAE2DE5"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20" w:name="_Toc26160"/>
      <w:bookmarkStart w:id="21" w:name="_Toc65482117"/>
      <w:bookmarkStart w:id="22" w:name="_Toc28249"/>
      <w:r>
        <w:rPr>
          <w:rFonts w:hint="eastAsia" w:ascii="Calibri" w:hAnsi="Calibri"/>
          <w:lang w:val="en-US" w:eastAsia="zh-CN"/>
        </w:rPr>
        <w:t>运维服务报告11月</w:t>
      </w:r>
      <w:bookmarkEnd w:id="20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 w14:paraId="18B97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 w14:paraId="56D39FA0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114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 w14:paraId="0138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6486E055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17C3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 w14:paraId="507B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43F0D6AA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9148D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 w14:paraId="0C3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7AC9A453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97B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 w14:paraId="30433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 w14:paraId="103DD75C"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9471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 w14:paraId="1789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119331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 w14:paraId="09495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197353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099D81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6FA43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26DC59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217979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 w14:paraId="173AB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63EBA58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31F586A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 w14:paraId="712B89A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 w14:paraId="426E5B1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 w14:paraId="74DB643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79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6A5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B94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C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170E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52B70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 w14:paraId="1495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93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38C0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1D9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5DA1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1C48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 w14:paraId="43B0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ACC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402A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FC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C5323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6A18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 w14:paraId="541E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9A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3B5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6A0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CA9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8A3C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 w14:paraId="15F3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 w14:paraId="5EC192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 w14:paraId="5231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 w14:paraId="1350F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9780D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6E33D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 w14:paraId="70CB96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 w14:paraId="25B2D2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 w14:paraId="6499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DA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D428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3991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1CD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72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1A30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4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B593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FFF7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62F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E62FE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 w14:paraId="27C9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 w14:paraId="64E35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 w14:paraId="53E4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2F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D1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92D9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 w14:paraId="667BD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A9B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DA7C4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2AC742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 w14:paraId="09155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47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DF4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8238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4FCA2528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4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 w14:paraId="41A01A35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3" w:name="_Toc29513"/>
      <w:r>
        <w:rPr>
          <w:rFonts w:hint="eastAsia" w:ascii="宋体" w:hAnsi="宋体" w:eastAsia="宋体" w:cs="宋体"/>
        </w:rPr>
        <w:t>问题分析</w:t>
      </w:r>
      <w:bookmarkEnd w:id="21"/>
      <w:bookmarkEnd w:id="22"/>
      <w:bookmarkEnd w:id="23"/>
    </w:p>
    <w:p w14:paraId="69A7786C"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 w14:paraId="3C58C912">
      <w:pPr>
        <w:numPr>
          <w:ilvl w:val="0"/>
          <w:numId w:val="5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 w14:paraId="15B672F5">
      <w:pPr>
        <w:numPr>
          <w:ilvl w:val="0"/>
          <w:numId w:val="5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 w14:paraId="008B0605"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4" w:name="_Toc10139"/>
      <w:bookmarkStart w:id="25" w:name="_Toc7806"/>
      <w:r>
        <w:rPr>
          <w:rFonts w:hint="eastAsia" w:ascii="宋体" w:hAnsi="宋体" w:eastAsia="宋体" w:cs="宋体"/>
        </w:rPr>
        <w:t>总结</w:t>
      </w:r>
      <w:bookmarkEnd w:id="24"/>
      <w:bookmarkEnd w:id="25"/>
    </w:p>
    <w:p w14:paraId="2AE61CDE"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年度的半年维护过程周期中，维护人员通过接听热线电话、处理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 w14:paraId="0C202A0F"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 w14:paraId="20BCA50E"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/>
        </w:rPr>
        <w:t>年度的半年维护过程中，维护人员已经按</w:t>
      </w:r>
      <w:r>
        <w:rPr>
          <w:rFonts w:hint="eastAsia" w:ascii="Calibri" w:hAnsi="Calibri"/>
        </w:rPr>
        <w:t>照山西省烟草公司</w:t>
      </w:r>
      <w:r>
        <w:rPr>
          <w:rFonts w:hint="eastAsia" w:ascii="Calibri" w:hAnsi="Calibri"/>
          <w:lang w:eastAsia="zh-CN"/>
        </w:rPr>
        <w:t>朔州市</w:t>
      </w:r>
      <w:r>
        <w:rPr>
          <w:rFonts w:hint="eastAsia" w:ascii="Calibri" w:hAnsi="Calibri"/>
        </w:rPr>
        <w:t>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 w14:paraId="770A16C2">
      <w:pPr>
        <w:ind w:firstLine="480"/>
        <w:rPr>
          <w:rFonts w:hint="eastAsia"/>
        </w:rPr>
      </w:pPr>
    </w:p>
    <w:p w14:paraId="6BC81D6F">
      <w:pPr>
        <w:ind w:firstLine="480"/>
        <w:rPr>
          <w:rFonts w:hint="eastAsia"/>
        </w:rPr>
      </w:pPr>
    </w:p>
    <w:p w14:paraId="3146F6A7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 w14:paraId="7B2CDDAD"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 w14:paraId="3BF26825"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日期：__________________</w:t>
      </w:r>
    </w:p>
    <w:p w14:paraId="6C639697">
      <w:pPr>
        <w:ind w:firstLine="480"/>
      </w:pPr>
    </w:p>
    <w:p w14:paraId="574332F4">
      <w:pPr>
        <w:rPr>
          <w:rFonts w:hint="eastAsia" w:ascii="宋体" w:hAnsi="宋体" w:eastAsia="宋体" w:cs="宋体"/>
          <w:lang w:val="en-US" w:eastAsia="zh-CN"/>
        </w:rPr>
      </w:pPr>
    </w:p>
    <w:p w14:paraId="22B29873">
      <w:pPr>
        <w:rPr>
          <w:rFonts w:hint="eastAsia" w:ascii="宋体" w:hAnsi="宋体" w:eastAsia="宋体" w:cs="宋体"/>
          <w:lang w:val="en-US" w:eastAsia="zh-CN"/>
        </w:rPr>
      </w:pPr>
    </w:p>
    <w:p w14:paraId="63EC8C3E"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footerReference r:id="rId15" w:type="default"/>
      <w:pgSz w:w="11906" w:h="16838"/>
      <w:pgMar w:top="1134" w:right="851" w:bottom="1134" w:left="851" w:header="851" w:footer="567" w:gutter="0"/>
      <w:pgNumType w:fmt="decimal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42C1A">
    <w:pPr>
      <w:pStyle w:val="21"/>
    </w:pPr>
  </w:p>
  <w:p w14:paraId="1EC236CA">
    <w:pPr>
      <w:ind w:firstLine="480"/>
    </w:pPr>
  </w:p>
  <w:p w14:paraId="4EA9FB37"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D63BE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3AD39"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75953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6F269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B3A74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A4AC6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99E0F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5EEB8"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A4C02">
    <w:pPr>
      <w:pStyle w:val="22"/>
    </w:pPr>
  </w:p>
  <w:p w14:paraId="7F632699">
    <w:pPr>
      <w:ind w:firstLine="480"/>
    </w:pPr>
  </w:p>
  <w:p w14:paraId="4E243FBD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18AD3"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3166D3B"/>
    <w:rsid w:val="031A1D51"/>
    <w:rsid w:val="04062116"/>
    <w:rsid w:val="043D09D3"/>
    <w:rsid w:val="04E20990"/>
    <w:rsid w:val="05526AF4"/>
    <w:rsid w:val="05CB1926"/>
    <w:rsid w:val="05E11832"/>
    <w:rsid w:val="065962B8"/>
    <w:rsid w:val="07481817"/>
    <w:rsid w:val="0858402D"/>
    <w:rsid w:val="0A855AC0"/>
    <w:rsid w:val="0B9E269F"/>
    <w:rsid w:val="0C470552"/>
    <w:rsid w:val="0E3B0F0B"/>
    <w:rsid w:val="0E5A03D3"/>
    <w:rsid w:val="0EAE0E4B"/>
    <w:rsid w:val="0EC532D1"/>
    <w:rsid w:val="100C4ADB"/>
    <w:rsid w:val="1090632E"/>
    <w:rsid w:val="10BD503B"/>
    <w:rsid w:val="113D64B6"/>
    <w:rsid w:val="113E5D8A"/>
    <w:rsid w:val="11CF52A4"/>
    <w:rsid w:val="13C84F04"/>
    <w:rsid w:val="14CE4728"/>
    <w:rsid w:val="170507F5"/>
    <w:rsid w:val="17BF67CD"/>
    <w:rsid w:val="19991C8A"/>
    <w:rsid w:val="1B660DB9"/>
    <w:rsid w:val="1D005A12"/>
    <w:rsid w:val="1D32401C"/>
    <w:rsid w:val="1D4F5BD8"/>
    <w:rsid w:val="1DA92558"/>
    <w:rsid w:val="1EF503D0"/>
    <w:rsid w:val="20095F3B"/>
    <w:rsid w:val="20DF0528"/>
    <w:rsid w:val="20E4768B"/>
    <w:rsid w:val="215A276C"/>
    <w:rsid w:val="231F66DA"/>
    <w:rsid w:val="23690890"/>
    <w:rsid w:val="249F1479"/>
    <w:rsid w:val="24EF2875"/>
    <w:rsid w:val="25002B6D"/>
    <w:rsid w:val="266C7ADC"/>
    <w:rsid w:val="26E815CA"/>
    <w:rsid w:val="27556BF6"/>
    <w:rsid w:val="27794FC7"/>
    <w:rsid w:val="278C3086"/>
    <w:rsid w:val="282E04AF"/>
    <w:rsid w:val="2856543A"/>
    <w:rsid w:val="28837E89"/>
    <w:rsid w:val="2A502F65"/>
    <w:rsid w:val="2A6057C8"/>
    <w:rsid w:val="2BF67781"/>
    <w:rsid w:val="2D2A2720"/>
    <w:rsid w:val="2E9757A0"/>
    <w:rsid w:val="2EF90AB2"/>
    <w:rsid w:val="30A107B4"/>
    <w:rsid w:val="31E211D9"/>
    <w:rsid w:val="342C4C62"/>
    <w:rsid w:val="34D80120"/>
    <w:rsid w:val="35B53F6F"/>
    <w:rsid w:val="36C4095C"/>
    <w:rsid w:val="389820A0"/>
    <w:rsid w:val="39930626"/>
    <w:rsid w:val="3A7461F5"/>
    <w:rsid w:val="3BF840E7"/>
    <w:rsid w:val="3D0D6C88"/>
    <w:rsid w:val="3E2868F3"/>
    <w:rsid w:val="3E6D3687"/>
    <w:rsid w:val="3ED410FE"/>
    <w:rsid w:val="3F240247"/>
    <w:rsid w:val="3F841909"/>
    <w:rsid w:val="41207852"/>
    <w:rsid w:val="420C765B"/>
    <w:rsid w:val="4222613E"/>
    <w:rsid w:val="42A8401C"/>
    <w:rsid w:val="43D91FB7"/>
    <w:rsid w:val="43E837B0"/>
    <w:rsid w:val="44083C21"/>
    <w:rsid w:val="467E4E9B"/>
    <w:rsid w:val="47162AE2"/>
    <w:rsid w:val="47807AEE"/>
    <w:rsid w:val="47913CF2"/>
    <w:rsid w:val="48AD52B1"/>
    <w:rsid w:val="48C40C4F"/>
    <w:rsid w:val="48E875C0"/>
    <w:rsid w:val="495771F8"/>
    <w:rsid w:val="4A2512BA"/>
    <w:rsid w:val="4A4F4FEB"/>
    <w:rsid w:val="4A736D2C"/>
    <w:rsid w:val="4A8C30E7"/>
    <w:rsid w:val="4AA27F40"/>
    <w:rsid w:val="4ABE5ABC"/>
    <w:rsid w:val="4AE60A86"/>
    <w:rsid w:val="4B720F60"/>
    <w:rsid w:val="4BEF6134"/>
    <w:rsid w:val="4C6728D8"/>
    <w:rsid w:val="4C9D6CB9"/>
    <w:rsid w:val="4CFC648F"/>
    <w:rsid w:val="4D573629"/>
    <w:rsid w:val="4D841A04"/>
    <w:rsid w:val="50585DB8"/>
    <w:rsid w:val="52EB7C49"/>
    <w:rsid w:val="54C65EB4"/>
    <w:rsid w:val="54F24CAD"/>
    <w:rsid w:val="55017533"/>
    <w:rsid w:val="5563713A"/>
    <w:rsid w:val="56272130"/>
    <w:rsid w:val="5675346C"/>
    <w:rsid w:val="567E463C"/>
    <w:rsid w:val="56A10EBA"/>
    <w:rsid w:val="579D200F"/>
    <w:rsid w:val="59B97AAA"/>
    <w:rsid w:val="5A53350F"/>
    <w:rsid w:val="5B0033BF"/>
    <w:rsid w:val="5B4E6A57"/>
    <w:rsid w:val="5D7675B9"/>
    <w:rsid w:val="5DAF5613"/>
    <w:rsid w:val="5DDC5358"/>
    <w:rsid w:val="5EC27119"/>
    <w:rsid w:val="5F9F3A27"/>
    <w:rsid w:val="6041420B"/>
    <w:rsid w:val="60CE5DB0"/>
    <w:rsid w:val="611840E5"/>
    <w:rsid w:val="645D7FB0"/>
    <w:rsid w:val="65257FCF"/>
    <w:rsid w:val="670378F6"/>
    <w:rsid w:val="68662D72"/>
    <w:rsid w:val="68F61F9D"/>
    <w:rsid w:val="697D0373"/>
    <w:rsid w:val="699658D9"/>
    <w:rsid w:val="6C7A5163"/>
    <w:rsid w:val="6E550908"/>
    <w:rsid w:val="6EB96A95"/>
    <w:rsid w:val="6EF72976"/>
    <w:rsid w:val="6F8122FA"/>
    <w:rsid w:val="705F1010"/>
    <w:rsid w:val="720C4D08"/>
    <w:rsid w:val="736F1D9C"/>
    <w:rsid w:val="74284B39"/>
    <w:rsid w:val="75641024"/>
    <w:rsid w:val="766C30AB"/>
    <w:rsid w:val="77982A7B"/>
    <w:rsid w:val="78AC229A"/>
    <w:rsid w:val="78B2790D"/>
    <w:rsid w:val="7C08424A"/>
    <w:rsid w:val="7CDF433C"/>
    <w:rsid w:val="7DF508A1"/>
    <w:rsid w:val="7DF91659"/>
    <w:rsid w:val="7F1A1A8E"/>
    <w:rsid w:val="7F2C666B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autoRedefine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autoRedefine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autoRedefine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autoRedefine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autoRedefine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autoRedefine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autoRedefine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autoRedefine/>
    <w:qFormat/>
    <w:uiPriority w:val="0"/>
    <w:pPr>
      <w:outlineLvl w:val="8"/>
    </w:pPr>
  </w:style>
  <w:style w:type="character" w:default="1" w:styleId="33">
    <w:name w:val="Default Paragraph Font"/>
    <w:autoRedefine/>
    <w:semiHidden/>
    <w:unhideWhenUsed/>
    <w:qFormat/>
    <w:uiPriority w:val="1"/>
  </w:style>
  <w:style w:type="table" w:default="1" w:styleId="3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autoRedefine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autoRedefine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autoRedefine/>
    <w:qFormat/>
    <w:uiPriority w:val="0"/>
    <w:pPr>
      <w:ind w:firstLine="480"/>
    </w:pPr>
  </w:style>
  <w:style w:type="paragraph" w:styleId="15">
    <w:name w:val="List Bullet 2"/>
    <w:basedOn w:val="1"/>
    <w:autoRedefine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autoRedefine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autoRedefine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autoRedefine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autoRedefine/>
    <w:qFormat/>
    <w:uiPriority w:val="0"/>
    <w:pPr>
      <w:ind w:left="100" w:leftChars="2500"/>
    </w:pPr>
  </w:style>
  <w:style w:type="paragraph" w:styleId="20">
    <w:name w:val="Balloon Text"/>
    <w:basedOn w:val="1"/>
    <w:link w:val="77"/>
    <w:autoRedefine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autoRedefine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autoRedefine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autoRedefine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autoRedefine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autoRedefine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autoRedefine/>
    <w:semiHidden/>
    <w:qFormat/>
    <w:uiPriority w:val="0"/>
    <w:pPr>
      <w:ind w:firstLine="0"/>
    </w:pPr>
  </w:style>
  <w:style w:type="paragraph" w:styleId="27">
    <w:name w:val="toc 6"/>
    <w:basedOn w:val="1"/>
    <w:next w:val="1"/>
    <w:autoRedefine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autoRedefine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autoRedefine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autoRedefine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autoRedefine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autoRedefine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autoRedefine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autoRedefine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autoRedefine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autoRedefine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autoRedefine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autoRedefine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autoRedefine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autoRedefine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autoRedefine/>
    <w:qFormat/>
    <w:uiPriority w:val="0"/>
    <w:rPr>
      <w:i/>
      <w:color w:val="0000FF"/>
    </w:rPr>
  </w:style>
  <w:style w:type="character" w:customStyle="1" w:styleId="47">
    <w:name w:val="撰写注释 Char"/>
    <w:link w:val="46"/>
    <w:autoRedefine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autoRedefine/>
    <w:qFormat/>
    <w:uiPriority w:val="0"/>
  </w:style>
  <w:style w:type="paragraph" w:customStyle="1" w:styleId="49">
    <w:name w:val="封面文档名称"/>
    <w:autoRedefine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autoRedefine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autoRedefine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autoRedefine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autoRedefine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autoRedefine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autoRedefine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autoRedefine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autoRedefine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autoRedefine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autoRedefine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autoRedefine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autoRedefine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autoRedefine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autoRedefine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autoRedefine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autoRedefine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autoRedefine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autoRedefine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autoRedefine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autoRedefine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autoRedefine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autoRedefine/>
    <w:qFormat/>
    <w:uiPriority w:val="0"/>
  </w:style>
  <w:style w:type="character" w:customStyle="1" w:styleId="79">
    <w:name w:val="列出段落 Char"/>
    <w:link w:val="62"/>
    <w:autoRedefine/>
    <w:qFormat/>
    <w:locked/>
    <w:uiPriority w:val="34"/>
    <w:rPr>
      <w:sz w:val="21"/>
    </w:rPr>
  </w:style>
  <w:style w:type="character" w:customStyle="1" w:styleId="80">
    <w:name w:val="font81"/>
    <w:basedOn w:val="33"/>
    <w:autoRedefine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autoRedefine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12</Pages>
  <Words>2098</Words>
  <Characters>2242</Characters>
  <Lines>58</Lines>
  <Paragraphs>16</Paragraphs>
  <TotalTime>0</TotalTime>
  <ScaleCrop>false</ScaleCrop>
  <LinksUpToDate>false</LinksUpToDate>
  <CharactersWithSpaces>2345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2024-11-25T01:34:24Z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B3F62054D0484D4EBAE3E5315BFFB7BC</vt:lpwstr>
  </property>
</Properties>
</file>