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6563">
      <w:pPr>
        <w:ind w:firstLine="0" w:firstLineChars="0"/>
      </w:pPr>
      <w:bookmarkStart w:id="0" w:name="_Toc6549313"/>
      <w:bookmarkStart w:id="1" w:name="_Toc6394637"/>
    </w:p>
    <w:p w14:paraId="4763634E">
      <w:pPr>
        <w:ind w:firstLine="0" w:firstLineChars="0"/>
      </w:pPr>
    </w:p>
    <w:p w14:paraId="3435676D">
      <w:pPr>
        <w:ind w:firstLine="0" w:firstLineChars="0"/>
      </w:pPr>
    </w:p>
    <w:p w14:paraId="74298020">
      <w:pPr>
        <w:ind w:firstLine="0" w:firstLineChars="0"/>
      </w:pPr>
    </w:p>
    <w:p w14:paraId="0C4FD152">
      <w:pPr>
        <w:ind w:firstLine="0" w:firstLineChars="0"/>
      </w:pPr>
    </w:p>
    <w:p w14:paraId="10A1EB15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 w14:paraId="328D713B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6D0B8AA0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0D193B1">
      <w:pPr>
        <w:ind w:firstLine="0" w:firstLineChars="0"/>
      </w:pPr>
    </w:p>
    <w:p w14:paraId="3DC07C41">
      <w:pPr>
        <w:ind w:firstLine="0" w:firstLineChars="0"/>
      </w:pPr>
    </w:p>
    <w:p w14:paraId="1073F1FE">
      <w:pPr>
        <w:ind w:firstLine="0" w:firstLineChars="0"/>
      </w:pPr>
    </w:p>
    <w:p w14:paraId="5F9DDB40">
      <w:pPr>
        <w:ind w:firstLine="0" w:firstLineChars="0"/>
      </w:pPr>
    </w:p>
    <w:p w14:paraId="6EDBE5D8">
      <w:pPr>
        <w:ind w:firstLine="0" w:firstLineChars="0"/>
      </w:pPr>
    </w:p>
    <w:p w14:paraId="1FDC032C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399D6DF2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40B34504">
      <w:pPr>
        <w:pStyle w:val="49"/>
        <w:ind w:left="0" w:leftChars="0" w:firstLine="2650" w:firstLineChars="6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2024.1-2024.11年度运维服务报告</w:t>
      </w:r>
    </w:p>
    <w:p w14:paraId="52E2100F">
      <w:pPr>
        <w:ind w:firstLine="0" w:firstLineChars="0"/>
      </w:pPr>
    </w:p>
    <w:p w14:paraId="7FA167A8">
      <w:pPr>
        <w:ind w:firstLine="0" w:firstLineChars="0"/>
      </w:pPr>
    </w:p>
    <w:p w14:paraId="6D8CCAB9">
      <w:pPr>
        <w:ind w:firstLine="0" w:firstLineChars="0"/>
      </w:pPr>
    </w:p>
    <w:p w14:paraId="5265952C">
      <w:pPr>
        <w:ind w:firstLine="0" w:firstLineChars="0"/>
      </w:pPr>
    </w:p>
    <w:p w14:paraId="6E390F6F">
      <w:pPr>
        <w:ind w:firstLine="0" w:firstLineChars="0"/>
      </w:pPr>
    </w:p>
    <w:p w14:paraId="1ECDF75D">
      <w:pPr>
        <w:ind w:firstLine="0" w:firstLineChars="0"/>
      </w:pPr>
    </w:p>
    <w:p w14:paraId="5A8A3AA6">
      <w:pPr>
        <w:ind w:firstLine="0" w:firstLineChars="0"/>
      </w:pPr>
    </w:p>
    <w:p w14:paraId="702FF66A">
      <w:pPr>
        <w:ind w:firstLine="0" w:firstLineChars="0"/>
      </w:pPr>
    </w:p>
    <w:p w14:paraId="5F62EDC9">
      <w:pPr>
        <w:ind w:firstLine="0" w:firstLineChars="0"/>
      </w:pPr>
    </w:p>
    <w:p w14:paraId="307E304D">
      <w:pPr>
        <w:ind w:firstLine="0" w:firstLineChars="0"/>
      </w:pPr>
    </w:p>
    <w:p w14:paraId="41EAEF13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 w14:paraId="0E29EE52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3F8D7364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F37F32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 w14:paraId="03AB6835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 w14:paraId="427BB92E">
          <w:pPr>
            <w:pStyle w:val="23"/>
            <w:tabs>
              <w:tab w:val="right" w:leader="dot" w:pos="10204"/>
            </w:tabs>
          </w:pPr>
          <w:bookmarkStart w:id="27" w:name="_GoBack"/>
          <w:bookmarkEnd w:id="27"/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_Toc9501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_Toc9501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384608B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_Toc2429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_Toc2429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178D54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_Toc22534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_Toc22534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32730A2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_Toc9188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_Toc9188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7F289B9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_Toc26022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_Toc26022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F36CCB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_Toc32065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季度巡检服务报告</w:t>
          </w:r>
          <w:r>
            <w:tab/>
          </w:r>
          <w:r>
            <w:fldChar w:fldCharType="begin"/>
          </w:r>
          <w:r>
            <w:instrText xml:space="preserve"> PAGEREF _Toc32065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BFFBA6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_Toc31051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2.1.1 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报告一</w:t>
          </w:r>
          <w:r>
            <w:tab/>
          </w:r>
          <w:r>
            <w:fldChar w:fldCharType="begin"/>
          </w:r>
          <w:r>
            <w:instrText xml:space="preserve"> PAGEREF _Toc31051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D54A116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_Toc13390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2.1.2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报告二</w:t>
          </w:r>
          <w:r>
            <w:tab/>
          </w:r>
          <w:r>
            <w:fldChar w:fldCharType="begin"/>
          </w:r>
          <w:r>
            <w:instrText xml:space="preserve"> PAGEREF _Toc13390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E551DBD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_Toc20175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2.1.3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报告三</w:t>
          </w:r>
          <w:r>
            <w:tab/>
          </w:r>
          <w:r>
            <w:fldChar w:fldCharType="begin"/>
          </w:r>
          <w:r>
            <w:instrText xml:space="preserve"> PAGEREF _Toc20175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D6F226A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_Toc20953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2.1.4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报告四</w:t>
          </w:r>
          <w:r>
            <w:tab/>
          </w:r>
          <w:r>
            <w:fldChar w:fldCharType="begin"/>
          </w:r>
          <w:r>
            <w:instrText xml:space="preserve"> PAGEREF _Toc20953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327ED25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_Toc29060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2.1.5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报告五</w:t>
          </w:r>
          <w:r>
            <w:tab/>
          </w:r>
          <w:r>
            <w:fldChar w:fldCharType="begin"/>
          </w:r>
          <w:r>
            <w:instrText xml:space="preserve"> PAGEREF _Toc29060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7C5A0DA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_Toc30429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2.1.6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报告六</w:t>
          </w:r>
          <w:r>
            <w:tab/>
          </w:r>
          <w:r>
            <w:fldChar w:fldCharType="begin"/>
          </w:r>
          <w:r>
            <w:instrText xml:space="preserve"> PAGEREF _Toc30429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C60FAB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_Toc23993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2.1.7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报告七</w:t>
          </w:r>
          <w:r>
            <w:tab/>
          </w:r>
          <w:r>
            <w:fldChar w:fldCharType="begin"/>
          </w:r>
          <w:r>
            <w:instrText xml:space="preserve"> PAGEREF _Toc23993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22593D7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_Toc6303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2.1.8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报告八</w:t>
          </w:r>
          <w:r>
            <w:tab/>
          </w:r>
          <w:r>
            <w:fldChar w:fldCharType="begin"/>
          </w:r>
          <w:r>
            <w:instrText xml:space="preserve"> PAGEREF _Toc6303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7D53B03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_Toc23790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2.1.9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报告九</w:t>
          </w:r>
          <w:r>
            <w:tab/>
          </w:r>
          <w:r>
            <w:fldChar w:fldCharType="begin"/>
          </w:r>
          <w:r>
            <w:instrText xml:space="preserve"> PAGEREF _Toc23790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EB37D7C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_Toc9899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2.1.10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报告十</w:t>
          </w:r>
          <w:r>
            <w:tab/>
          </w:r>
          <w:r>
            <w:fldChar w:fldCharType="begin"/>
          </w:r>
          <w:r>
            <w:instrText xml:space="preserve"> PAGEREF _Toc9899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75BD66B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_Toc25699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2.1.11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报告十一</w:t>
          </w:r>
          <w:r>
            <w:tab/>
          </w:r>
          <w:r>
            <w:fldChar w:fldCharType="begin"/>
          </w:r>
          <w:r>
            <w:instrText xml:space="preserve"> PAGEREF _Toc25699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570DBC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_Toc32158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_Toc32158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EA5C374"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661C7A6F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9501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0A5F9223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429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6A014A61">
      <w:pPr>
        <w:rPr>
          <w:rFonts w:hint="eastAsia"/>
        </w:rPr>
      </w:pPr>
    </w:p>
    <w:p w14:paraId="6003219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CD5688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22534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3B5D10E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271D377F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9188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0987FE4E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</w:t>
      </w:r>
      <w:r>
        <w:rPr>
          <w:rFonts w:hint="eastAsia" w:ascii="Calibri" w:hAnsi="Calibri"/>
          <w:lang w:val="en-US" w:eastAsia="zh-CN"/>
        </w:rPr>
        <w:t>24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</w:p>
    <w:p w14:paraId="450005C0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1E71E77D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26022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5FFD766A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621C3342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700BB25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292C14C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48B2029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69649E7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4ECCB21E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3920306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037D2F3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09F1D240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F77CB4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0F1B17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9A524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43D5EC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6553F0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6E0F55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858DF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C82E43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C5CADA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307950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64B0F0D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90D5CAC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CD52AD3">
      <w:pPr>
        <w:pStyle w:val="3"/>
        <w:spacing w:before="312" w:after="156"/>
        <w:rPr>
          <w:rFonts w:ascii="Calibri" w:hAnsi="Calibri"/>
        </w:rPr>
      </w:pPr>
      <w:bookmarkStart w:id="12" w:name="_Toc32065"/>
      <w:r>
        <w:rPr>
          <w:rFonts w:hint="eastAsia" w:ascii="宋体" w:hAnsi="宋体" w:eastAsia="宋体" w:cs="宋体"/>
          <w:lang w:val="en-US" w:eastAsia="zh-CN"/>
        </w:rPr>
        <w:t>季度巡检服务报告</w:t>
      </w:r>
      <w:bookmarkEnd w:id="12"/>
    </w:p>
    <w:p w14:paraId="2162177B">
      <w:pPr>
        <w:pStyle w:val="4"/>
        <w:tabs>
          <w:tab w:val="left" w:pos="1404"/>
          <w:tab w:val="clear" w:pos="1134"/>
        </w:tabs>
        <w:spacing w:before="156"/>
        <w:rPr>
          <w:rFonts w:hint="eastAsia" w:ascii="宋体" w:hAnsi="宋体" w:eastAsia="宋体" w:cs="宋体"/>
        </w:rPr>
      </w:pPr>
      <w:bookmarkStart w:id="13" w:name="_Toc31051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报告一</w:t>
      </w:r>
      <w:bookmarkEnd w:id="13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3D45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58F0C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B18C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28A7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95EF0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374CEED">
            <w:pPr>
              <w:tabs>
                <w:tab w:val="center" w:pos="1189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18397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2AB4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6115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D1E2C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BBC66D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92847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C43A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22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DAD86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2EA232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B1C3A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ED240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23553D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4D6A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85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3256B2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4DF57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C72E2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4FD8C0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8628E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58A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997F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0D55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4B8A33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7D461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BF83C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FF1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A583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8799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E6742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C6FCF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CB0BA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31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0875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B3907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D66093B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299A91C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A8FDB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0FAA1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A3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46BBA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51799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F43D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3CFCF5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5E4C31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1CFC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0E1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B0E8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381A9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FE783D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293EC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C074E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2DA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780E1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2DB9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011B87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53528D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644E3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21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B909A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24175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D24F4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9C5C3A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67FA5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938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065FC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A3465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83F69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E93E00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4CA5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5CA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4F517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8D2AC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F67C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AA8A8B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0277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47D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D04FC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F5CA3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7D18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823135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0A44D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567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5144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7C75D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5340D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499976E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A1950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23D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9A7C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4C54B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DEFA0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1208E9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675E7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1C3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51F7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4EF0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406A1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3A5BB2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7CE630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8B0E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898DE67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175265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90CA6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E01C58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5E3A473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33D03E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BD0DC5D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93133E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BBBD0DE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4" w:name="_Toc13390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报告二</w:t>
      </w:r>
      <w:bookmarkEnd w:id="14"/>
    </w:p>
    <w:p w14:paraId="41BAD1D3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332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E93C2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42FB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4296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8D254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9FE1A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86BAA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A42F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725B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2E627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B0976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6994E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0150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308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CF41F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6950BC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DE839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3F87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69A9C8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43193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DE5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BB63F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11DD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54F4F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77E5C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53BA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2CC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DD16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F0456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2D693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441A86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8AB95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0C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66C45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40C32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D1C78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5F4EC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288865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24D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9980E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EC035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288CA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3DF341F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23D60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0E9FD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F03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E124D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2C472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26AF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84913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0B96B9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5B40A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84F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A1365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EF5132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91EEEC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5A2E42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3479A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3CA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34817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621EE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B2ADD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599D0A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BF842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F01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97CAB9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B706F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FB336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22170C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FE50B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22A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7ABD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AFCF65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530CE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5EE488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DE96D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8B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E0D5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93A33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CCD5A7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405EEF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F3BF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09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B1CC76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5CC24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970D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EF72A8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AF07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E18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2F26D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AF38E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764E5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1230C6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463F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85F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4BFB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0711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044E69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3E3C4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F4610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0E5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46A2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2606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07B4C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197372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421B51F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CB8A5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60983E12">
      <w:pPr>
        <w:bidi w:val="0"/>
        <w:rPr>
          <w:rFonts w:hint="eastAsia"/>
        </w:rPr>
      </w:pPr>
      <w:bookmarkStart w:id="15" w:name="_Toc26619"/>
      <w:bookmarkStart w:id="16" w:name="_Toc65482111"/>
    </w:p>
    <w:p w14:paraId="68C8DFBA">
      <w:pPr>
        <w:bidi w:val="0"/>
        <w:rPr>
          <w:rFonts w:hint="eastAsia"/>
        </w:rPr>
      </w:pPr>
    </w:p>
    <w:p w14:paraId="2920BA0E">
      <w:pPr>
        <w:bidi w:val="0"/>
        <w:rPr>
          <w:rFonts w:hint="eastAsia"/>
        </w:rPr>
      </w:pPr>
    </w:p>
    <w:p w14:paraId="60247D6B">
      <w:pPr>
        <w:bidi w:val="0"/>
        <w:rPr>
          <w:rFonts w:hint="eastAsia"/>
        </w:rPr>
      </w:pPr>
    </w:p>
    <w:p w14:paraId="6608EBBF">
      <w:pPr>
        <w:bidi w:val="0"/>
        <w:rPr>
          <w:rFonts w:hint="eastAsia"/>
        </w:rPr>
      </w:pPr>
    </w:p>
    <w:p w14:paraId="3E72DF48">
      <w:pPr>
        <w:bidi w:val="0"/>
        <w:rPr>
          <w:rFonts w:hint="eastAsia"/>
        </w:rPr>
      </w:pPr>
    </w:p>
    <w:p w14:paraId="66668F5E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7" w:name="_Toc20175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报告三</w:t>
      </w:r>
      <w:bookmarkEnd w:id="17"/>
    </w:p>
    <w:p w14:paraId="542E786E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E7F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072E0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E904B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747C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19A68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09130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BB1A5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CE30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2C91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A5C3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0033F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CFA25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554D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177D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54F4A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ED4B2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B5EBF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222518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5AA04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59BF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ACC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EF5D0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CDA6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102C0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58F43D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2484A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595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10D17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F90948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44BA79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FACD17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E7DE33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A99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C4A5F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53A05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92FAA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90A53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32446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AB1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76B2E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49EDE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000C8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4A15453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579A02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3A8A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972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E4F41F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5CB93D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A2ABD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E31B2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B5279B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F8A2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F6B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F8C7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99D8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6920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22D6EE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4A076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7A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E5ED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1ADB6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90CA10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20368A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0861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E9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9D123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5763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7D5C9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D43730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F7A7F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D5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BBDF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A2A74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B12F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68FB03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2F22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56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07E2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29549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581E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E9430F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701606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1F4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57E2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D7B29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DB51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963E16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567ED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199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C6EEF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A1FEA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9CD7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5E68FD9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8D46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EFC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35396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DC1B1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686E58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21A39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E342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54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98FB0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6B70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4DDB0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61898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5E31F7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382D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37E3E149">
      <w:pPr>
        <w:bidi w:val="0"/>
        <w:rPr>
          <w:rFonts w:hint="eastAsia"/>
        </w:rPr>
      </w:pPr>
    </w:p>
    <w:p w14:paraId="23C663DA">
      <w:pPr>
        <w:bidi w:val="0"/>
        <w:rPr>
          <w:rFonts w:hint="eastAsia"/>
        </w:rPr>
      </w:pPr>
    </w:p>
    <w:p w14:paraId="6461A0E0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8" w:name="_Toc20953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报告四</w:t>
      </w:r>
      <w:bookmarkEnd w:id="18"/>
    </w:p>
    <w:p w14:paraId="31E23EBB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53CF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2BE48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957D2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2801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76D04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B5535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E2A855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3F41E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0334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712AF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A67A4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434DB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A93B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2ACF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B873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6BD120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D498D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832A0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1AF417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C2C86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1BA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8CDC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1513D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73B8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3CE0C5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F06AC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254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74DFD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87634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2437C5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FF467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D51C0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7F9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17998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92582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1C5A91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C39455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F112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150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06076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9458E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BCABC5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3C72D75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17C7D6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85F40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C54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52DBD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67826E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FA573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CCF27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407331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0795C8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DC8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4FC9A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42D0F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223C1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4F7B59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7F735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BA6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6C7D4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3A78A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5D849E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649C58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4BE0C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04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44697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241AE2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73839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B6CACA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A9C05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599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871E4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46E0ED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4485CA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6F7CA1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3923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2A3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F04A3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39E75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68021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DEC3D4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FCD9F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B92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E4D1CF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01B14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13013A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ABDABB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C900B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319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5740BC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E0F7A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6C2B3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618BDE9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BF1DC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D09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A6F2D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F6A21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B1B3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09BD4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D165C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32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5C7E8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F57A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1B005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8D1ECF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0AB0EB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853AD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43693C61">
      <w:pPr>
        <w:bidi w:val="0"/>
        <w:rPr>
          <w:rFonts w:hint="eastAsia"/>
        </w:rPr>
      </w:pPr>
    </w:p>
    <w:p w14:paraId="6575071A">
      <w:pPr>
        <w:bidi w:val="0"/>
        <w:rPr>
          <w:rFonts w:hint="eastAsia"/>
        </w:rPr>
      </w:pPr>
    </w:p>
    <w:p w14:paraId="0C3E414C">
      <w:pPr>
        <w:bidi w:val="0"/>
        <w:rPr>
          <w:rFonts w:hint="eastAsia"/>
        </w:rPr>
      </w:pPr>
    </w:p>
    <w:p w14:paraId="1CE9F1D7">
      <w:pPr>
        <w:bidi w:val="0"/>
        <w:rPr>
          <w:rFonts w:hint="eastAsia"/>
        </w:rPr>
      </w:pPr>
    </w:p>
    <w:p w14:paraId="353D3177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9" w:name="_Toc29060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报告五</w:t>
      </w:r>
      <w:bookmarkEnd w:id="19"/>
    </w:p>
    <w:p w14:paraId="37DFBF5A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519B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0E4355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33146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09EC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B1EA5D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54884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B6CC7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BE4E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09B4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E7217A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D8E90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CCAA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3F997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0AB0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BEF720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BDB45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8A34D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BB04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392070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E48CA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449B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C53A5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22B19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B13399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6D22B2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431E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541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54FB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1D077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D19AB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B22B0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9AAB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00F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CA704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5A74F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CD7F6F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EBB35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C3F1E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98C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51589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B68D47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C55FD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198E969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2CBE34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AD8038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AB3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F0145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F9686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11C5C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4B837E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0A2FBF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67135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576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82BD1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42DA74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A3272D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B55652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04E7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350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31CC2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80FC38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9651B3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BF8E3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2F71B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FF6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06733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4415C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479F25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C1FC63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DD0E9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ECF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5E35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0D9F75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21CF5C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0D1D18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54807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170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B65D2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39EA4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38A89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AF5F3F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16057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E1C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9691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C96CE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9F9A5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4EDB98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ABB5E6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DD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4A436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731B4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1190C2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330CA5E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E23BB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D85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72321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27CF7B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6428AA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91A6A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068AB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807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6280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1C161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51FE36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0AD8464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36A1C3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EB66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566E165">
      <w:pPr>
        <w:bidi w:val="0"/>
        <w:rPr>
          <w:rFonts w:hint="eastAsia"/>
        </w:rPr>
      </w:pPr>
    </w:p>
    <w:p w14:paraId="0B44585C">
      <w:pPr>
        <w:bidi w:val="0"/>
        <w:rPr>
          <w:rFonts w:hint="eastAsia"/>
        </w:rPr>
      </w:pPr>
    </w:p>
    <w:p w14:paraId="5C54D0EB">
      <w:pPr>
        <w:bidi w:val="0"/>
        <w:rPr>
          <w:rFonts w:hint="eastAsia"/>
        </w:rPr>
      </w:pPr>
    </w:p>
    <w:p w14:paraId="7CDFBCD4">
      <w:pPr>
        <w:bidi w:val="0"/>
        <w:rPr>
          <w:rFonts w:hint="eastAsia"/>
        </w:rPr>
      </w:pPr>
    </w:p>
    <w:p w14:paraId="793632C9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0" w:name="_Toc30429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报告六</w:t>
      </w:r>
      <w:bookmarkEnd w:id="20"/>
    </w:p>
    <w:p w14:paraId="674BB664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EF2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074EF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6D2D6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35AF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F3C7C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7A132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13B0AC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5DD9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76F6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BDD27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4A3E9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71C56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89A2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0815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42161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96766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E7F7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FCF93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2FCCE8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B3452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496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40273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17087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C459AE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157BB73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0A195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B5F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6791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2B74A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B19FC8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432E4F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4C26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4D5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384024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BFEDC9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89D7C9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075217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F20714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9C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41825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BBC44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542FE0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4814B85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497F9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6A172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F1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02ABD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96F48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11FEB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9B17F2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794A0A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4A3D5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2C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E6EDB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EEB55C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B1D4B9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B0D52A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6C731C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EAE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8F510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99F23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3A064D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09438F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78FBF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CA6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BA1F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B9B6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6F93BB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13A7DA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0D4D6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333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52969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5A1D1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F1B5A0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B4AB6F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A2D2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1E5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611E2B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43B33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5BE7A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3681ED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E74E1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05E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A0F43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EDBC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7898F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5A1AEE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B7978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FC0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6F4B1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5F263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32446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4B20106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4CEA9A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56D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86ACB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3BEE5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669AE5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1F1DF0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B2BFB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14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6071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F0FAE4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36F5E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448D49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708F3C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8237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45B0AA50">
      <w:pPr>
        <w:bidi w:val="0"/>
        <w:rPr>
          <w:rFonts w:hint="eastAsia"/>
        </w:rPr>
      </w:pPr>
    </w:p>
    <w:p w14:paraId="28B2290D">
      <w:pPr>
        <w:bidi w:val="0"/>
        <w:rPr>
          <w:rFonts w:hint="eastAsia"/>
        </w:rPr>
      </w:pPr>
    </w:p>
    <w:p w14:paraId="38EA0910">
      <w:pPr>
        <w:bidi w:val="0"/>
        <w:rPr>
          <w:rFonts w:hint="eastAsia"/>
        </w:rPr>
      </w:pPr>
    </w:p>
    <w:p w14:paraId="0F31C405">
      <w:pPr>
        <w:bidi w:val="0"/>
        <w:rPr>
          <w:rFonts w:hint="eastAsia"/>
        </w:rPr>
      </w:pPr>
    </w:p>
    <w:p w14:paraId="405E22A6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1" w:name="_Toc23993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报告七</w:t>
      </w:r>
      <w:bookmarkEnd w:id="21"/>
    </w:p>
    <w:p w14:paraId="38AF32D3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4259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9C10F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FE34C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2F04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3936A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6C441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BC040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5E85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120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2CCD1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0678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4C9765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19E41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22D6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F551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5B81D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46C44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878C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6A5E0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0EE23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7FC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E84B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0B326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5228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54DDBA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2A87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C2B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95E50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29BAE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DC553B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5ADC09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C9F6D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CBC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CB852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EF2E4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A63D7D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FB99C0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244CC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FBF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40DE9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1D390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FC3DD3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0061722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7FF480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4DBBF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4D2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59002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6FBE2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134E5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52ACA5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76924E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F90A1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3D8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A8D0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D2B87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93BE5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727D91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606127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B70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647E7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10A8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9071BE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A9AA7F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863F3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FC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C33A4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401ED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BF4C48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697C8E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CEC7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44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3DED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30F41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72FC0B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DEC695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C2F46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405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EF25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E6C2F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EE8BC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057BCF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ADDF4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8FD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06A1B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17F64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CA474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6AA96D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85062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C93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631D0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A6A083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BAD45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168CA8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26AB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C7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60CCB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1DB9C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BF7C78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3E6765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ADE37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16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DA6B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C233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F59E8B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BC13C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2B9676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BE5D9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2DD5E003">
      <w:pPr>
        <w:bidi w:val="0"/>
        <w:rPr>
          <w:rFonts w:hint="eastAsia"/>
        </w:rPr>
      </w:pPr>
    </w:p>
    <w:p w14:paraId="42C6B86B">
      <w:pPr>
        <w:bidi w:val="0"/>
        <w:rPr>
          <w:rFonts w:hint="eastAsia"/>
        </w:rPr>
      </w:pPr>
    </w:p>
    <w:p w14:paraId="14DE5C42">
      <w:pPr>
        <w:bidi w:val="0"/>
        <w:rPr>
          <w:rFonts w:hint="eastAsia"/>
        </w:rPr>
      </w:pPr>
    </w:p>
    <w:p w14:paraId="088B9A4C">
      <w:pPr>
        <w:bidi w:val="0"/>
        <w:rPr>
          <w:rFonts w:hint="eastAsia"/>
        </w:rPr>
      </w:pPr>
    </w:p>
    <w:p w14:paraId="3ED49A83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2" w:name="_Toc6303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报告八</w:t>
      </w:r>
      <w:bookmarkEnd w:id="22"/>
    </w:p>
    <w:p w14:paraId="2C6F2798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90E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1C1E5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BB38F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772E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8EA0D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F5E08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825B7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24D11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2F11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428FC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8E97AB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1411F5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B1946F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4A7A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0D295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956C2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E410A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1D85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3BA6A7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471D4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014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5FD4C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F72B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0B8B0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148D92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7BEF80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249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CAB2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3A8AA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71B668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29916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F33568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D99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6118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D040F8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4E3743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8B5F3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A0488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D2D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DB4C8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DC445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02AFC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4E8C1B4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61E49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76F7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71D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A79BA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1ABFA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FC10B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DA768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40A21B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D32E8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578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93FB8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D370F3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2707C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881568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0F7A3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312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AF6A03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7834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3D46F3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FE5D01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9CA6F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1E1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583B60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E718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AEFB3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F94BE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AFBC9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8B5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30EA3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74908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F500AC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190DD6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D01E1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33A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FE97BA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664A9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84292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9EAFAC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175392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90C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763E6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48A81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D1F24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8E8F3C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B1067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0CA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E44D0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1449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EBC01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00C0D63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A7B972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928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5C56B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B6208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89817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3CC8A9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204774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5F6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71BB1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FBA65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0BDC9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5CF7FC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7C92ED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E54D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BE4FDEB">
      <w:pPr>
        <w:bidi w:val="0"/>
        <w:rPr>
          <w:rFonts w:hint="eastAsia"/>
        </w:rPr>
      </w:pPr>
    </w:p>
    <w:p w14:paraId="7FC5DC29">
      <w:pPr>
        <w:bidi w:val="0"/>
        <w:rPr>
          <w:rFonts w:hint="eastAsia"/>
        </w:rPr>
      </w:pPr>
    </w:p>
    <w:p w14:paraId="76E1DF51">
      <w:pPr>
        <w:bidi w:val="0"/>
        <w:rPr>
          <w:rFonts w:hint="eastAsia"/>
        </w:rPr>
      </w:pPr>
    </w:p>
    <w:p w14:paraId="1BC329F8">
      <w:pPr>
        <w:bidi w:val="0"/>
        <w:rPr>
          <w:rFonts w:hint="eastAsia"/>
        </w:rPr>
      </w:pPr>
    </w:p>
    <w:p w14:paraId="411A2DF5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3" w:name="_Toc23790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报告九</w:t>
      </w:r>
      <w:bookmarkEnd w:id="23"/>
    </w:p>
    <w:p w14:paraId="021AC32A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038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163751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3FA6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6774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F7B4D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CA0921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C95D2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9441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7339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A1CE4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C7741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15944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75756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6877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5812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282C7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6B7E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F7AD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D4922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3862E9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C3B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94A17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5B5F8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B2FF3F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021BD4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5CA1B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345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1B544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83AEC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50B5F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E4D19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EE6888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6EE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68BBC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99E08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9F77E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F98D4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56236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AA5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4DD0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B9288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402A20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2CC05C7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274A50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B8099E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F09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25667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78080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FD5F7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5DD83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6C7DBB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C7662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8C5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AC214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41F1D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48E2E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1E2134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5A0452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00E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E5C4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7FBC7C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9231C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8E2F64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7DBC4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E5A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60BD9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F0070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11294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51B04B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6098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137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E41DF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CB38A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AF45C9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7CCE7A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9EC2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D17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E4431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32D8B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9B232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CAB9E6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2146F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AED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E6AE3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42E0A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9B1C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8AD07A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E6A0E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BE2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7FAE8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3FA8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F3E8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7937B46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D1CD4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DEF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FFE9F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61D6AC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DB75A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119AC3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A6369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95D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8F2BC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FC64C7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E0A8B8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01CC9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3344534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F1E3BA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3B15930">
      <w:pPr>
        <w:bidi w:val="0"/>
        <w:rPr>
          <w:rFonts w:hint="eastAsia"/>
        </w:rPr>
      </w:pPr>
    </w:p>
    <w:p w14:paraId="0D40EB3C">
      <w:pPr>
        <w:bidi w:val="0"/>
        <w:rPr>
          <w:rFonts w:hint="eastAsia"/>
        </w:rPr>
      </w:pPr>
    </w:p>
    <w:p w14:paraId="6B7FC574">
      <w:pPr>
        <w:bidi w:val="0"/>
        <w:rPr>
          <w:rFonts w:hint="eastAsia"/>
        </w:rPr>
      </w:pPr>
    </w:p>
    <w:p w14:paraId="360593A4">
      <w:pPr>
        <w:bidi w:val="0"/>
        <w:rPr>
          <w:rFonts w:hint="eastAsia"/>
        </w:rPr>
      </w:pPr>
    </w:p>
    <w:p w14:paraId="512644B8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4" w:name="_Toc9899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报告十</w:t>
      </w:r>
      <w:bookmarkEnd w:id="24"/>
    </w:p>
    <w:p w14:paraId="68CA8713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46CF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BAD76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4CD9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229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93AF6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E84F5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E6B79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84E2C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78EE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17D9E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49FCA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C772C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4EAA2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5867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C293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2674F54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96CEF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D9425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5E26FF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D0B5A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CEF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942D9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E226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341DB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DBC1A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8C61A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D6A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A0A31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3F126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686CF0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B4CA7C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2678E0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877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C5937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CCF35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4854EC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A4CEE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5B828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A22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0ED23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94F29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B774D7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0DC1D4C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10AC9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8A6F3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9D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A94615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882C92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8CD584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78E1FF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FB7526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150B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E20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B7073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7F31E9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5281D5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B143C3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D1CD4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F65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8D01D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60398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2E60CA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A20BE3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E48CA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FF6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78EE5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091B4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C7AC3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64666C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3CF4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7AC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E41CA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983B48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200B11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F1BBA6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C0F50C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EDF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9DB35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AD95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AAA4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9F01DF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67BC7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3D2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672906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BFCBE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DA03C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FEDA31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5A990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0F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832F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7E2113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BDB1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05F9294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7026B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7A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C5C74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B5DA7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953FC0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AB6C76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03232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862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591DE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73D4E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DA6E102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F5075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534585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77363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73E2C43F">
      <w:pPr>
        <w:bidi w:val="0"/>
        <w:rPr>
          <w:rFonts w:hint="eastAsia"/>
        </w:rPr>
      </w:pPr>
    </w:p>
    <w:p w14:paraId="4E45EF8F">
      <w:pPr>
        <w:bidi w:val="0"/>
        <w:rPr>
          <w:rFonts w:hint="eastAsia"/>
        </w:rPr>
      </w:pPr>
    </w:p>
    <w:p w14:paraId="3954F67A">
      <w:pPr>
        <w:bidi w:val="0"/>
        <w:rPr>
          <w:rFonts w:hint="eastAsia"/>
        </w:rPr>
      </w:pPr>
    </w:p>
    <w:p w14:paraId="259E1027">
      <w:pPr>
        <w:bidi w:val="0"/>
        <w:rPr>
          <w:rFonts w:hint="eastAsia"/>
        </w:rPr>
      </w:pPr>
    </w:p>
    <w:p w14:paraId="29C4F50C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25" w:name="_Toc25699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报告十一</w:t>
      </w:r>
      <w:bookmarkEnd w:id="25"/>
    </w:p>
    <w:p w14:paraId="112E63D0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28A6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550C6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AFB393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1395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5F3548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69924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95F03D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AFF8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6A52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E59FE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1C898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3B688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43EC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2B1A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709768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6F48B8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4D431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165B1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149C81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3C328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48B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456A3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9B7477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8CE8C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00A059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68BC1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AF0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0429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B76E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1B4D48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9BEEA6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62076B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78C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5164D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90C6C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8970E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65B8B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D21B73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51E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9E4A5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C7CC0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596CDA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64DBEED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0AC29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D1EB58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668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CB18D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1A8DB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914602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6840C3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42ACA51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BCEFA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505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1A26C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3BDAE3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0C17F2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2DC060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5F82B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EC6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4DE63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7BF3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454DB0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11BC59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9952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73D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1A9E46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F3C9C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542D1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253A14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B617C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CD5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506223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6B91A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DB11EC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077AB5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40C74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FAE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4948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97CD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FE11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E69B44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297E3E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E21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CB27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84910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E7F5B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37BD0C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A29A12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1F6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6F91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2C41F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06A75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E593C5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E828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93E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C831E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1CBDB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86DD04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93A9D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66A48C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B4D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2192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CA3EB6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8131A8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33F9A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155C8B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6B660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59941C5">
      <w:pPr>
        <w:bidi w:val="0"/>
        <w:rPr>
          <w:rFonts w:hint="eastAsia"/>
        </w:rPr>
      </w:pPr>
    </w:p>
    <w:p w14:paraId="1FFD99BB">
      <w:pPr>
        <w:bidi w:val="0"/>
        <w:rPr>
          <w:rFonts w:hint="eastAsia"/>
        </w:rPr>
      </w:pPr>
    </w:p>
    <w:p w14:paraId="2F6C3A18">
      <w:pPr>
        <w:bidi w:val="0"/>
        <w:rPr>
          <w:rFonts w:hint="eastAsia"/>
        </w:rPr>
      </w:pPr>
    </w:p>
    <w:p w14:paraId="64092AD6">
      <w:pPr>
        <w:bidi w:val="0"/>
        <w:rPr>
          <w:rFonts w:hint="eastAsia"/>
        </w:rPr>
      </w:pPr>
    </w:p>
    <w:p w14:paraId="2A892446">
      <w:pPr>
        <w:bidi w:val="0"/>
        <w:rPr>
          <w:rFonts w:hint="eastAsia"/>
        </w:rPr>
      </w:pPr>
    </w:p>
    <w:p w14:paraId="6AFB2DAC">
      <w:pPr>
        <w:bidi w:val="0"/>
        <w:rPr>
          <w:rFonts w:hint="eastAsia"/>
        </w:rPr>
      </w:pPr>
    </w:p>
    <w:p w14:paraId="3B2561C9">
      <w:pPr>
        <w:bidi w:val="0"/>
        <w:rPr>
          <w:rFonts w:hint="eastAsia"/>
        </w:rPr>
      </w:pPr>
    </w:p>
    <w:p w14:paraId="2E8450A9">
      <w:pPr>
        <w:bidi w:val="0"/>
        <w:rPr>
          <w:rFonts w:hint="eastAsia"/>
        </w:rPr>
      </w:pPr>
    </w:p>
    <w:p w14:paraId="040166DB">
      <w:pPr>
        <w:bidi w:val="0"/>
        <w:ind w:left="0" w:leftChars="0" w:firstLine="0" w:firstLineChars="0"/>
        <w:rPr>
          <w:rFonts w:hint="eastAsia"/>
        </w:rPr>
      </w:pPr>
    </w:p>
    <w:p w14:paraId="1DBB4020">
      <w:pPr>
        <w:bidi w:val="0"/>
        <w:rPr>
          <w:rFonts w:hint="eastAsia"/>
        </w:rPr>
      </w:pPr>
    </w:p>
    <w:p w14:paraId="7CCDB892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6" w:name="_Toc32158"/>
      <w:r>
        <w:rPr>
          <w:rFonts w:hint="eastAsia" w:ascii="宋体" w:hAnsi="宋体" w:eastAsia="宋体" w:cs="宋体"/>
        </w:rPr>
        <w:t>系统维护问题</w:t>
      </w:r>
      <w:bookmarkEnd w:id="15"/>
      <w:bookmarkEnd w:id="16"/>
      <w:bookmarkEnd w:id="26"/>
    </w:p>
    <w:p w14:paraId="43ED1F1D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006"/>
        <w:gridCol w:w="5523"/>
        <w:gridCol w:w="1053"/>
      </w:tblGrid>
      <w:tr w14:paraId="5202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vAlign w:val="top"/>
          </w:tcPr>
          <w:p w14:paraId="143ECCDC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96" w:type="dxa"/>
            <w:vAlign w:val="top"/>
          </w:tcPr>
          <w:p w14:paraId="4D7802A7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545" w:type="dxa"/>
            <w:vAlign w:val="top"/>
          </w:tcPr>
          <w:p w14:paraId="78475138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71" w:type="dxa"/>
            <w:vAlign w:val="top"/>
          </w:tcPr>
          <w:p w14:paraId="53A0D673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 w14:paraId="355D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7C2C01AD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96" w:type="dxa"/>
            <w:vAlign w:val="center"/>
          </w:tcPr>
          <w:p w14:paraId="62AEB1A5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2024-03-22~2024-03-28</w:t>
            </w:r>
          </w:p>
        </w:tc>
        <w:tc>
          <w:tcPr>
            <w:tcW w:w="6545" w:type="dxa"/>
            <w:vAlign w:val="center"/>
          </w:tcPr>
          <w:p w14:paraId="50EDF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配合用户梳理并出具数据库结构说明，配合等保。</w:t>
            </w:r>
          </w:p>
        </w:tc>
        <w:tc>
          <w:tcPr>
            <w:tcW w:w="1171" w:type="dxa"/>
            <w:vAlign w:val="top"/>
          </w:tcPr>
          <w:p w14:paraId="59843358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356B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1170024D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96" w:type="dxa"/>
            <w:vAlign w:val="center"/>
          </w:tcPr>
          <w:p w14:paraId="32B62466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2024-8-16</w:t>
            </w:r>
          </w:p>
        </w:tc>
        <w:tc>
          <w:tcPr>
            <w:tcW w:w="6545" w:type="dxa"/>
            <w:vAlign w:val="center"/>
          </w:tcPr>
          <w:p w14:paraId="276D1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omcat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漏洞修复</w:t>
            </w:r>
          </w:p>
        </w:tc>
        <w:tc>
          <w:tcPr>
            <w:tcW w:w="1171" w:type="dxa"/>
            <w:vAlign w:val="top"/>
          </w:tcPr>
          <w:p w14:paraId="18C7E6D6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55CF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7BA2B18E"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497D2FAE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6545" w:type="dxa"/>
            <w:vAlign w:val="center"/>
          </w:tcPr>
          <w:p w14:paraId="1FD6B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  <w:t>用户网络调整，协助处理网络调整后软件启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</w:tc>
        <w:tc>
          <w:tcPr>
            <w:tcW w:w="1171" w:type="dxa"/>
            <w:vAlign w:val="top"/>
          </w:tcPr>
          <w:p w14:paraId="05BBE926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2E37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570E0441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796" w:type="dxa"/>
            <w:vAlign w:val="top"/>
          </w:tcPr>
          <w:p w14:paraId="31488798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5" w:type="dxa"/>
            <w:vAlign w:val="top"/>
          </w:tcPr>
          <w:p w14:paraId="2ADDD1F6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vAlign w:val="top"/>
          </w:tcPr>
          <w:p w14:paraId="619A4AAD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07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6B04E3D3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796" w:type="dxa"/>
            <w:vAlign w:val="top"/>
          </w:tcPr>
          <w:p w14:paraId="58194CFD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5" w:type="dxa"/>
            <w:vAlign w:val="top"/>
          </w:tcPr>
          <w:p w14:paraId="3B253559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vAlign w:val="top"/>
          </w:tcPr>
          <w:p w14:paraId="2AFD9F8F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A86A858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6CC05A3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7DB66E74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4CB1E7D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D64815C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9F74920">
      <w:pPr>
        <w:ind w:firstLine="480"/>
        <w:rPr>
          <w:rFonts w:hint="eastAsia"/>
        </w:rPr>
      </w:pPr>
    </w:p>
    <w:p w14:paraId="14B4134B">
      <w:pPr>
        <w:ind w:firstLine="480"/>
        <w:rPr>
          <w:rFonts w:hint="eastAsia"/>
        </w:rPr>
      </w:pPr>
    </w:p>
    <w:p w14:paraId="08132D87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23C94F55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001C1D96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2024.11.15  </w:t>
      </w:r>
    </w:p>
    <w:p w14:paraId="178ED30B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0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90C3">
    <w:pPr>
      <w:pStyle w:val="21"/>
    </w:pPr>
  </w:p>
  <w:p w14:paraId="78A02CB5">
    <w:pPr>
      <w:ind w:firstLine="480"/>
    </w:pPr>
  </w:p>
  <w:p w14:paraId="1A34E0AC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9ACC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9A906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BE77E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E4DF">
    <w:pPr>
      <w:pStyle w:val="22"/>
    </w:pPr>
  </w:p>
  <w:p w14:paraId="2B47FCF5">
    <w:pPr>
      <w:ind w:firstLine="480"/>
    </w:pPr>
  </w:p>
  <w:p w14:paraId="42CCF895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EFDEF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7214F1"/>
    <w:rsid w:val="039F6B6F"/>
    <w:rsid w:val="04062116"/>
    <w:rsid w:val="043D09D3"/>
    <w:rsid w:val="04A3043C"/>
    <w:rsid w:val="04B073F7"/>
    <w:rsid w:val="04E20990"/>
    <w:rsid w:val="05740424"/>
    <w:rsid w:val="05CB1926"/>
    <w:rsid w:val="065962B8"/>
    <w:rsid w:val="06C86518"/>
    <w:rsid w:val="07481817"/>
    <w:rsid w:val="07C674C1"/>
    <w:rsid w:val="0848795D"/>
    <w:rsid w:val="088146AB"/>
    <w:rsid w:val="08980CAC"/>
    <w:rsid w:val="09581E0B"/>
    <w:rsid w:val="0A7A3AD9"/>
    <w:rsid w:val="0A855AC0"/>
    <w:rsid w:val="0B454DDB"/>
    <w:rsid w:val="0B5E5DFE"/>
    <w:rsid w:val="0C470552"/>
    <w:rsid w:val="0D7E0347"/>
    <w:rsid w:val="0E2C21E4"/>
    <w:rsid w:val="0E3B0F0B"/>
    <w:rsid w:val="0E4A08BC"/>
    <w:rsid w:val="0EC532D1"/>
    <w:rsid w:val="0F6B0F34"/>
    <w:rsid w:val="100C4ADB"/>
    <w:rsid w:val="10BD503B"/>
    <w:rsid w:val="11B00454"/>
    <w:rsid w:val="11CF52A4"/>
    <w:rsid w:val="125735A8"/>
    <w:rsid w:val="13656CF9"/>
    <w:rsid w:val="138C7CD8"/>
    <w:rsid w:val="13C702B9"/>
    <w:rsid w:val="140661FB"/>
    <w:rsid w:val="14CE4728"/>
    <w:rsid w:val="16077093"/>
    <w:rsid w:val="170507F5"/>
    <w:rsid w:val="17457E73"/>
    <w:rsid w:val="178336D5"/>
    <w:rsid w:val="18B6025C"/>
    <w:rsid w:val="18C25BD4"/>
    <w:rsid w:val="19991C8A"/>
    <w:rsid w:val="19DB686C"/>
    <w:rsid w:val="19E00326"/>
    <w:rsid w:val="19FA789C"/>
    <w:rsid w:val="1AE71241"/>
    <w:rsid w:val="1B660DB9"/>
    <w:rsid w:val="1C7F7983"/>
    <w:rsid w:val="1CFA1F92"/>
    <w:rsid w:val="1D32401C"/>
    <w:rsid w:val="1D4961E3"/>
    <w:rsid w:val="1E036392"/>
    <w:rsid w:val="1F8F5398"/>
    <w:rsid w:val="20095F3B"/>
    <w:rsid w:val="204E0C44"/>
    <w:rsid w:val="20BE2A1E"/>
    <w:rsid w:val="20DF0528"/>
    <w:rsid w:val="20E4768B"/>
    <w:rsid w:val="211A5ECC"/>
    <w:rsid w:val="215A276C"/>
    <w:rsid w:val="22F738B1"/>
    <w:rsid w:val="25002B6D"/>
    <w:rsid w:val="254862F0"/>
    <w:rsid w:val="268B3031"/>
    <w:rsid w:val="26E815CA"/>
    <w:rsid w:val="27556BF6"/>
    <w:rsid w:val="27794FC7"/>
    <w:rsid w:val="282E04AF"/>
    <w:rsid w:val="2A502F65"/>
    <w:rsid w:val="2A6057C8"/>
    <w:rsid w:val="2B955295"/>
    <w:rsid w:val="2BF67781"/>
    <w:rsid w:val="2D2A2720"/>
    <w:rsid w:val="2E4B3B69"/>
    <w:rsid w:val="2EF90AB2"/>
    <w:rsid w:val="2F2B399A"/>
    <w:rsid w:val="2FD51C44"/>
    <w:rsid w:val="30A107B4"/>
    <w:rsid w:val="317E2440"/>
    <w:rsid w:val="31E211D9"/>
    <w:rsid w:val="335D7E9A"/>
    <w:rsid w:val="335E5DC3"/>
    <w:rsid w:val="342C4C62"/>
    <w:rsid w:val="35B53DCC"/>
    <w:rsid w:val="35B53F6F"/>
    <w:rsid w:val="368F480F"/>
    <w:rsid w:val="37B876E9"/>
    <w:rsid w:val="386F66A6"/>
    <w:rsid w:val="38D96EB1"/>
    <w:rsid w:val="39930626"/>
    <w:rsid w:val="3B2F7618"/>
    <w:rsid w:val="3B653DE7"/>
    <w:rsid w:val="3B82563E"/>
    <w:rsid w:val="3BF840E7"/>
    <w:rsid w:val="3C61492A"/>
    <w:rsid w:val="3C793F97"/>
    <w:rsid w:val="3CB47788"/>
    <w:rsid w:val="3D463317"/>
    <w:rsid w:val="3D931088"/>
    <w:rsid w:val="3DB525A9"/>
    <w:rsid w:val="3DB71BB6"/>
    <w:rsid w:val="3E6D3687"/>
    <w:rsid w:val="3ED410FE"/>
    <w:rsid w:val="3EE3407A"/>
    <w:rsid w:val="3F240247"/>
    <w:rsid w:val="3F482849"/>
    <w:rsid w:val="3F6031EC"/>
    <w:rsid w:val="3FFC1167"/>
    <w:rsid w:val="41C51901"/>
    <w:rsid w:val="42892FDB"/>
    <w:rsid w:val="42E24AF1"/>
    <w:rsid w:val="43886D49"/>
    <w:rsid w:val="43D91FB7"/>
    <w:rsid w:val="44083C21"/>
    <w:rsid w:val="45B147A1"/>
    <w:rsid w:val="47807AEE"/>
    <w:rsid w:val="47913CF2"/>
    <w:rsid w:val="481972A3"/>
    <w:rsid w:val="48C40C4F"/>
    <w:rsid w:val="4A4F4FEB"/>
    <w:rsid w:val="4A736D2C"/>
    <w:rsid w:val="4A8C30E7"/>
    <w:rsid w:val="4AA27F40"/>
    <w:rsid w:val="4ABE5ABC"/>
    <w:rsid w:val="4B9A7A86"/>
    <w:rsid w:val="4BDC1E4C"/>
    <w:rsid w:val="4BEF6134"/>
    <w:rsid w:val="4C6728D8"/>
    <w:rsid w:val="4CFC648F"/>
    <w:rsid w:val="4D573629"/>
    <w:rsid w:val="4EF3713A"/>
    <w:rsid w:val="4FA7451F"/>
    <w:rsid w:val="50511E80"/>
    <w:rsid w:val="50585DB8"/>
    <w:rsid w:val="52214A5D"/>
    <w:rsid w:val="522956BF"/>
    <w:rsid w:val="52727066"/>
    <w:rsid w:val="52EB7C49"/>
    <w:rsid w:val="53C75190"/>
    <w:rsid w:val="5409771F"/>
    <w:rsid w:val="54C65EB4"/>
    <w:rsid w:val="54F24CAD"/>
    <w:rsid w:val="55017533"/>
    <w:rsid w:val="56272130"/>
    <w:rsid w:val="5675346C"/>
    <w:rsid w:val="56963A64"/>
    <w:rsid w:val="56D83B50"/>
    <w:rsid w:val="57643855"/>
    <w:rsid w:val="579D200F"/>
    <w:rsid w:val="57AA72A2"/>
    <w:rsid w:val="59063198"/>
    <w:rsid w:val="59B97AAA"/>
    <w:rsid w:val="59CB4B34"/>
    <w:rsid w:val="5A3572F7"/>
    <w:rsid w:val="5A53350F"/>
    <w:rsid w:val="5AC84F8C"/>
    <w:rsid w:val="5AD2053C"/>
    <w:rsid w:val="5B0033BF"/>
    <w:rsid w:val="5B4E6A57"/>
    <w:rsid w:val="5C074CC3"/>
    <w:rsid w:val="5D7675B9"/>
    <w:rsid w:val="5DDC5358"/>
    <w:rsid w:val="5EF57055"/>
    <w:rsid w:val="5F9F3A27"/>
    <w:rsid w:val="5FE936F7"/>
    <w:rsid w:val="60076625"/>
    <w:rsid w:val="6041420B"/>
    <w:rsid w:val="611840E5"/>
    <w:rsid w:val="630E587E"/>
    <w:rsid w:val="633A772C"/>
    <w:rsid w:val="636430A4"/>
    <w:rsid w:val="645D7FB0"/>
    <w:rsid w:val="65257FCF"/>
    <w:rsid w:val="65A23288"/>
    <w:rsid w:val="68E04A63"/>
    <w:rsid w:val="68F61F9D"/>
    <w:rsid w:val="6BA37E39"/>
    <w:rsid w:val="6BB93CE6"/>
    <w:rsid w:val="6BC74F0A"/>
    <w:rsid w:val="6C1F71C0"/>
    <w:rsid w:val="6C7A5163"/>
    <w:rsid w:val="6CAE4CE7"/>
    <w:rsid w:val="6CDC0A34"/>
    <w:rsid w:val="6E8D72AA"/>
    <w:rsid w:val="6FD36123"/>
    <w:rsid w:val="705F1010"/>
    <w:rsid w:val="71312680"/>
    <w:rsid w:val="7245411A"/>
    <w:rsid w:val="736F1D9C"/>
    <w:rsid w:val="74284B39"/>
    <w:rsid w:val="75312B0F"/>
    <w:rsid w:val="75641024"/>
    <w:rsid w:val="766C30AB"/>
    <w:rsid w:val="77466E5C"/>
    <w:rsid w:val="77982A7B"/>
    <w:rsid w:val="79007935"/>
    <w:rsid w:val="7A1545F8"/>
    <w:rsid w:val="7C08424A"/>
    <w:rsid w:val="7CDF433C"/>
    <w:rsid w:val="7CE7227B"/>
    <w:rsid w:val="7D3134F6"/>
    <w:rsid w:val="7DF07F6A"/>
    <w:rsid w:val="7DF508A1"/>
    <w:rsid w:val="7DF91659"/>
    <w:rsid w:val="7E0E55E6"/>
    <w:rsid w:val="7F1A1A8E"/>
    <w:rsid w:val="7F671ECA"/>
    <w:rsid w:val="7F945FBF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15</Pages>
  <Words>125</Words>
  <Characters>168</Characters>
  <Lines>58</Lines>
  <Paragraphs>16</Paragraphs>
  <TotalTime>0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2024-11-18T01:19:11Z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