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ACC" w:rsidRDefault="00183E64">
      <w:r>
        <w:rPr>
          <w:noProof/>
        </w:rPr>
        <w:drawing>
          <wp:inline distT="0" distB="0" distL="0" distR="0">
            <wp:extent cx="1689100" cy="827405"/>
            <wp:effectExtent l="0" t="0" r="0" b="0"/>
            <wp:docPr id="1026" name="图片 2"/>
            <wp:cNvGraphicFramePr/>
            <a:graphic xmlns:a="http://schemas.openxmlformats.org/drawingml/2006/main">
              <a:graphicData uri="http://schemas.openxmlformats.org/drawingml/2006/picture">
                <pic:pic xmlns:pic="http://schemas.openxmlformats.org/drawingml/2006/picture">
                  <pic:nvPicPr>
                    <pic:cNvPr id="1026" name="图片 2"/>
                    <pic:cNvPicPr/>
                  </pic:nvPicPr>
                  <pic:blipFill>
                    <a:blip r:embed="rId10" cstate="print"/>
                    <a:srcRect l="22680" t="29316" r="22226" b="32566"/>
                    <a:stretch>
                      <a:fillRect/>
                    </a:stretch>
                  </pic:blipFill>
                  <pic:spPr>
                    <a:xfrm>
                      <a:off x="0" y="0"/>
                      <a:ext cx="1689100" cy="827405"/>
                    </a:xfrm>
                    <a:prstGeom prst="rect">
                      <a:avLst/>
                    </a:prstGeom>
                    <a:ln>
                      <a:noFill/>
                    </a:ln>
                  </pic:spPr>
                </pic:pic>
              </a:graphicData>
            </a:graphic>
          </wp:inline>
        </w:drawing>
      </w:r>
    </w:p>
    <w:p w:rsidR="00C67ACC" w:rsidRDefault="00C67ACC">
      <w:pPr>
        <w:adjustRightInd/>
        <w:snapToGrid/>
        <w:spacing w:line="240" w:lineRule="auto"/>
        <w:jc w:val="center"/>
        <w:rPr>
          <w:rFonts w:ascii="Arial" w:eastAsia="黑体" w:hAnsi="Arial" w:cs="Arial"/>
          <w:bCs/>
          <w:color w:val="000080"/>
          <w:w w:val="90"/>
          <w:sz w:val="48"/>
          <w:szCs w:val="48"/>
          <w:highlight w:val="lightGray"/>
        </w:rPr>
      </w:pPr>
      <w:bookmarkStart w:id="0" w:name="_Hlk56172920"/>
    </w:p>
    <w:p w:rsidR="00C67ACC" w:rsidRDefault="00C67ACC">
      <w:pPr>
        <w:adjustRightInd/>
        <w:snapToGrid/>
        <w:spacing w:line="240" w:lineRule="auto"/>
        <w:jc w:val="center"/>
        <w:rPr>
          <w:rFonts w:ascii="Arial" w:eastAsia="黑体" w:hAnsi="Arial" w:cs="Arial"/>
          <w:bCs/>
          <w:color w:val="000080"/>
          <w:w w:val="90"/>
          <w:sz w:val="48"/>
          <w:szCs w:val="48"/>
          <w:highlight w:val="lightGray"/>
        </w:rPr>
      </w:pPr>
    </w:p>
    <w:p w:rsidR="00C67ACC" w:rsidRDefault="006A681F">
      <w:pPr>
        <w:adjustRightInd/>
        <w:snapToGrid/>
        <w:spacing w:line="240" w:lineRule="auto"/>
        <w:jc w:val="center"/>
        <w:rPr>
          <w:rFonts w:ascii="黑体" w:eastAsia="黑体" w:hAnsi="黑体" w:cs="Arial"/>
          <w:bCs/>
          <w:color w:val="000080"/>
          <w:w w:val="90"/>
          <w:sz w:val="48"/>
          <w:szCs w:val="48"/>
        </w:rPr>
      </w:pPr>
      <w:bookmarkStart w:id="1" w:name="_Hlk56004360"/>
      <w:bookmarkEnd w:id="0"/>
      <w:r>
        <w:rPr>
          <w:rFonts w:ascii="黑体" w:eastAsia="黑体" w:hAnsi="黑体" w:cs="Arial" w:hint="eastAsia"/>
          <w:bCs/>
          <w:color w:val="000080"/>
          <w:w w:val="90"/>
          <w:sz w:val="48"/>
          <w:szCs w:val="48"/>
        </w:rPr>
        <w:t>北京国家数字金融技术检测中心有限公司2023年自动化运维管理系统采购项目（二次）</w:t>
      </w:r>
    </w:p>
    <w:bookmarkEnd w:id="1"/>
    <w:p w:rsidR="00C67ACC" w:rsidRDefault="00C67ACC">
      <w:pPr>
        <w:adjustRightInd/>
        <w:snapToGrid/>
        <w:spacing w:line="240" w:lineRule="auto"/>
        <w:jc w:val="center"/>
        <w:rPr>
          <w:rFonts w:ascii="Arial" w:eastAsia="黑体" w:hAnsi="Arial" w:cs="Arial"/>
          <w:bCs/>
          <w:color w:val="000080"/>
          <w:w w:val="90"/>
          <w:sz w:val="48"/>
          <w:szCs w:val="48"/>
          <w:highlight w:val="lightGray"/>
        </w:rPr>
      </w:pPr>
    </w:p>
    <w:p w:rsidR="00C67ACC" w:rsidRDefault="00C67ACC">
      <w:pPr>
        <w:adjustRightInd/>
        <w:snapToGrid/>
        <w:spacing w:line="240" w:lineRule="auto"/>
        <w:jc w:val="center"/>
        <w:rPr>
          <w:rFonts w:ascii="Arial" w:eastAsia="黑体" w:hAnsi="Arial" w:cs="Arial"/>
          <w:bCs/>
          <w:color w:val="000080"/>
          <w:w w:val="90"/>
          <w:sz w:val="48"/>
          <w:szCs w:val="48"/>
          <w:highlight w:val="lightGray"/>
        </w:rPr>
      </w:pPr>
    </w:p>
    <w:p w:rsidR="00C67ACC" w:rsidRDefault="00183E64">
      <w:pPr>
        <w:widowControl/>
        <w:adjustRightInd/>
        <w:jc w:val="center"/>
        <w:rPr>
          <w:rFonts w:ascii="Arial" w:eastAsia="黑体" w:hAnsi="Arial" w:cs="Arial"/>
          <w:color w:val="000080"/>
          <w:sz w:val="72"/>
          <w:szCs w:val="72"/>
        </w:rPr>
      </w:pPr>
      <w:r>
        <w:rPr>
          <w:rFonts w:ascii="Arial" w:eastAsia="黑体" w:hAnsi="Arial" w:cs="Arial" w:hint="eastAsia"/>
          <w:color w:val="000080"/>
          <w:sz w:val="72"/>
          <w:szCs w:val="72"/>
        </w:rPr>
        <w:t>招标文件</w:t>
      </w:r>
    </w:p>
    <w:p w:rsidR="00C67ACC" w:rsidRDefault="00C67ACC">
      <w:pPr>
        <w:jc w:val="center"/>
        <w:rPr>
          <w:rFonts w:ascii="黑体" w:eastAsia="黑体" w:hAnsi="黑体" w:cs="Arial"/>
          <w:color w:val="000080"/>
          <w:sz w:val="30"/>
          <w:szCs w:val="30"/>
        </w:rPr>
      </w:pPr>
    </w:p>
    <w:p w:rsidR="00C67ACC" w:rsidRDefault="00183E64">
      <w:pPr>
        <w:jc w:val="center"/>
        <w:rPr>
          <w:rFonts w:ascii="黑体" w:eastAsia="黑体" w:hAnsi="黑体" w:cs="Arial"/>
          <w:color w:val="000080"/>
          <w:sz w:val="30"/>
          <w:szCs w:val="30"/>
        </w:rPr>
      </w:pPr>
      <w:bookmarkStart w:id="2" w:name="_Hlk56004418"/>
      <w:r>
        <w:rPr>
          <w:rFonts w:ascii="黑体" w:eastAsia="黑体" w:hAnsi="黑体" w:cs="Arial" w:hint="eastAsia"/>
          <w:color w:val="000080"/>
          <w:sz w:val="30"/>
          <w:szCs w:val="30"/>
        </w:rPr>
        <w:t>项目编号：0747-2361SCCZN175</w:t>
      </w:r>
      <w:bookmarkEnd w:id="2"/>
    </w:p>
    <w:p w:rsidR="00C67ACC" w:rsidRDefault="00183E64">
      <w:pPr>
        <w:jc w:val="center"/>
        <w:rPr>
          <w:rFonts w:ascii="黑体" w:eastAsia="黑体" w:hAnsi="黑体" w:cs="Arial"/>
          <w:color w:val="000080"/>
          <w:sz w:val="30"/>
          <w:szCs w:val="30"/>
        </w:rPr>
      </w:pPr>
      <w:r>
        <w:rPr>
          <w:rFonts w:ascii="黑体" w:eastAsia="黑体" w:hAnsi="黑体" w:cs="Arial" w:hint="eastAsia"/>
          <w:color w:val="000080"/>
          <w:sz w:val="30"/>
          <w:szCs w:val="30"/>
        </w:rPr>
        <w:t>采购人编号：</w:t>
      </w:r>
      <w:r>
        <w:rPr>
          <w:rFonts w:ascii="黑体" w:eastAsia="黑体" w:hAnsi="黑体" w:cs="Arial"/>
          <w:color w:val="000080"/>
          <w:sz w:val="30"/>
          <w:szCs w:val="30"/>
        </w:rPr>
        <w:t>JC-BJGS-ZH2023002</w:t>
      </w:r>
    </w:p>
    <w:p w:rsidR="00C67ACC" w:rsidRDefault="00C67ACC">
      <w:pPr>
        <w:jc w:val="center"/>
        <w:rPr>
          <w:rFonts w:ascii="黑体" w:eastAsia="黑体" w:hAnsi="黑体" w:cs="Arial"/>
          <w:color w:val="000080"/>
          <w:sz w:val="30"/>
          <w:szCs w:val="30"/>
        </w:rPr>
      </w:pPr>
    </w:p>
    <w:p w:rsidR="00C67ACC" w:rsidRDefault="00C67ACC">
      <w:pPr>
        <w:jc w:val="center"/>
        <w:rPr>
          <w:rFonts w:ascii="黑体" w:eastAsia="黑体" w:hAnsi="黑体" w:cs="Arial"/>
          <w:color w:val="000080"/>
          <w:sz w:val="30"/>
          <w:szCs w:val="30"/>
        </w:rPr>
      </w:pPr>
    </w:p>
    <w:p w:rsidR="00C67ACC" w:rsidRDefault="00C67ACC">
      <w:pPr>
        <w:jc w:val="center"/>
        <w:rPr>
          <w:rFonts w:ascii="黑体" w:eastAsia="黑体" w:hAnsi="黑体" w:cs="Arial"/>
          <w:color w:val="000080"/>
          <w:sz w:val="30"/>
          <w:szCs w:val="30"/>
        </w:rPr>
      </w:pPr>
    </w:p>
    <w:p w:rsidR="00C67ACC" w:rsidRDefault="00C67ACC">
      <w:pPr>
        <w:jc w:val="center"/>
        <w:rPr>
          <w:rFonts w:ascii="黑体" w:eastAsia="黑体" w:hAnsi="黑体" w:cs="Arial"/>
          <w:color w:val="000080"/>
          <w:sz w:val="30"/>
          <w:szCs w:val="30"/>
        </w:rPr>
      </w:pPr>
    </w:p>
    <w:p w:rsidR="00C67ACC" w:rsidRDefault="00C67ACC">
      <w:pPr>
        <w:jc w:val="center"/>
        <w:rPr>
          <w:rFonts w:ascii="黑体" w:eastAsia="黑体" w:hAnsi="黑体" w:cs="Arial"/>
          <w:color w:val="000080"/>
          <w:sz w:val="30"/>
          <w:szCs w:val="30"/>
        </w:rPr>
      </w:pPr>
    </w:p>
    <w:p w:rsidR="00C67ACC" w:rsidRDefault="00C67ACC">
      <w:pPr>
        <w:jc w:val="center"/>
        <w:rPr>
          <w:rFonts w:ascii="黑体" w:eastAsia="黑体" w:hAnsi="黑体" w:cs="Arial"/>
          <w:color w:val="000080"/>
          <w:sz w:val="30"/>
          <w:szCs w:val="30"/>
        </w:rPr>
      </w:pPr>
    </w:p>
    <w:p w:rsidR="00C67ACC" w:rsidRDefault="00C67ACC">
      <w:pPr>
        <w:jc w:val="center"/>
        <w:rPr>
          <w:rFonts w:ascii="黑体" w:eastAsia="黑体" w:hAnsi="黑体" w:cs="Arial"/>
          <w:color w:val="000080"/>
          <w:sz w:val="30"/>
          <w:szCs w:val="30"/>
        </w:rPr>
      </w:pPr>
    </w:p>
    <w:p w:rsidR="00C67ACC" w:rsidRDefault="00C67ACC">
      <w:pPr>
        <w:jc w:val="center"/>
        <w:rPr>
          <w:rFonts w:ascii="黑体" w:eastAsia="黑体" w:hAnsi="黑体" w:cs="Arial"/>
          <w:color w:val="000080"/>
          <w:sz w:val="30"/>
          <w:szCs w:val="30"/>
        </w:rPr>
      </w:pPr>
    </w:p>
    <w:p w:rsidR="00C67ACC" w:rsidRDefault="00C67ACC">
      <w:pPr>
        <w:jc w:val="center"/>
        <w:rPr>
          <w:rFonts w:ascii="黑体" w:eastAsia="黑体" w:hAnsi="黑体" w:cs="Arial"/>
          <w:color w:val="000080"/>
          <w:sz w:val="30"/>
          <w:szCs w:val="30"/>
        </w:rPr>
      </w:pPr>
    </w:p>
    <w:p w:rsidR="00C67ACC" w:rsidRDefault="00183E64">
      <w:pPr>
        <w:spacing w:line="360" w:lineRule="auto"/>
        <w:ind w:leftChars="767" w:left="1841"/>
        <w:rPr>
          <w:rFonts w:ascii="黑体" w:eastAsia="黑体" w:hAnsi="黑体" w:cs="Arial"/>
          <w:color w:val="000080"/>
          <w:sz w:val="30"/>
          <w:szCs w:val="30"/>
        </w:rPr>
      </w:pPr>
      <w:r>
        <w:rPr>
          <w:rFonts w:ascii="黑体" w:eastAsia="黑体" w:hAnsi="黑体" w:cs="Arial" w:hint="eastAsia"/>
          <w:color w:val="000080"/>
          <w:sz w:val="30"/>
          <w:szCs w:val="30"/>
        </w:rPr>
        <w:t>采购人：北京国家数字金融技术检测中心有限公司</w:t>
      </w:r>
    </w:p>
    <w:p w:rsidR="00C67ACC" w:rsidRDefault="00183E64">
      <w:pPr>
        <w:spacing w:line="360" w:lineRule="auto"/>
        <w:ind w:leftChars="767" w:left="1841"/>
        <w:rPr>
          <w:rFonts w:ascii="黑体" w:eastAsia="黑体" w:hAnsi="黑体" w:cs="Arial"/>
          <w:color w:val="000080"/>
          <w:sz w:val="30"/>
          <w:szCs w:val="30"/>
        </w:rPr>
      </w:pPr>
      <w:r>
        <w:rPr>
          <w:rFonts w:ascii="黑体" w:eastAsia="黑体" w:hAnsi="黑体" w:cs="Arial" w:hint="eastAsia"/>
          <w:color w:val="000080"/>
          <w:sz w:val="30"/>
          <w:szCs w:val="30"/>
        </w:rPr>
        <w:t>采购代理机构：中化商务有限公司</w:t>
      </w:r>
    </w:p>
    <w:p w:rsidR="00C67ACC" w:rsidRDefault="00183E64">
      <w:pPr>
        <w:tabs>
          <w:tab w:val="left" w:pos="2478"/>
          <w:tab w:val="center" w:pos="4464"/>
        </w:tabs>
        <w:spacing w:line="360" w:lineRule="auto"/>
        <w:jc w:val="left"/>
        <w:rPr>
          <w:rFonts w:ascii="黑体" w:eastAsia="黑体" w:hAnsi="黑体" w:cs="Arial"/>
          <w:color w:val="000080"/>
          <w:sz w:val="30"/>
          <w:szCs w:val="30"/>
        </w:rPr>
        <w:sectPr w:rsidR="00C67ACC">
          <w:footerReference w:type="default" r:id="rId11"/>
          <w:footerReference w:type="first" r:id="rId12"/>
          <w:pgSz w:w="11906" w:h="16838"/>
          <w:pgMar w:top="1418" w:right="1418" w:bottom="1418" w:left="1418" w:header="851" w:footer="992" w:gutter="0"/>
          <w:pgNumType w:fmt="upperRoman" w:start="1"/>
          <w:cols w:space="425"/>
          <w:titlePg/>
          <w:docGrid w:linePitch="312"/>
        </w:sectPr>
      </w:pPr>
      <w:r>
        <w:rPr>
          <w:rFonts w:ascii="黑体" w:eastAsia="黑体" w:hAnsi="黑体" w:cs="Arial"/>
          <w:color w:val="000080"/>
          <w:sz w:val="30"/>
          <w:szCs w:val="30"/>
        </w:rPr>
        <w:tab/>
      </w:r>
      <w:r>
        <w:rPr>
          <w:rFonts w:ascii="黑体" w:eastAsia="黑体" w:hAnsi="黑体" w:cs="Arial"/>
          <w:color w:val="000080"/>
          <w:sz w:val="30"/>
          <w:szCs w:val="30"/>
        </w:rPr>
        <w:tab/>
      </w:r>
      <w:r>
        <w:rPr>
          <w:rFonts w:ascii="黑体" w:eastAsia="黑体" w:hAnsi="黑体" w:cs="Arial" w:hint="eastAsia"/>
          <w:color w:val="000080"/>
          <w:sz w:val="30"/>
          <w:szCs w:val="30"/>
        </w:rPr>
        <w:t>20</w:t>
      </w:r>
      <w:r>
        <w:rPr>
          <w:rFonts w:ascii="黑体" w:eastAsia="黑体" w:hAnsi="黑体" w:cs="Arial"/>
          <w:color w:val="000080"/>
          <w:sz w:val="30"/>
          <w:szCs w:val="30"/>
        </w:rPr>
        <w:t>2</w:t>
      </w:r>
      <w:r>
        <w:rPr>
          <w:rFonts w:ascii="黑体" w:eastAsia="黑体" w:hAnsi="黑体" w:cs="Arial" w:hint="eastAsia"/>
          <w:color w:val="000080"/>
          <w:sz w:val="30"/>
          <w:szCs w:val="30"/>
        </w:rPr>
        <w:t>4年01月</w:t>
      </w:r>
    </w:p>
    <w:p w:rsidR="00C67ACC" w:rsidRDefault="00183E64">
      <w:pPr>
        <w:spacing w:line="360" w:lineRule="auto"/>
        <w:jc w:val="center"/>
        <w:rPr>
          <w:b/>
          <w:bCs/>
          <w:sz w:val="32"/>
          <w:szCs w:val="24"/>
        </w:rPr>
      </w:pPr>
      <w:r>
        <w:rPr>
          <w:rFonts w:hint="eastAsia"/>
          <w:b/>
          <w:bCs/>
          <w:sz w:val="32"/>
          <w:szCs w:val="24"/>
        </w:rPr>
        <w:lastRenderedPageBreak/>
        <w:t xml:space="preserve">目 </w:t>
      </w:r>
      <w:r>
        <w:rPr>
          <w:b/>
          <w:bCs/>
          <w:sz w:val="32"/>
          <w:szCs w:val="24"/>
        </w:rPr>
        <w:t xml:space="preserve">  </w:t>
      </w:r>
      <w:r>
        <w:rPr>
          <w:rFonts w:hint="eastAsia"/>
          <w:b/>
          <w:bCs/>
          <w:sz w:val="32"/>
          <w:szCs w:val="24"/>
        </w:rPr>
        <w:t>录</w:t>
      </w:r>
    </w:p>
    <w:p w:rsidR="00C67ACC" w:rsidRDefault="00183E64">
      <w:pPr>
        <w:pStyle w:val="11"/>
        <w:tabs>
          <w:tab w:val="right" w:leader="dot" w:pos="9060"/>
        </w:tabs>
        <w:rPr>
          <w:rFonts w:asciiTheme="minorHAnsi" w:eastAsiaTheme="minorEastAsia" w:hAnsiTheme="minorHAnsi" w:cstheme="minorBidi"/>
          <w:sz w:val="21"/>
          <w:szCs w:val="22"/>
        </w:rPr>
      </w:pPr>
      <w:r>
        <w:fldChar w:fldCharType="begin"/>
      </w:r>
      <w:r>
        <w:instrText xml:space="preserve"> </w:instrText>
      </w:r>
      <w:r>
        <w:rPr>
          <w:rFonts w:hint="eastAsia"/>
        </w:rPr>
        <w:instrText>TOC \o "1-3" \h \z \u</w:instrText>
      </w:r>
      <w:r>
        <w:instrText xml:space="preserve"> </w:instrText>
      </w:r>
      <w:r>
        <w:fldChar w:fldCharType="separate"/>
      </w:r>
      <w:hyperlink w:anchor="_Toc145320716" w:history="1">
        <w:r>
          <w:rPr>
            <w:rStyle w:val="af9"/>
          </w:rPr>
          <w:t>第一章  投标邀请</w:t>
        </w:r>
        <w:r>
          <w:tab/>
        </w:r>
        <w:r>
          <w:fldChar w:fldCharType="begin"/>
        </w:r>
        <w:r>
          <w:instrText xml:space="preserve"> PAGEREF _Toc145320716 \h </w:instrText>
        </w:r>
        <w:r>
          <w:fldChar w:fldCharType="separate"/>
        </w:r>
        <w:r>
          <w:t>1</w:t>
        </w:r>
        <w:r>
          <w:fldChar w:fldCharType="end"/>
        </w:r>
      </w:hyperlink>
    </w:p>
    <w:p w:rsidR="00C67ACC" w:rsidRDefault="00843A49">
      <w:pPr>
        <w:pStyle w:val="11"/>
        <w:tabs>
          <w:tab w:val="right" w:leader="dot" w:pos="9060"/>
        </w:tabs>
        <w:rPr>
          <w:rFonts w:asciiTheme="minorHAnsi" w:eastAsiaTheme="minorEastAsia" w:hAnsiTheme="minorHAnsi" w:cstheme="minorBidi"/>
          <w:sz w:val="21"/>
          <w:szCs w:val="22"/>
        </w:rPr>
      </w:pPr>
      <w:hyperlink w:anchor="_Toc145320717" w:history="1">
        <w:r w:rsidR="00183E64">
          <w:rPr>
            <w:rStyle w:val="af9"/>
          </w:rPr>
          <w:t>第二章  投标人须知前附表和投标人须知</w:t>
        </w:r>
        <w:r w:rsidR="00183E64">
          <w:tab/>
        </w:r>
        <w:r w:rsidR="00183E64">
          <w:fldChar w:fldCharType="begin"/>
        </w:r>
        <w:r w:rsidR="00183E64">
          <w:instrText xml:space="preserve"> PAGEREF _Toc145320717 \h </w:instrText>
        </w:r>
        <w:r w:rsidR="00183E64">
          <w:fldChar w:fldCharType="separate"/>
        </w:r>
        <w:r w:rsidR="00183E64">
          <w:t>4</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18" w:history="1">
        <w:r w:rsidR="00183E64">
          <w:rPr>
            <w:rStyle w:val="af9"/>
          </w:rPr>
          <w:t>投标人须知前附表</w:t>
        </w:r>
        <w:r w:rsidR="00183E64">
          <w:tab/>
        </w:r>
        <w:r w:rsidR="00183E64">
          <w:fldChar w:fldCharType="begin"/>
        </w:r>
        <w:r w:rsidR="00183E64">
          <w:instrText xml:space="preserve"> PAGEREF _Toc145320718 \h </w:instrText>
        </w:r>
        <w:r w:rsidR="00183E64">
          <w:fldChar w:fldCharType="separate"/>
        </w:r>
        <w:r w:rsidR="00183E64">
          <w:t>4</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19" w:history="1">
        <w:r w:rsidR="00183E64">
          <w:rPr>
            <w:rStyle w:val="af9"/>
          </w:rPr>
          <w:t>投标人须知</w:t>
        </w:r>
        <w:r w:rsidR="00183E64">
          <w:tab/>
        </w:r>
        <w:r w:rsidR="00183E64">
          <w:fldChar w:fldCharType="begin"/>
        </w:r>
        <w:r w:rsidR="00183E64">
          <w:instrText xml:space="preserve"> PAGEREF _Toc145320719 \h </w:instrText>
        </w:r>
        <w:r w:rsidR="00183E64">
          <w:fldChar w:fldCharType="separate"/>
        </w:r>
        <w:r w:rsidR="00183E64">
          <w:t>11</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20" w:history="1">
        <w:r w:rsidR="00183E64">
          <w:rPr>
            <w:rStyle w:val="af9"/>
          </w:rPr>
          <w:t>一、说明</w:t>
        </w:r>
        <w:r w:rsidR="00183E64">
          <w:tab/>
        </w:r>
        <w:r w:rsidR="00183E64">
          <w:fldChar w:fldCharType="begin"/>
        </w:r>
        <w:r w:rsidR="00183E64">
          <w:instrText xml:space="preserve"> PAGEREF _Toc145320720 \h </w:instrText>
        </w:r>
        <w:r w:rsidR="00183E64">
          <w:fldChar w:fldCharType="separate"/>
        </w:r>
        <w:r w:rsidR="00183E64">
          <w:t>11</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21" w:history="1">
        <w:r w:rsidR="00183E64">
          <w:rPr>
            <w:rStyle w:val="af9"/>
          </w:rPr>
          <w:t>二、招标文件</w:t>
        </w:r>
        <w:r w:rsidR="00183E64">
          <w:tab/>
        </w:r>
        <w:r w:rsidR="00183E64">
          <w:fldChar w:fldCharType="begin"/>
        </w:r>
        <w:r w:rsidR="00183E64">
          <w:instrText xml:space="preserve"> PAGEREF _Toc145320721 \h </w:instrText>
        </w:r>
        <w:r w:rsidR="00183E64">
          <w:fldChar w:fldCharType="separate"/>
        </w:r>
        <w:r w:rsidR="00183E64">
          <w:t>12</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22" w:history="1">
        <w:r w:rsidR="00183E64">
          <w:rPr>
            <w:rStyle w:val="af9"/>
          </w:rPr>
          <w:t>三、投标文件的编制</w:t>
        </w:r>
        <w:r w:rsidR="00183E64">
          <w:tab/>
        </w:r>
        <w:r w:rsidR="00183E64">
          <w:fldChar w:fldCharType="begin"/>
        </w:r>
        <w:r w:rsidR="00183E64">
          <w:instrText xml:space="preserve"> PAGEREF _Toc145320722 \h </w:instrText>
        </w:r>
        <w:r w:rsidR="00183E64">
          <w:fldChar w:fldCharType="separate"/>
        </w:r>
        <w:r w:rsidR="00183E64">
          <w:t>13</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23" w:history="1">
        <w:r w:rsidR="00183E64">
          <w:rPr>
            <w:rStyle w:val="af9"/>
          </w:rPr>
          <w:t>四、投标文件的递交</w:t>
        </w:r>
        <w:r w:rsidR="00183E64">
          <w:tab/>
        </w:r>
        <w:r w:rsidR="00183E64">
          <w:fldChar w:fldCharType="begin"/>
        </w:r>
        <w:r w:rsidR="00183E64">
          <w:instrText xml:space="preserve"> PAGEREF _Toc145320723 \h </w:instrText>
        </w:r>
        <w:r w:rsidR="00183E64">
          <w:fldChar w:fldCharType="separate"/>
        </w:r>
        <w:r w:rsidR="00183E64">
          <w:t>15</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24" w:history="1">
        <w:r w:rsidR="00183E64">
          <w:rPr>
            <w:rStyle w:val="af9"/>
          </w:rPr>
          <w:t>五、开标与评标</w:t>
        </w:r>
        <w:r w:rsidR="00183E64">
          <w:tab/>
        </w:r>
        <w:r w:rsidR="00183E64">
          <w:fldChar w:fldCharType="begin"/>
        </w:r>
        <w:r w:rsidR="00183E64">
          <w:instrText xml:space="preserve"> PAGEREF _Toc145320724 \h </w:instrText>
        </w:r>
        <w:r w:rsidR="00183E64">
          <w:fldChar w:fldCharType="separate"/>
        </w:r>
        <w:r w:rsidR="00183E64">
          <w:t>16</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25" w:history="1">
        <w:r w:rsidR="00183E64">
          <w:rPr>
            <w:rStyle w:val="af9"/>
          </w:rPr>
          <w:t>六、授予合同</w:t>
        </w:r>
        <w:r w:rsidR="00183E64">
          <w:tab/>
        </w:r>
        <w:r w:rsidR="00183E64">
          <w:fldChar w:fldCharType="begin"/>
        </w:r>
        <w:r w:rsidR="00183E64">
          <w:instrText xml:space="preserve"> PAGEREF _Toc145320725 \h </w:instrText>
        </w:r>
        <w:r w:rsidR="00183E64">
          <w:fldChar w:fldCharType="separate"/>
        </w:r>
        <w:r w:rsidR="00183E64">
          <w:t>20</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26" w:history="1">
        <w:r w:rsidR="00183E64">
          <w:rPr>
            <w:rStyle w:val="af9"/>
          </w:rPr>
          <w:t>七、其他</w:t>
        </w:r>
        <w:r w:rsidR="00183E64">
          <w:tab/>
        </w:r>
        <w:r w:rsidR="00183E64">
          <w:fldChar w:fldCharType="begin"/>
        </w:r>
        <w:r w:rsidR="00183E64">
          <w:instrText xml:space="preserve"> PAGEREF _Toc145320726 \h </w:instrText>
        </w:r>
        <w:r w:rsidR="00183E64">
          <w:fldChar w:fldCharType="separate"/>
        </w:r>
        <w:r w:rsidR="00183E64">
          <w:t>21</w:t>
        </w:r>
        <w:r w:rsidR="00183E64">
          <w:fldChar w:fldCharType="end"/>
        </w:r>
      </w:hyperlink>
    </w:p>
    <w:p w:rsidR="00C67ACC" w:rsidRDefault="00843A49">
      <w:pPr>
        <w:pStyle w:val="11"/>
        <w:tabs>
          <w:tab w:val="right" w:leader="dot" w:pos="9060"/>
        </w:tabs>
        <w:rPr>
          <w:rFonts w:asciiTheme="minorHAnsi" w:eastAsiaTheme="minorEastAsia" w:hAnsiTheme="minorHAnsi" w:cstheme="minorBidi"/>
          <w:sz w:val="21"/>
          <w:szCs w:val="22"/>
        </w:rPr>
      </w:pPr>
      <w:hyperlink w:anchor="_Toc145320727" w:history="1">
        <w:r w:rsidR="00183E64">
          <w:rPr>
            <w:rStyle w:val="af9"/>
          </w:rPr>
          <w:t>第三章  评标方法和评标标准</w:t>
        </w:r>
        <w:r w:rsidR="00183E64">
          <w:tab/>
        </w:r>
        <w:r w:rsidR="00183E64">
          <w:fldChar w:fldCharType="begin"/>
        </w:r>
        <w:r w:rsidR="00183E64">
          <w:instrText xml:space="preserve"> PAGEREF _Toc145320727 \h </w:instrText>
        </w:r>
        <w:r w:rsidR="00183E64">
          <w:fldChar w:fldCharType="separate"/>
        </w:r>
        <w:r w:rsidR="00183E64">
          <w:t>23</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28" w:history="1">
        <w:r w:rsidR="00183E64">
          <w:rPr>
            <w:rStyle w:val="af9"/>
          </w:rPr>
          <w:t>一、评标方法</w:t>
        </w:r>
        <w:r w:rsidR="00183E64">
          <w:tab/>
        </w:r>
        <w:r w:rsidR="00183E64">
          <w:fldChar w:fldCharType="begin"/>
        </w:r>
        <w:r w:rsidR="00183E64">
          <w:instrText xml:space="preserve"> PAGEREF _Toc145320728 \h </w:instrText>
        </w:r>
        <w:r w:rsidR="00183E64">
          <w:fldChar w:fldCharType="separate"/>
        </w:r>
        <w:r w:rsidR="00183E64">
          <w:t>23</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29" w:history="1">
        <w:r w:rsidR="00183E64">
          <w:rPr>
            <w:rStyle w:val="af9"/>
          </w:rPr>
          <w:t>二、评标标准</w:t>
        </w:r>
        <w:r w:rsidR="00183E64">
          <w:tab/>
        </w:r>
        <w:r w:rsidR="00183E64">
          <w:fldChar w:fldCharType="begin"/>
        </w:r>
        <w:r w:rsidR="00183E64">
          <w:instrText xml:space="preserve"> PAGEREF _Toc145320729 \h </w:instrText>
        </w:r>
        <w:r w:rsidR="00183E64">
          <w:fldChar w:fldCharType="separate"/>
        </w:r>
        <w:r w:rsidR="00183E64">
          <w:t>23</w:t>
        </w:r>
        <w:r w:rsidR="00183E64">
          <w:fldChar w:fldCharType="end"/>
        </w:r>
      </w:hyperlink>
    </w:p>
    <w:p w:rsidR="00C67ACC" w:rsidRDefault="00843A49">
      <w:pPr>
        <w:pStyle w:val="11"/>
        <w:tabs>
          <w:tab w:val="right" w:leader="dot" w:pos="9060"/>
        </w:tabs>
        <w:rPr>
          <w:rFonts w:asciiTheme="minorHAnsi" w:eastAsiaTheme="minorEastAsia" w:hAnsiTheme="minorHAnsi" w:cstheme="minorBidi"/>
          <w:sz w:val="21"/>
          <w:szCs w:val="22"/>
        </w:rPr>
      </w:pPr>
      <w:hyperlink w:anchor="_Toc145320730" w:history="1">
        <w:r w:rsidR="00183E64">
          <w:rPr>
            <w:rStyle w:val="af9"/>
          </w:rPr>
          <w:t>第四章  技术服务需求</w:t>
        </w:r>
        <w:r w:rsidR="00183E64">
          <w:tab/>
        </w:r>
        <w:r w:rsidR="00183E64">
          <w:fldChar w:fldCharType="begin"/>
        </w:r>
        <w:r w:rsidR="00183E64">
          <w:instrText xml:space="preserve"> PAGEREF _Toc145320730 \h </w:instrText>
        </w:r>
        <w:r w:rsidR="00183E64">
          <w:fldChar w:fldCharType="separate"/>
        </w:r>
        <w:r w:rsidR="00183E64">
          <w:t>29</w:t>
        </w:r>
        <w:r w:rsidR="00183E64">
          <w:fldChar w:fldCharType="end"/>
        </w:r>
      </w:hyperlink>
    </w:p>
    <w:p w:rsidR="00C67ACC" w:rsidRDefault="00843A49">
      <w:pPr>
        <w:pStyle w:val="11"/>
        <w:tabs>
          <w:tab w:val="right" w:leader="dot" w:pos="9060"/>
        </w:tabs>
        <w:rPr>
          <w:rFonts w:asciiTheme="minorHAnsi" w:eastAsiaTheme="minorEastAsia" w:hAnsiTheme="minorHAnsi" w:cstheme="minorBidi"/>
          <w:sz w:val="21"/>
          <w:szCs w:val="22"/>
        </w:rPr>
      </w:pPr>
      <w:hyperlink w:anchor="_Toc145320731" w:history="1">
        <w:r w:rsidR="00183E64">
          <w:rPr>
            <w:rStyle w:val="af9"/>
            <w:rFonts w:ascii="黑体" w:hAnsi="黑体"/>
          </w:rPr>
          <w:t>（一）项目概况</w:t>
        </w:r>
        <w:r w:rsidR="00183E64">
          <w:tab/>
        </w:r>
        <w:r w:rsidR="00183E64">
          <w:fldChar w:fldCharType="begin"/>
        </w:r>
        <w:r w:rsidR="00183E64">
          <w:instrText xml:space="preserve"> PAGEREF _Toc145320731 \h </w:instrText>
        </w:r>
        <w:r w:rsidR="00183E64">
          <w:fldChar w:fldCharType="separate"/>
        </w:r>
        <w:r w:rsidR="00183E64">
          <w:t>29</w:t>
        </w:r>
        <w:r w:rsidR="00183E64">
          <w:fldChar w:fldCharType="end"/>
        </w:r>
      </w:hyperlink>
    </w:p>
    <w:p w:rsidR="00C67ACC" w:rsidRDefault="00843A49">
      <w:pPr>
        <w:pStyle w:val="11"/>
        <w:tabs>
          <w:tab w:val="right" w:leader="dot" w:pos="9060"/>
        </w:tabs>
        <w:rPr>
          <w:rFonts w:asciiTheme="minorHAnsi" w:eastAsiaTheme="minorEastAsia" w:hAnsiTheme="minorHAnsi" w:cstheme="minorBidi"/>
          <w:sz w:val="21"/>
          <w:szCs w:val="22"/>
        </w:rPr>
      </w:pPr>
      <w:hyperlink w:anchor="_Toc145320732" w:history="1">
        <w:r w:rsidR="00183E64">
          <w:rPr>
            <w:rStyle w:val="af9"/>
            <w:rFonts w:ascii="黑体" w:hAnsi="黑体"/>
          </w:rPr>
          <w:t>（二）采购项目预（概）算</w:t>
        </w:r>
        <w:r w:rsidR="00183E64">
          <w:tab/>
        </w:r>
        <w:r w:rsidR="00183E64">
          <w:fldChar w:fldCharType="begin"/>
        </w:r>
        <w:r w:rsidR="00183E64">
          <w:instrText xml:space="preserve"> PAGEREF _Toc145320732 \h </w:instrText>
        </w:r>
        <w:r w:rsidR="00183E64">
          <w:fldChar w:fldCharType="separate"/>
        </w:r>
        <w:r w:rsidR="00183E64">
          <w:t>29</w:t>
        </w:r>
        <w:r w:rsidR="00183E64">
          <w:fldChar w:fldCharType="end"/>
        </w:r>
      </w:hyperlink>
    </w:p>
    <w:p w:rsidR="00C67ACC" w:rsidRDefault="00843A49">
      <w:pPr>
        <w:pStyle w:val="11"/>
        <w:tabs>
          <w:tab w:val="right" w:leader="dot" w:pos="9060"/>
        </w:tabs>
        <w:rPr>
          <w:rFonts w:asciiTheme="minorHAnsi" w:eastAsiaTheme="minorEastAsia" w:hAnsiTheme="minorHAnsi" w:cstheme="minorBidi"/>
          <w:sz w:val="21"/>
          <w:szCs w:val="22"/>
        </w:rPr>
      </w:pPr>
      <w:hyperlink w:anchor="_Toc145320733" w:history="1">
        <w:r w:rsidR="00183E64">
          <w:rPr>
            <w:rStyle w:val="af9"/>
            <w:rFonts w:ascii="黑体" w:hAnsi="黑体"/>
          </w:rPr>
          <w:t>（三）采购标的汇总表</w:t>
        </w:r>
        <w:r w:rsidR="00183E64">
          <w:tab/>
        </w:r>
        <w:r w:rsidR="00183E64">
          <w:fldChar w:fldCharType="begin"/>
        </w:r>
        <w:r w:rsidR="00183E64">
          <w:instrText xml:space="preserve"> PAGEREF _Toc145320733 \h </w:instrText>
        </w:r>
        <w:r w:rsidR="00183E64">
          <w:fldChar w:fldCharType="separate"/>
        </w:r>
        <w:r w:rsidR="00183E64">
          <w:t>29</w:t>
        </w:r>
        <w:r w:rsidR="00183E64">
          <w:fldChar w:fldCharType="end"/>
        </w:r>
      </w:hyperlink>
    </w:p>
    <w:p w:rsidR="00C67ACC" w:rsidRDefault="00843A49">
      <w:pPr>
        <w:pStyle w:val="11"/>
        <w:tabs>
          <w:tab w:val="right" w:leader="dot" w:pos="9060"/>
        </w:tabs>
        <w:rPr>
          <w:rFonts w:asciiTheme="minorHAnsi" w:eastAsiaTheme="minorEastAsia" w:hAnsiTheme="minorHAnsi" w:cstheme="minorBidi"/>
          <w:sz w:val="21"/>
          <w:szCs w:val="22"/>
        </w:rPr>
      </w:pPr>
      <w:hyperlink w:anchor="_Toc145320734" w:history="1">
        <w:r w:rsidR="00183E64">
          <w:rPr>
            <w:rStyle w:val="af9"/>
            <w:rFonts w:ascii="黑体" w:hAnsi="黑体"/>
          </w:rPr>
          <w:t>（四）技术商务要求</w:t>
        </w:r>
        <w:r w:rsidR="00183E64">
          <w:tab/>
        </w:r>
        <w:r w:rsidR="00183E64">
          <w:fldChar w:fldCharType="begin"/>
        </w:r>
        <w:r w:rsidR="00183E64">
          <w:instrText xml:space="preserve"> PAGEREF _Toc145320734 \h </w:instrText>
        </w:r>
        <w:r w:rsidR="00183E64">
          <w:fldChar w:fldCharType="separate"/>
        </w:r>
        <w:r w:rsidR="00183E64">
          <w:t>30</w:t>
        </w:r>
        <w:r w:rsidR="00183E64">
          <w:fldChar w:fldCharType="end"/>
        </w:r>
      </w:hyperlink>
    </w:p>
    <w:p w:rsidR="00C67ACC" w:rsidRDefault="00843A49">
      <w:pPr>
        <w:pStyle w:val="11"/>
        <w:tabs>
          <w:tab w:val="right" w:leader="dot" w:pos="9060"/>
        </w:tabs>
        <w:rPr>
          <w:rFonts w:asciiTheme="minorHAnsi" w:eastAsiaTheme="minorEastAsia" w:hAnsiTheme="minorHAnsi" w:cstheme="minorBidi"/>
          <w:sz w:val="21"/>
          <w:szCs w:val="22"/>
        </w:rPr>
      </w:pPr>
      <w:hyperlink w:anchor="_Toc145320735" w:history="1">
        <w:r w:rsidR="00183E64">
          <w:rPr>
            <w:rStyle w:val="af9"/>
            <w:rFonts w:ascii="黑体" w:hAnsi="黑体"/>
          </w:rPr>
          <w:t>（五）履约验收方案</w:t>
        </w:r>
        <w:r w:rsidR="00183E64">
          <w:tab/>
        </w:r>
        <w:r w:rsidR="00183E64">
          <w:fldChar w:fldCharType="begin"/>
        </w:r>
        <w:r w:rsidR="00183E64">
          <w:instrText xml:space="preserve"> PAGEREF _Toc145320735 \h </w:instrText>
        </w:r>
        <w:r w:rsidR="00183E64">
          <w:fldChar w:fldCharType="separate"/>
        </w:r>
        <w:r w:rsidR="00183E64">
          <w:t>69</w:t>
        </w:r>
        <w:r w:rsidR="00183E64">
          <w:fldChar w:fldCharType="end"/>
        </w:r>
      </w:hyperlink>
    </w:p>
    <w:p w:rsidR="00C67ACC" w:rsidRDefault="00843A49">
      <w:pPr>
        <w:pStyle w:val="11"/>
        <w:tabs>
          <w:tab w:val="right" w:leader="dot" w:pos="9060"/>
        </w:tabs>
        <w:rPr>
          <w:rFonts w:asciiTheme="minorHAnsi" w:eastAsiaTheme="minorEastAsia" w:hAnsiTheme="minorHAnsi" w:cstheme="minorBidi"/>
          <w:sz w:val="21"/>
          <w:szCs w:val="22"/>
        </w:rPr>
      </w:pPr>
      <w:hyperlink w:anchor="_Toc145320736" w:history="1">
        <w:r w:rsidR="00183E64">
          <w:rPr>
            <w:rStyle w:val="af9"/>
          </w:rPr>
          <w:t>第五章  拟签订的合同文本</w:t>
        </w:r>
        <w:r w:rsidR="00183E64">
          <w:tab/>
        </w:r>
        <w:r w:rsidR="00183E64">
          <w:fldChar w:fldCharType="begin"/>
        </w:r>
        <w:r w:rsidR="00183E64">
          <w:instrText xml:space="preserve"> PAGEREF _Toc145320736 \h </w:instrText>
        </w:r>
        <w:r w:rsidR="00183E64">
          <w:fldChar w:fldCharType="separate"/>
        </w:r>
        <w:r w:rsidR="00183E64">
          <w:t>71</w:t>
        </w:r>
        <w:r w:rsidR="00183E64">
          <w:fldChar w:fldCharType="end"/>
        </w:r>
      </w:hyperlink>
    </w:p>
    <w:p w:rsidR="00C67ACC" w:rsidRDefault="00843A49">
      <w:pPr>
        <w:pStyle w:val="11"/>
        <w:tabs>
          <w:tab w:val="right" w:leader="dot" w:pos="9060"/>
        </w:tabs>
        <w:rPr>
          <w:rFonts w:asciiTheme="minorHAnsi" w:eastAsiaTheme="minorEastAsia" w:hAnsiTheme="minorHAnsi" w:cstheme="minorBidi"/>
          <w:sz w:val="21"/>
          <w:szCs w:val="22"/>
        </w:rPr>
      </w:pPr>
      <w:hyperlink w:anchor="_Toc145320737" w:history="1">
        <w:r w:rsidR="00183E64">
          <w:rPr>
            <w:rStyle w:val="af9"/>
          </w:rPr>
          <w:t>第六章  投标文件格式</w:t>
        </w:r>
        <w:r w:rsidR="00183E64">
          <w:tab/>
        </w:r>
        <w:r w:rsidR="00183E64">
          <w:fldChar w:fldCharType="begin"/>
        </w:r>
        <w:r w:rsidR="00183E64">
          <w:instrText xml:space="preserve"> PAGEREF _Toc145320737 \h </w:instrText>
        </w:r>
        <w:r w:rsidR="00183E64">
          <w:fldChar w:fldCharType="separate"/>
        </w:r>
        <w:r w:rsidR="00183E64">
          <w:t>92</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38" w:history="1">
        <w:r w:rsidR="00183E64">
          <w:rPr>
            <w:rStyle w:val="af9"/>
          </w:rPr>
          <w:t>商务技术文件分册封面建议格式</w:t>
        </w:r>
        <w:r w:rsidR="00183E64">
          <w:tab/>
        </w:r>
        <w:r w:rsidR="00183E64">
          <w:fldChar w:fldCharType="begin"/>
        </w:r>
        <w:r w:rsidR="00183E64">
          <w:instrText xml:space="preserve"> PAGEREF _Toc145320738 \h </w:instrText>
        </w:r>
        <w:r w:rsidR="00183E64">
          <w:fldChar w:fldCharType="separate"/>
        </w:r>
        <w:r w:rsidR="00183E64">
          <w:t>93</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39" w:history="1">
        <w:r w:rsidR="00183E64">
          <w:rPr>
            <w:rStyle w:val="af9"/>
          </w:rPr>
          <w:t>评分索引表建议格式</w:t>
        </w:r>
        <w:r w:rsidR="00183E64">
          <w:tab/>
        </w:r>
        <w:r w:rsidR="00183E64">
          <w:fldChar w:fldCharType="begin"/>
        </w:r>
        <w:r w:rsidR="00183E64">
          <w:instrText xml:space="preserve"> PAGEREF _Toc145320739 \h </w:instrText>
        </w:r>
        <w:r w:rsidR="00183E64">
          <w:fldChar w:fldCharType="separate"/>
        </w:r>
        <w:r w:rsidR="00183E64">
          <w:t>94</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40" w:history="1">
        <w:r w:rsidR="00183E64">
          <w:rPr>
            <w:rStyle w:val="af9"/>
          </w:rPr>
          <w:t>附件1 投标函格式</w:t>
        </w:r>
        <w:r w:rsidR="00183E64">
          <w:tab/>
        </w:r>
        <w:r w:rsidR="00183E64">
          <w:fldChar w:fldCharType="begin"/>
        </w:r>
        <w:r w:rsidR="00183E64">
          <w:instrText xml:space="preserve"> PAGEREF _Toc145320740 \h </w:instrText>
        </w:r>
        <w:r w:rsidR="00183E64">
          <w:fldChar w:fldCharType="separate"/>
        </w:r>
        <w:r w:rsidR="00183E64">
          <w:t>95</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41" w:history="1">
        <w:r w:rsidR="00183E64">
          <w:rPr>
            <w:rStyle w:val="af9"/>
          </w:rPr>
          <w:t>附件2 开标一览表格式</w:t>
        </w:r>
        <w:r w:rsidR="00183E64">
          <w:tab/>
        </w:r>
        <w:r w:rsidR="00183E64">
          <w:fldChar w:fldCharType="begin"/>
        </w:r>
        <w:r w:rsidR="00183E64">
          <w:instrText xml:space="preserve"> PAGEREF _Toc145320741 \h </w:instrText>
        </w:r>
        <w:r w:rsidR="00183E64">
          <w:fldChar w:fldCharType="separate"/>
        </w:r>
        <w:r w:rsidR="00183E64">
          <w:t>97</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42" w:history="1">
        <w:r w:rsidR="00183E64">
          <w:rPr>
            <w:rStyle w:val="af9"/>
          </w:rPr>
          <w:t>投标人开票信息表格式</w:t>
        </w:r>
        <w:r w:rsidR="00183E64">
          <w:tab/>
        </w:r>
        <w:r w:rsidR="00183E64">
          <w:fldChar w:fldCharType="begin"/>
        </w:r>
        <w:r w:rsidR="00183E64">
          <w:instrText xml:space="preserve"> PAGEREF _Toc145320742 \h </w:instrText>
        </w:r>
        <w:r w:rsidR="00183E64">
          <w:fldChar w:fldCharType="separate"/>
        </w:r>
        <w:r w:rsidR="00183E64">
          <w:t>98</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43" w:history="1">
        <w:r w:rsidR="00183E64">
          <w:rPr>
            <w:rStyle w:val="af9"/>
          </w:rPr>
          <w:t>附件3 投标分项报价表格式</w:t>
        </w:r>
        <w:r w:rsidR="00183E64">
          <w:tab/>
        </w:r>
        <w:r w:rsidR="00183E64">
          <w:fldChar w:fldCharType="begin"/>
        </w:r>
        <w:r w:rsidR="00183E64">
          <w:instrText xml:space="preserve"> PAGEREF _Toc145320743 \h </w:instrText>
        </w:r>
        <w:r w:rsidR="00183E64">
          <w:fldChar w:fldCharType="separate"/>
        </w:r>
        <w:r w:rsidR="00183E64">
          <w:t>99</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44" w:history="1">
        <w:r w:rsidR="00183E64">
          <w:rPr>
            <w:rStyle w:val="af9"/>
          </w:rPr>
          <w:t xml:space="preserve">附件4 </w:t>
        </w:r>
        <w:r w:rsidR="00183E64">
          <w:rPr>
            <w:rStyle w:val="af9"/>
            <w:rFonts w:hAnsi="宋体"/>
          </w:rPr>
          <w:t>技术服务需求偏离表格式</w:t>
        </w:r>
        <w:r w:rsidR="00183E64">
          <w:tab/>
        </w:r>
        <w:r w:rsidR="00183E64">
          <w:fldChar w:fldCharType="begin"/>
        </w:r>
        <w:r w:rsidR="00183E64">
          <w:instrText xml:space="preserve"> PAGEREF _Toc145320744 \h </w:instrText>
        </w:r>
        <w:r w:rsidR="00183E64">
          <w:fldChar w:fldCharType="separate"/>
        </w:r>
        <w:r w:rsidR="00183E64">
          <w:t>100</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45" w:history="1">
        <w:r w:rsidR="00183E64">
          <w:rPr>
            <w:rStyle w:val="af9"/>
          </w:rPr>
          <w:t>附件5 合同条款偏离表格式</w:t>
        </w:r>
        <w:r w:rsidR="00183E64">
          <w:tab/>
        </w:r>
        <w:r w:rsidR="00183E64">
          <w:fldChar w:fldCharType="begin"/>
        </w:r>
        <w:r w:rsidR="00183E64">
          <w:instrText xml:space="preserve"> PAGEREF _Toc145320745 \h </w:instrText>
        </w:r>
        <w:r w:rsidR="00183E64">
          <w:fldChar w:fldCharType="separate"/>
        </w:r>
        <w:r w:rsidR="00183E64">
          <w:t>115</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46" w:history="1">
        <w:r w:rsidR="00183E64">
          <w:rPr>
            <w:rStyle w:val="af9"/>
          </w:rPr>
          <w:t>附件6 法定代表人授权书格式</w:t>
        </w:r>
        <w:r w:rsidR="00183E64">
          <w:tab/>
        </w:r>
        <w:r w:rsidR="00183E64">
          <w:fldChar w:fldCharType="begin"/>
        </w:r>
        <w:r w:rsidR="00183E64">
          <w:instrText xml:space="preserve"> PAGEREF _Toc145320746 \h </w:instrText>
        </w:r>
        <w:r w:rsidR="00183E64">
          <w:fldChar w:fldCharType="separate"/>
        </w:r>
        <w:r w:rsidR="00183E64">
          <w:t>116</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47" w:history="1">
        <w:r w:rsidR="00183E64">
          <w:rPr>
            <w:rStyle w:val="af9"/>
          </w:rPr>
          <w:t>附件7 详细的技术服务响应</w:t>
        </w:r>
        <w:r w:rsidR="00183E64">
          <w:tab/>
        </w:r>
        <w:r w:rsidR="00183E64">
          <w:fldChar w:fldCharType="begin"/>
        </w:r>
        <w:r w:rsidR="00183E64">
          <w:instrText xml:space="preserve"> PAGEREF _Toc145320747 \h </w:instrText>
        </w:r>
        <w:r w:rsidR="00183E64">
          <w:fldChar w:fldCharType="separate"/>
        </w:r>
        <w:r w:rsidR="00183E64">
          <w:t>117</w:t>
        </w:r>
        <w:r w:rsidR="00183E64">
          <w:fldChar w:fldCharType="end"/>
        </w:r>
      </w:hyperlink>
    </w:p>
    <w:p w:rsidR="00C67ACC" w:rsidRDefault="00843A49">
      <w:pPr>
        <w:pStyle w:val="31"/>
        <w:tabs>
          <w:tab w:val="right" w:leader="dot" w:pos="9060"/>
        </w:tabs>
        <w:ind w:left="960"/>
        <w:rPr>
          <w:rFonts w:asciiTheme="minorHAnsi" w:eastAsiaTheme="minorEastAsia" w:hAnsiTheme="minorHAnsi" w:cstheme="minorBidi"/>
          <w:sz w:val="21"/>
          <w:szCs w:val="22"/>
        </w:rPr>
      </w:pPr>
      <w:hyperlink w:anchor="_Toc145320748" w:history="1">
        <w:r w:rsidR="00183E64">
          <w:rPr>
            <w:rStyle w:val="af9"/>
          </w:rPr>
          <w:t>7-1、拟派实施人员汇总表格式</w:t>
        </w:r>
        <w:r w:rsidR="00183E64">
          <w:tab/>
        </w:r>
        <w:r w:rsidR="00183E64">
          <w:fldChar w:fldCharType="begin"/>
        </w:r>
        <w:r w:rsidR="00183E64">
          <w:instrText xml:space="preserve"> PAGEREF _Toc145320748 \h </w:instrText>
        </w:r>
        <w:r w:rsidR="00183E64">
          <w:fldChar w:fldCharType="separate"/>
        </w:r>
        <w:r w:rsidR="00183E64">
          <w:t>117</w:t>
        </w:r>
        <w:r w:rsidR="00183E64">
          <w:fldChar w:fldCharType="end"/>
        </w:r>
      </w:hyperlink>
    </w:p>
    <w:p w:rsidR="00C67ACC" w:rsidRDefault="00843A49">
      <w:pPr>
        <w:pStyle w:val="31"/>
        <w:tabs>
          <w:tab w:val="right" w:leader="dot" w:pos="9060"/>
        </w:tabs>
        <w:ind w:left="960"/>
        <w:rPr>
          <w:rFonts w:asciiTheme="minorHAnsi" w:eastAsiaTheme="minorEastAsia" w:hAnsiTheme="minorHAnsi" w:cstheme="minorBidi"/>
          <w:sz w:val="21"/>
          <w:szCs w:val="22"/>
        </w:rPr>
      </w:pPr>
      <w:hyperlink w:anchor="_Toc145320749" w:history="1">
        <w:r w:rsidR="00183E64">
          <w:rPr>
            <w:rStyle w:val="af9"/>
          </w:rPr>
          <w:t>7-2、拟派实施人员表格式</w:t>
        </w:r>
        <w:r w:rsidR="00183E64">
          <w:tab/>
        </w:r>
        <w:r w:rsidR="00183E64">
          <w:fldChar w:fldCharType="begin"/>
        </w:r>
        <w:r w:rsidR="00183E64">
          <w:instrText xml:space="preserve"> PAGEREF _Toc145320749 \h </w:instrText>
        </w:r>
        <w:r w:rsidR="00183E64">
          <w:fldChar w:fldCharType="separate"/>
        </w:r>
        <w:r w:rsidR="00183E64">
          <w:t>118</w:t>
        </w:r>
        <w:r w:rsidR="00183E64">
          <w:fldChar w:fldCharType="end"/>
        </w:r>
      </w:hyperlink>
    </w:p>
    <w:p w:rsidR="00C67ACC" w:rsidRDefault="00843A49">
      <w:pPr>
        <w:pStyle w:val="31"/>
        <w:tabs>
          <w:tab w:val="right" w:leader="dot" w:pos="9060"/>
        </w:tabs>
        <w:ind w:left="960"/>
        <w:rPr>
          <w:rFonts w:asciiTheme="minorHAnsi" w:eastAsiaTheme="minorEastAsia" w:hAnsiTheme="minorHAnsi" w:cstheme="minorBidi"/>
          <w:sz w:val="21"/>
          <w:szCs w:val="22"/>
        </w:rPr>
      </w:pPr>
      <w:hyperlink w:anchor="_Toc145320750" w:history="1">
        <w:r w:rsidR="00183E64">
          <w:rPr>
            <w:rStyle w:val="af9"/>
          </w:rPr>
          <w:t>7-3、后续维保服务价格报价表建议格式</w:t>
        </w:r>
        <w:r w:rsidR="00183E64">
          <w:tab/>
        </w:r>
        <w:r w:rsidR="00183E64">
          <w:fldChar w:fldCharType="begin"/>
        </w:r>
        <w:r w:rsidR="00183E64">
          <w:instrText xml:space="preserve"> PAGEREF _Toc145320750 \h </w:instrText>
        </w:r>
        <w:r w:rsidR="00183E64">
          <w:fldChar w:fldCharType="separate"/>
        </w:r>
        <w:r w:rsidR="00183E64">
          <w:t>119</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51" w:history="1">
        <w:r w:rsidR="00183E64">
          <w:rPr>
            <w:rStyle w:val="af9"/>
          </w:rPr>
          <w:t>附件8 相关评审证明材料以及其他材料</w:t>
        </w:r>
        <w:r w:rsidR="00183E64">
          <w:tab/>
        </w:r>
        <w:r w:rsidR="00183E64">
          <w:fldChar w:fldCharType="begin"/>
        </w:r>
        <w:r w:rsidR="00183E64">
          <w:instrText xml:space="preserve"> PAGEREF _Toc145320751 \h </w:instrText>
        </w:r>
        <w:r w:rsidR="00183E64">
          <w:fldChar w:fldCharType="separate"/>
        </w:r>
        <w:r w:rsidR="00183E64">
          <w:t>120</w:t>
        </w:r>
        <w:r w:rsidR="00183E64">
          <w:fldChar w:fldCharType="end"/>
        </w:r>
      </w:hyperlink>
    </w:p>
    <w:p w:rsidR="00C67ACC" w:rsidRDefault="00843A49">
      <w:pPr>
        <w:pStyle w:val="31"/>
        <w:tabs>
          <w:tab w:val="right" w:leader="dot" w:pos="9060"/>
        </w:tabs>
        <w:ind w:left="960"/>
        <w:rPr>
          <w:rFonts w:asciiTheme="minorHAnsi" w:eastAsiaTheme="minorEastAsia" w:hAnsiTheme="minorHAnsi" w:cstheme="minorBidi"/>
          <w:sz w:val="21"/>
          <w:szCs w:val="22"/>
        </w:rPr>
      </w:pPr>
      <w:hyperlink w:anchor="_Toc145320752" w:history="1">
        <w:r w:rsidR="00183E64">
          <w:rPr>
            <w:rStyle w:val="af9"/>
          </w:rPr>
          <w:t>8-1、相关业绩表建议格式</w:t>
        </w:r>
        <w:r w:rsidR="00183E64">
          <w:tab/>
        </w:r>
        <w:r w:rsidR="00183E64">
          <w:fldChar w:fldCharType="begin"/>
        </w:r>
        <w:r w:rsidR="00183E64">
          <w:instrText xml:space="preserve"> PAGEREF _Toc145320752 \h </w:instrText>
        </w:r>
        <w:r w:rsidR="00183E64">
          <w:fldChar w:fldCharType="separate"/>
        </w:r>
        <w:r w:rsidR="00183E64">
          <w:t>120</w:t>
        </w:r>
        <w:r w:rsidR="00183E64">
          <w:fldChar w:fldCharType="end"/>
        </w:r>
      </w:hyperlink>
    </w:p>
    <w:p w:rsidR="00C67ACC" w:rsidRDefault="00843A49">
      <w:pPr>
        <w:pStyle w:val="31"/>
        <w:tabs>
          <w:tab w:val="right" w:leader="dot" w:pos="9060"/>
        </w:tabs>
        <w:ind w:left="960"/>
        <w:rPr>
          <w:rFonts w:asciiTheme="minorHAnsi" w:eastAsiaTheme="minorEastAsia" w:hAnsiTheme="minorHAnsi" w:cstheme="minorBidi"/>
          <w:sz w:val="21"/>
          <w:szCs w:val="22"/>
        </w:rPr>
      </w:pPr>
      <w:hyperlink w:anchor="_Toc145320753" w:history="1">
        <w:r w:rsidR="00183E64">
          <w:rPr>
            <w:rStyle w:val="af9"/>
          </w:rPr>
          <w:t>8-2、其它招标文件要求的或投标人认为应当或有必要提供的资料</w:t>
        </w:r>
        <w:r w:rsidR="00183E64">
          <w:tab/>
        </w:r>
        <w:r w:rsidR="00183E64">
          <w:fldChar w:fldCharType="begin"/>
        </w:r>
        <w:r w:rsidR="00183E64">
          <w:instrText xml:space="preserve"> PAGEREF _Toc145320753 \h </w:instrText>
        </w:r>
        <w:r w:rsidR="00183E64">
          <w:fldChar w:fldCharType="separate"/>
        </w:r>
        <w:r w:rsidR="00183E64">
          <w:t>120</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54" w:history="1">
        <w:r w:rsidR="00183E64">
          <w:rPr>
            <w:rStyle w:val="af9"/>
          </w:rPr>
          <w:t>资格、资信证明文件分册封面建议格式</w:t>
        </w:r>
        <w:r w:rsidR="00183E64">
          <w:tab/>
        </w:r>
        <w:r w:rsidR="00183E64">
          <w:fldChar w:fldCharType="begin"/>
        </w:r>
        <w:r w:rsidR="00183E64">
          <w:instrText xml:space="preserve"> PAGEREF _Toc145320754 \h </w:instrText>
        </w:r>
        <w:r w:rsidR="00183E64">
          <w:fldChar w:fldCharType="separate"/>
        </w:r>
        <w:r w:rsidR="00183E64">
          <w:t>121</w:t>
        </w:r>
        <w:r w:rsidR="00183E64">
          <w:fldChar w:fldCharType="end"/>
        </w:r>
      </w:hyperlink>
    </w:p>
    <w:p w:rsidR="00C67ACC" w:rsidRDefault="00843A49">
      <w:pPr>
        <w:pStyle w:val="21"/>
        <w:tabs>
          <w:tab w:val="right" w:leader="dot" w:pos="9060"/>
        </w:tabs>
        <w:ind w:left="480"/>
        <w:rPr>
          <w:rFonts w:asciiTheme="minorHAnsi" w:eastAsiaTheme="minorEastAsia" w:hAnsiTheme="minorHAnsi" w:cstheme="minorBidi"/>
          <w:sz w:val="21"/>
          <w:szCs w:val="22"/>
        </w:rPr>
      </w:pPr>
      <w:hyperlink w:anchor="_Toc145320755" w:history="1">
        <w:r w:rsidR="00183E64">
          <w:rPr>
            <w:rStyle w:val="af9"/>
          </w:rPr>
          <w:t>附件9 资格、资信证明文件</w:t>
        </w:r>
        <w:r w:rsidR="00183E64">
          <w:tab/>
        </w:r>
        <w:r w:rsidR="00183E64">
          <w:fldChar w:fldCharType="begin"/>
        </w:r>
        <w:r w:rsidR="00183E64">
          <w:instrText xml:space="preserve"> PAGEREF _Toc145320755 \h </w:instrText>
        </w:r>
        <w:r w:rsidR="00183E64">
          <w:fldChar w:fldCharType="separate"/>
        </w:r>
        <w:r w:rsidR="00183E64">
          <w:t>122</w:t>
        </w:r>
        <w:r w:rsidR="00183E64">
          <w:fldChar w:fldCharType="end"/>
        </w:r>
      </w:hyperlink>
    </w:p>
    <w:p w:rsidR="00C67ACC" w:rsidRDefault="00843A49">
      <w:pPr>
        <w:pStyle w:val="31"/>
        <w:tabs>
          <w:tab w:val="right" w:leader="dot" w:pos="9060"/>
        </w:tabs>
        <w:ind w:left="960"/>
        <w:rPr>
          <w:rFonts w:asciiTheme="minorHAnsi" w:eastAsiaTheme="minorEastAsia" w:hAnsiTheme="minorHAnsi" w:cstheme="minorBidi"/>
          <w:sz w:val="21"/>
          <w:szCs w:val="22"/>
        </w:rPr>
      </w:pPr>
      <w:hyperlink w:anchor="_Toc145320756" w:history="1">
        <w:r w:rsidR="00183E64">
          <w:rPr>
            <w:rStyle w:val="af9"/>
          </w:rPr>
          <w:t>9-5、</w:t>
        </w:r>
        <w:r w:rsidR="00183E64">
          <w:rPr>
            <w:rStyle w:val="af9"/>
            <w:rFonts w:ascii="Arial" w:hAnsi="Arial" w:cs="Arial"/>
          </w:rPr>
          <w:t>具备履行合同所必需的设备和专业技术能力的证明材料</w:t>
        </w:r>
        <w:r w:rsidR="00183E64">
          <w:tab/>
        </w:r>
        <w:r w:rsidR="00183E64">
          <w:fldChar w:fldCharType="begin"/>
        </w:r>
        <w:r w:rsidR="00183E64">
          <w:instrText xml:space="preserve"> PAGEREF _Toc145320756 \h </w:instrText>
        </w:r>
        <w:r w:rsidR="00183E64">
          <w:fldChar w:fldCharType="separate"/>
        </w:r>
        <w:r w:rsidR="00183E64">
          <w:t>125</w:t>
        </w:r>
        <w:r w:rsidR="00183E64">
          <w:fldChar w:fldCharType="end"/>
        </w:r>
      </w:hyperlink>
    </w:p>
    <w:p w:rsidR="00C67ACC" w:rsidRDefault="00843A49">
      <w:pPr>
        <w:pStyle w:val="31"/>
        <w:tabs>
          <w:tab w:val="right" w:leader="dot" w:pos="9060"/>
        </w:tabs>
        <w:ind w:left="960"/>
        <w:rPr>
          <w:rFonts w:asciiTheme="minorHAnsi" w:eastAsiaTheme="minorEastAsia" w:hAnsiTheme="minorHAnsi" w:cstheme="minorBidi"/>
          <w:sz w:val="21"/>
          <w:szCs w:val="22"/>
        </w:rPr>
      </w:pPr>
      <w:hyperlink w:anchor="_Toc145320757" w:history="1">
        <w:r w:rsidR="00183E64">
          <w:rPr>
            <w:rStyle w:val="af9"/>
          </w:rPr>
          <w:t>9-6、参加采购活动前三年内，在经营活动中没有重大违法记录的声明格式</w:t>
        </w:r>
        <w:r w:rsidR="00183E64">
          <w:tab/>
        </w:r>
        <w:r w:rsidR="00183E64">
          <w:fldChar w:fldCharType="begin"/>
        </w:r>
        <w:r w:rsidR="00183E64">
          <w:instrText xml:space="preserve"> PAGEREF _Toc145320757 \h </w:instrText>
        </w:r>
        <w:r w:rsidR="00183E64">
          <w:fldChar w:fldCharType="separate"/>
        </w:r>
        <w:r w:rsidR="00183E64">
          <w:t>126</w:t>
        </w:r>
        <w:r w:rsidR="00183E64">
          <w:fldChar w:fldCharType="end"/>
        </w:r>
      </w:hyperlink>
    </w:p>
    <w:p w:rsidR="00C67ACC" w:rsidRDefault="00843A49">
      <w:pPr>
        <w:pStyle w:val="31"/>
        <w:tabs>
          <w:tab w:val="right" w:leader="dot" w:pos="9060"/>
        </w:tabs>
        <w:ind w:left="960"/>
        <w:rPr>
          <w:rFonts w:asciiTheme="minorHAnsi" w:eastAsiaTheme="minorEastAsia" w:hAnsiTheme="minorHAnsi" w:cstheme="minorBidi"/>
          <w:sz w:val="21"/>
          <w:szCs w:val="22"/>
        </w:rPr>
      </w:pPr>
      <w:hyperlink w:anchor="_Toc145320758" w:history="1">
        <w:r w:rsidR="00183E64">
          <w:rPr>
            <w:rStyle w:val="af9"/>
          </w:rPr>
          <w:t>9-7、投标人针对投标人须知2.2条第2项第（6）款的声明格式</w:t>
        </w:r>
        <w:r w:rsidR="00183E64">
          <w:tab/>
        </w:r>
        <w:r w:rsidR="00183E64">
          <w:fldChar w:fldCharType="begin"/>
        </w:r>
        <w:r w:rsidR="00183E64">
          <w:instrText xml:space="preserve"> PAGEREF _Toc145320758 \h </w:instrText>
        </w:r>
        <w:r w:rsidR="00183E64">
          <w:fldChar w:fldCharType="separate"/>
        </w:r>
        <w:r w:rsidR="00183E64">
          <w:t>127</w:t>
        </w:r>
        <w:r w:rsidR="00183E64">
          <w:fldChar w:fldCharType="end"/>
        </w:r>
      </w:hyperlink>
    </w:p>
    <w:p w:rsidR="00C67ACC" w:rsidRDefault="00843A49">
      <w:pPr>
        <w:pStyle w:val="31"/>
        <w:tabs>
          <w:tab w:val="right" w:leader="dot" w:pos="9060"/>
        </w:tabs>
        <w:ind w:left="960"/>
        <w:rPr>
          <w:rFonts w:asciiTheme="minorHAnsi" w:eastAsiaTheme="minorEastAsia" w:hAnsiTheme="minorHAnsi" w:cstheme="minorBidi"/>
          <w:sz w:val="21"/>
          <w:szCs w:val="22"/>
        </w:rPr>
      </w:pPr>
      <w:hyperlink w:anchor="_Toc145320759" w:history="1">
        <w:r w:rsidR="00183E64">
          <w:rPr>
            <w:rStyle w:val="af9"/>
          </w:rPr>
          <w:t>9-8、商誉书面声明格式</w:t>
        </w:r>
        <w:r w:rsidR="00183E64">
          <w:tab/>
        </w:r>
        <w:r w:rsidR="00183E64">
          <w:fldChar w:fldCharType="begin"/>
        </w:r>
        <w:r w:rsidR="00183E64">
          <w:instrText xml:space="preserve"> PAGEREF _Toc145320759 \h </w:instrText>
        </w:r>
        <w:r w:rsidR="00183E64">
          <w:fldChar w:fldCharType="separate"/>
        </w:r>
        <w:r w:rsidR="00183E64">
          <w:t>128</w:t>
        </w:r>
        <w:r w:rsidR="00183E64">
          <w:fldChar w:fldCharType="end"/>
        </w:r>
      </w:hyperlink>
    </w:p>
    <w:p w:rsidR="00C67ACC" w:rsidRDefault="00183E64">
      <w:r>
        <w:fldChar w:fldCharType="end"/>
      </w:r>
    </w:p>
    <w:p w:rsidR="00C67ACC" w:rsidRDefault="00183E64">
      <w:pPr>
        <w:widowControl/>
        <w:adjustRightInd/>
        <w:snapToGrid/>
        <w:spacing w:line="240" w:lineRule="auto"/>
        <w:jc w:val="left"/>
      </w:pPr>
      <w:r>
        <w:br w:type="page"/>
      </w:r>
    </w:p>
    <w:p w:rsidR="00C67ACC" w:rsidRDefault="00C67ACC">
      <w:pPr>
        <w:sectPr w:rsidR="00C67ACC">
          <w:footerReference w:type="first" r:id="rId13"/>
          <w:pgSz w:w="11906" w:h="16838"/>
          <w:pgMar w:top="1418" w:right="1418" w:bottom="1418" w:left="1418" w:header="851" w:footer="992" w:gutter="0"/>
          <w:pgNumType w:fmt="upperRoman" w:start="1"/>
          <w:cols w:space="425"/>
          <w:titlePg/>
          <w:docGrid w:linePitch="312"/>
        </w:sectPr>
      </w:pPr>
    </w:p>
    <w:p w:rsidR="00C67ACC" w:rsidRDefault="00183E64">
      <w:pPr>
        <w:pStyle w:val="1"/>
      </w:pPr>
      <w:bookmarkStart w:id="3" w:name="_Toc145320716"/>
      <w:r>
        <w:rPr>
          <w:rFonts w:hint="eastAsia"/>
        </w:rPr>
        <w:lastRenderedPageBreak/>
        <w:t>第一章</w:t>
      </w:r>
      <w:r>
        <w:rPr>
          <w:rFonts w:hint="eastAsia"/>
        </w:rPr>
        <w:t xml:space="preserve">  </w:t>
      </w:r>
      <w:r>
        <w:rPr>
          <w:rFonts w:hint="eastAsia"/>
        </w:rPr>
        <w:t>投标邀请</w:t>
      </w:r>
      <w:bookmarkEnd w:id="3"/>
    </w:p>
    <w:p w:rsidR="00C67ACC" w:rsidRDefault="00183E64">
      <w:pPr>
        <w:rPr>
          <w:b/>
          <w:bCs/>
        </w:rPr>
      </w:pPr>
      <w:r>
        <w:rPr>
          <w:rFonts w:hint="eastAsia"/>
          <w:b/>
          <w:bCs/>
        </w:rPr>
        <w:t>项目概况</w:t>
      </w:r>
    </w:p>
    <w:p w:rsidR="00C67ACC" w:rsidRDefault="006A681F">
      <w:pPr>
        <w:pStyle w:val="-20"/>
        <w:ind w:firstLine="480"/>
      </w:pPr>
      <w:r>
        <w:rPr>
          <w:rFonts w:hint="eastAsia"/>
        </w:rPr>
        <w:t>北京国家数字金融技术检测中心有限公司2023年自动化运维管理系统采购项目（二次）</w:t>
      </w:r>
      <w:r w:rsidR="00183E64">
        <w:rPr>
          <w:rFonts w:hint="eastAsia"/>
        </w:rPr>
        <w:t>招标项目的潜在投标人应在中化商务电子招投标平台（e.sinochemitc.com）获取</w:t>
      </w:r>
      <w:r w:rsidR="00183E64" w:rsidRPr="006A681F">
        <w:rPr>
          <w:rFonts w:hint="eastAsia"/>
        </w:rPr>
        <w:t>招标文件，并于20</w:t>
      </w:r>
      <w:r w:rsidR="00183E64" w:rsidRPr="006A681F">
        <w:t>2</w:t>
      </w:r>
      <w:r w:rsidR="00183E64" w:rsidRPr="006A681F">
        <w:rPr>
          <w:rFonts w:hint="eastAsia"/>
        </w:rPr>
        <w:t>4年</w:t>
      </w:r>
      <w:r w:rsidRPr="006A681F">
        <w:rPr>
          <w:rFonts w:hint="eastAsia"/>
        </w:rPr>
        <w:t>0</w:t>
      </w:r>
      <w:r w:rsidR="00183E64" w:rsidRPr="006A681F">
        <w:t>1</w:t>
      </w:r>
      <w:r w:rsidR="00183E64" w:rsidRPr="006A681F">
        <w:rPr>
          <w:rFonts w:hint="eastAsia"/>
        </w:rPr>
        <w:t>月</w:t>
      </w:r>
      <w:r w:rsidR="00183E64" w:rsidRPr="006A681F">
        <w:t>29</w:t>
      </w:r>
      <w:r w:rsidR="00183E64" w:rsidRPr="006A681F">
        <w:rPr>
          <w:rFonts w:hint="eastAsia"/>
        </w:rPr>
        <w:t>日</w:t>
      </w:r>
      <w:r w:rsidR="00A300E5" w:rsidRPr="006A681F">
        <w:t>10</w:t>
      </w:r>
      <w:r w:rsidR="00183E64" w:rsidRPr="006A681F">
        <w:rPr>
          <w:rFonts w:hint="eastAsia"/>
        </w:rPr>
        <w:t>:</w:t>
      </w:r>
      <w:r w:rsidR="00A300E5" w:rsidRPr="006A681F">
        <w:t>0</w:t>
      </w:r>
      <w:r w:rsidR="00183E64" w:rsidRPr="006A681F">
        <w:rPr>
          <w:rFonts w:hint="eastAsia"/>
        </w:rPr>
        <w:t>0（北京时间）</w:t>
      </w:r>
      <w:r w:rsidR="00183E64">
        <w:rPr>
          <w:rFonts w:hint="eastAsia"/>
        </w:rPr>
        <w:t>前递交投标文件。</w:t>
      </w:r>
    </w:p>
    <w:p w:rsidR="00C67ACC" w:rsidRDefault="00183E64">
      <w:pPr>
        <w:pStyle w:val="-3"/>
        <w:rPr>
          <w:b/>
        </w:rPr>
      </w:pPr>
      <w:r>
        <w:rPr>
          <w:rFonts w:hint="eastAsia"/>
          <w:b/>
        </w:rPr>
        <w:t>一、项目基本情况：</w:t>
      </w:r>
    </w:p>
    <w:p w:rsidR="00C67ACC" w:rsidRDefault="00183E64">
      <w:pPr>
        <w:pStyle w:val="-20"/>
        <w:ind w:firstLine="480"/>
      </w:pPr>
      <w:r>
        <w:rPr>
          <w:rFonts w:hint="eastAsia"/>
        </w:rPr>
        <w:t>项目编号：0747-2361SCCZN175</w:t>
      </w:r>
    </w:p>
    <w:p w:rsidR="00C67ACC" w:rsidRDefault="00183E64">
      <w:pPr>
        <w:pStyle w:val="-20"/>
        <w:ind w:firstLine="480"/>
      </w:pPr>
      <w:r>
        <w:rPr>
          <w:rFonts w:hint="eastAsia"/>
        </w:rPr>
        <w:t>采购人编号：</w:t>
      </w:r>
      <w:r>
        <w:t>JC-BJGS-ZH2023002</w:t>
      </w:r>
    </w:p>
    <w:p w:rsidR="00C67ACC" w:rsidRDefault="00183E64">
      <w:pPr>
        <w:pStyle w:val="-20"/>
        <w:ind w:firstLine="480"/>
      </w:pPr>
      <w:r>
        <w:rPr>
          <w:rFonts w:hint="eastAsia"/>
        </w:rPr>
        <w:t>项目名称：</w:t>
      </w:r>
      <w:r w:rsidR="006A681F">
        <w:rPr>
          <w:rFonts w:hint="eastAsia"/>
        </w:rPr>
        <w:t>北京国家数字金融技术检测中心有限公司2023年自动化运维管理系统采购项目（二次）</w:t>
      </w:r>
    </w:p>
    <w:p w:rsidR="00C67ACC" w:rsidRDefault="00183E64">
      <w:pPr>
        <w:pStyle w:val="-20"/>
        <w:ind w:firstLine="480"/>
      </w:pPr>
      <w:r>
        <w:rPr>
          <w:rFonts w:hint="eastAsia"/>
        </w:rPr>
        <w:t>预算金额：465.25万元（人民币）</w:t>
      </w:r>
    </w:p>
    <w:p w:rsidR="00C67ACC" w:rsidRDefault="00183E64">
      <w:pPr>
        <w:pStyle w:val="-20"/>
        <w:ind w:firstLine="480"/>
      </w:pPr>
      <w:r>
        <w:rPr>
          <w:rFonts w:hint="eastAsia"/>
        </w:rPr>
        <w:t>最高限价：465.25万元（人民币）</w:t>
      </w:r>
    </w:p>
    <w:p w:rsidR="00C67ACC" w:rsidRDefault="00183E64">
      <w:pPr>
        <w:pStyle w:val="-20"/>
        <w:ind w:firstLine="480"/>
      </w:pPr>
      <w:r>
        <w:rPr>
          <w:rFonts w:hint="eastAsia"/>
        </w:rPr>
        <w:t>采购需求：</w:t>
      </w:r>
    </w:p>
    <w:p w:rsidR="00C67ACC" w:rsidRDefault="00183E64">
      <w:pPr>
        <w:pStyle w:val="-20"/>
        <w:numPr>
          <w:ilvl w:val="0"/>
          <w:numId w:val="7"/>
        </w:numPr>
        <w:ind w:left="482" w:firstLineChars="0" w:firstLine="420"/>
      </w:pPr>
      <w:bookmarkStart w:id="4" w:name="_Hlk73362345"/>
      <w:r>
        <w:rPr>
          <w:rFonts w:hint="eastAsia"/>
        </w:rPr>
        <w:t>采购需求一览表：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28"/>
        <w:gridCol w:w="1580"/>
        <w:gridCol w:w="1319"/>
        <w:gridCol w:w="1151"/>
        <w:gridCol w:w="989"/>
        <w:gridCol w:w="1158"/>
        <w:gridCol w:w="1343"/>
        <w:gridCol w:w="792"/>
      </w:tblGrid>
      <w:tr w:rsidR="00C67ACC">
        <w:trPr>
          <w:trHeight w:val="540"/>
        </w:trPr>
        <w:tc>
          <w:tcPr>
            <w:tcW w:w="401" w:type="pct"/>
            <w:shd w:val="clear" w:color="auto" w:fill="FFFFFF"/>
            <w:tcMar>
              <w:top w:w="0" w:type="dxa"/>
              <w:left w:w="108" w:type="dxa"/>
              <w:bottom w:w="0" w:type="dxa"/>
              <w:right w:w="108" w:type="dxa"/>
            </w:tcMar>
            <w:vAlign w:val="center"/>
          </w:tcPr>
          <w:bookmarkEnd w:id="4"/>
          <w:p w:rsidR="00C67ACC" w:rsidRDefault="00183E64">
            <w:pPr>
              <w:spacing w:line="240" w:lineRule="auto"/>
              <w:jc w:val="center"/>
              <w:rPr>
                <w:sz w:val="21"/>
              </w:rPr>
            </w:pPr>
            <w:r>
              <w:rPr>
                <w:rFonts w:hint="eastAsia"/>
                <w:sz w:val="21"/>
              </w:rPr>
              <w:t>包件号</w:t>
            </w:r>
          </w:p>
        </w:tc>
        <w:tc>
          <w:tcPr>
            <w:tcW w:w="872" w:type="pct"/>
            <w:shd w:val="clear" w:color="auto" w:fill="FFFFFF"/>
            <w:tcMar>
              <w:top w:w="0" w:type="dxa"/>
              <w:left w:w="108" w:type="dxa"/>
              <w:bottom w:w="0" w:type="dxa"/>
              <w:right w:w="108" w:type="dxa"/>
            </w:tcMar>
            <w:vAlign w:val="center"/>
          </w:tcPr>
          <w:p w:rsidR="00C67ACC" w:rsidRDefault="00183E64">
            <w:pPr>
              <w:spacing w:line="240" w:lineRule="auto"/>
              <w:jc w:val="center"/>
              <w:rPr>
                <w:sz w:val="21"/>
              </w:rPr>
            </w:pPr>
            <w:r>
              <w:rPr>
                <w:rFonts w:hint="eastAsia"/>
                <w:sz w:val="21"/>
              </w:rPr>
              <w:t>包件名称</w:t>
            </w:r>
          </w:p>
        </w:tc>
        <w:tc>
          <w:tcPr>
            <w:tcW w:w="728" w:type="pct"/>
            <w:shd w:val="clear" w:color="auto" w:fill="FFFFFF"/>
            <w:vAlign w:val="center"/>
          </w:tcPr>
          <w:p w:rsidR="00C67ACC" w:rsidRDefault="00183E64">
            <w:pPr>
              <w:spacing w:line="240" w:lineRule="auto"/>
              <w:jc w:val="center"/>
              <w:rPr>
                <w:sz w:val="21"/>
              </w:rPr>
            </w:pPr>
            <w:r>
              <w:rPr>
                <w:rFonts w:hint="eastAsia"/>
                <w:sz w:val="21"/>
              </w:rPr>
              <w:t>标的名称</w:t>
            </w:r>
          </w:p>
        </w:tc>
        <w:tc>
          <w:tcPr>
            <w:tcW w:w="635" w:type="pct"/>
            <w:shd w:val="clear" w:color="auto" w:fill="FFFFFF"/>
            <w:tcMar>
              <w:top w:w="0" w:type="dxa"/>
              <w:left w:w="108" w:type="dxa"/>
              <w:bottom w:w="0" w:type="dxa"/>
              <w:right w:w="108" w:type="dxa"/>
            </w:tcMar>
            <w:vAlign w:val="center"/>
          </w:tcPr>
          <w:p w:rsidR="00C67ACC" w:rsidRDefault="00183E64">
            <w:pPr>
              <w:spacing w:line="240" w:lineRule="auto"/>
              <w:jc w:val="center"/>
              <w:rPr>
                <w:sz w:val="21"/>
              </w:rPr>
            </w:pPr>
            <w:r>
              <w:rPr>
                <w:rFonts w:hint="eastAsia"/>
                <w:sz w:val="21"/>
              </w:rPr>
              <w:t>数量</w:t>
            </w:r>
          </w:p>
        </w:tc>
        <w:tc>
          <w:tcPr>
            <w:tcW w:w="546" w:type="pct"/>
            <w:shd w:val="clear" w:color="auto" w:fill="FFFFFF"/>
            <w:tcMar>
              <w:top w:w="0" w:type="dxa"/>
              <w:left w:w="108" w:type="dxa"/>
              <w:bottom w:w="0" w:type="dxa"/>
              <w:right w:w="108" w:type="dxa"/>
            </w:tcMar>
            <w:vAlign w:val="center"/>
          </w:tcPr>
          <w:p w:rsidR="00C67ACC" w:rsidRDefault="00183E64">
            <w:pPr>
              <w:spacing w:line="240" w:lineRule="auto"/>
              <w:jc w:val="center"/>
              <w:rPr>
                <w:sz w:val="21"/>
              </w:rPr>
            </w:pPr>
            <w:r>
              <w:rPr>
                <w:rFonts w:hint="eastAsia"/>
                <w:sz w:val="21"/>
              </w:rPr>
              <w:t>交货期</w:t>
            </w:r>
          </w:p>
        </w:tc>
        <w:tc>
          <w:tcPr>
            <w:tcW w:w="639" w:type="pct"/>
            <w:shd w:val="clear" w:color="auto" w:fill="FFFFFF"/>
            <w:tcMar>
              <w:top w:w="0" w:type="dxa"/>
              <w:left w:w="108" w:type="dxa"/>
              <w:bottom w:w="0" w:type="dxa"/>
              <w:right w:w="108" w:type="dxa"/>
            </w:tcMar>
            <w:vAlign w:val="center"/>
          </w:tcPr>
          <w:p w:rsidR="00C67ACC" w:rsidRDefault="00183E64">
            <w:pPr>
              <w:spacing w:line="240" w:lineRule="auto"/>
              <w:jc w:val="center"/>
              <w:rPr>
                <w:sz w:val="21"/>
              </w:rPr>
            </w:pPr>
            <w:r>
              <w:rPr>
                <w:rFonts w:hint="eastAsia"/>
                <w:sz w:val="21"/>
              </w:rPr>
              <w:t>服务地点</w:t>
            </w:r>
          </w:p>
        </w:tc>
        <w:tc>
          <w:tcPr>
            <w:tcW w:w="741" w:type="pct"/>
            <w:shd w:val="clear" w:color="auto" w:fill="FFFFFF"/>
            <w:tcMar>
              <w:top w:w="0" w:type="dxa"/>
              <w:left w:w="108" w:type="dxa"/>
              <w:bottom w:w="0" w:type="dxa"/>
              <w:right w:w="108" w:type="dxa"/>
            </w:tcMar>
            <w:vAlign w:val="center"/>
          </w:tcPr>
          <w:p w:rsidR="00C67ACC" w:rsidRDefault="00183E64">
            <w:pPr>
              <w:spacing w:line="240" w:lineRule="auto"/>
              <w:jc w:val="center"/>
              <w:rPr>
                <w:sz w:val="21"/>
              </w:rPr>
            </w:pPr>
            <w:r>
              <w:rPr>
                <w:rFonts w:hint="eastAsia"/>
                <w:sz w:val="21"/>
              </w:rPr>
              <w:t>项目基本概况</w:t>
            </w:r>
          </w:p>
        </w:tc>
        <w:tc>
          <w:tcPr>
            <w:tcW w:w="437" w:type="pct"/>
            <w:shd w:val="clear" w:color="auto" w:fill="FFFFFF"/>
            <w:vAlign w:val="center"/>
          </w:tcPr>
          <w:p w:rsidR="00C67ACC" w:rsidRDefault="00183E64">
            <w:pPr>
              <w:spacing w:line="240" w:lineRule="auto"/>
              <w:jc w:val="center"/>
              <w:rPr>
                <w:sz w:val="21"/>
              </w:rPr>
            </w:pPr>
            <w:r>
              <w:rPr>
                <w:rFonts w:hint="eastAsia"/>
                <w:sz w:val="21"/>
              </w:rPr>
              <w:t>是否允许进口产品投标</w:t>
            </w:r>
          </w:p>
        </w:tc>
      </w:tr>
      <w:tr w:rsidR="00C67ACC">
        <w:trPr>
          <w:trHeight w:val="20"/>
        </w:trPr>
        <w:tc>
          <w:tcPr>
            <w:tcW w:w="401" w:type="pct"/>
            <w:shd w:val="clear" w:color="auto" w:fill="FFFFFF"/>
            <w:tcMar>
              <w:top w:w="0" w:type="dxa"/>
              <w:left w:w="108" w:type="dxa"/>
              <w:bottom w:w="0" w:type="dxa"/>
              <w:right w:w="108" w:type="dxa"/>
            </w:tcMar>
            <w:vAlign w:val="center"/>
          </w:tcPr>
          <w:p w:rsidR="00C67ACC" w:rsidRDefault="00183E64">
            <w:pPr>
              <w:spacing w:line="240" w:lineRule="auto"/>
              <w:jc w:val="center"/>
              <w:rPr>
                <w:sz w:val="21"/>
              </w:rPr>
            </w:pPr>
            <w:r>
              <w:rPr>
                <w:sz w:val="21"/>
              </w:rPr>
              <w:t>1</w:t>
            </w:r>
          </w:p>
        </w:tc>
        <w:tc>
          <w:tcPr>
            <w:tcW w:w="872" w:type="pct"/>
            <w:shd w:val="clear" w:color="auto" w:fill="FFFFFF"/>
            <w:tcMar>
              <w:top w:w="0" w:type="dxa"/>
              <w:left w:w="108" w:type="dxa"/>
              <w:bottom w:w="0" w:type="dxa"/>
              <w:right w:w="108" w:type="dxa"/>
            </w:tcMar>
            <w:vAlign w:val="center"/>
          </w:tcPr>
          <w:p w:rsidR="00C67ACC" w:rsidRDefault="006A681F">
            <w:pPr>
              <w:spacing w:line="240" w:lineRule="auto"/>
              <w:jc w:val="center"/>
              <w:rPr>
                <w:sz w:val="21"/>
              </w:rPr>
            </w:pPr>
            <w:r>
              <w:rPr>
                <w:rFonts w:hint="eastAsia"/>
                <w:sz w:val="21"/>
              </w:rPr>
              <w:t>北京国家数字金融技术检测中心有限公司2023年自动化运维管理系统采购项目（二次）</w:t>
            </w:r>
          </w:p>
        </w:tc>
        <w:tc>
          <w:tcPr>
            <w:tcW w:w="728" w:type="pct"/>
            <w:shd w:val="clear" w:color="auto" w:fill="FFFFFF"/>
            <w:vAlign w:val="center"/>
          </w:tcPr>
          <w:p w:rsidR="00C67ACC" w:rsidRDefault="00183E64">
            <w:pPr>
              <w:spacing w:line="240" w:lineRule="auto"/>
              <w:jc w:val="center"/>
              <w:rPr>
                <w:sz w:val="21"/>
              </w:rPr>
            </w:pPr>
            <w:r>
              <w:rPr>
                <w:rFonts w:hint="eastAsia"/>
                <w:sz w:val="21"/>
              </w:rPr>
              <w:t>自动化运维管理系统</w:t>
            </w:r>
          </w:p>
        </w:tc>
        <w:tc>
          <w:tcPr>
            <w:tcW w:w="635" w:type="pct"/>
            <w:shd w:val="clear" w:color="auto" w:fill="FFFFFF"/>
            <w:tcMar>
              <w:top w:w="0" w:type="dxa"/>
              <w:left w:w="108" w:type="dxa"/>
              <w:bottom w:w="0" w:type="dxa"/>
              <w:right w:w="108" w:type="dxa"/>
            </w:tcMar>
            <w:vAlign w:val="center"/>
          </w:tcPr>
          <w:p w:rsidR="00C67ACC" w:rsidRDefault="00183E64">
            <w:pPr>
              <w:spacing w:line="240" w:lineRule="auto"/>
              <w:jc w:val="center"/>
              <w:rPr>
                <w:sz w:val="21"/>
              </w:rPr>
            </w:pPr>
            <w:r>
              <w:rPr>
                <w:rFonts w:hint="eastAsia"/>
                <w:sz w:val="21"/>
              </w:rPr>
              <w:t>1套</w:t>
            </w:r>
          </w:p>
        </w:tc>
        <w:tc>
          <w:tcPr>
            <w:tcW w:w="546" w:type="pct"/>
            <w:shd w:val="clear" w:color="auto" w:fill="FFFFFF"/>
            <w:tcMar>
              <w:top w:w="0" w:type="dxa"/>
              <w:left w:w="108" w:type="dxa"/>
              <w:bottom w:w="0" w:type="dxa"/>
              <w:right w:w="108" w:type="dxa"/>
            </w:tcMar>
            <w:vAlign w:val="center"/>
          </w:tcPr>
          <w:p w:rsidR="00C67ACC" w:rsidRDefault="00183E64">
            <w:pPr>
              <w:spacing w:line="240" w:lineRule="auto"/>
              <w:jc w:val="center"/>
              <w:rPr>
                <w:sz w:val="21"/>
              </w:rPr>
            </w:pPr>
            <w:r>
              <w:rPr>
                <w:rFonts w:hint="eastAsia"/>
                <w:sz w:val="21"/>
              </w:rPr>
              <w:t>合同生效之日起 15个日历日内</w:t>
            </w:r>
          </w:p>
        </w:tc>
        <w:tc>
          <w:tcPr>
            <w:tcW w:w="639" w:type="pct"/>
            <w:shd w:val="clear" w:color="auto" w:fill="FFFFFF"/>
            <w:tcMar>
              <w:top w:w="0" w:type="dxa"/>
              <w:left w:w="108" w:type="dxa"/>
              <w:bottom w:w="0" w:type="dxa"/>
              <w:right w:w="108" w:type="dxa"/>
            </w:tcMar>
            <w:vAlign w:val="center"/>
          </w:tcPr>
          <w:p w:rsidR="00C67ACC" w:rsidRDefault="00183E64">
            <w:pPr>
              <w:spacing w:line="240" w:lineRule="auto"/>
              <w:jc w:val="center"/>
              <w:rPr>
                <w:sz w:val="21"/>
              </w:rPr>
            </w:pPr>
            <w:r>
              <w:rPr>
                <w:rFonts w:hint="eastAsia"/>
                <w:sz w:val="21"/>
              </w:rPr>
              <w:t>采购人指定地点</w:t>
            </w:r>
          </w:p>
        </w:tc>
        <w:tc>
          <w:tcPr>
            <w:tcW w:w="741" w:type="pct"/>
            <w:shd w:val="clear" w:color="auto" w:fill="FFFFFF"/>
            <w:tcMar>
              <w:top w:w="0" w:type="dxa"/>
              <w:left w:w="108" w:type="dxa"/>
              <w:bottom w:w="0" w:type="dxa"/>
              <w:right w:w="108" w:type="dxa"/>
            </w:tcMar>
            <w:vAlign w:val="center"/>
          </w:tcPr>
          <w:p w:rsidR="00C67ACC" w:rsidRDefault="00183E64">
            <w:pPr>
              <w:spacing w:line="240" w:lineRule="auto"/>
              <w:jc w:val="center"/>
              <w:rPr>
                <w:sz w:val="21"/>
              </w:rPr>
            </w:pPr>
            <w:r>
              <w:rPr>
                <w:rFonts w:hint="eastAsia"/>
                <w:sz w:val="21"/>
              </w:rPr>
              <w:t>建设一套运维管理系统，实现自动化运维管理的各项需求</w:t>
            </w:r>
          </w:p>
        </w:tc>
        <w:tc>
          <w:tcPr>
            <w:tcW w:w="437" w:type="pct"/>
            <w:shd w:val="clear" w:color="auto" w:fill="FFFFFF"/>
            <w:vAlign w:val="center"/>
          </w:tcPr>
          <w:p w:rsidR="00C67ACC" w:rsidRDefault="00183E64">
            <w:pPr>
              <w:spacing w:line="240" w:lineRule="auto"/>
              <w:jc w:val="center"/>
              <w:rPr>
                <w:sz w:val="21"/>
              </w:rPr>
            </w:pPr>
            <w:r>
              <w:rPr>
                <w:rFonts w:hint="eastAsia"/>
                <w:sz w:val="21"/>
              </w:rPr>
              <w:t>否</w:t>
            </w:r>
          </w:p>
        </w:tc>
      </w:tr>
    </w:tbl>
    <w:p w:rsidR="00C67ACC" w:rsidRDefault="00183E64">
      <w:pPr>
        <w:pStyle w:val="-20"/>
        <w:ind w:firstLine="480"/>
      </w:pPr>
      <w:r>
        <w:rPr>
          <w:rFonts w:hint="eastAsia"/>
        </w:rPr>
        <w:t>注：投标必须以采购包（也称为“包件”或“包”）为单位，对所投包件号中的所有内容进行投标，不允许将包件拆开投标,也不允许将几个包件合并报一个价格投标，评标、授标以包件为单位。</w:t>
      </w:r>
    </w:p>
    <w:p w:rsidR="00C67ACC" w:rsidRDefault="00183E64">
      <w:pPr>
        <w:pStyle w:val="-20"/>
        <w:ind w:firstLine="480"/>
      </w:pPr>
      <w:r>
        <w:rPr>
          <w:rFonts w:hint="eastAsia"/>
        </w:rPr>
        <w:t>合同履行期限：自合同签订之日起至质量保证期结束。</w:t>
      </w:r>
    </w:p>
    <w:p w:rsidR="00C67ACC" w:rsidRDefault="00183E64">
      <w:pPr>
        <w:pStyle w:val="-3"/>
        <w:rPr>
          <w:b/>
        </w:rPr>
      </w:pPr>
      <w:r>
        <w:rPr>
          <w:rFonts w:hint="eastAsia"/>
          <w:b/>
        </w:rPr>
        <w:t>二、申请人的资格要求：</w:t>
      </w:r>
    </w:p>
    <w:p w:rsidR="00C67ACC" w:rsidRDefault="00183E64">
      <w:pPr>
        <w:pStyle w:val="-20"/>
        <w:ind w:firstLine="480"/>
      </w:pPr>
      <w:r>
        <w:rPr>
          <w:rFonts w:hint="eastAsia"/>
        </w:rPr>
        <w:t>1.</w:t>
      </w:r>
      <w:r>
        <w:rPr>
          <w:rFonts w:hint="eastAsia"/>
        </w:rPr>
        <w:tab/>
        <w:t>投标人应当具备如下条件：</w:t>
      </w:r>
    </w:p>
    <w:p w:rsidR="00C67ACC" w:rsidRDefault="00183E64">
      <w:pPr>
        <w:pStyle w:val="-20"/>
        <w:ind w:firstLine="480"/>
      </w:pPr>
      <w:r>
        <w:rPr>
          <w:rFonts w:hint="eastAsia"/>
        </w:rPr>
        <w:t>（1）具有独立承担民事责任的能力；</w:t>
      </w:r>
    </w:p>
    <w:p w:rsidR="00C67ACC" w:rsidRDefault="00183E64">
      <w:pPr>
        <w:pStyle w:val="-20"/>
        <w:ind w:firstLine="480"/>
      </w:pPr>
      <w:r>
        <w:rPr>
          <w:rFonts w:hint="eastAsia"/>
        </w:rPr>
        <w:t>（2）具有良好的商业信誉和健全的财务会计制度；</w:t>
      </w:r>
    </w:p>
    <w:p w:rsidR="00C67ACC" w:rsidRDefault="00183E64">
      <w:pPr>
        <w:pStyle w:val="-20"/>
        <w:ind w:firstLine="480"/>
      </w:pPr>
      <w:r>
        <w:rPr>
          <w:rFonts w:hint="eastAsia"/>
        </w:rPr>
        <w:t>（3）具有履行合同所必需的设备和专业技术能力；</w:t>
      </w:r>
    </w:p>
    <w:p w:rsidR="00C67ACC" w:rsidRDefault="00183E64">
      <w:pPr>
        <w:pStyle w:val="-20"/>
        <w:ind w:firstLine="480"/>
      </w:pPr>
      <w:r>
        <w:rPr>
          <w:rFonts w:hint="eastAsia"/>
        </w:rPr>
        <w:t>（4）有依法缴纳税收和社会保障资金的良好记录；</w:t>
      </w:r>
    </w:p>
    <w:p w:rsidR="00C67ACC" w:rsidRDefault="00183E64">
      <w:pPr>
        <w:pStyle w:val="-20"/>
        <w:ind w:firstLine="480"/>
      </w:pPr>
      <w:r>
        <w:rPr>
          <w:rFonts w:hint="eastAsia"/>
        </w:rPr>
        <w:t>（5）参加本次采购活动前三年内，在经营活动中没有重大违法记录；</w:t>
      </w:r>
    </w:p>
    <w:p w:rsidR="00C67ACC" w:rsidRDefault="00183E64">
      <w:pPr>
        <w:pStyle w:val="-20"/>
        <w:ind w:firstLine="480"/>
      </w:pPr>
      <w:r>
        <w:rPr>
          <w:rFonts w:hint="eastAsia"/>
        </w:rPr>
        <w:t>（6）法律、行政法规规定的其他条件。</w:t>
      </w:r>
    </w:p>
    <w:p w:rsidR="00C67ACC" w:rsidRDefault="00183E64">
      <w:pPr>
        <w:pStyle w:val="-20"/>
        <w:ind w:firstLine="480"/>
        <w:rPr>
          <w:color w:val="FF0000"/>
        </w:rPr>
      </w:pPr>
      <w:r>
        <w:lastRenderedPageBreak/>
        <w:t>2</w:t>
      </w:r>
      <w:r>
        <w:rPr>
          <w:rFonts w:hint="eastAsia"/>
        </w:rPr>
        <w:t>.</w:t>
      </w:r>
      <w:r>
        <w:tab/>
      </w:r>
      <w:r>
        <w:rPr>
          <w:rFonts w:hint="eastAsia"/>
        </w:rPr>
        <w:t>本项目的特定资格要求：</w:t>
      </w:r>
      <w:r>
        <w:rPr>
          <w:color w:val="FF0000"/>
        </w:rPr>
        <w:t xml:space="preserve"> </w:t>
      </w:r>
    </w:p>
    <w:p w:rsidR="00C67ACC" w:rsidRDefault="00183E64">
      <w:pPr>
        <w:pStyle w:val="-20"/>
        <w:ind w:firstLine="480"/>
      </w:pPr>
      <w:r>
        <w:rPr>
          <w:rFonts w:hint="eastAsia"/>
        </w:rPr>
        <w:t>（1）投标人必须是自动化运维管理系统产品的著作权人，需具有所投全部产品的计算机软件著作权登记证书。</w:t>
      </w:r>
    </w:p>
    <w:p w:rsidR="00C67ACC" w:rsidRDefault="00183E64">
      <w:pPr>
        <w:pStyle w:val="-20"/>
        <w:ind w:firstLine="480"/>
      </w:pPr>
      <w:r>
        <w:rPr>
          <w:rFonts w:hint="eastAsia"/>
        </w:rPr>
        <w:t>（2）投标人必须提供2个所投产品2020年</w:t>
      </w:r>
      <w:r>
        <w:rPr>
          <w:rFonts w:cs="仿宋" w:hint="eastAsia"/>
        </w:rPr>
        <w:t>1月1日</w:t>
      </w:r>
      <w:r>
        <w:rPr>
          <w:rFonts w:hint="eastAsia"/>
        </w:rPr>
        <w:t>以来同类货物类采购项目成功案例（合同金额不小于200万元，项目内容至少包含CMDB配置管理、ITSM服务流程管理和自动化管理），案例需提供合同复印件，至少包括首页、合同标的、合同金额、盖章页等能说明合同内容的信息。</w:t>
      </w:r>
    </w:p>
    <w:p w:rsidR="00C67ACC" w:rsidRDefault="00183E64">
      <w:pPr>
        <w:pStyle w:val="-20"/>
        <w:ind w:firstLine="480"/>
      </w:pPr>
      <w:r>
        <w:rPr>
          <w:rFonts w:hint="eastAsia"/>
        </w:rPr>
        <w:t>（3）投标人必须具有完善的服务制度和专业的服务保障团队，应具有良好的售后服务和24小时响应支持的能力。</w:t>
      </w:r>
    </w:p>
    <w:p w:rsidR="00C67ACC" w:rsidRDefault="00183E64">
      <w:pPr>
        <w:pStyle w:val="-20"/>
        <w:ind w:firstLine="480"/>
      </w:pPr>
      <w:r>
        <w:rPr>
          <w:rFonts w:hint="eastAsia"/>
        </w:rPr>
        <w:t>（4）投标人应提供商誉声明文件，声明在最近三年内未因自身的任何违约、违法及违反商业道德的行为而导致合同解除或败诉。</w:t>
      </w:r>
    </w:p>
    <w:p w:rsidR="00C67ACC" w:rsidRDefault="00183E64">
      <w:pPr>
        <w:pStyle w:val="-20"/>
        <w:ind w:firstLine="480"/>
      </w:pPr>
      <w:r>
        <w:rPr>
          <w:rFonts w:hint="eastAsia"/>
        </w:rPr>
        <w:t>（5）本项目开标日前被列入失信被执行人、重大税收违法案件当事人名单，不得参与本项目的投标，[以“信用中国”网站（www.creditchina.gov.cn）采购代理机构评标当日的查询记录为准]；</w:t>
      </w:r>
    </w:p>
    <w:p w:rsidR="00C67ACC" w:rsidRDefault="00183E64">
      <w:pPr>
        <w:pStyle w:val="-20"/>
        <w:ind w:firstLine="480"/>
      </w:pPr>
      <w:r>
        <w:rPr>
          <w:rFonts w:hint="eastAsia"/>
        </w:rPr>
        <w:t>（</w:t>
      </w:r>
      <w:r>
        <w:t>6</w:t>
      </w:r>
      <w:r>
        <w:rPr>
          <w:rFonts w:hint="eastAsia"/>
        </w:rPr>
        <w:t>）单位负责人为同一人或者存在直接控股、管理关系的不同投标人，不得参加同一合同项下的采购活动；为本项目提供整体设计、规范编制或者项目管理、监理、检测等服务的供应商，</w:t>
      </w:r>
      <w:bookmarkStart w:id="5" w:name="_Hlk74070744"/>
      <w:r>
        <w:t>不得参加本项目的投标</w:t>
      </w:r>
      <w:r>
        <w:rPr>
          <w:rFonts w:hint="eastAsia"/>
        </w:rPr>
        <w:t>；</w:t>
      </w:r>
      <w:bookmarkEnd w:id="5"/>
    </w:p>
    <w:p w:rsidR="00C67ACC" w:rsidRDefault="00183E64">
      <w:pPr>
        <w:pStyle w:val="-20"/>
        <w:ind w:firstLine="480"/>
      </w:pPr>
      <w:r>
        <w:rPr>
          <w:rFonts w:hint="eastAsia"/>
        </w:rPr>
        <w:t>（</w:t>
      </w:r>
      <w:r>
        <w:t>7</w:t>
      </w:r>
      <w:r>
        <w:rPr>
          <w:rFonts w:hint="eastAsia"/>
        </w:rPr>
        <w:t>）投标人必须通过中化商务电子招投标平台（e.sinochemitc.com）获取了招标文件</w:t>
      </w:r>
    </w:p>
    <w:p w:rsidR="00C67ACC" w:rsidRDefault="00183E64">
      <w:pPr>
        <w:pStyle w:val="-20"/>
        <w:ind w:firstLine="480"/>
      </w:pPr>
      <w:r>
        <w:rPr>
          <w:rFonts w:hint="eastAsia"/>
        </w:rPr>
        <w:t>（</w:t>
      </w:r>
      <w:r>
        <w:t>8</w:t>
      </w:r>
      <w:r>
        <w:rPr>
          <w:rFonts w:hint="eastAsia"/>
        </w:rPr>
        <w:t>）本项目不接受联合体投标。</w:t>
      </w:r>
    </w:p>
    <w:p w:rsidR="00C67ACC" w:rsidRDefault="00183E64">
      <w:pPr>
        <w:pStyle w:val="-3"/>
        <w:rPr>
          <w:b/>
        </w:rPr>
      </w:pPr>
      <w:r>
        <w:rPr>
          <w:rFonts w:hint="eastAsia"/>
          <w:b/>
        </w:rPr>
        <w:t>三、获取招标文件</w:t>
      </w:r>
    </w:p>
    <w:p w:rsidR="00C67ACC" w:rsidRPr="006A681F" w:rsidRDefault="00183E64">
      <w:pPr>
        <w:pStyle w:val="-20"/>
        <w:ind w:firstLine="480"/>
      </w:pPr>
      <w:r w:rsidRPr="006A681F">
        <w:rPr>
          <w:rFonts w:hint="eastAsia"/>
        </w:rPr>
        <w:t>时间：20</w:t>
      </w:r>
      <w:r w:rsidRPr="006A681F">
        <w:t>2</w:t>
      </w:r>
      <w:r w:rsidR="003F7D7D">
        <w:t>3</w:t>
      </w:r>
      <w:r w:rsidRPr="006A681F">
        <w:rPr>
          <w:rFonts w:hint="eastAsia"/>
        </w:rPr>
        <w:t>年</w:t>
      </w:r>
      <w:r w:rsidR="003F7D7D">
        <w:t>12</w:t>
      </w:r>
      <w:r w:rsidRPr="006A681F">
        <w:rPr>
          <w:rFonts w:hint="eastAsia"/>
        </w:rPr>
        <w:t>月</w:t>
      </w:r>
      <w:r w:rsidR="003F7D7D">
        <w:t>29</w:t>
      </w:r>
      <w:r w:rsidRPr="006A681F">
        <w:rPr>
          <w:rFonts w:hint="eastAsia"/>
        </w:rPr>
        <w:t>日至20</w:t>
      </w:r>
      <w:r w:rsidRPr="006A681F">
        <w:t>2</w:t>
      </w:r>
      <w:r w:rsidRPr="006A681F">
        <w:rPr>
          <w:rFonts w:hint="eastAsia"/>
        </w:rPr>
        <w:t>4年</w:t>
      </w:r>
      <w:r w:rsidR="006A681F">
        <w:rPr>
          <w:rFonts w:hint="eastAsia"/>
        </w:rPr>
        <w:t>0</w:t>
      </w:r>
      <w:r w:rsidR="00A300E5" w:rsidRPr="006A681F">
        <w:t>1</w:t>
      </w:r>
      <w:r w:rsidRPr="006A681F">
        <w:rPr>
          <w:rFonts w:hint="eastAsia"/>
        </w:rPr>
        <w:t>月</w:t>
      </w:r>
      <w:r w:rsidR="006A681F">
        <w:rPr>
          <w:rFonts w:hint="eastAsia"/>
        </w:rPr>
        <w:t>0</w:t>
      </w:r>
      <w:r w:rsidR="00A300E5" w:rsidRPr="006A681F">
        <w:t>8</w:t>
      </w:r>
      <w:r w:rsidRPr="006A681F">
        <w:rPr>
          <w:rFonts w:hint="eastAsia"/>
        </w:rPr>
        <w:t>日，每天上午09:30至</w:t>
      </w:r>
      <w:r w:rsidRPr="006A681F">
        <w:t>11</w:t>
      </w:r>
      <w:r w:rsidRPr="006A681F">
        <w:rPr>
          <w:rFonts w:hint="eastAsia"/>
        </w:rPr>
        <w:t>:</w:t>
      </w:r>
      <w:r w:rsidRPr="006A681F">
        <w:t>0</w:t>
      </w:r>
      <w:r w:rsidRPr="006A681F">
        <w:rPr>
          <w:rFonts w:hint="eastAsia"/>
        </w:rPr>
        <w:t>0，下午</w:t>
      </w:r>
      <w:r w:rsidRPr="006A681F">
        <w:t>13</w:t>
      </w:r>
      <w:r w:rsidRPr="006A681F">
        <w:rPr>
          <w:rFonts w:hint="eastAsia"/>
        </w:rPr>
        <w:t>:30至16:30（北京时间，法定节假日除外）</w:t>
      </w:r>
    </w:p>
    <w:p w:rsidR="00C67ACC" w:rsidRDefault="00183E64">
      <w:pPr>
        <w:pStyle w:val="-20"/>
        <w:ind w:firstLine="480"/>
      </w:pPr>
      <w:r>
        <w:rPr>
          <w:rFonts w:hint="eastAsia"/>
        </w:rPr>
        <w:t>地点：中化商务电子招投标平台（e.sinochemitc.com）（本项目采购文件一律通过线上方式获取）</w:t>
      </w:r>
    </w:p>
    <w:p w:rsidR="00C67ACC" w:rsidRDefault="00183E64">
      <w:pPr>
        <w:pStyle w:val="-20"/>
        <w:ind w:firstLine="480"/>
      </w:pPr>
      <w:r>
        <w:rPr>
          <w:rFonts w:hint="eastAsia"/>
        </w:rPr>
        <w:t>方式：登录中化商务电子招投标平台（e.sinochemitc.com）获取招标文件并通过网上支付方式支付平台使用及技术支持费（平台使用及技术支持费：500元/包件/投标人）。潜在投标人需先进行网上注册（免费），注册成功后（已注册投标人不必重复注册）即可进行平台使用及技术支持费缴费及下载文件。平台目前开放的平台使用及技术支持费支付方式包括：银联、微信，可自由选择（注意：本公司不接受任何电汇支付）。支付成功后，可下载招标文件及增值税电子普通发票。获取招标文件和电子发票的操作手册详见：“进入平台—综合办公—常用文件—中化招投标平台－投标人操作手册”。中化商务电子招投标平台投标人注册/文件获取/技术支持等相关事宜请咨询：010-86391277。</w:t>
      </w:r>
    </w:p>
    <w:p w:rsidR="00C67ACC" w:rsidRDefault="00183E64">
      <w:pPr>
        <w:pStyle w:val="-20"/>
        <w:ind w:firstLine="480"/>
      </w:pPr>
      <w:r>
        <w:rPr>
          <w:rFonts w:hint="eastAsia"/>
        </w:rPr>
        <w:t>售价：0</w:t>
      </w:r>
      <w:r>
        <w:t>.0元</w:t>
      </w:r>
    </w:p>
    <w:p w:rsidR="00C67ACC" w:rsidRDefault="00183E64">
      <w:pPr>
        <w:pStyle w:val="-3"/>
        <w:rPr>
          <w:b/>
        </w:rPr>
      </w:pPr>
      <w:r>
        <w:rPr>
          <w:rFonts w:hint="eastAsia"/>
          <w:b/>
        </w:rPr>
        <w:lastRenderedPageBreak/>
        <w:t>四、提交投标文件截止时间、开标时间和地点</w:t>
      </w:r>
    </w:p>
    <w:p w:rsidR="00C67ACC" w:rsidRPr="006A681F" w:rsidRDefault="00183E64">
      <w:pPr>
        <w:pStyle w:val="-20"/>
        <w:ind w:firstLine="480"/>
      </w:pPr>
      <w:r w:rsidRPr="006A681F">
        <w:rPr>
          <w:rFonts w:hint="eastAsia"/>
        </w:rPr>
        <w:t>20</w:t>
      </w:r>
      <w:r w:rsidRPr="006A681F">
        <w:t>2</w:t>
      </w:r>
      <w:r w:rsidRPr="006A681F">
        <w:rPr>
          <w:rFonts w:hint="eastAsia"/>
        </w:rPr>
        <w:t>4年</w:t>
      </w:r>
      <w:r w:rsidR="006A681F" w:rsidRPr="006A681F">
        <w:rPr>
          <w:rFonts w:hint="eastAsia"/>
        </w:rPr>
        <w:t>0</w:t>
      </w:r>
      <w:r w:rsidR="00A300E5" w:rsidRPr="006A681F">
        <w:t>1</w:t>
      </w:r>
      <w:r w:rsidRPr="006A681F">
        <w:rPr>
          <w:rFonts w:hint="eastAsia"/>
        </w:rPr>
        <w:t>月</w:t>
      </w:r>
      <w:r w:rsidR="00A300E5" w:rsidRPr="006A681F">
        <w:t>29</w:t>
      </w:r>
      <w:r w:rsidRPr="006A681F">
        <w:rPr>
          <w:rFonts w:hint="eastAsia"/>
        </w:rPr>
        <w:t>日</w:t>
      </w:r>
      <w:r w:rsidR="00A300E5" w:rsidRPr="006A681F">
        <w:t>10</w:t>
      </w:r>
      <w:r w:rsidRPr="006A681F">
        <w:rPr>
          <w:rFonts w:hint="eastAsia"/>
        </w:rPr>
        <w:t>:</w:t>
      </w:r>
      <w:r w:rsidR="00A300E5" w:rsidRPr="006A681F">
        <w:t>0</w:t>
      </w:r>
      <w:r w:rsidRPr="006A681F">
        <w:rPr>
          <w:rFonts w:hint="eastAsia"/>
        </w:rPr>
        <w:t>0（北京时间）</w:t>
      </w:r>
    </w:p>
    <w:p w:rsidR="00C67ACC" w:rsidRPr="006A681F" w:rsidRDefault="00183E64">
      <w:pPr>
        <w:pStyle w:val="-20"/>
        <w:ind w:firstLine="480"/>
      </w:pPr>
      <w:r w:rsidRPr="006A681F">
        <w:rPr>
          <w:rFonts w:hint="eastAsia"/>
        </w:rPr>
        <w:t>地点：北京市丰台区丽泽路24号平安幸福中心B座23层第</w:t>
      </w:r>
      <w:r w:rsidR="006A681F" w:rsidRPr="006A681F">
        <w:t>2312</w:t>
      </w:r>
      <w:r w:rsidRPr="006A681F">
        <w:rPr>
          <w:rFonts w:hint="eastAsia"/>
        </w:rPr>
        <w:t>会议室</w:t>
      </w:r>
    </w:p>
    <w:p w:rsidR="00C67ACC" w:rsidRDefault="00183E64">
      <w:pPr>
        <w:pStyle w:val="-3"/>
      </w:pPr>
      <w:r>
        <w:rPr>
          <w:rFonts w:hint="eastAsia"/>
          <w:b/>
        </w:rPr>
        <w:t>五、公告期限</w:t>
      </w:r>
    </w:p>
    <w:p w:rsidR="00C67ACC" w:rsidRDefault="00183E64">
      <w:pPr>
        <w:pStyle w:val="-20"/>
        <w:ind w:firstLine="480"/>
      </w:pPr>
      <w:r>
        <w:rPr>
          <w:rFonts w:hint="eastAsia"/>
        </w:rPr>
        <w:t>自本公告发布之日起5个工作日。</w:t>
      </w:r>
    </w:p>
    <w:p w:rsidR="00C67ACC" w:rsidRDefault="00183E64">
      <w:pPr>
        <w:pStyle w:val="-3"/>
        <w:rPr>
          <w:b/>
        </w:rPr>
      </w:pPr>
      <w:r>
        <w:rPr>
          <w:rFonts w:hint="eastAsia"/>
          <w:b/>
        </w:rPr>
        <w:t>六、其他补充事宜：</w:t>
      </w:r>
    </w:p>
    <w:p w:rsidR="00C67ACC" w:rsidRDefault="00183E64">
      <w:pPr>
        <w:pStyle w:val="-20"/>
        <w:ind w:firstLine="480"/>
      </w:pPr>
      <w:r>
        <w:t>1</w:t>
      </w:r>
      <w:r>
        <w:rPr>
          <w:rFonts w:hint="eastAsia"/>
        </w:rPr>
        <w:t>.投标文件的递交：所有投标文件应于开标当日、提交投标文件截止时间之前递交至开标地点。迟到的投标文件以及不符合招标文件密封要求的投标文件将被拒绝接收。</w:t>
      </w:r>
      <w:r>
        <w:t xml:space="preserve"> </w:t>
      </w:r>
    </w:p>
    <w:p w:rsidR="00C67ACC" w:rsidRDefault="00183E64">
      <w:pPr>
        <w:pStyle w:val="-20"/>
        <w:ind w:firstLine="480"/>
      </w:pPr>
      <w:r>
        <w:t>2.</w:t>
      </w:r>
      <w:r>
        <w:rPr>
          <w:rFonts w:hint="eastAsia"/>
        </w:rPr>
        <w:t>本项目公开开标，届时邀请投标人的代表出席开标仪式。</w:t>
      </w:r>
    </w:p>
    <w:p w:rsidR="00C67ACC" w:rsidRDefault="00183E64">
      <w:pPr>
        <w:pStyle w:val="-20"/>
        <w:ind w:firstLine="480"/>
      </w:pPr>
      <w:r>
        <w:t>3</w:t>
      </w:r>
      <w:r>
        <w:rPr>
          <w:rFonts w:hint="eastAsia"/>
        </w:rPr>
        <w:t>.评标方法和标准：综合评分法。</w:t>
      </w:r>
    </w:p>
    <w:p w:rsidR="00C67ACC" w:rsidRDefault="00183E64">
      <w:pPr>
        <w:pStyle w:val="-20"/>
        <w:ind w:firstLine="480"/>
      </w:pPr>
      <w:r>
        <w:t>4</w:t>
      </w:r>
      <w:r>
        <w:rPr>
          <w:rFonts w:hint="eastAsia"/>
        </w:rPr>
        <w:t>.本项目招标公告</w:t>
      </w:r>
      <w:r>
        <w:rPr>
          <w:rFonts w:ascii="Arial" w:hAnsi="Arial" w:cs="Arial"/>
          <w:lang w:val="zh-TW" w:eastAsia="zh-TW"/>
        </w:rPr>
        <w:t>信息发布媒体：中国金融集中采购网、中国招标投标公共服务平台和中化商务电子招投标平台</w:t>
      </w:r>
      <w:r>
        <w:rPr>
          <w:rFonts w:hint="eastAsia"/>
        </w:rPr>
        <w:t>。</w:t>
      </w:r>
    </w:p>
    <w:p w:rsidR="00C67ACC" w:rsidRDefault="00183E64">
      <w:pPr>
        <w:pStyle w:val="-3"/>
        <w:rPr>
          <w:b/>
        </w:rPr>
      </w:pPr>
      <w:r>
        <w:rPr>
          <w:rFonts w:hint="eastAsia"/>
          <w:b/>
        </w:rPr>
        <w:t>七、对本次招标提出询问，请按以下方式联系。</w:t>
      </w:r>
    </w:p>
    <w:p w:rsidR="00C67ACC" w:rsidRDefault="00183E64">
      <w:pPr>
        <w:pStyle w:val="-20"/>
        <w:ind w:firstLine="480"/>
      </w:pPr>
      <w:r>
        <w:rPr>
          <w:rFonts w:hint="eastAsia"/>
        </w:rPr>
        <w:t>1.采购人信息</w:t>
      </w:r>
    </w:p>
    <w:p w:rsidR="00C67ACC" w:rsidRDefault="00183E64">
      <w:pPr>
        <w:pStyle w:val="-20"/>
        <w:ind w:firstLine="480"/>
      </w:pPr>
      <w:r>
        <w:rPr>
          <w:rFonts w:hint="eastAsia"/>
        </w:rPr>
        <w:t>名称：北京国家数字金融技术检测中心有限公司</w:t>
      </w:r>
    </w:p>
    <w:p w:rsidR="00C67ACC" w:rsidRDefault="00183E64">
      <w:pPr>
        <w:pStyle w:val="-20"/>
        <w:ind w:firstLine="480"/>
      </w:pPr>
      <w:r>
        <w:rPr>
          <w:rFonts w:hint="eastAsia"/>
        </w:rPr>
        <w:t>地址：</w:t>
      </w:r>
      <w:r>
        <w:rPr>
          <w:rFonts w:ascii="Arial" w:hAnsi="Arial" w:cs="Arial" w:hint="eastAsia"/>
          <w:lang w:val="zh-TW" w:eastAsia="zh-TW"/>
        </w:rPr>
        <w:t>北京市丰台丽泽商务区金唐西联大厦</w:t>
      </w:r>
      <w:r>
        <w:rPr>
          <w:rFonts w:ascii="Arial" w:hAnsi="Arial" w:cs="Arial" w:hint="eastAsia"/>
          <w:lang w:val="zh-TW" w:eastAsia="zh-TW"/>
        </w:rPr>
        <w:t>A</w:t>
      </w:r>
      <w:r>
        <w:rPr>
          <w:rFonts w:ascii="Arial" w:hAnsi="Arial" w:cs="Arial" w:hint="eastAsia"/>
          <w:lang w:val="zh-TW" w:eastAsia="zh-TW"/>
        </w:rPr>
        <w:t>座</w:t>
      </w:r>
    </w:p>
    <w:p w:rsidR="00C67ACC" w:rsidRDefault="00183E64">
      <w:pPr>
        <w:pStyle w:val="-20"/>
        <w:ind w:firstLine="480"/>
        <w:rPr>
          <w:color w:val="FF0000"/>
        </w:rPr>
      </w:pPr>
      <w:r>
        <w:rPr>
          <w:rFonts w:hint="eastAsia"/>
        </w:rPr>
        <w:t>联系方式：</w:t>
      </w:r>
      <w:r>
        <w:rPr>
          <w:rFonts w:ascii="Arial" w:hAnsi="Arial" w:cs="Arial" w:hint="eastAsia"/>
          <w:lang w:val="zh-TW"/>
        </w:rPr>
        <w:t>朱老师</w:t>
      </w:r>
      <w:r>
        <w:rPr>
          <w:rFonts w:ascii="Arial" w:hAnsi="Arial" w:cs="Arial"/>
          <w:lang w:val="zh-TW"/>
        </w:rPr>
        <w:t>，</w:t>
      </w:r>
      <w:r>
        <w:rPr>
          <w:rFonts w:ascii="Arial" w:hAnsi="Arial" w:cs="Arial"/>
          <w:lang w:val="zh-TW"/>
        </w:rPr>
        <w:t>010-63508531</w:t>
      </w:r>
    </w:p>
    <w:p w:rsidR="00C67ACC" w:rsidRDefault="00C67ACC">
      <w:pPr>
        <w:pStyle w:val="-20"/>
        <w:ind w:firstLine="480"/>
        <w:rPr>
          <w:color w:val="FF0000"/>
        </w:rPr>
      </w:pPr>
    </w:p>
    <w:p w:rsidR="00C67ACC" w:rsidRDefault="00183E64">
      <w:pPr>
        <w:pStyle w:val="-20"/>
        <w:ind w:firstLine="480"/>
      </w:pPr>
      <w:r>
        <w:rPr>
          <w:rFonts w:hint="eastAsia"/>
        </w:rPr>
        <w:t>2.采购代理机构信息</w:t>
      </w:r>
    </w:p>
    <w:p w:rsidR="00C67ACC" w:rsidRDefault="00183E64">
      <w:pPr>
        <w:pStyle w:val="-20"/>
        <w:ind w:firstLine="480"/>
      </w:pPr>
      <w:r>
        <w:rPr>
          <w:rFonts w:hint="eastAsia"/>
        </w:rPr>
        <w:t>名称：中化商务有限公司</w:t>
      </w:r>
    </w:p>
    <w:p w:rsidR="00C67ACC" w:rsidRDefault="00183E64">
      <w:pPr>
        <w:pStyle w:val="-20"/>
        <w:ind w:firstLine="480"/>
      </w:pPr>
      <w:r>
        <w:rPr>
          <w:rFonts w:hint="eastAsia"/>
        </w:rPr>
        <w:t>地址：北京市丰台区丽泽路24号平安幸福中心B座23层</w:t>
      </w:r>
    </w:p>
    <w:p w:rsidR="00C67ACC" w:rsidRDefault="00183E64">
      <w:pPr>
        <w:pStyle w:val="-20"/>
        <w:ind w:firstLine="480"/>
      </w:pPr>
      <w:r>
        <w:rPr>
          <w:rFonts w:hint="eastAsia"/>
        </w:rPr>
        <w:t>联系方式：贾亚弯、曹颖、曹宇臣、王毕申010-83923565</w:t>
      </w:r>
    </w:p>
    <w:p w:rsidR="00C67ACC" w:rsidRDefault="00183E64">
      <w:pPr>
        <w:pStyle w:val="-20"/>
        <w:ind w:firstLine="480"/>
      </w:pPr>
      <w:r>
        <w:tab/>
      </w:r>
      <w:r>
        <w:tab/>
      </w:r>
    </w:p>
    <w:p w:rsidR="00C67ACC" w:rsidRDefault="00183E64">
      <w:pPr>
        <w:pStyle w:val="-20"/>
        <w:ind w:firstLine="480"/>
      </w:pPr>
      <w:r>
        <w:rPr>
          <w:rFonts w:hint="eastAsia"/>
        </w:rPr>
        <w:t>3.项目联系方式</w:t>
      </w:r>
    </w:p>
    <w:p w:rsidR="00C67ACC" w:rsidRDefault="00183E64">
      <w:pPr>
        <w:pStyle w:val="-20"/>
        <w:ind w:firstLine="480"/>
      </w:pPr>
      <w:r>
        <w:rPr>
          <w:rFonts w:hint="eastAsia"/>
        </w:rPr>
        <w:t>项目联系人：贾亚弯、曹颖、曹宇臣、王毕申</w:t>
      </w:r>
    </w:p>
    <w:p w:rsidR="00C67ACC" w:rsidRDefault="00183E64">
      <w:pPr>
        <w:pStyle w:val="-20"/>
        <w:ind w:firstLine="480"/>
      </w:pPr>
      <w:r>
        <w:rPr>
          <w:rFonts w:hint="eastAsia"/>
        </w:rPr>
        <w:t>电话：010-83923565</w:t>
      </w:r>
    </w:p>
    <w:p w:rsidR="00C67ACC" w:rsidRDefault="00183E64">
      <w:pPr>
        <w:pStyle w:val="-20"/>
        <w:ind w:firstLine="480"/>
      </w:pPr>
      <w:r>
        <w:rPr>
          <w:rFonts w:hint="eastAsia"/>
        </w:rPr>
        <w:t>电子邮箱：jiayawan@sinochem</w:t>
      </w:r>
      <w:r>
        <w:t>.com</w:t>
      </w:r>
    </w:p>
    <w:p w:rsidR="00C67ACC" w:rsidRDefault="00183E64">
      <w:pPr>
        <w:pStyle w:val="-20"/>
        <w:ind w:firstLine="480"/>
      </w:pPr>
      <w:r>
        <w:br w:type="page"/>
      </w:r>
    </w:p>
    <w:p w:rsidR="00C67ACC" w:rsidRDefault="00183E64">
      <w:pPr>
        <w:pStyle w:val="1"/>
      </w:pPr>
      <w:bookmarkStart w:id="6" w:name="_Toc145320717"/>
      <w:bookmarkStart w:id="7" w:name="_Toc469326247"/>
      <w:r>
        <w:rPr>
          <w:rFonts w:hint="eastAsia"/>
        </w:rPr>
        <w:lastRenderedPageBreak/>
        <w:t>第二章</w:t>
      </w:r>
      <w:r>
        <w:rPr>
          <w:rFonts w:hint="eastAsia"/>
        </w:rPr>
        <w:t xml:space="preserve">  </w:t>
      </w:r>
      <w:r>
        <w:rPr>
          <w:rFonts w:hint="eastAsia"/>
        </w:rPr>
        <w:t>投标人须知前附表和投标人须知</w:t>
      </w:r>
      <w:bookmarkEnd w:id="6"/>
      <w:bookmarkEnd w:id="7"/>
    </w:p>
    <w:p w:rsidR="00C67ACC" w:rsidRDefault="00183E64">
      <w:pPr>
        <w:pStyle w:val="2"/>
      </w:pPr>
      <w:bookmarkStart w:id="8" w:name="_投标人须知前附表"/>
      <w:bookmarkStart w:id="9" w:name="_Ref469990366"/>
      <w:bookmarkStart w:id="10" w:name="_Ref469988554"/>
      <w:bookmarkStart w:id="11" w:name="_Ref469990580"/>
      <w:bookmarkStart w:id="12" w:name="_Ref469988566"/>
      <w:bookmarkStart w:id="13" w:name="_Ref469987772"/>
      <w:bookmarkStart w:id="14" w:name="_Ref469991300"/>
      <w:bookmarkStart w:id="15" w:name="_Ref469987757"/>
      <w:bookmarkStart w:id="16" w:name="_Ref469990765"/>
      <w:bookmarkStart w:id="17" w:name="_Ref469987582"/>
      <w:bookmarkStart w:id="18" w:name="_Ref469991153"/>
      <w:bookmarkStart w:id="19" w:name="_Ref469990905"/>
      <w:bookmarkStart w:id="20" w:name="_Toc145320718"/>
      <w:bookmarkStart w:id="21" w:name="_Ref469991531"/>
      <w:bookmarkStart w:id="22" w:name="_Toc469326248"/>
      <w:bookmarkStart w:id="23" w:name="_Ref469992549"/>
      <w:bookmarkStart w:id="24" w:name="_Ref469988920"/>
      <w:bookmarkStart w:id="25" w:name="_Ref469987823"/>
      <w:bookmarkStart w:id="26" w:name="_Ref469990374"/>
      <w:bookmarkStart w:id="27" w:name="_Ref469989811"/>
      <w:bookmarkStart w:id="28" w:name="_Ref469987753"/>
      <w:bookmarkEnd w:id="8"/>
      <w:r>
        <w:rPr>
          <w:rFonts w:hint="eastAsia"/>
        </w:rPr>
        <w:t>投标人须知前附表</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C67ACC" w:rsidRDefault="00183E64">
      <w:pPr>
        <w:ind w:firstLine="480"/>
      </w:pPr>
      <w:r>
        <w:rPr>
          <w:rStyle w:val="aff4"/>
          <w:rFonts w:hint="eastAsia"/>
        </w:rPr>
        <w:t>投标人须知前附表</w:t>
      </w:r>
      <w:r>
        <w:rPr>
          <w:rFonts w:hint="eastAsia"/>
        </w:rPr>
        <w:t>是对投标人须知的具体说明、补充和修改，表格中的“对应条款号”是对应投标人须知中的条款编号，如与投标人须知有矛盾，应以本表为准。</w:t>
      </w:r>
    </w:p>
    <w:tbl>
      <w:tblPr>
        <w:tblW w:w="90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03"/>
        <w:gridCol w:w="850"/>
        <w:gridCol w:w="6804"/>
      </w:tblGrid>
      <w:tr w:rsidR="00C67ACC">
        <w:trPr>
          <w:trHeight w:val="319"/>
        </w:trPr>
        <w:tc>
          <w:tcPr>
            <w:tcW w:w="1403" w:type="dxa"/>
            <w:vAlign w:val="center"/>
          </w:tcPr>
          <w:p w:rsidR="00C67ACC" w:rsidRDefault="00183E64">
            <w:pPr>
              <w:spacing w:line="240" w:lineRule="auto"/>
              <w:rPr>
                <w:b/>
              </w:rPr>
            </w:pPr>
            <w:r>
              <w:rPr>
                <w:rFonts w:hint="eastAsia"/>
                <w:b/>
              </w:rPr>
              <w:t>序号及内容</w:t>
            </w:r>
          </w:p>
        </w:tc>
        <w:tc>
          <w:tcPr>
            <w:tcW w:w="850" w:type="dxa"/>
            <w:tcBorders>
              <w:right w:val="single" w:sz="4" w:space="0" w:color="auto"/>
            </w:tcBorders>
            <w:vAlign w:val="center"/>
          </w:tcPr>
          <w:p w:rsidR="00C67ACC" w:rsidRDefault="00183E64">
            <w:pPr>
              <w:spacing w:line="240" w:lineRule="auto"/>
              <w:jc w:val="center"/>
              <w:rPr>
                <w:b/>
              </w:rPr>
            </w:pPr>
            <w:r>
              <w:rPr>
                <w:rFonts w:hint="eastAsia"/>
                <w:b/>
              </w:rPr>
              <w:t>对应</w:t>
            </w:r>
            <w:r>
              <w:rPr>
                <w:b/>
              </w:rPr>
              <w:br/>
            </w:r>
            <w:r>
              <w:rPr>
                <w:rFonts w:hint="eastAsia"/>
                <w:b/>
              </w:rPr>
              <w:t>条款号</w:t>
            </w:r>
          </w:p>
        </w:tc>
        <w:tc>
          <w:tcPr>
            <w:tcW w:w="6804" w:type="dxa"/>
            <w:tcBorders>
              <w:left w:val="single" w:sz="4" w:space="0" w:color="auto"/>
            </w:tcBorders>
            <w:vAlign w:val="center"/>
          </w:tcPr>
          <w:p w:rsidR="00C67ACC" w:rsidRDefault="00183E64">
            <w:pPr>
              <w:spacing w:line="240" w:lineRule="auto"/>
              <w:jc w:val="center"/>
              <w:rPr>
                <w:b/>
              </w:rPr>
            </w:pPr>
            <w:r>
              <w:rPr>
                <w:rFonts w:hint="eastAsia"/>
                <w:b/>
              </w:rPr>
              <w:t>说明与要求</w:t>
            </w:r>
          </w:p>
        </w:tc>
      </w:tr>
      <w:tr w:rsidR="00C67ACC">
        <w:trPr>
          <w:cantSplit/>
          <w:trHeight w:val="319"/>
        </w:trPr>
        <w:tc>
          <w:tcPr>
            <w:tcW w:w="1403" w:type="dxa"/>
            <w:vAlign w:val="center"/>
          </w:tcPr>
          <w:p w:rsidR="00C67ACC" w:rsidRDefault="00C67ACC">
            <w:pPr>
              <w:pStyle w:val="-4"/>
            </w:pPr>
          </w:p>
        </w:tc>
        <w:tc>
          <w:tcPr>
            <w:tcW w:w="850" w:type="dxa"/>
            <w:tcBorders>
              <w:right w:val="single" w:sz="4" w:space="0" w:color="auto"/>
            </w:tcBorders>
            <w:vAlign w:val="center"/>
          </w:tcPr>
          <w:p w:rsidR="00C67ACC" w:rsidRDefault="00C67ACC">
            <w:pPr>
              <w:pStyle w:val="-4"/>
            </w:pPr>
          </w:p>
        </w:tc>
        <w:tc>
          <w:tcPr>
            <w:tcW w:w="6804" w:type="dxa"/>
            <w:tcBorders>
              <w:left w:val="single" w:sz="4" w:space="0" w:color="auto"/>
            </w:tcBorders>
            <w:vAlign w:val="center"/>
          </w:tcPr>
          <w:p w:rsidR="00C67ACC" w:rsidRDefault="00183E64">
            <w:pPr>
              <w:spacing w:line="240" w:lineRule="auto"/>
              <w:jc w:val="center"/>
              <w:rPr>
                <w:rFonts w:hAnsi="宋体" w:cs="Times New Roman"/>
                <w:b/>
              </w:rPr>
            </w:pPr>
            <w:r>
              <w:rPr>
                <w:rFonts w:hAnsi="宋体" w:cs="Times New Roman" w:hint="eastAsia"/>
                <w:b/>
              </w:rPr>
              <w:t>一、说明</w:t>
            </w:r>
          </w:p>
        </w:tc>
      </w:tr>
      <w:tr w:rsidR="00C67ACC">
        <w:trPr>
          <w:trHeight w:val="319"/>
        </w:trPr>
        <w:tc>
          <w:tcPr>
            <w:tcW w:w="1403" w:type="dxa"/>
            <w:vAlign w:val="center"/>
          </w:tcPr>
          <w:p w:rsidR="00C67ACC" w:rsidRDefault="00183E64">
            <w:pPr>
              <w:pStyle w:val="-4"/>
              <w:numPr>
                <w:ilvl w:val="0"/>
                <w:numId w:val="8"/>
              </w:numPr>
              <w:tabs>
                <w:tab w:val="left" w:pos="381"/>
              </w:tabs>
              <w:ind w:left="0" w:firstLine="0"/>
            </w:pPr>
            <w:bookmarkStart w:id="29" w:name="_Ref51081821"/>
            <w:r>
              <w:rPr>
                <w:rFonts w:hint="eastAsia"/>
              </w:rPr>
              <w:t>项目概述</w:t>
            </w:r>
          </w:p>
        </w:tc>
        <w:bookmarkEnd w:id="29"/>
        <w:tc>
          <w:tcPr>
            <w:tcW w:w="850" w:type="dxa"/>
            <w:tcBorders>
              <w:right w:val="single" w:sz="4" w:space="0" w:color="auto"/>
            </w:tcBorders>
            <w:vAlign w:val="center"/>
          </w:tcPr>
          <w:p w:rsidR="00C67ACC" w:rsidRDefault="00183E64">
            <w:pPr>
              <w:pStyle w:val="-4"/>
            </w:pPr>
            <w:r>
              <w:fldChar w:fldCharType="begin"/>
            </w:r>
            <w:r>
              <w:instrText xml:space="preserve"> REF _Ref470250256 \n \h  \* MERGEFORMAT </w:instrText>
            </w:r>
            <w:r>
              <w:fldChar w:fldCharType="separate"/>
            </w:r>
            <w:r>
              <w:t>1.1</w:t>
            </w:r>
            <w:r>
              <w:fldChar w:fldCharType="end"/>
            </w:r>
          </w:p>
        </w:tc>
        <w:tc>
          <w:tcPr>
            <w:tcW w:w="6804" w:type="dxa"/>
            <w:tcBorders>
              <w:left w:val="single" w:sz="4" w:space="0" w:color="auto"/>
            </w:tcBorders>
            <w:vAlign w:val="center"/>
          </w:tcPr>
          <w:p w:rsidR="00C67ACC" w:rsidRDefault="00183E64">
            <w:r>
              <w:rPr>
                <w:rFonts w:ascii="仿宋_GB2312" w:eastAsia="仿宋_GB2312" w:hAnsi="宋体" w:cs="Times New Roman" w:hint="eastAsia"/>
              </w:rPr>
              <w:t>详见第一章投标邀请</w:t>
            </w:r>
          </w:p>
        </w:tc>
      </w:tr>
      <w:tr w:rsidR="00C67ACC">
        <w:trPr>
          <w:trHeight w:val="319"/>
        </w:trPr>
        <w:tc>
          <w:tcPr>
            <w:tcW w:w="1403" w:type="dxa"/>
            <w:vAlign w:val="center"/>
          </w:tcPr>
          <w:p w:rsidR="00C67ACC" w:rsidRDefault="00183E64">
            <w:pPr>
              <w:pStyle w:val="-4"/>
              <w:numPr>
                <w:ilvl w:val="0"/>
                <w:numId w:val="8"/>
              </w:numPr>
              <w:tabs>
                <w:tab w:val="left" w:pos="381"/>
              </w:tabs>
              <w:ind w:left="0" w:firstLine="0"/>
            </w:pPr>
            <w:bookmarkStart w:id="30" w:name="_Ref51692847"/>
            <w:r>
              <w:rPr>
                <w:rFonts w:ascii="宋体" w:hAnsi="宋体" w:hint="eastAsia"/>
              </w:rPr>
              <w:t>采购项目的属性</w:t>
            </w:r>
            <w:bookmarkEnd w:id="30"/>
          </w:p>
        </w:tc>
        <w:tc>
          <w:tcPr>
            <w:tcW w:w="850" w:type="dxa"/>
            <w:tcBorders>
              <w:right w:val="single" w:sz="4" w:space="0" w:color="auto"/>
            </w:tcBorders>
            <w:vAlign w:val="center"/>
          </w:tcPr>
          <w:p w:rsidR="00C67ACC" w:rsidRDefault="00183E64">
            <w:pPr>
              <w:pStyle w:val="-4"/>
            </w:pPr>
            <w:r>
              <w:fldChar w:fldCharType="begin"/>
            </w:r>
            <w:r>
              <w:instrText xml:space="preserve"> REF _Ref51692885 \r \h </w:instrText>
            </w:r>
            <w:r>
              <w:fldChar w:fldCharType="separate"/>
            </w:r>
            <w:r>
              <w:t>1.2</w:t>
            </w:r>
            <w:r>
              <w:fldChar w:fldCharType="end"/>
            </w:r>
          </w:p>
        </w:tc>
        <w:tc>
          <w:tcPr>
            <w:tcW w:w="6804" w:type="dxa"/>
            <w:tcBorders>
              <w:left w:val="single" w:sz="4" w:space="0" w:color="auto"/>
            </w:tcBorders>
            <w:vAlign w:val="center"/>
          </w:tcPr>
          <w:p w:rsidR="00C67ACC" w:rsidRDefault="00183E64">
            <w:pPr>
              <w:rPr>
                <w:rFonts w:ascii="仿宋_GB2312" w:eastAsia="仿宋_GB2312" w:hAnsi="宋体" w:cs="Times New Roman"/>
              </w:rPr>
            </w:pPr>
            <w:r>
              <w:rPr>
                <w:rFonts w:ascii="仿宋_GB2312" w:eastAsia="仿宋_GB2312" w:hAnsi="宋体" w:cs="Times New Roman" w:hint="eastAsia"/>
              </w:rPr>
              <w:t>货物</w:t>
            </w:r>
          </w:p>
        </w:tc>
      </w:tr>
      <w:tr w:rsidR="00C67ACC">
        <w:trPr>
          <w:trHeight w:val="55"/>
        </w:trPr>
        <w:tc>
          <w:tcPr>
            <w:tcW w:w="1403" w:type="dxa"/>
            <w:vAlign w:val="center"/>
          </w:tcPr>
          <w:p w:rsidR="00C67ACC" w:rsidRDefault="00183E64">
            <w:pPr>
              <w:pStyle w:val="-4"/>
              <w:numPr>
                <w:ilvl w:val="0"/>
                <w:numId w:val="8"/>
              </w:numPr>
              <w:tabs>
                <w:tab w:val="left" w:pos="381"/>
              </w:tabs>
              <w:ind w:left="0" w:firstLine="0"/>
            </w:pPr>
            <w:bookmarkStart w:id="31" w:name="_Ref51073398"/>
            <w:r>
              <w:rPr>
                <w:rFonts w:hint="eastAsia"/>
              </w:rPr>
              <w:t>投标人资格要求</w:t>
            </w:r>
            <w:bookmarkEnd w:id="31"/>
          </w:p>
        </w:tc>
        <w:tc>
          <w:tcPr>
            <w:tcW w:w="850" w:type="dxa"/>
            <w:vAlign w:val="center"/>
          </w:tcPr>
          <w:p w:rsidR="00C67ACC" w:rsidRDefault="00183E64">
            <w:pPr>
              <w:pStyle w:val="-4"/>
            </w:pPr>
            <w:r>
              <w:fldChar w:fldCharType="begin"/>
            </w:r>
            <w:r>
              <w:instrText xml:space="preserve"> </w:instrText>
            </w:r>
            <w:r>
              <w:rPr>
                <w:rFonts w:hint="eastAsia"/>
              </w:rPr>
              <w:instrText>REF _Ref492910050 \r \h</w:instrText>
            </w:r>
            <w:r>
              <w:instrText xml:space="preserve">  \* MERGEFORMAT </w:instrText>
            </w:r>
            <w:r>
              <w:fldChar w:fldCharType="separate"/>
            </w:r>
            <w:r>
              <w:t>2.2</w:t>
            </w:r>
            <w:r>
              <w:fldChar w:fldCharType="end"/>
            </w:r>
          </w:p>
        </w:tc>
        <w:tc>
          <w:tcPr>
            <w:tcW w:w="6804" w:type="dxa"/>
            <w:vAlign w:val="center"/>
          </w:tcPr>
          <w:p w:rsidR="00C67ACC" w:rsidRDefault="00183E64">
            <w:pPr>
              <w:pStyle w:val="-4"/>
              <w:ind w:left="480" w:hangingChars="200" w:hanging="480"/>
            </w:pPr>
            <w:r>
              <w:rPr>
                <w:rFonts w:hint="eastAsia"/>
              </w:rPr>
              <w:t>1、</w:t>
            </w:r>
            <w:r>
              <w:rPr>
                <w:rFonts w:hint="eastAsia"/>
              </w:rPr>
              <w:tab/>
              <w:t>本项目的基本资格要求：详见第一章投标邀请第二条“申请人的资格要求：”第</w:t>
            </w:r>
            <w:r>
              <w:t>1</w:t>
            </w:r>
            <w:r>
              <w:rPr>
                <w:rFonts w:hint="eastAsia"/>
              </w:rPr>
              <w:t>项。</w:t>
            </w:r>
          </w:p>
          <w:p w:rsidR="00C67ACC" w:rsidRDefault="00183E64">
            <w:pPr>
              <w:pStyle w:val="-4"/>
              <w:ind w:left="480" w:hangingChars="200" w:hanging="480"/>
            </w:pPr>
            <w:r>
              <w:t>2</w:t>
            </w:r>
            <w:r>
              <w:rPr>
                <w:rFonts w:hint="eastAsia"/>
              </w:rPr>
              <w:t>、</w:t>
            </w:r>
            <w:r>
              <w:rPr>
                <w:rFonts w:hint="eastAsia"/>
              </w:rPr>
              <w:tab/>
              <w:t>本项目的特定资格要求：详见第一章投标邀请第二条“申请人的资格要求：”第</w:t>
            </w:r>
            <w:r>
              <w:t>2</w:t>
            </w:r>
            <w:r>
              <w:rPr>
                <w:rFonts w:hint="eastAsia"/>
              </w:rPr>
              <w:t>项。</w:t>
            </w:r>
          </w:p>
        </w:tc>
      </w:tr>
      <w:tr w:rsidR="00C67ACC">
        <w:trPr>
          <w:trHeight w:val="55"/>
        </w:trPr>
        <w:tc>
          <w:tcPr>
            <w:tcW w:w="1403" w:type="dxa"/>
            <w:vAlign w:val="center"/>
          </w:tcPr>
          <w:p w:rsidR="00C67ACC" w:rsidRDefault="00183E64">
            <w:pPr>
              <w:pStyle w:val="-4"/>
              <w:numPr>
                <w:ilvl w:val="0"/>
                <w:numId w:val="8"/>
              </w:numPr>
              <w:tabs>
                <w:tab w:val="left" w:pos="381"/>
              </w:tabs>
              <w:ind w:left="0" w:firstLine="0"/>
            </w:pPr>
            <w:bookmarkStart w:id="32" w:name="_Ref51083479"/>
            <w:r>
              <w:rPr>
                <w:rFonts w:hint="eastAsia"/>
              </w:rPr>
              <w:t>对联合体投标的具体要求</w:t>
            </w:r>
            <w:bookmarkEnd w:id="32"/>
          </w:p>
        </w:tc>
        <w:tc>
          <w:tcPr>
            <w:tcW w:w="850" w:type="dxa"/>
            <w:vAlign w:val="center"/>
          </w:tcPr>
          <w:p w:rsidR="00C67ACC" w:rsidRDefault="00183E64">
            <w:pPr>
              <w:pStyle w:val="-4"/>
            </w:pPr>
            <w:r>
              <w:fldChar w:fldCharType="begin"/>
            </w:r>
            <w:r>
              <w:instrText xml:space="preserve"> REF _Ref51260873 \r \h  \* MERGEFORMAT </w:instrText>
            </w:r>
            <w:r>
              <w:fldChar w:fldCharType="separate"/>
            </w:r>
            <w:r>
              <w:t>2.3</w:t>
            </w:r>
            <w:r>
              <w:fldChar w:fldCharType="end"/>
            </w:r>
          </w:p>
        </w:tc>
        <w:tc>
          <w:tcPr>
            <w:tcW w:w="6804" w:type="dxa"/>
            <w:vAlign w:val="center"/>
          </w:tcPr>
          <w:p w:rsidR="00C67ACC" w:rsidRDefault="00183E64">
            <w:pPr>
              <w:pStyle w:val="-4"/>
              <w:ind w:left="720" w:hangingChars="300" w:hanging="720"/>
            </w:pPr>
            <w:r>
              <w:rPr>
                <w:rFonts w:hint="eastAsia"/>
              </w:rPr>
              <w:t>本项目不接受联合体投标</w:t>
            </w:r>
          </w:p>
        </w:tc>
      </w:tr>
      <w:tr w:rsidR="00C67ACC">
        <w:trPr>
          <w:trHeight w:val="65"/>
        </w:trPr>
        <w:tc>
          <w:tcPr>
            <w:tcW w:w="1403" w:type="dxa"/>
            <w:vAlign w:val="center"/>
          </w:tcPr>
          <w:p w:rsidR="00C67ACC" w:rsidRDefault="00183E64">
            <w:pPr>
              <w:pStyle w:val="-4"/>
              <w:numPr>
                <w:ilvl w:val="0"/>
                <w:numId w:val="8"/>
              </w:numPr>
              <w:tabs>
                <w:tab w:val="left" w:pos="381"/>
              </w:tabs>
              <w:ind w:left="0" w:firstLine="0"/>
            </w:pPr>
            <w:bookmarkStart w:id="33" w:name="_Ref51684765"/>
            <w:r>
              <w:rPr>
                <w:rFonts w:hint="eastAsia"/>
              </w:rPr>
              <w:t>是否允许采购进口产品</w:t>
            </w:r>
            <w:bookmarkEnd w:id="33"/>
          </w:p>
        </w:tc>
        <w:tc>
          <w:tcPr>
            <w:tcW w:w="850" w:type="dxa"/>
            <w:tcBorders>
              <w:right w:val="single" w:sz="4" w:space="0" w:color="auto"/>
            </w:tcBorders>
            <w:vAlign w:val="center"/>
          </w:tcPr>
          <w:p w:rsidR="00C67ACC" w:rsidRDefault="00183E64">
            <w:pPr>
              <w:pStyle w:val="-4"/>
            </w:pPr>
            <w:r>
              <w:fldChar w:fldCharType="begin"/>
            </w:r>
            <w:r>
              <w:instrText xml:space="preserve"> REF _Ref470251972 \n \h  \* MERGEFORMAT </w:instrText>
            </w:r>
            <w:r>
              <w:fldChar w:fldCharType="separate"/>
            </w:r>
            <w:r>
              <w:t>3.1</w:t>
            </w:r>
            <w:r>
              <w:fldChar w:fldCharType="end"/>
            </w:r>
          </w:p>
        </w:tc>
        <w:tc>
          <w:tcPr>
            <w:tcW w:w="6804" w:type="dxa"/>
            <w:tcBorders>
              <w:left w:val="single" w:sz="4" w:space="0" w:color="auto"/>
            </w:tcBorders>
            <w:vAlign w:val="center"/>
          </w:tcPr>
          <w:p w:rsidR="00C67ACC" w:rsidRDefault="00183E64">
            <w:pPr>
              <w:pStyle w:val="-4"/>
              <w:rPr>
                <w:rFonts w:hAnsi="宋体"/>
              </w:rPr>
            </w:pPr>
            <w:r>
              <w:rPr>
                <w:rFonts w:hAnsi="宋体" w:hint="eastAsia"/>
              </w:rPr>
              <w:t>本项目</w:t>
            </w:r>
            <w:r>
              <w:rPr>
                <w:rFonts w:hAnsi="宋体" w:hint="eastAsia"/>
                <w:b/>
              </w:rPr>
              <w:t>不允许</w:t>
            </w:r>
            <w:r>
              <w:rPr>
                <w:rFonts w:hAnsi="宋体" w:hint="eastAsia"/>
              </w:rPr>
              <w:t>进口产品投标。</w:t>
            </w:r>
          </w:p>
        </w:tc>
      </w:tr>
      <w:tr w:rsidR="00C67ACC">
        <w:trPr>
          <w:trHeight w:val="65"/>
        </w:trPr>
        <w:tc>
          <w:tcPr>
            <w:tcW w:w="1403" w:type="dxa"/>
            <w:vAlign w:val="center"/>
          </w:tcPr>
          <w:p w:rsidR="00C67ACC" w:rsidRDefault="00C67ACC">
            <w:pPr>
              <w:pStyle w:val="-4"/>
              <w:tabs>
                <w:tab w:val="left" w:pos="381"/>
              </w:tabs>
            </w:pPr>
          </w:p>
        </w:tc>
        <w:tc>
          <w:tcPr>
            <w:tcW w:w="850" w:type="dxa"/>
            <w:tcBorders>
              <w:right w:val="single" w:sz="4" w:space="0" w:color="auto"/>
            </w:tcBorders>
            <w:vAlign w:val="center"/>
          </w:tcPr>
          <w:p w:rsidR="00C67ACC" w:rsidRDefault="00C67ACC">
            <w:pPr>
              <w:pStyle w:val="-4"/>
            </w:pPr>
          </w:p>
        </w:tc>
        <w:tc>
          <w:tcPr>
            <w:tcW w:w="6804" w:type="dxa"/>
            <w:tcBorders>
              <w:left w:val="single" w:sz="4" w:space="0" w:color="auto"/>
            </w:tcBorders>
          </w:tcPr>
          <w:p w:rsidR="00C67ACC" w:rsidRDefault="00183E64">
            <w:pPr>
              <w:spacing w:line="240" w:lineRule="auto"/>
              <w:jc w:val="center"/>
              <w:rPr>
                <w:rFonts w:hAnsi="宋体" w:cs="Times New Roman"/>
                <w:b/>
              </w:rPr>
            </w:pPr>
            <w:r>
              <w:rPr>
                <w:rFonts w:hAnsi="宋体" w:cs="Times New Roman" w:hint="eastAsia"/>
                <w:b/>
              </w:rPr>
              <w:t>二、招标文件</w:t>
            </w:r>
          </w:p>
        </w:tc>
      </w:tr>
      <w:tr w:rsidR="00C67ACC">
        <w:trPr>
          <w:trHeight w:val="65"/>
        </w:trPr>
        <w:tc>
          <w:tcPr>
            <w:tcW w:w="1403" w:type="dxa"/>
            <w:vAlign w:val="center"/>
          </w:tcPr>
          <w:p w:rsidR="00C67ACC" w:rsidRDefault="00183E64">
            <w:pPr>
              <w:pStyle w:val="-4"/>
              <w:numPr>
                <w:ilvl w:val="0"/>
                <w:numId w:val="8"/>
              </w:numPr>
              <w:tabs>
                <w:tab w:val="left" w:pos="381"/>
              </w:tabs>
              <w:ind w:left="0" w:firstLine="0"/>
            </w:pPr>
            <w:bookmarkStart w:id="34" w:name="_Ref51259289"/>
            <w:r>
              <w:rPr>
                <w:rFonts w:hint="eastAsia"/>
              </w:rPr>
              <w:t>现场踏勘</w:t>
            </w:r>
            <w:bookmarkEnd w:id="34"/>
          </w:p>
        </w:tc>
        <w:tc>
          <w:tcPr>
            <w:tcW w:w="850" w:type="dxa"/>
            <w:tcBorders>
              <w:right w:val="single" w:sz="4" w:space="0" w:color="auto"/>
            </w:tcBorders>
            <w:vAlign w:val="center"/>
          </w:tcPr>
          <w:p w:rsidR="00C67ACC" w:rsidRDefault="00183E64">
            <w:pPr>
              <w:pStyle w:val="-4"/>
            </w:pPr>
            <w:r>
              <w:fldChar w:fldCharType="begin"/>
            </w:r>
            <w:r>
              <w:instrText xml:space="preserve"> REF _Ref51264020 \r \h  \* MERGEFORMAT </w:instrText>
            </w:r>
            <w:r>
              <w:fldChar w:fldCharType="separate"/>
            </w:r>
            <w:r>
              <w:t>9.3</w:t>
            </w:r>
            <w:r>
              <w:fldChar w:fldCharType="end"/>
            </w:r>
          </w:p>
        </w:tc>
        <w:tc>
          <w:tcPr>
            <w:tcW w:w="6804" w:type="dxa"/>
            <w:tcBorders>
              <w:left w:val="single" w:sz="4" w:space="0" w:color="auto"/>
            </w:tcBorders>
          </w:tcPr>
          <w:p w:rsidR="00C67ACC" w:rsidRDefault="00183E64">
            <w:pPr>
              <w:pStyle w:val="-4"/>
              <w:rPr>
                <w:rFonts w:hAnsi="宋体"/>
              </w:rPr>
            </w:pPr>
            <w:r>
              <w:rPr>
                <w:rFonts w:hAnsi="宋体" w:hint="eastAsia"/>
              </w:rPr>
              <w:t>不组织</w:t>
            </w:r>
          </w:p>
        </w:tc>
      </w:tr>
      <w:tr w:rsidR="00C67ACC">
        <w:trPr>
          <w:trHeight w:val="65"/>
        </w:trPr>
        <w:tc>
          <w:tcPr>
            <w:tcW w:w="1403" w:type="dxa"/>
            <w:vAlign w:val="center"/>
          </w:tcPr>
          <w:p w:rsidR="00C67ACC" w:rsidRDefault="00183E64">
            <w:pPr>
              <w:pStyle w:val="-4"/>
              <w:numPr>
                <w:ilvl w:val="0"/>
                <w:numId w:val="8"/>
              </w:numPr>
              <w:tabs>
                <w:tab w:val="left" w:pos="381"/>
              </w:tabs>
              <w:ind w:left="0" w:firstLine="0"/>
            </w:pPr>
            <w:bookmarkStart w:id="35" w:name="_Ref51259299"/>
            <w:r>
              <w:rPr>
                <w:rFonts w:hint="eastAsia"/>
              </w:rPr>
              <w:t>标前会</w:t>
            </w:r>
            <w:bookmarkEnd w:id="35"/>
          </w:p>
        </w:tc>
        <w:tc>
          <w:tcPr>
            <w:tcW w:w="850" w:type="dxa"/>
            <w:tcBorders>
              <w:right w:val="single" w:sz="4" w:space="0" w:color="auto"/>
            </w:tcBorders>
            <w:vAlign w:val="center"/>
          </w:tcPr>
          <w:p w:rsidR="00C67ACC" w:rsidRDefault="00183E64">
            <w:pPr>
              <w:pStyle w:val="-4"/>
            </w:pPr>
            <w:r>
              <w:fldChar w:fldCharType="begin"/>
            </w:r>
            <w:r>
              <w:instrText xml:space="preserve"> REF _Ref51264027 \r \h  \* MERGEFORMAT </w:instrText>
            </w:r>
            <w:r>
              <w:fldChar w:fldCharType="separate"/>
            </w:r>
            <w:r>
              <w:t>9.4</w:t>
            </w:r>
            <w:r>
              <w:fldChar w:fldCharType="end"/>
            </w:r>
          </w:p>
        </w:tc>
        <w:tc>
          <w:tcPr>
            <w:tcW w:w="6804" w:type="dxa"/>
            <w:tcBorders>
              <w:left w:val="single" w:sz="4" w:space="0" w:color="auto"/>
            </w:tcBorders>
          </w:tcPr>
          <w:p w:rsidR="00C67ACC" w:rsidRDefault="00183E64">
            <w:pPr>
              <w:pStyle w:val="-4"/>
              <w:rPr>
                <w:rFonts w:hAnsi="宋体"/>
              </w:rPr>
            </w:pPr>
            <w:r>
              <w:rPr>
                <w:rFonts w:hAnsi="宋体" w:hint="eastAsia"/>
              </w:rPr>
              <w:t>不召开</w:t>
            </w:r>
          </w:p>
        </w:tc>
      </w:tr>
      <w:tr w:rsidR="00C67ACC">
        <w:trPr>
          <w:cantSplit/>
          <w:trHeight w:val="319"/>
        </w:trPr>
        <w:tc>
          <w:tcPr>
            <w:tcW w:w="1403" w:type="dxa"/>
            <w:vAlign w:val="center"/>
          </w:tcPr>
          <w:p w:rsidR="00C67ACC" w:rsidRDefault="00C67ACC">
            <w:pPr>
              <w:pStyle w:val="-4"/>
              <w:rPr>
                <w:rFonts w:hAnsi="宋体"/>
                <w:b/>
              </w:rPr>
            </w:pPr>
          </w:p>
        </w:tc>
        <w:tc>
          <w:tcPr>
            <w:tcW w:w="850" w:type="dxa"/>
            <w:tcBorders>
              <w:right w:val="single" w:sz="4" w:space="0" w:color="auto"/>
            </w:tcBorders>
            <w:vAlign w:val="center"/>
          </w:tcPr>
          <w:p w:rsidR="00C67ACC" w:rsidRDefault="00C67ACC">
            <w:pPr>
              <w:pStyle w:val="-4"/>
              <w:rPr>
                <w:rFonts w:hAnsi="宋体"/>
                <w:b/>
              </w:rPr>
            </w:pPr>
          </w:p>
        </w:tc>
        <w:tc>
          <w:tcPr>
            <w:tcW w:w="6804" w:type="dxa"/>
            <w:tcBorders>
              <w:left w:val="single" w:sz="4" w:space="0" w:color="auto"/>
            </w:tcBorders>
            <w:vAlign w:val="center"/>
          </w:tcPr>
          <w:p w:rsidR="00C67ACC" w:rsidRDefault="00183E64">
            <w:pPr>
              <w:spacing w:line="240" w:lineRule="auto"/>
              <w:jc w:val="center"/>
              <w:rPr>
                <w:rFonts w:hAnsi="宋体" w:cs="Times New Roman"/>
                <w:b/>
              </w:rPr>
            </w:pPr>
            <w:r>
              <w:rPr>
                <w:rFonts w:hAnsi="宋体" w:cs="Times New Roman" w:hint="eastAsia"/>
                <w:b/>
              </w:rPr>
              <w:t>三、投标文件的编制</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pPr>
            <w:bookmarkStart w:id="36" w:name="_Ref51259346"/>
            <w:r>
              <w:rPr>
                <w:rFonts w:hint="eastAsia"/>
              </w:rPr>
              <w:t>资格、资信证明文件</w:t>
            </w:r>
            <w:r>
              <w:br/>
            </w:r>
            <w:r>
              <w:rPr>
                <w:rFonts w:hint="eastAsia"/>
              </w:rPr>
              <w:t>（需单独装订成《资格资信证明文件分册》）</w:t>
            </w:r>
            <w:bookmarkEnd w:id="36"/>
          </w:p>
        </w:tc>
        <w:tc>
          <w:tcPr>
            <w:tcW w:w="850" w:type="dxa"/>
            <w:tcBorders>
              <w:bottom w:val="single" w:sz="4" w:space="0" w:color="auto"/>
            </w:tcBorders>
            <w:vAlign w:val="center"/>
          </w:tcPr>
          <w:p w:rsidR="00C67ACC" w:rsidRDefault="00183E64">
            <w:pPr>
              <w:pStyle w:val="-4"/>
            </w:pPr>
            <w:r>
              <w:fldChar w:fldCharType="begin"/>
            </w:r>
            <w:r>
              <w:instrText xml:space="preserve"> REF _Ref51264055 \r \h  \* MERGEFORMAT </w:instrText>
            </w:r>
            <w:r>
              <w:fldChar w:fldCharType="separate"/>
            </w:r>
            <w:r>
              <w:t>11.1</w:t>
            </w:r>
            <w:r>
              <w:fldChar w:fldCharType="end"/>
            </w:r>
          </w:p>
        </w:tc>
        <w:tc>
          <w:tcPr>
            <w:tcW w:w="6804" w:type="dxa"/>
            <w:tcBorders>
              <w:bottom w:val="single" w:sz="4" w:space="0" w:color="auto"/>
            </w:tcBorders>
            <w:vAlign w:val="center"/>
          </w:tcPr>
          <w:p w:rsidR="00C67ACC" w:rsidRDefault="00183E64">
            <w:pPr>
              <w:pStyle w:val="-4"/>
              <w:rPr>
                <w:b/>
                <w:bCs/>
              </w:rPr>
            </w:pPr>
            <w:r>
              <w:rPr>
                <w:rFonts w:hint="eastAsia"/>
                <w:b/>
                <w:bCs/>
              </w:rPr>
              <w:t>基本资格、资信证明文件：</w:t>
            </w:r>
          </w:p>
          <w:p w:rsidR="00C67ACC" w:rsidRDefault="00183E64">
            <w:pPr>
              <w:pStyle w:val="-"/>
              <w:ind w:left="535" w:hanging="535"/>
            </w:pPr>
            <w:r>
              <w:rPr>
                <w:rFonts w:hint="eastAsia"/>
                <w:b/>
                <w:bCs/>
              </w:rPr>
              <w:t>法人或者其他组织的有效营业执照等证明文件，</w:t>
            </w:r>
            <w:r>
              <w:rPr>
                <w:rFonts w:hint="eastAsia"/>
              </w:rPr>
              <w:t>其中：</w:t>
            </w:r>
          </w:p>
          <w:p w:rsidR="00C67ACC" w:rsidRDefault="00183E64">
            <w:pPr>
              <w:pStyle w:val="-4"/>
              <w:numPr>
                <w:ilvl w:val="0"/>
                <w:numId w:val="9"/>
              </w:numPr>
              <w:ind w:left="962"/>
            </w:pPr>
            <w:r>
              <w:rPr>
                <w:rFonts w:hint="eastAsia"/>
              </w:rPr>
              <w:t>投标人是企业（包括合伙企业）的，应提供其在市场监督管理部门注册的有效“营业执照”复印件；</w:t>
            </w:r>
          </w:p>
          <w:p w:rsidR="00C67ACC" w:rsidRDefault="00183E64">
            <w:pPr>
              <w:pStyle w:val="-4"/>
              <w:numPr>
                <w:ilvl w:val="0"/>
                <w:numId w:val="9"/>
              </w:numPr>
              <w:ind w:left="962"/>
            </w:pPr>
            <w:r>
              <w:rPr>
                <w:rFonts w:hint="eastAsia"/>
              </w:rPr>
              <w:t>投标人是事业单位的，应提供其有效的“事业单位法人证书”复印件。</w:t>
            </w:r>
          </w:p>
          <w:p w:rsidR="00C67ACC" w:rsidRDefault="00183E64">
            <w:pPr>
              <w:pStyle w:val="-"/>
            </w:pPr>
            <w:bookmarkStart w:id="37" w:name="_Ref470594241"/>
            <w:r>
              <w:rPr>
                <w:rFonts w:hint="eastAsia"/>
                <w:b/>
              </w:rPr>
              <w:t>财务状况报告</w:t>
            </w:r>
            <w:bookmarkEnd w:id="37"/>
            <w:r>
              <w:rPr>
                <w:rFonts w:hint="eastAsia"/>
                <w:b/>
              </w:rPr>
              <w:t>：</w:t>
            </w:r>
            <w:r>
              <w:rPr>
                <w:b/>
              </w:rPr>
              <w:br/>
            </w:r>
            <w:r>
              <w:rPr>
                <w:rFonts w:hint="eastAsia"/>
              </w:rPr>
              <w:t>提供2022年度财务报表复印件或者提供资信证明原件或复印件；</w:t>
            </w:r>
            <w:r>
              <w:br/>
              <w:t>2.1</w:t>
            </w:r>
            <w:r>
              <w:rPr>
                <w:rFonts w:hint="eastAsia"/>
              </w:rPr>
              <w:t>、提供财务报表的，应满足以下要求：</w:t>
            </w:r>
          </w:p>
          <w:p w:rsidR="00C67ACC" w:rsidRDefault="00183E64">
            <w:pPr>
              <w:pStyle w:val="-4"/>
              <w:numPr>
                <w:ilvl w:val="0"/>
                <w:numId w:val="9"/>
              </w:numPr>
              <w:ind w:left="962"/>
            </w:pPr>
            <w:r>
              <w:rPr>
                <w:rFonts w:hint="eastAsia"/>
              </w:rPr>
              <w:t>投标人是企业的，财务报表是指经会计师</w:t>
            </w:r>
            <w:r>
              <w:rPr>
                <w:rFonts w:hAnsi="宋体" w:hint="eastAsia"/>
              </w:rPr>
              <w:t>事务所</w:t>
            </w:r>
            <w:r>
              <w:rPr>
                <w:rFonts w:hint="eastAsia"/>
              </w:rPr>
              <w:t>审计的上述指定年度整个会计年度财务报表（须提会计师事务所出具的审计报告复印件），复印件至少须包括审计意见正文、资产负债表、利润表（或损益表）、现金流量表。</w:t>
            </w:r>
          </w:p>
          <w:p w:rsidR="00C67ACC" w:rsidRDefault="00183E64">
            <w:pPr>
              <w:pStyle w:val="-4"/>
              <w:numPr>
                <w:ilvl w:val="0"/>
                <w:numId w:val="9"/>
              </w:numPr>
              <w:ind w:left="962"/>
            </w:pPr>
            <w:r>
              <w:rPr>
                <w:rFonts w:hint="eastAsia"/>
              </w:rPr>
              <w:t>投标人适用《</w:t>
            </w:r>
            <w:bookmarkStart w:id="38" w:name="_Hlk86773853"/>
            <w:r>
              <w:rPr>
                <w:rFonts w:hint="eastAsia"/>
              </w:rPr>
              <w:t>事业单位会计准则</w:t>
            </w:r>
            <w:bookmarkEnd w:id="38"/>
            <w:r>
              <w:rPr>
                <w:rFonts w:hint="eastAsia"/>
              </w:rPr>
              <w:t>》的，财务报表是指上述指定年度整个会计年度财务报表（不要求必须是经审</w:t>
            </w:r>
            <w:r>
              <w:rPr>
                <w:rFonts w:hint="eastAsia"/>
              </w:rPr>
              <w:lastRenderedPageBreak/>
              <w:t>计的），复印件至少须包括资产负债表、收入支出表（或收入费用表）、财政补助收入支出表。</w:t>
            </w:r>
          </w:p>
          <w:p w:rsidR="00C67ACC" w:rsidRDefault="00183E64">
            <w:pPr>
              <w:pStyle w:val="-4"/>
              <w:numPr>
                <w:ilvl w:val="0"/>
                <w:numId w:val="9"/>
              </w:numPr>
              <w:ind w:left="962"/>
            </w:pPr>
            <w:r>
              <w:rPr>
                <w:rFonts w:hint="eastAsia"/>
              </w:rPr>
              <w:t>投标人适用《政府会计准则》的，财务报表是指上述指定年度整个会计年度财务报表（不要求必须是经审计的），复印件至少须包括资产负债表、收入费用表。</w:t>
            </w:r>
          </w:p>
          <w:p w:rsidR="00C67ACC" w:rsidRDefault="00183E64">
            <w:pPr>
              <w:pStyle w:val="-4"/>
              <w:numPr>
                <w:ilvl w:val="0"/>
                <w:numId w:val="9"/>
              </w:numPr>
              <w:ind w:left="962"/>
            </w:pPr>
            <w:r>
              <w:rPr>
                <w:rFonts w:hint="eastAsia"/>
              </w:rPr>
              <w:t>投标人适用《民间非营利组织会计制度》的，财务报表是指上述指定年度整个会计年度财务报表（不要求必须是经审计的），复印件至少须包括资产负债表、业务活动表、现金流量表。</w:t>
            </w:r>
          </w:p>
          <w:p w:rsidR="00C67ACC" w:rsidRDefault="00183E64">
            <w:pPr>
              <w:pStyle w:val="-4"/>
              <w:numPr>
                <w:ilvl w:val="0"/>
                <w:numId w:val="9"/>
              </w:numPr>
              <w:ind w:left="962"/>
            </w:pPr>
            <w:r>
              <w:t>投标人是</w:t>
            </w:r>
            <w:r>
              <w:rPr>
                <w:rFonts w:hint="eastAsia"/>
              </w:rPr>
              <w:t>上述四种情况以外情况</w:t>
            </w:r>
            <w:r>
              <w:t>的</w:t>
            </w:r>
            <w:r>
              <w:rPr>
                <w:rFonts w:hint="eastAsia"/>
              </w:rPr>
              <w:t>，按照其依法适用的会计制度、财务规则或会计准则提供财务报表复印件（不要求必须是经审计的）。</w:t>
            </w:r>
          </w:p>
          <w:p w:rsidR="00C67ACC" w:rsidRDefault="00183E64">
            <w:pPr>
              <w:pStyle w:val="-"/>
              <w:numPr>
                <w:ilvl w:val="0"/>
                <w:numId w:val="0"/>
              </w:numPr>
              <w:ind w:left="420"/>
            </w:pPr>
            <w:r>
              <w:t>2.2</w:t>
            </w:r>
            <w:r>
              <w:rPr>
                <w:rFonts w:hint="eastAsia"/>
              </w:rPr>
              <w:t>、提供资信证明的，应满足以下要求：</w:t>
            </w:r>
          </w:p>
          <w:p w:rsidR="00C67ACC" w:rsidRDefault="00183E64">
            <w:pPr>
              <w:pStyle w:val="-4"/>
              <w:numPr>
                <w:ilvl w:val="0"/>
                <w:numId w:val="9"/>
              </w:numPr>
              <w:ind w:left="962"/>
            </w:pPr>
            <w:r>
              <w:rPr>
                <w:rFonts w:hint="eastAsia"/>
              </w:rPr>
              <w:t>资信证明须为开标日前三个月内由投标人开户银行出具。</w:t>
            </w:r>
          </w:p>
          <w:p w:rsidR="00C67ACC" w:rsidRDefault="00183E64">
            <w:pPr>
              <w:pStyle w:val="-4"/>
              <w:numPr>
                <w:ilvl w:val="0"/>
                <w:numId w:val="9"/>
              </w:numPr>
              <w:ind w:left="962"/>
            </w:pPr>
            <w:r>
              <w:rPr>
                <w:rFonts w:hAnsi="宋体" w:hint="eastAsia"/>
              </w:rPr>
              <w:t>无论开具银行是否</w:t>
            </w:r>
            <w:r>
              <w:rPr>
                <w:rFonts w:hint="eastAsia"/>
              </w:rPr>
              <w:t>标明“复印无效”，投标人提供的复印件在本次投标中予以认可（即不因“复印无效”字样而认定资信证明复印件无效）。</w:t>
            </w:r>
          </w:p>
          <w:p w:rsidR="00C67ACC" w:rsidRDefault="00183E64">
            <w:pPr>
              <w:pStyle w:val="-4"/>
              <w:numPr>
                <w:ilvl w:val="0"/>
                <w:numId w:val="9"/>
              </w:numPr>
              <w:ind w:left="962"/>
              <w:rPr>
                <w:rFonts w:hAnsi="宋体"/>
              </w:rPr>
            </w:pPr>
            <w:r>
              <w:rPr>
                <w:rFonts w:hAnsi="宋体" w:hint="eastAsia"/>
              </w:rPr>
              <w:t>无论开具银行是否有相关限制，本项目不限制资信证明的收受人和项目。</w:t>
            </w:r>
          </w:p>
          <w:p w:rsidR="00C67ACC" w:rsidRDefault="00183E64">
            <w:pPr>
              <w:pStyle w:val="-4"/>
              <w:numPr>
                <w:ilvl w:val="0"/>
                <w:numId w:val="9"/>
              </w:numPr>
              <w:ind w:left="962"/>
              <w:rPr>
                <w:rFonts w:hAnsi="宋体"/>
              </w:rPr>
            </w:pPr>
            <w:r>
              <w:rPr>
                <w:rFonts w:hAnsi="宋体" w:hint="eastAsia"/>
              </w:rPr>
              <w:t>银行出具的存款证明不能替代银行资信证明。</w:t>
            </w:r>
          </w:p>
          <w:p w:rsidR="00C67ACC" w:rsidRDefault="00183E64">
            <w:pPr>
              <w:pStyle w:val="-"/>
            </w:pPr>
            <w:bookmarkStart w:id="39" w:name="_Ref470594283"/>
            <w:r>
              <w:rPr>
                <w:rFonts w:hint="eastAsia"/>
                <w:b/>
              </w:rPr>
              <w:t>依法缴纳税收的相关材料</w:t>
            </w:r>
            <w:bookmarkEnd w:id="39"/>
            <w:r>
              <w:rPr>
                <w:rFonts w:hint="eastAsia"/>
                <w:b/>
              </w:rPr>
              <w:t>：</w:t>
            </w:r>
            <w:r>
              <w:rPr>
                <w:b/>
              </w:rPr>
              <w:br/>
            </w:r>
            <w:r>
              <w:rPr>
                <w:rFonts w:hint="eastAsia"/>
              </w:rPr>
              <w:t>开标日前6个月内（2023年07月-12月）任意一月缴纳税收的凭证复印件；</w:t>
            </w:r>
            <w:r>
              <w:br/>
            </w:r>
            <w:r>
              <w:rPr>
                <w:rFonts w:hint="eastAsia"/>
              </w:rPr>
              <w:t>缴纳凭证复印件须清晰可辨，并能显示出投标人名称和所缴纳税种种类，单位代扣代缴的个人所得税不能作为单位纳税的凭证；</w:t>
            </w:r>
            <w:r>
              <w:br/>
            </w:r>
            <w:r>
              <w:rPr>
                <w:rFonts w:hint="eastAsia"/>
              </w:rPr>
              <w:t>依法免税的投标人，应提供相应文件证明其依法免税。</w:t>
            </w:r>
          </w:p>
          <w:p w:rsidR="00C67ACC" w:rsidRDefault="00183E64">
            <w:pPr>
              <w:pStyle w:val="-"/>
            </w:pPr>
            <w:bookmarkStart w:id="40" w:name="_Ref470594255"/>
            <w:r>
              <w:rPr>
                <w:rFonts w:hint="eastAsia"/>
                <w:b/>
              </w:rPr>
              <w:t>依法缴纳社会保障资金的相关材料：</w:t>
            </w:r>
            <w:r>
              <w:rPr>
                <w:b/>
              </w:rPr>
              <w:br/>
            </w:r>
            <w:r>
              <w:rPr>
                <w:rFonts w:hAnsi="Arial" w:cs="Arial" w:hint="eastAsia"/>
                <w:color w:val="000000"/>
              </w:rPr>
              <w:t>开标日前</w:t>
            </w:r>
            <w:r>
              <w:rPr>
                <w:rFonts w:hAnsi="Arial" w:cs="Arial"/>
                <w:color w:val="000000"/>
              </w:rPr>
              <w:t>6</w:t>
            </w:r>
            <w:r>
              <w:rPr>
                <w:rFonts w:hAnsi="Arial" w:cs="Arial" w:hint="eastAsia"/>
                <w:color w:val="000000"/>
              </w:rPr>
              <w:t>个月内</w:t>
            </w:r>
            <w:r>
              <w:rPr>
                <w:rFonts w:hint="eastAsia"/>
              </w:rPr>
              <w:t>（</w:t>
            </w:r>
            <w:r>
              <w:t>2023年07月-12月</w:t>
            </w:r>
            <w:r>
              <w:rPr>
                <w:rFonts w:hint="eastAsia"/>
              </w:rPr>
              <w:t>）</w:t>
            </w:r>
            <w:r>
              <w:rPr>
                <w:rFonts w:hAnsi="Arial" w:cs="Arial" w:hint="eastAsia"/>
                <w:color w:val="000000"/>
              </w:rPr>
              <w:t>任意</w:t>
            </w:r>
            <w:r>
              <w:rPr>
                <w:rFonts w:hint="eastAsia"/>
              </w:rPr>
              <w:t>一</w:t>
            </w:r>
            <w:r>
              <w:rPr>
                <w:rFonts w:hAnsi="Arial" w:cs="Arial" w:hint="eastAsia"/>
                <w:color w:val="000000"/>
              </w:rPr>
              <w:t>月依法缴纳社会保障资金的入账票据凭证（按月缴纳）或社保管理机关的查询结果复印件；</w:t>
            </w:r>
            <w:r>
              <w:rPr>
                <w:rFonts w:hint="eastAsia"/>
              </w:rPr>
              <w:t>凭证复印件须清晰可辨，并能显示出投标人名称和所缴纳的社保的种类；</w:t>
            </w:r>
            <w:r>
              <w:rPr>
                <w:rFonts w:hAnsi="Arial" w:cs="Arial"/>
                <w:color w:val="000000"/>
              </w:rPr>
              <w:br/>
            </w:r>
            <w:r>
              <w:rPr>
                <w:rFonts w:hAnsi="Arial" w:cs="Arial" w:hint="eastAsia"/>
                <w:color w:val="000000"/>
              </w:rPr>
              <w:t>由第三方代缴的，除提供上述材料外还应提供投标人与第三方之间存在代缴关系的证明材料复印件，提供的上述材料中显示出</w:t>
            </w:r>
            <w:r>
              <w:rPr>
                <w:rFonts w:hint="eastAsia"/>
              </w:rPr>
              <w:t>投标人名称和显示出所缴纳的社保的种类的材料可以不是同一份材料</w:t>
            </w:r>
            <w:r>
              <w:rPr>
                <w:rFonts w:hAnsi="Arial" w:cs="Arial" w:hint="eastAsia"/>
                <w:color w:val="000000"/>
              </w:rPr>
              <w:t>；</w:t>
            </w:r>
            <w:r>
              <w:rPr>
                <w:rFonts w:hAnsi="Arial" w:cs="Arial"/>
                <w:color w:val="000000"/>
              </w:rPr>
              <w:br/>
            </w:r>
            <w:r>
              <w:rPr>
                <w:rFonts w:hAnsi="Arial" w:cs="Arial" w:hint="eastAsia"/>
                <w:color w:val="000000"/>
              </w:rPr>
              <w:t>依法不需要缴纳社会保障资金的，应提供相应文件说明其依法不需要缴纳的证明材料复印件。</w:t>
            </w:r>
          </w:p>
          <w:p w:rsidR="00C67ACC" w:rsidRDefault="00183E64">
            <w:pPr>
              <w:pStyle w:val="-"/>
              <w:rPr>
                <w:bCs/>
              </w:rPr>
            </w:pPr>
            <w:r>
              <w:rPr>
                <w:rFonts w:hint="eastAsia"/>
                <w:b/>
              </w:rPr>
              <w:t>具备履行合同所必需的设备和专业技术能力的</w:t>
            </w:r>
            <w:bookmarkEnd w:id="40"/>
            <w:r>
              <w:rPr>
                <w:rFonts w:hint="eastAsia"/>
                <w:b/>
              </w:rPr>
              <w:t>证明材料</w:t>
            </w:r>
            <w:r>
              <w:rPr>
                <w:rFonts w:hint="eastAsia"/>
                <w:bCs/>
              </w:rPr>
              <w:t>（须提供投标人情况表原件作为证明材料，格式见第六章附件</w:t>
            </w:r>
            <w:r>
              <w:rPr>
                <w:bCs/>
              </w:rPr>
              <w:t>9</w:t>
            </w:r>
            <w:r>
              <w:rPr>
                <w:rFonts w:hint="eastAsia"/>
                <w:bCs/>
              </w:rPr>
              <w:t>-</w:t>
            </w:r>
            <w:r>
              <w:rPr>
                <w:bCs/>
              </w:rPr>
              <w:t>5</w:t>
            </w:r>
            <w:r>
              <w:rPr>
                <w:rFonts w:hint="eastAsia"/>
                <w:bCs/>
              </w:rPr>
              <w:t>）；</w:t>
            </w:r>
          </w:p>
          <w:p w:rsidR="00C67ACC" w:rsidRDefault="00183E64">
            <w:pPr>
              <w:pStyle w:val="-"/>
            </w:pPr>
            <w:bookmarkStart w:id="41" w:name="_Ref470594314"/>
            <w:r>
              <w:rPr>
                <w:rFonts w:hint="eastAsia"/>
                <w:b/>
              </w:rPr>
              <w:t>参加采购活动前三年内在经营活动中没有重大违法记录的书面声明</w:t>
            </w:r>
            <w:r>
              <w:rPr>
                <w:rFonts w:hint="eastAsia"/>
              </w:rPr>
              <w:t>（原件，格式见第六章</w:t>
            </w:r>
            <w:r>
              <w:rPr>
                <w:rFonts w:hint="eastAsia"/>
                <w:bCs/>
              </w:rPr>
              <w:t>附件</w:t>
            </w:r>
            <w:r>
              <w:t>9</w:t>
            </w:r>
            <w:r>
              <w:rPr>
                <w:rFonts w:hint="eastAsia"/>
              </w:rPr>
              <w:t>-</w:t>
            </w:r>
            <w:r>
              <w:t>6</w:t>
            </w:r>
            <w:r>
              <w:rPr>
                <w:rFonts w:hint="eastAsia"/>
              </w:rPr>
              <w:t>）；</w:t>
            </w:r>
            <w:bookmarkEnd w:id="41"/>
          </w:p>
          <w:p w:rsidR="00C67ACC" w:rsidRDefault="00C67ACC"/>
          <w:p w:rsidR="00C67ACC" w:rsidRDefault="00183E64">
            <w:pPr>
              <w:pStyle w:val="-4"/>
              <w:rPr>
                <w:b/>
                <w:bCs/>
              </w:rPr>
            </w:pPr>
            <w:r>
              <w:rPr>
                <w:rFonts w:hint="eastAsia"/>
                <w:b/>
                <w:bCs/>
              </w:rPr>
              <w:t>特定资格证明文件：</w:t>
            </w:r>
          </w:p>
          <w:p w:rsidR="00C67ACC" w:rsidRDefault="00183E64">
            <w:pPr>
              <w:pStyle w:val="-"/>
            </w:pPr>
            <w:r>
              <w:rPr>
                <w:rFonts w:hint="eastAsia"/>
              </w:rPr>
              <w:t>提供所投全部产品的计算机软件著作权登记证书的复印件；</w:t>
            </w:r>
          </w:p>
          <w:p w:rsidR="00C67ACC" w:rsidRDefault="00183E64">
            <w:pPr>
              <w:pStyle w:val="-"/>
            </w:pPr>
            <w:r>
              <w:rPr>
                <w:rFonts w:hint="eastAsia"/>
              </w:rPr>
              <w:t>提供2个所投产品2020年</w:t>
            </w:r>
            <w:r>
              <w:rPr>
                <w:rFonts w:ascii="宋体" w:eastAsia="宋体" w:hAnsi="宋体" w:cs="仿宋" w:hint="eastAsia"/>
              </w:rPr>
              <w:t>1月1日</w:t>
            </w:r>
            <w:r>
              <w:rPr>
                <w:rFonts w:hint="eastAsia"/>
              </w:rPr>
              <w:t>以来同类货物类采购项目成功案例（合同金额不小于200万元，项目内容至少包含CMDB配置管理、ITSM服务流程管理和自动化管理），案例需提供合同复印件，至少包括首页、合同标的、合同金额、盖章页等能说明合同内容的信息。</w:t>
            </w:r>
          </w:p>
          <w:p w:rsidR="00C67ACC" w:rsidRDefault="00183E64">
            <w:pPr>
              <w:pStyle w:val="-"/>
            </w:pPr>
            <w:r>
              <w:rPr>
                <w:rFonts w:hint="eastAsia"/>
              </w:rPr>
              <w:t>提供具有完善的服务制度和专业的服务保障团队，具有良好的售后服务和24小时响应支持的能力证明材料（材料格式自拟）。</w:t>
            </w:r>
          </w:p>
          <w:p w:rsidR="00C67ACC" w:rsidRDefault="00183E64">
            <w:pPr>
              <w:pStyle w:val="-"/>
            </w:pPr>
            <w:r>
              <w:rPr>
                <w:rFonts w:hint="eastAsia"/>
                <w:b/>
                <w:bCs/>
              </w:rPr>
              <w:t>投标人针对投标人须知</w:t>
            </w:r>
            <w:r>
              <w:rPr>
                <w:b/>
                <w:bCs/>
              </w:rPr>
              <w:t>2.2</w:t>
            </w:r>
            <w:r>
              <w:rPr>
                <w:rFonts w:hint="eastAsia"/>
                <w:b/>
                <w:bCs/>
              </w:rPr>
              <w:t>条第</w:t>
            </w:r>
            <w:r>
              <w:rPr>
                <w:b/>
                <w:bCs/>
              </w:rPr>
              <w:t>2</w:t>
            </w:r>
            <w:r>
              <w:rPr>
                <w:rFonts w:hint="eastAsia"/>
                <w:b/>
                <w:bCs/>
              </w:rPr>
              <w:t>项（</w:t>
            </w:r>
            <w:r>
              <w:rPr>
                <w:b/>
                <w:bCs/>
              </w:rPr>
              <w:t>6</w:t>
            </w:r>
            <w:r>
              <w:rPr>
                <w:rFonts w:hint="eastAsia"/>
                <w:b/>
                <w:bCs/>
              </w:rPr>
              <w:t>）款的声明</w:t>
            </w:r>
            <w:r>
              <w:rPr>
                <w:rFonts w:hint="eastAsia"/>
              </w:rPr>
              <w:t>（格式见第六章附件</w:t>
            </w:r>
            <w:r>
              <w:t>9</w:t>
            </w:r>
            <w:r>
              <w:rPr>
                <w:rFonts w:hint="eastAsia"/>
              </w:rPr>
              <w:t>-</w:t>
            </w:r>
            <w:r>
              <w:t>7</w:t>
            </w:r>
            <w:r>
              <w:rPr>
                <w:rFonts w:hint="eastAsia"/>
              </w:rPr>
              <w:t>）；</w:t>
            </w:r>
          </w:p>
          <w:p w:rsidR="00C67ACC" w:rsidRDefault="00183E64">
            <w:pPr>
              <w:pStyle w:val="-"/>
            </w:pPr>
            <w:r>
              <w:rPr>
                <w:rFonts w:hint="eastAsia"/>
              </w:rPr>
              <w:t>提供商誉声明文件，声明在最近三年内未因自身的任何违约、违法及违反商业道德的行为而导致合同解除或败诉。（原件，格式见第六章附件</w:t>
            </w:r>
            <w:r>
              <w:t>9</w:t>
            </w:r>
            <w:r>
              <w:rPr>
                <w:rFonts w:hint="eastAsia"/>
              </w:rPr>
              <w:t>-</w:t>
            </w:r>
            <w:r>
              <w:t>8</w:t>
            </w:r>
            <w:r>
              <w:rPr>
                <w:rFonts w:hint="eastAsia"/>
              </w:rPr>
              <w:t>）</w:t>
            </w:r>
          </w:p>
          <w:p w:rsidR="00C67ACC" w:rsidRDefault="00183E64">
            <w:pPr>
              <w:pStyle w:val="-4"/>
              <w:ind w:firstLineChars="200" w:firstLine="482"/>
            </w:pPr>
            <w:r>
              <w:rPr>
                <w:rFonts w:hAnsi="Arial" w:cs="Arial" w:hint="eastAsia"/>
                <w:b/>
                <w:color w:val="000000"/>
              </w:rPr>
              <w:t>本表内所有内容未注明提供原件的，均可提供复印件。以上列明内容均应编入投标文件《资格资信证明文件分册》，投标文件其他内容不应放入。</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pPr>
            <w:bookmarkStart w:id="42" w:name="_Ref51259390"/>
            <w:r>
              <w:rPr>
                <w:rFonts w:hint="eastAsia"/>
              </w:rPr>
              <w:lastRenderedPageBreak/>
              <w:t>商务技术文件分册构成</w:t>
            </w:r>
            <w:bookmarkEnd w:id="42"/>
          </w:p>
        </w:tc>
        <w:tc>
          <w:tcPr>
            <w:tcW w:w="850" w:type="dxa"/>
            <w:tcBorders>
              <w:bottom w:val="single" w:sz="4" w:space="0" w:color="auto"/>
            </w:tcBorders>
            <w:vAlign w:val="center"/>
          </w:tcPr>
          <w:p w:rsidR="00C67ACC" w:rsidRDefault="00183E64">
            <w:pPr>
              <w:pStyle w:val="-4"/>
            </w:pPr>
            <w:r>
              <w:fldChar w:fldCharType="begin"/>
            </w:r>
            <w:r>
              <w:instrText xml:space="preserve"> REF _Ref51264055 \r \h  \* MERGEFORMAT </w:instrText>
            </w:r>
            <w:r>
              <w:fldChar w:fldCharType="separate"/>
            </w:r>
            <w:r>
              <w:t>11.1</w:t>
            </w:r>
            <w:r>
              <w:fldChar w:fldCharType="end"/>
            </w:r>
          </w:p>
        </w:tc>
        <w:tc>
          <w:tcPr>
            <w:tcW w:w="6804" w:type="dxa"/>
            <w:tcBorders>
              <w:bottom w:val="single" w:sz="4" w:space="0" w:color="auto"/>
            </w:tcBorders>
            <w:vAlign w:val="center"/>
          </w:tcPr>
          <w:p w:rsidR="00C67ACC" w:rsidRDefault="00183E64">
            <w:pPr>
              <w:pStyle w:val="-0"/>
            </w:pPr>
            <w:r>
              <w:t>投标函（格式见</w:t>
            </w:r>
            <w:r>
              <w:rPr>
                <w:rFonts w:hint="eastAsia"/>
              </w:rPr>
              <w:t>第六章</w:t>
            </w:r>
            <w:r>
              <w:t>附件1）；</w:t>
            </w:r>
          </w:p>
          <w:p w:rsidR="00C67ACC" w:rsidRDefault="00183E64">
            <w:pPr>
              <w:pStyle w:val="-0"/>
            </w:pPr>
            <w:r>
              <w:t>开标一览表（格式见</w:t>
            </w:r>
            <w:r>
              <w:rPr>
                <w:rFonts w:hint="eastAsia"/>
              </w:rPr>
              <w:t>第六章</w:t>
            </w:r>
            <w:r>
              <w:t>附件2）；</w:t>
            </w:r>
          </w:p>
          <w:p w:rsidR="00C67ACC" w:rsidRDefault="00183E64">
            <w:pPr>
              <w:pStyle w:val="-0"/>
            </w:pPr>
            <w:r>
              <w:t>投标分项报价表（格式见</w:t>
            </w:r>
            <w:r>
              <w:rPr>
                <w:rFonts w:hint="eastAsia"/>
              </w:rPr>
              <w:t>第六章</w:t>
            </w:r>
            <w:r>
              <w:t>附件3）；</w:t>
            </w:r>
          </w:p>
          <w:p w:rsidR="00C67ACC" w:rsidRDefault="00183E64">
            <w:pPr>
              <w:pStyle w:val="-0"/>
            </w:pPr>
            <w:r>
              <w:t>技术</w:t>
            </w:r>
            <w:r>
              <w:rPr>
                <w:rFonts w:hint="eastAsia"/>
              </w:rPr>
              <w:t>服务需求</w:t>
            </w:r>
            <w:r>
              <w:t>偏离表（格式见</w:t>
            </w:r>
            <w:r>
              <w:rPr>
                <w:rFonts w:hint="eastAsia"/>
              </w:rPr>
              <w:t>第六章</w:t>
            </w:r>
            <w:r>
              <w:t>附件4）；</w:t>
            </w:r>
          </w:p>
          <w:p w:rsidR="00C67ACC" w:rsidRDefault="00183E64">
            <w:pPr>
              <w:pStyle w:val="-0"/>
            </w:pPr>
            <w:r>
              <w:t>合同条款偏离表（格式见</w:t>
            </w:r>
            <w:r>
              <w:rPr>
                <w:rFonts w:hint="eastAsia"/>
              </w:rPr>
              <w:t>第六章</w:t>
            </w:r>
            <w:r>
              <w:t>附件5）；</w:t>
            </w:r>
          </w:p>
          <w:p w:rsidR="00C67ACC" w:rsidRDefault="00183E64">
            <w:pPr>
              <w:pStyle w:val="-0"/>
            </w:pPr>
            <w:r>
              <w:t>法定代表人授权书</w:t>
            </w:r>
            <w:r>
              <w:rPr>
                <w:rFonts w:hint="eastAsia"/>
              </w:rPr>
              <w:t>（</w:t>
            </w:r>
            <w:r>
              <w:t>格式见</w:t>
            </w:r>
            <w:r>
              <w:rPr>
                <w:rFonts w:hint="eastAsia"/>
              </w:rPr>
              <w:t>第六章</w:t>
            </w:r>
            <w:r>
              <w:t>附件6）</w:t>
            </w:r>
            <w:r>
              <w:rPr>
                <w:rFonts w:hint="eastAsia"/>
              </w:rPr>
              <w:t xml:space="preserve"> 或 法定代表人身份证明复印件</w:t>
            </w:r>
            <w:r>
              <w:t>（</w:t>
            </w:r>
            <w:r>
              <w:rPr>
                <w:rFonts w:hint="eastAsia"/>
              </w:rPr>
              <w:t>加注“*”的投标文件构成其它文件均由法定代表人在相应位置直接签署时，则无需提供法定代表人授权书，此情况下应提供法定代表人身份证明复印件</w:t>
            </w:r>
            <w:r>
              <w:t>）；</w:t>
            </w:r>
          </w:p>
          <w:p w:rsidR="00C67ACC" w:rsidRDefault="00183E64">
            <w:pPr>
              <w:pStyle w:val="-"/>
              <w:numPr>
                <w:ilvl w:val="0"/>
                <w:numId w:val="10"/>
              </w:numPr>
              <w:ind w:left="536" w:hanging="536"/>
            </w:pPr>
            <w:r>
              <w:t>详细的技术服务响应方案</w:t>
            </w:r>
            <w:r>
              <w:rPr>
                <w:rFonts w:hint="eastAsia"/>
              </w:rPr>
              <w:t>（按照详细技术响应的相关要求编写）</w:t>
            </w:r>
            <w:r>
              <w:t>；</w:t>
            </w:r>
          </w:p>
          <w:p w:rsidR="00C67ACC" w:rsidRDefault="00183E64">
            <w:pPr>
              <w:pStyle w:val="-"/>
              <w:numPr>
                <w:ilvl w:val="0"/>
                <w:numId w:val="10"/>
              </w:numPr>
              <w:ind w:left="536" w:hanging="536"/>
            </w:pPr>
            <w:r>
              <w:rPr>
                <w:rFonts w:hint="eastAsia"/>
              </w:rPr>
              <w:t>第三章评标标准中提及的相关评审证明材料以及</w:t>
            </w:r>
            <w:r>
              <w:t>投标人认为需要提供的其他材料</w:t>
            </w:r>
            <w:r>
              <w:rPr>
                <w:rFonts w:hint="eastAsia"/>
              </w:rPr>
              <w:t>。</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pPr>
            <w:bookmarkStart w:id="43" w:name="_Ref53154354"/>
            <w:r>
              <w:rPr>
                <w:rFonts w:hint="eastAsia"/>
              </w:rPr>
              <w:t>投标文件内容其它要求或注意事项</w:t>
            </w:r>
            <w:bookmarkEnd w:id="43"/>
          </w:p>
        </w:tc>
        <w:tc>
          <w:tcPr>
            <w:tcW w:w="850" w:type="dxa"/>
            <w:tcBorders>
              <w:bottom w:val="single" w:sz="4" w:space="0" w:color="auto"/>
            </w:tcBorders>
            <w:vAlign w:val="center"/>
          </w:tcPr>
          <w:p w:rsidR="00C67ACC" w:rsidRDefault="00183E64">
            <w:pPr>
              <w:pStyle w:val="-4"/>
            </w:pPr>
            <w:r>
              <w:fldChar w:fldCharType="begin"/>
            </w:r>
            <w:r>
              <w:instrText xml:space="preserve"> REF _Ref51686868 \r \h </w:instrText>
            </w:r>
            <w:r>
              <w:fldChar w:fldCharType="separate"/>
            </w:r>
            <w:r>
              <w:t>11.2</w:t>
            </w:r>
            <w:r>
              <w:fldChar w:fldCharType="end"/>
            </w:r>
          </w:p>
        </w:tc>
        <w:tc>
          <w:tcPr>
            <w:tcW w:w="6804" w:type="dxa"/>
            <w:tcBorders>
              <w:bottom w:val="single" w:sz="4" w:space="0" w:color="auto"/>
            </w:tcBorders>
            <w:vAlign w:val="center"/>
          </w:tcPr>
          <w:p w:rsidR="00C67ACC" w:rsidRDefault="00183E64">
            <w:pPr>
              <w:pStyle w:val="-"/>
              <w:numPr>
                <w:ilvl w:val="0"/>
                <w:numId w:val="11"/>
              </w:numPr>
              <w:rPr>
                <w:color w:val="000000"/>
              </w:rPr>
            </w:pPr>
            <w:r>
              <w:rPr>
                <w:rFonts w:hint="eastAsia"/>
                <w:color w:val="000000"/>
              </w:rPr>
              <w:t>投标文件应当对技术服务需求中的实质性要求和条件作出满足性或更有利于采购人的响应，否则，其投标将被否决。招标文件加注“</w:t>
            </w:r>
            <w:r>
              <w:rPr>
                <w:rFonts w:hAnsi="宋体" w:hint="eastAsia"/>
                <w:color w:val="000000"/>
              </w:rPr>
              <w:t>★</w:t>
            </w:r>
            <w:r>
              <w:rPr>
                <w:rFonts w:hint="eastAsia"/>
                <w:color w:val="000000"/>
              </w:rPr>
              <w:t>”号的条款（即星号条款或关键技术指标）均为实质性要求和条件，星号条款的下一级条款（无论是否加注“★”标志）仍为星号条款。</w:t>
            </w:r>
          </w:p>
          <w:p w:rsidR="00C67ACC" w:rsidRDefault="00183E64">
            <w:pPr>
              <w:pStyle w:val="-"/>
              <w:numPr>
                <w:ilvl w:val="0"/>
                <w:numId w:val="11"/>
              </w:numPr>
              <w:rPr>
                <w:color w:val="000000"/>
              </w:rPr>
            </w:pPr>
            <w:r>
              <w:rPr>
                <w:rFonts w:hint="eastAsia"/>
                <w:color w:val="000000"/>
              </w:rPr>
              <w:t>对照招标文件技术要求，说明所提供货物和服务已对采购人的技术要求逐项做出了明确响应，并申明与技术要求条文的偏差和例外。在填写技术服务需求偏离表时，对于可以用量化形式表示的条款，投标人应量化明确应答；对于非量化的条款投标人应以功能或性能描述应答，指出所提供的货物和服务是否满足；投标人应提供明确的说明文件及证明文件在投标文件中的页码索引或章节标题索引，未提供索引或索引错误</w:t>
            </w:r>
            <w:r>
              <w:rPr>
                <w:rFonts w:hint="eastAsia"/>
                <w:color w:val="000000"/>
              </w:rPr>
              <w:lastRenderedPageBreak/>
              <w:t>的后果由投标人自行承担。</w:t>
            </w:r>
          </w:p>
          <w:p w:rsidR="00C67ACC" w:rsidRDefault="00183E64">
            <w:pPr>
              <w:numPr>
                <w:ilvl w:val="0"/>
                <w:numId w:val="11"/>
              </w:numPr>
            </w:pPr>
            <w:r>
              <w:rPr>
                <w:rFonts w:ascii="仿宋_GB2312" w:eastAsia="仿宋_GB2312" w:cs="Times New Roman" w:hint="eastAsia"/>
                <w:color w:val="000000"/>
              </w:rPr>
              <w:t>投标文件应当对拟签订的合同文本中的所有要求和条件作出满足性或更有利于采购人的响应，否则，其投标将被否决。</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pPr>
            <w:bookmarkStart w:id="44" w:name="_Ref51259554"/>
            <w:r>
              <w:rPr>
                <w:rFonts w:hint="eastAsia"/>
              </w:rPr>
              <w:lastRenderedPageBreak/>
              <w:t>POC 测试</w:t>
            </w:r>
          </w:p>
        </w:tc>
        <w:tc>
          <w:tcPr>
            <w:tcW w:w="850" w:type="dxa"/>
            <w:tcBorders>
              <w:bottom w:val="single" w:sz="4" w:space="0" w:color="auto"/>
            </w:tcBorders>
            <w:vAlign w:val="center"/>
          </w:tcPr>
          <w:p w:rsidR="00C67ACC" w:rsidRDefault="00C67ACC">
            <w:pPr>
              <w:pStyle w:val="-4"/>
            </w:pPr>
          </w:p>
        </w:tc>
        <w:tc>
          <w:tcPr>
            <w:tcW w:w="6804" w:type="dxa"/>
            <w:tcBorders>
              <w:bottom w:val="single" w:sz="4" w:space="0" w:color="auto"/>
            </w:tcBorders>
            <w:vAlign w:val="center"/>
          </w:tcPr>
          <w:p w:rsidR="00C67ACC" w:rsidRPr="006A681F" w:rsidRDefault="00183E64">
            <w:pPr>
              <w:pStyle w:val="-"/>
              <w:numPr>
                <w:ilvl w:val="0"/>
                <w:numId w:val="12"/>
              </w:numPr>
              <w:ind w:left="0" w:firstLine="0"/>
            </w:pPr>
            <w:r w:rsidRPr="006A681F">
              <w:t xml:space="preserve">POC </w:t>
            </w:r>
            <w:r w:rsidRPr="006A681F">
              <w:rPr>
                <w:rFonts w:hint="eastAsia"/>
              </w:rPr>
              <w:t>测试时间为：2024</w:t>
            </w:r>
            <w:r w:rsidRPr="006A681F">
              <w:t xml:space="preserve"> </w:t>
            </w:r>
            <w:r w:rsidRPr="006A681F">
              <w:rPr>
                <w:rFonts w:hint="eastAsia"/>
              </w:rPr>
              <w:t xml:space="preserve">年01 月 </w:t>
            </w:r>
            <w:r w:rsidR="006A681F" w:rsidRPr="006A681F">
              <w:t>22</w:t>
            </w:r>
            <w:r w:rsidRPr="006A681F">
              <w:rPr>
                <w:rFonts w:hint="eastAsia"/>
              </w:rPr>
              <w:t>日</w:t>
            </w:r>
            <w:r w:rsidR="006A681F" w:rsidRPr="006A681F">
              <w:rPr>
                <w:rFonts w:hint="eastAsia"/>
              </w:rPr>
              <w:t>-</w:t>
            </w:r>
            <w:r w:rsidR="006A681F" w:rsidRPr="006A681F">
              <w:t>2024</w:t>
            </w:r>
            <w:r w:rsidR="006A681F" w:rsidRPr="006A681F">
              <w:rPr>
                <w:rFonts w:hint="eastAsia"/>
              </w:rPr>
              <w:t>年0</w:t>
            </w:r>
            <w:r w:rsidR="006A681F" w:rsidRPr="006A681F">
              <w:t>1</w:t>
            </w:r>
            <w:r w:rsidR="006A681F" w:rsidRPr="006A681F">
              <w:rPr>
                <w:rFonts w:hint="eastAsia"/>
              </w:rPr>
              <w:t>月2</w:t>
            </w:r>
            <w:r w:rsidR="006A681F" w:rsidRPr="006A681F">
              <w:t>6</w:t>
            </w:r>
            <w:r w:rsidR="006A681F" w:rsidRPr="006A681F">
              <w:rPr>
                <w:rFonts w:hint="eastAsia"/>
              </w:rPr>
              <w:t>日（各投标人的具体测试时间</w:t>
            </w:r>
            <w:r w:rsidR="006A681F">
              <w:rPr>
                <w:rFonts w:hint="eastAsia"/>
              </w:rPr>
              <w:t>以</w:t>
            </w:r>
            <w:r w:rsidR="00A626CB">
              <w:rPr>
                <w:rFonts w:hint="eastAsia"/>
              </w:rPr>
              <w:t>获取</w:t>
            </w:r>
            <w:r w:rsidR="006A681F" w:rsidRPr="006A681F">
              <w:rPr>
                <w:rFonts w:hint="eastAsia"/>
              </w:rPr>
              <w:t>招标文件</w:t>
            </w:r>
            <w:r w:rsidR="00DE7B3B">
              <w:rPr>
                <w:rFonts w:hint="eastAsia"/>
              </w:rPr>
              <w:t>截止</w:t>
            </w:r>
            <w:r w:rsidR="006A681F" w:rsidRPr="006A681F">
              <w:rPr>
                <w:rFonts w:hint="eastAsia"/>
              </w:rPr>
              <w:t>后</w:t>
            </w:r>
            <w:r w:rsidR="00A626CB">
              <w:rPr>
                <w:rFonts w:hint="eastAsia"/>
              </w:rPr>
              <w:t>招标</w:t>
            </w:r>
            <w:r w:rsidR="006A681F" w:rsidRPr="006A681F">
              <w:rPr>
                <w:rFonts w:hint="eastAsia"/>
              </w:rPr>
              <w:t>代理机构</w:t>
            </w:r>
            <w:r w:rsidR="00A626CB">
              <w:rPr>
                <w:rFonts w:hint="eastAsia"/>
              </w:rPr>
              <w:t>发出的正式通知为准</w:t>
            </w:r>
            <w:r w:rsidR="006A681F" w:rsidRPr="006A681F">
              <w:rPr>
                <w:rFonts w:hint="eastAsia"/>
              </w:rPr>
              <w:t>）</w:t>
            </w:r>
          </w:p>
          <w:p w:rsidR="00C67ACC" w:rsidRPr="006A681F" w:rsidRDefault="00183E64">
            <w:pPr>
              <w:pStyle w:val="-"/>
              <w:numPr>
                <w:ilvl w:val="0"/>
                <w:numId w:val="12"/>
              </w:numPr>
              <w:ind w:left="0" w:firstLine="0"/>
            </w:pPr>
            <w:r w:rsidRPr="006A681F">
              <w:t xml:space="preserve">POC </w:t>
            </w:r>
            <w:r w:rsidRPr="006A681F">
              <w:rPr>
                <w:rFonts w:hint="eastAsia"/>
              </w:rPr>
              <w:t>测试地址为：北京市丰台区丽泽路24号平安幸福中心B座23层第</w:t>
            </w:r>
            <w:r w:rsidR="006A681F" w:rsidRPr="006A681F">
              <w:t>2301</w:t>
            </w:r>
            <w:r w:rsidRPr="006A681F">
              <w:rPr>
                <w:rFonts w:hint="eastAsia"/>
              </w:rPr>
              <w:t>会议室</w:t>
            </w:r>
          </w:p>
          <w:p w:rsidR="00C67ACC" w:rsidRPr="006A681F" w:rsidRDefault="00183E64">
            <w:pPr>
              <w:pStyle w:val="-"/>
              <w:numPr>
                <w:ilvl w:val="0"/>
                <w:numId w:val="12"/>
              </w:numPr>
              <w:ind w:left="0" w:firstLine="0"/>
            </w:pPr>
            <w:r w:rsidRPr="006A681F">
              <w:rPr>
                <w:rFonts w:hint="eastAsia"/>
              </w:rPr>
              <w:t>每个投标人的</w:t>
            </w:r>
            <w:r w:rsidRPr="006A681F">
              <w:t xml:space="preserve"> POC </w:t>
            </w:r>
            <w:r w:rsidRPr="006A681F">
              <w:rPr>
                <w:rFonts w:hint="eastAsia"/>
              </w:rPr>
              <w:t>测试环节测试时间不超过八个小时。POC</w:t>
            </w:r>
            <w:r w:rsidRPr="006A681F">
              <w:t xml:space="preserve"> </w:t>
            </w:r>
            <w:r w:rsidRPr="006A681F">
              <w:rPr>
                <w:rFonts w:hint="eastAsia"/>
              </w:rPr>
              <w:t>测试环节由各投标人进行操作演示。</w:t>
            </w:r>
          </w:p>
          <w:p w:rsidR="00C67ACC" w:rsidRPr="006A681F" w:rsidRDefault="00183E64">
            <w:pPr>
              <w:pStyle w:val="-"/>
              <w:numPr>
                <w:ilvl w:val="0"/>
                <w:numId w:val="12"/>
              </w:numPr>
              <w:ind w:left="0" w:firstLine="0"/>
            </w:pPr>
            <w:r w:rsidRPr="006A681F">
              <w:rPr>
                <w:rFonts w:hint="eastAsia"/>
              </w:rPr>
              <w:t>投标人需提前准备好</w:t>
            </w:r>
            <w:r w:rsidRPr="006A681F">
              <w:t xml:space="preserve"> POC </w:t>
            </w:r>
            <w:r w:rsidRPr="006A681F">
              <w:rPr>
                <w:rFonts w:hint="eastAsia"/>
              </w:rPr>
              <w:t>测试需要的测试环境与网络连接工具，在指定地点提供不少于</w:t>
            </w:r>
            <w:r w:rsidRPr="006A681F">
              <w:t>2</w:t>
            </w:r>
            <w:r w:rsidRPr="006A681F">
              <w:rPr>
                <w:rFonts w:hint="eastAsia"/>
              </w:rPr>
              <w:t>台可操作终端，由投标人采用远程网络连接的方式进行验证测试。</w:t>
            </w:r>
          </w:p>
          <w:p w:rsidR="00C67ACC" w:rsidRDefault="00183E64">
            <w:pPr>
              <w:pStyle w:val="-"/>
              <w:numPr>
                <w:ilvl w:val="0"/>
                <w:numId w:val="12"/>
              </w:numPr>
              <w:ind w:left="0" w:firstLine="0"/>
              <w:rPr>
                <w:color w:val="000000"/>
              </w:rPr>
            </w:pPr>
            <w:r w:rsidRPr="006A681F">
              <w:rPr>
                <w:rFonts w:hint="eastAsia"/>
              </w:rPr>
              <w:t>测试项为招标文件技术指标表格中要求测试的指标，</w:t>
            </w:r>
            <w:r w:rsidRPr="006A681F">
              <w:t>POC</w:t>
            </w:r>
            <w:r w:rsidRPr="006A681F">
              <w:rPr>
                <w:rFonts w:hint="eastAsia"/>
              </w:rPr>
              <w:t>测试后投标人、招标人和招标代理机构签字确认</w:t>
            </w:r>
            <w:r w:rsidRPr="006A681F">
              <w:t>POC</w:t>
            </w:r>
            <w:r w:rsidRPr="006A681F">
              <w:rPr>
                <w:rFonts w:hint="eastAsia"/>
              </w:rPr>
              <w:t>测试结果。</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pPr>
            <w:r>
              <w:rPr>
                <w:rFonts w:hint="eastAsia"/>
              </w:rPr>
              <w:t>评标后测试</w:t>
            </w:r>
          </w:p>
        </w:tc>
        <w:tc>
          <w:tcPr>
            <w:tcW w:w="850" w:type="dxa"/>
            <w:tcBorders>
              <w:bottom w:val="single" w:sz="4" w:space="0" w:color="auto"/>
            </w:tcBorders>
            <w:vAlign w:val="center"/>
          </w:tcPr>
          <w:p w:rsidR="00C67ACC" w:rsidRDefault="00C67ACC">
            <w:pPr>
              <w:pStyle w:val="-4"/>
            </w:pPr>
          </w:p>
        </w:tc>
        <w:tc>
          <w:tcPr>
            <w:tcW w:w="6804" w:type="dxa"/>
            <w:tcBorders>
              <w:bottom w:val="single" w:sz="4" w:space="0" w:color="auto"/>
            </w:tcBorders>
            <w:vAlign w:val="center"/>
          </w:tcPr>
          <w:p w:rsidR="00C67ACC" w:rsidRDefault="00183E64">
            <w:pPr>
              <w:pStyle w:val="-"/>
              <w:numPr>
                <w:ilvl w:val="0"/>
                <w:numId w:val="13"/>
              </w:numPr>
              <w:ind w:left="0" w:firstLine="0"/>
              <w:rPr>
                <w:color w:val="000000"/>
              </w:rPr>
            </w:pPr>
            <w:r>
              <w:rPr>
                <w:rFonts w:hint="eastAsia"/>
                <w:color w:val="000000"/>
              </w:rPr>
              <w:t>评标结果确定后 3 日内，第一中标候选人需要在招标人提供的环境下进行安装部署，部署时间为</w:t>
            </w:r>
            <w:r>
              <w:rPr>
                <w:color w:val="000000"/>
              </w:rPr>
              <w:t xml:space="preserve"> </w:t>
            </w:r>
            <w:r>
              <w:rPr>
                <w:rFonts w:hint="eastAsia"/>
                <w:color w:val="000000"/>
              </w:rPr>
              <w:t>7个自然日。如果在规定时间内未能部署成功则视为测试失败。</w:t>
            </w:r>
          </w:p>
          <w:p w:rsidR="00C67ACC" w:rsidRDefault="00183E64">
            <w:pPr>
              <w:pStyle w:val="-"/>
              <w:numPr>
                <w:ilvl w:val="0"/>
                <w:numId w:val="13"/>
              </w:numPr>
              <w:ind w:left="0" w:firstLine="0"/>
              <w:rPr>
                <w:color w:val="000000"/>
              </w:rPr>
            </w:pPr>
            <w:r>
              <w:rPr>
                <w:rFonts w:hint="eastAsia"/>
                <w:color w:val="000000"/>
              </w:rPr>
              <w:t>功能测试时供应商所提供的产品功能点至少应该与POC测试结果保持一致。如出现POC测试结果为通过的功能点，本次测试不通过的情况，则视为测试失败。当双方对采购需求文件中同一个功能点的理解产生分歧时，以招标人解释为准。</w:t>
            </w:r>
          </w:p>
          <w:p w:rsidR="00C67ACC" w:rsidRDefault="00183E64">
            <w:pPr>
              <w:pStyle w:val="-"/>
              <w:numPr>
                <w:ilvl w:val="0"/>
                <w:numId w:val="13"/>
              </w:numPr>
              <w:ind w:left="0" w:firstLine="0"/>
              <w:rPr>
                <w:color w:val="000000"/>
              </w:rPr>
            </w:pPr>
            <w:r>
              <w:rPr>
                <w:rFonts w:hint="eastAsia"/>
                <w:color w:val="000000"/>
              </w:rPr>
              <w:t>第一中标候选人通过招标人的功能测试后方可与招标人签订合同。</w:t>
            </w:r>
          </w:p>
          <w:p w:rsidR="00C67ACC" w:rsidRDefault="00183E64">
            <w:pPr>
              <w:pStyle w:val="-"/>
              <w:numPr>
                <w:ilvl w:val="0"/>
                <w:numId w:val="13"/>
              </w:numPr>
              <w:ind w:left="0" w:firstLine="0"/>
              <w:rPr>
                <w:color w:val="000000"/>
              </w:rPr>
            </w:pPr>
            <w:r>
              <w:rPr>
                <w:rFonts w:hint="eastAsia"/>
                <w:color w:val="000000"/>
              </w:rPr>
              <w:t>第一中标候选人未通过招标人的功能测试的，招标人有权拒绝签订合同并取消其中标资格。</w:t>
            </w:r>
          </w:p>
          <w:p w:rsidR="00C67ACC" w:rsidRDefault="00183E64">
            <w:pPr>
              <w:pStyle w:val="-"/>
              <w:numPr>
                <w:ilvl w:val="0"/>
                <w:numId w:val="13"/>
              </w:numPr>
              <w:ind w:left="0" w:firstLine="0"/>
              <w:rPr>
                <w:color w:val="000000"/>
              </w:rPr>
            </w:pPr>
            <w:r>
              <w:rPr>
                <w:rFonts w:hint="eastAsia"/>
                <w:color w:val="000000"/>
              </w:rPr>
              <w:t>如果第一中标候选人未能通过招标人功能测试，则按照中标候选人公示排名顺序对第二中标候选人进行功能测试,以此类推。如果按排名顺序有中标候选人通过功能测试的，则招标人与该中标候选人签订采购合同。</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pPr>
            <w:r>
              <w:rPr>
                <w:rFonts w:hint="eastAsia"/>
              </w:rPr>
              <w:t>投标文件份数</w:t>
            </w:r>
            <w:bookmarkEnd w:id="44"/>
          </w:p>
        </w:tc>
        <w:tc>
          <w:tcPr>
            <w:tcW w:w="850" w:type="dxa"/>
            <w:tcBorders>
              <w:bottom w:val="single" w:sz="4" w:space="0" w:color="auto"/>
            </w:tcBorders>
            <w:vAlign w:val="center"/>
          </w:tcPr>
          <w:p w:rsidR="00C67ACC" w:rsidRDefault="00183E64">
            <w:pPr>
              <w:pStyle w:val="-4"/>
            </w:pPr>
            <w:r>
              <w:fldChar w:fldCharType="begin"/>
            </w:r>
            <w:r>
              <w:instrText xml:space="preserve"> REF _Ref51264184 \r \h  \* MERGEFORMAT </w:instrText>
            </w:r>
            <w:r>
              <w:fldChar w:fldCharType="separate"/>
            </w:r>
            <w:r>
              <w:t>12.1</w:t>
            </w:r>
            <w:r>
              <w:fldChar w:fldCharType="end"/>
            </w:r>
          </w:p>
        </w:tc>
        <w:tc>
          <w:tcPr>
            <w:tcW w:w="6804" w:type="dxa"/>
            <w:tcBorders>
              <w:bottom w:val="single" w:sz="4" w:space="0" w:color="auto"/>
            </w:tcBorders>
            <w:vAlign w:val="center"/>
          </w:tcPr>
          <w:p w:rsidR="00C67ACC" w:rsidRDefault="00183E64">
            <w:pPr>
              <w:pStyle w:val="-"/>
              <w:numPr>
                <w:ilvl w:val="0"/>
                <w:numId w:val="14"/>
              </w:numPr>
              <w:ind w:left="536" w:hanging="536"/>
            </w:pPr>
            <w:r>
              <w:rPr>
                <w:rFonts w:hint="eastAsia"/>
                <w:b/>
                <w:bCs/>
              </w:rPr>
              <w:t>《资格、资信证明文件分册》</w:t>
            </w:r>
            <w:r>
              <w:rPr>
                <w:rFonts w:hint="eastAsia"/>
              </w:rPr>
              <w:t xml:space="preserve"> ：正本1份，副本2份；</w:t>
            </w:r>
          </w:p>
          <w:p w:rsidR="00C67ACC" w:rsidRDefault="00183E64">
            <w:pPr>
              <w:pStyle w:val="-"/>
              <w:numPr>
                <w:ilvl w:val="0"/>
                <w:numId w:val="14"/>
              </w:numPr>
              <w:ind w:left="536" w:hanging="536"/>
            </w:pPr>
            <w:r>
              <w:rPr>
                <w:rFonts w:hint="eastAsia"/>
                <w:b/>
                <w:bCs/>
              </w:rPr>
              <w:t>《商务技术文件分册》</w:t>
            </w:r>
            <w:r>
              <w:rPr>
                <w:rFonts w:hint="eastAsia"/>
              </w:rPr>
              <w:t xml:space="preserve"> ：正本1份</w:t>
            </w:r>
            <w:r>
              <w:rPr>
                <w:rFonts w:hint="eastAsia"/>
                <w:color w:val="000000"/>
              </w:rPr>
              <w:t>，副本4份；</w:t>
            </w:r>
          </w:p>
          <w:p w:rsidR="00C67ACC" w:rsidRDefault="00183E64">
            <w:pPr>
              <w:pStyle w:val="-"/>
              <w:numPr>
                <w:ilvl w:val="0"/>
                <w:numId w:val="14"/>
              </w:numPr>
              <w:ind w:left="536" w:hanging="536"/>
            </w:pPr>
            <w:r>
              <w:rPr>
                <w:rFonts w:hint="eastAsia"/>
                <w:b/>
                <w:bCs/>
              </w:rPr>
              <w:t>《电子文档》</w:t>
            </w:r>
            <w:r>
              <w:rPr>
                <w:rFonts w:hint="eastAsia"/>
              </w:rPr>
              <w:t xml:space="preserve"> ：2份（以U盘形式提供），每份均应包含纸质投标文件全部内容（每份电子版中均应含word等可编辑文件与投标文件盖章扫描后的pdf文件各1份，投标文件包括的其他电子文档也应包含在内）；</w:t>
            </w:r>
          </w:p>
          <w:p w:rsidR="00C67ACC" w:rsidRDefault="00183E64">
            <w:pPr>
              <w:pStyle w:val="-"/>
              <w:numPr>
                <w:ilvl w:val="0"/>
                <w:numId w:val="14"/>
              </w:numPr>
              <w:ind w:left="536" w:hanging="536"/>
            </w:pPr>
            <w:r>
              <w:rPr>
                <w:rFonts w:hint="eastAsia"/>
                <w:b/>
                <w:bCs/>
              </w:rPr>
              <w:t>《开标一览表》</w:t>
            </w:r>
            <w:r>
              <w:rPr>
                <w:rFonts w:hint="eastAsia"/>
              </w:rPr>
              <w:t>：1份（单独密封，应与《商务技术文件分册》中内容保持一致）；</w:t>
            </w:r>
          </w:p>
          <w:p w:rsidR="00C67ACC" w:rsidRDefault="00183E64">
            <w:pPr>
              <w:pStyle w:val="-"/>
              <w:numPr>
                <w:ilvl w:val="0"/>
                <w:numId w:val="14"/>
              </w:numPr>
              <w:ind w:left="536" w:hanging="536"/>
            </w:pPr>
            <w:r>
              <w:rPr>
                <w:rFonts w:hint="eastAsia"/>
                <w:b/>
                <w:bCs/>
              </w:rPr>
              <w:t>《投标保证金或其凭证》</w:t>
            </w:r>
            <w:r>
              <w:rPr>
                <w:rFonts w:hint="eastAsia"/>
              </w:rPr>
              <w:t>（电汇时为电汇底单复印件）、</w:t>
            </w:r>
            <w:r>
              <w:rPr>
                <w:rFonts w:hint="eastAsia"/>
                <w:b/>
                <w:bCs/>
              </w:rPr>
              <w:t>《投标人开票信息表》</w:t>
            </w:r>
            <w:r>
              <w:rPr>
                <w:rFonts w:hint="eastAsia"/>
              </w:rPr>
              <w:t>：各1份（二者一起包装，应与《商务技术文件分册》中内容保持一致）。</w:t>
            </w:r>
          </w:p>
        </w:tc>
      </w:tr>
      <w:tr w:rsidR="00C67ACC">
        <w:trPr>
          <w:trHeight w:val="269"/>
        </w:trPr>
        <w:tc>
          <w:tcPr>
            <w:tcW w:w="1403" w:type="dxa"/>
            <w:vMerge w:val="restart"/>
            <w:vAlign w:val="center"/>
          </w:tcPr>
          <w:p w:rsidR="00C67ACC" w:rsidRDefault="00183E64">
            <w:pPr>
              <w:pStyle w:val="-4"/>
              <w:numPr>
                <w:ilvl w:val="0"/>
                <w:numId w:val="8"/>
              </w:numPr>
              <w:tabs>
                <w:tab w:val="left" w:pos="381"/>
              </w:tabs>
              <w:ind w:left="0" w:firstLine="0"/>
            </w:pPr>
            <w:bookmarkStart w:id="45" w:name="_Ref51259915"/>
            <w:r>
              <w:rPr>
                <w:rFonts w:hAnsi="楷体" w:cs="Arial" w:hint="eastAsia"/>
                <w:color w:val="000000"/>
              </w:rPr>
              <w:t>投标报价</w:t>
            </w:r>
            <w:bookmarkEnd w:id="45"/>
          </w:p>
        </w:tc>
        <w:tc>
          <w:tcPr>
            <w:tcW w:w="850" w:type="dxa"/>
            <w:tcBorders>
              <w:bottom w:val="single" w:sz="4" w:space="0" w:color="auto"/>
            </w:tcBorders>
            <w:vAlign w:val="center"/>
          </w:tcPr>
          <w:p w:rsidR="00C67ACC" w:rsidRDefault="00183E64">
            <w:pPr>
              <w:pStyle w:val="-4"/>
            </w:pPr>
            <w:r>
              <w:fldChar w:fldCharType="begin"/>
            </w:r>
            <w:r>
              <w:instrText xml:space="preserve"> REF _Ref470250477 \n \h  \* MERGEFORMAT </w:instrText>
            </w:r>
            <w:r>
              <w:fldChar w:fldCharType="separate"/>
            </w:r>
            <w:r>
              <w:t>13.1</w:t>
            </w:r>
            <w:r>
              <w:fldChar w:fldCharType="end"/>
            </w:r>
          </w:p>
        </w:tc>
        <w:tc>
          <w:tcPr>
            <w:tcW w:w="6804" w:type="dxa"/>
            <w:tcBorders>
              <w:bottom w:val="single" w:sz="4" w:space="0" w:color="auto"/>
            </w:tcBorders>
            <w:vAlign w:val="center"/>
          </w:tcPr>
          <w:p w:rsidR="00C67ACC" w:rsidRDefault="00183E64">
            <w:pPr>
              <w:rPr>
                <w:rFonts w:ascii="仿宋_GB2312" w:eastAsia="仿宋_GB2312" w:hAnsi="Arial" w:cs="Arial"/>
                <w:color w:val="000000"/>
              </w:rPr>
            </w:pPr>
            <w:r>
              <w:rPr>
                <w:rFonts w:ascii="仿宋_GB2312" w:eastAsia="仿宋_GB2312" w:hAnsi="Arial" w:cs="Arial" w:hint="eastAsia"/>
                <w:color w:val="000000"/>
              </w:rPr>
              <w:t>开标一览表具体格式见“附件2”</w:t>
            </w:r>
          </w:p>
          <w:p w:rsidR="00C67ACC" w:rsidRDefault="00183E64">
            <w:pPr>
              <w:pStyle w:val="-4"/>
              <w:rPr>
                <w:color w:val="000000"/>
              </w:rPr>
            </w:pPr>
            <w:r>
              <w:rPr>
                <w:rFonts w:hint="eastAsia"/>
              </w:rPr>
              <w:t>报价方式</w:t>
            </w:r>
            <w:r>
              <w:rPr>
                <w:rFonts w:hint="eastAsia"/>
                <w:color w:val="000000"/>
              </w:rPr>
              <w:t>：</w:t>
            </w:r>
            <w:r>
              <w:rPr>
                <w:rFonts w:hint="eastAsia"/>
                <w:b/>
                <w:color w:val="000000"/>
              </w:rPr>
              <w:t>固定总价（货到项目现场完税价）。</w:t>
            </w:r>
          </w:p>
          <w:p w:rsidR="00C67ACC" w:rsidRDefault="00183E64">
            <w:pPr>
              <w:pStyle w:val="-4"/>
            </w:pPr>
            <w:r>
              <w:rPr>
                <w:rFonts w:hint="eastAsia"/>
              </w:rPr>
              <w:lastRenderedPageBreak/>
              <w:t>投标报价应以标的交付至采购人指定地点为基础，完成全部部署、实施并通过正式验收且所有相关服务履行完毕为完整范围。价格中应包含软硬件安装、调试、系统集成、试运行、测试和其他相关服务及全套技术资料、附件、辅材等正常使用所必需的组件，以及与之相关发生的所有税费的总价。</w:t>
            </w:r>
          </w:p>
          <w:p w:rsidR="00C67ACC" w:rsidRDefault="00C67ACC"/>
          <w:p w:rsidR="00C67ACC" w:rsidRDefault="00183E64">
            <w:pPr>
              <w:pStyle w:val="-4"/>
              <w:rPr>
                <w:b/>
                <w:color w:val="000000"/>
              </w:rPr>
            </w:pPr>
            <w:r>
              <w:rPr>
                <w:rFonts w:hint="eastAsia"/>
              </w:rPr>
              <w:t>采购人就本合同约定内容将不再支付投标报价以外的费用。因投标发生的费用</w:t>
            </w:r>
            <w:r>
              <w:rPr>
                <w:rFonts w:hint="eastAsia"/>
                <w:color w:val="000000"/>
              </w:rPr>
              <w:t>缺漏项将是投标人的风险，投标人将无条件给予补充完备，且投标价不变，否则其</w:t>
            </w:r>
            <w:r>
              <w:rPr>
                <w:rFonts w:hint="eastAsia"/>
                <w:b/>
                <w:color w:val="000000"/>
              </w:rPr>
              <w:t>投标将被否决。</w:t>
            </w:r>
          </w:p>
          <w:p w:rsidR="00C67ACC" w:rsidRDefault="00183E64">
            <w:pPr>
              <w:pStyle w:val="-4"/>
            </w:pPr>
            <w:r>
              <w:rPr>
                <w:rFonts w:hint="eastAsia"/>
                <w:color w:val="000000"/>
              </w:rPr>
              <w:t>投标总价填写无条件折扣后的总价，不得填写除价格外的任何其他优惠。有附加条件折扣的</w:t>
            </w:r>
            <w:r>
              <w:rPr>
                <w:rFonts w:hint="eastAsia"/>
                <w:b/>
                <w:bCs/>
                <w:color w:val="000000"/>
              </w:rPr>
              <w:t>投标将被否决</w:t>
            </w:r>
            <w:r>
              <w:rPr>
                <w:rFonts w:hint="eastAsia"/>
                <w:color w:val="000000"/>
              </w:rPr>
              <w:t>。</w:t>
            </w:r>
          </w:p>
        </w:tc>
      </w:tr>
      <w:tr w:rsidR="00C67ACC">
        <w:trPr>
          <w:trHeight w:val="269"/>
        </w:trPr>
        <w:tc>
          <w:tcPr>
            <w:tcW w:w="1403" w:type="dxa"/>
            <w:vMerge/>
            <w:vAlign w:val="center"/>
          </w:tcPr>
          <w:p w:rsidR="00C67ACC" w:rsidRDefault="00C67ACC">
            <w:pPr>
              <w:pStyle w:val="-4"/>
              <w:numPr>
                <w:ilvl w:val="0"/>
                <w:numId w:val="8"/>
              </w:numPr>
              <w:tabs>
                <w:tab w:val="left" w:pos="381"/>
              </w:tabs>
              <w:ind w:left="0" w:firstLine="0"/>
            </w:pPr>
          </w:p>
        </w:tc>
        <w:tc>
          <w:tcPr>
            <w:tcW w:w="850" w:type="dxa"/>
            <w:tcBorders>
              <w:bottom w:val="single" w:sz="4" w:space="0" w:color="auto"/>
            </w:tcBorders>
            <w:vAlign w:val="center"/>
          </w:tcPr>
          <w:p w:rsidR="00C67ACC" w:rsidRDefault="00183E64">
            <w:pPr>
              <w:pStyle w:val="-4"/>
            </w:pPr>
            <w:r>
              <w:fldChar w:fldCharType="begin"/>
            </w:r>
            <w:r>
              <w:instrText xml:space="preserve"> REF _Ref51264210 \r \h  \* MERGEFORMAT </w:instrText>
            </w:r>
            <w:r>
              <w:fldChar w:fldCharType="separate"/>
            </w:r>
            <w:r>
              <w:t>13.1</w:t>
            </w:r>
            <w:r>
              <w:fldChar w:fldCharType="end"/>
            </w:r>
          </w:p>
        </w:tc>
        <w:tc>
          <w:tcPr>
            <w:tcW w:w="6804" w:type="dxa"/>
            <w:tcBorders>
              <w:bottom w:val="single" w:sz="4" w:space="0" w:color="auto"/>
            </w:tcBorders>
            <w:vAlign w:val="center"/>
          </w:tcPr>
          <w:p w:rsidR="00C67ACC" w:rsidRDefault="00183E64">
            <w:pPr>
              <w:pStyle w:val="-4"/>
              <w:rPr>
                <w:color w:val="000000"/>
              </w:rPr>
            </w:pPr>
            <w:r>
              <w:rPr>
                <w:rFonts w:hint="eastAsia"/>
                <w:color w:val="000000"/>
              </w:rPr>
              <w:t>报价币种及单位：人民币元，币种及单位不符合该要求的</w:t>
            </w:r>
            <w:r>
              <w:rPr>
                <w:rFonts w:hint="eastAsia"/>
                <w:b/>
                <w:bCs/>
                <w:color w:val="000000"/>
              </w:rPr>
              <w:t>投标将被否决</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pPr>
            <w:bookmarkStart w:id="46" w:name="_Ref51260090"/>
            <w:r>
              <w:rPr>
                <w:rFonts w:hint="eastAsia"/>
              </w:rPr>
              <w:t>最高</w:t>
            </w:r>
            <w:r>
              <w:rPr>
                <w:rFonts w:hAnsi="楷体" w:cs="Arial" w:hint="eastAsia"/>
                <w:color w:val="000000"/>
              </w:rPr>
              <w:t>限价</w:t>
            </w:r>
            <w:bookmarkEnd w:id="46"/>
          </w:p>
        </w:tc>
        <w:tc>
          <w:tcPr>
            <w:tcW w:w="850" w:type="dxa"/>
            <w:tcBorders>
              <w:bottom w:val="single" w:sz="4" w:space="0" w:color="auto"/>
            </w:tcBorders>
            <w:vAlign w:val="center"/>
          </w:tcPr>
          <w:p w:rsidR="00C67ACC" w:rsidRDefault="00183E64">
            <w:pPr>
              <w:pStyle w:val="-4"/>
            </w:pPr>
            <w:r>
              <w:fldChar w:fldCharType="begin"/>
            </w:r>
            <w:r>
              <w:instrText xml:space="preserve"> REF _Ref492028233 \r \h  \* MERGEFORMAT </w:instrText>
            </w:r>
            <w:r>
              <w:fldChar w:fldCharType="separate"/>
            </w:r>
            <w:r>
              <w:t>13.5</w:t>
            </w:r>
            <w:r>
              <w:fldChar w:fldCharType="end"/>
            </w:r>
          </w:p>
        </w:tc>
        <w:tc>
          <w:tcPr>
            <w:tcW w:w="6804" w:type="dxa"/>
            <w:tcBorders>
              <w:bottom w:val="single" w:sz="4" w:space="0" w:color="auto"/>
            </w:tcBorders>
            <w:vAlign w:val="center"/>
          </w:tcPr>
          <w:p w:rsidR="00C67ACC" w:rsidRDefault="00183E64">
            <w:pPr>
              <w:pStyle w:val="-4"/>
              <w:rPr>
                <w:color w:val="000000"/>
              </w:rPr>
            </w:pPr>
            <w:r>
              <w:rPr>
                <w:rFonts w:hint="eastAsia"/>
                <w:color w:val="000000"/>
              </w:rPr>
              <w:t>最高限价（最高投标限价）：465.25万元（人民币）。</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rPr>
                <w:rFonts w:hAnsi="楷体" w:cs="Arial"/>
                <w:color w:val="000000"/>
              </w:rPr>
            </w:pPr>
            <w:bookmarkStart w:id="47" w:name="_Ref51260155"/>
            <w:r>
              <w:rPr>
                <w:rFonts w:hAnsi="楷体" w:cs="Arial" w:hint="eastAsia"/>
                <w:color w:val="000000"/>
              </w:rPr>
              <w:t>投标有效期</w:t>
            </w:r>
            <w:bookmarkEnd w:id="47"/>
          </w:p>
        </w:tc>
        <w:tc>
          <w:tcPr>
            <w:tcW w:w="850" w:type="dxa"/>
            <w:tcBorders>
              <w:bottom w:val="single" w:sz="4" w:space="0" w:color="auto"/>
            </w:tcBorders>
            <w:vAlign w:val="center"/>
          </w:tcPr>
          <w:p w:rsidR="00C67ACC" w:rsidRDefault="00183E64">
            <w:pPr>
              <w:pStyle w:val="-4"/>
            </w:pPr>
            <w:r>
              <w:fldChar w:fldCharType="begin"/>
            </w:r>
            <w:r>
              <w:instrText xml:space="preserve"> REF _Ref51264220 \r \h  \* MERGEFORMAT </w:instrText>
            </w:r>
            <w:r>
              <w:fldChar w:fldCharType="separate"/>
            </w:r>
            <w:r>
              <w:t>14.1</w:t>
            </w:r>
            <w:r>
              <w:fldChar w:fldCharType="end"/>
            </w:r>
          </w:p>
        </w:tc>
        <w:tc>
          <w:tcPr>
            <w:tcW w:w="6804" w:type="dxa"/>
            <w:tcBorders>
              <w:bottom w:val="single" w:sz="4" w:space="0" w:color="auto"/>
            </w:tcBorders>
            <w:vAlign w:val="center"/>
          </w:tcPr>
          <w:p w:rsidR="00C67ACC" w:rsidRDefault="00183E64">
            <w:pPr>
              <w:pStyle w:val="-4"/>
              <w:rPr>
                <w:color w:val="FF0000"/>
              </w:rPr>
            </w:pPr>
            <w:r>
              <w:rPr>
                <w:rFonts w:hint="eastAsia"/>
              </w:rPr>
              <w:t>投标有效期：自投标截止时间之日起90日。</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rPr>
                <w:rFonts w:hAnsi="楷体" w:cs="Arial"/>
                <w:color w:val="000000"/>
              </w:rPr>
            </w:pPr>
            <w:bookmarkStart w:id="48" w:name="_Ref51612197"/>
            <w:r>
              <w:rPr>
                <w:rFonts w:hAnsi="楷体" w:cs="Arial" w:hint="eastAsia"/>
                <w:color w:val="000000"/>
              </w:rPr>
              <w:t>投标保证金</w:t>
            </w:r>
            <w:bookmarkEnd w:id="48"/>
          </w:p>
        </w:tc>
        <w:tc>
          <w:tcPr>
            <w:tcW w:w="850" w:type="dxa"/>
            <w:tcBorders>
              <w:bottom w:val="single" w:sz="4" w:space="0" w:color="auto"/>
            </w:tcBorders>
            <w:vAlign w:val="center"/>
          </w:tcPr>
          <w:p w:rsidR="00C67ACC" w:rsidRDefault="00183E64">
            <w:pPr>
              <w:pStyle w:val="-4"/>
            </w:pPr>
            <w:r>
              <w:fldChar w:fldCharType="begin"/>
            </w:r>
            <w:r>
              <w:instrText xml:space="preserve"> REF _Ref51264228 \r \h  \* MERGEFORMAT </w:instrText>
            </w:r>
            <w:r>
              <w:fldChar w:fldCharType="separate"/>
            </w:r>
            <w:r>
              <w:t>14.2</w:t>
            </w:r>
            <w:r>
              <w:fldChar w:fldCharType="end"/>
            </w:r>
          </w:p>
        </w:tc>
        <w:tc>
          <w:tcPr>
            <w:tcW w:w="6804" w:type="dxa"/>
            <w:tcBorders>
              <w:bottom w:val="single" w:sz="4" w:space="0" w:color="auto"/>
            </w:tcBorders>
          </w:tcPr>
          <w:p w:rsidR="00C67ACC" w:rsidRDefault="00183E64">
            <w:pPr>
              <w:pStyle w:val="-4"/>
            </w:pPr>
            <w:r>
              <w:rPr>
                <w:rFonts w:hint="eastAsia"/>
              </w:rPr>
              <w:t>是否要求投标人递交投标保证金：要求</w:t>
            </w:r>
          </w:p>
          <w:p w:rsidR="00C67ACC" w:rsidRDefault="00183E64">
            <w:pPr>
              <w:pStyle w:val="-"/>
              <w:numPr>
                <w:ilvl w:val="0"/>
                <w:numId w:val="15"/>
              </w:numPr>
            </w:pPr>
            <w:r>
              <w:rPr>
                <w:rFonts w:hint="eastAsia"/>
              </w:rPr>
              <w:t>投标保证金的金额：人民币</w:t>
            </w:r>
            <w:r>
              <w:t>50000.00</w:t>
            </w:r>
            <w:r>
              <w:rPr>
                <w:rFonts w:hint="eastAsia"/>
              </w:rPr>
              <w:t>元。</w:t>
            </w:r>
          </w:p>
          <w:p w:rsidR="00C67ACC" w:rsidRDefault="00183E64">
            <w:pPr>
              <w:pStyle w:val="-"/>
            </w:pPr>
            <w:r>
              <w:rPr>
                <w:rFonts w:hint="eastAsia"/>
              </w:rPr>
              <w:t>投标保证金的建议形式：电汇。</w:t>
            </w:r>
          </w:p>
          <w:p w:rsidR="00C67ACC" w:rsidRDefault="00183E64">
            <w:pPr>
              <w:pStyle w:val="-"/>
            </w:pPr>
            <w:r>
              <w:rPr>
                <w:rFonts w:hint="eastAsia"/>
              </w:rPr>
              <w:t>投标保证金须以单位账户或名义提交，不接受个人账户或名义提交的投标保证金。</w:t>
            </w:r>
          </w:p>
          <w:p w:rsidR="00C67ACC" w:rsidRDefault="00183E64">
            <w:pPr>
              <w:pStyle w:val="-"/>
            </w:pPr>
            <w:r>
              <w:rPr>
                <w:rFonts w:hint="eastAsia"/>
              </w:rPr>
              <w:t>投标保证金有效期应与投标有效期一致或更长。</w:t>
            </w:r>
          </w:p>
          <w:p w:rsidR="00C67ACC" w:rsidRDefault="00183E64">
            <w:pPr>
              <w:pStyle w:val="-"/>
            </w:pPr>
            <w:r>
              <w:rPr>
                <w:rFonts w:hint="eastAsia"/>
              </w:rPr>
              <w:t>投标保证金汇款账号信息：登录中化商务电子招投标平台（e</w:t>
            </w:r>
            <w:r>
              <w:t>.sinochemitc.com</w:t>
            </w:r>
            <w:r>
              <w:rPr>
                <w:rFonts w:hint="eastAsia"/>
              </w:rPr>
              <w:t>），点击[获取文件及电子发票]菜单，找到该项目后，点击[子账号查看]按钮，查看具体的账户信息后，于投标文件递交截止时间前将投标保证金汇至此账户。</w:t>
            </w:r>
          </w:p>
        </w:tc>
      </w:tr>
      <w:tr w:rsidR="00C67ACC">
        <w:trPr>
          <w:trHeight w:val="269"/>
        </w:trPr>
        <w:tc>
          <w:tcPr>
            <w:tcW w:w="1403" w:type="dxa"/>
            <w:tcBorders>
              <w:bottom w:val="single" w:sz="4" w:space="0" w:color="auto"/>
            </w:tcBorders>
            <w:vAlign w:val="center"/>
          </w:tcPr>
          <w:p w:rsidR="00C67ACC" w:rsidRDefault="00C67ACC">
            <w:pPr>
              <w:pStyle w:val="-4"/>
              <w:tabs>
                <w:tab w:val="left" w:pos="381"/>
              </w:tabs>
              <w:rPr>
                <w:rFonts w:hAnsi="楷体" w:cs="Arial"/>
                <w:color w:val="000000"/>
              </w:rPr>
            </w:pPr>
          </w:p>
        </w:tc>
        <w:tc>
          <w:tcPr>
            <w:tcW w:w="850" w:type="dxa"/>
            <w:tcBorders>
              <w:bottom w:val="single" w:sz="4" w:space="0" w:color="auto"/>
            </w:tcBorders>
            <w:vAlign w:val="center"/>
          </w:tcPr>
          <w:p w:rsidR="00C67ACC" w:rsidRDefault="00C67ACC">
            <w:pPr>
              <w:pStyle w:val="-4"/>
            </w:pPr>
          </w:p>
        </w:tc>
        <w:tc>
          <w:tcPr>
            <w:tcW w:w="6804" w:type="dxa"/>
            <w:tcBorders>
              <w:bottom w:val="single" w:sz="4" w:space="0" w:color="auto"/>
            </w:tcBorders>
          </w:tcPr>
          <w:p w:rsidR="00C67ACC" w:rsidRDefault="00183E64">
            <w:pPr>
              <w:spacing w:line="240" w:lineRule="auto"/>
              <w:jc w:val="center"/>
              <w:rPr>
                <w:rFonts w:hAnsi="宋体" w:cs="Times New Roman"/>
                <w:b/>
              </w:rPr>
            </w:pPr>
            <w:r>
              <w:rPr>
                <w:rFonts w:hAnsi="宋体" w:cs="Times New Roman" w:hint="eastAsia"/>
                <w:b/>
              </w:rPr>
              <w:t>四、投标文件的递交</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rPr>
                <w:rFonts w:hAnsi="楷体" w:cs="Arial"/>
                <w:color w:val="000000"/>
              </w:rPr>
            </w:pPr>
            <w:bookmarkStart w:id="49" w:name="_Ref51533235"/>
            <w:r>
              <w:rPr>
                <w:rFonts w:hAnsi="楷体" w:cs="Arial" w:hint="eastAsia"/>
                <w:color w:val="000000"/>
              </w:rPr>
              <w:t>投标文件的外包装</w:t>
            </w:r>
            <w:bookmarkEnd w:id="49"/>
          </w:p>
        </w:tc>
        <w:tc>
          <w:tcPr>
            <w:tcW w:w="850" w:type="dxa"/>
            <w:tcBorders>
              <w:bottom w:val="single" w:sz="4" w:space="0" w:color="auto"/>
            </w:tcBorders>
            <w:vAlign w:val="center"/>
          </w:tcPr>
          <w:p w:rsidR="00C67ACC" w:rsidRDefault="00183E64">
            <w:pPr>
              <w:pStyle w:val="-4"/>
            </w:pPr>
            <w:r>
              <w:fldChar w:fldCharType="begin"/>
            </w:r>
            <w:r>
              <w:instrText xml:space="preserve"> REF _Ref51612377 \r \h </w:instrText>
            </w:r>
            <w:r>
              <w:fldChar w:fldCharType="separate"/>
            </w:r>
            <w:r>
              <w:t>15.1</w:t>
            </w:r>
            <w:r>
              <w:fldChar w:fldCharType="end"/>
            </w:r>
          </w:p>
        </w:tc>
        <w:tc>
          <w:tcPr>
            <w:tcW w:w="6804" w:type="dxa"/>
            <w:tcBorders>
              <w:bottom w:val="single" w:sz="4" w:space="0" w:color="auto"/>
            </w:tcBorders>
          </w:tcPr>
          <w:p w:rsidR="00C67ACC" w:rsidRDefault="00183E64">
            <w:pPr>
              <w:pStyle w:val="-"/>
              <w:numPr>
                <w:ilvl w:val="0"/>
                <w:numId w:val="16"/>
              </w:numPr>
            </w:pPr>
            <w:r>
              <w:rPr>
                <w:rFonts w:hint="eastAsia"/>
              </w:rPr>
              <w:t>投标人应将投标文件纸质正本和副本进行包装，在包装袋上标明投标项目名称、项目编号、包件号、包件名称、投标人名称、“正本”或“副本”和“于</w:t>
            </w:r>
            <w:r>
              <w:rPr>
                <w:rFonts w:hint="eastAsia"/>
                <w:u w:val="single"/>
              </w:rPr>
              <w:t>【投标截止时间】</w:t>
            </w:r>
            <w:r>
              <w:rPr>
                <w:rFonts w:hint="eastAsia"/>
              </w:rPr>
              <w:t>之前不得启封”的字样。</w:t>
            </w:r>
          </w:p>
          <w:p w:rsidR="00C67ACC" w:rsidRDefault="00183E64">
            <w:pPr>
              <w:pStyle w:val="-"/>
            </w:pPr>
            <w:r>
              <w:rPr>
                <w:rFonts w:hint="eastAsia"/>
              </w:rPr>
              <w:t>投标人应将正本的“开标一览表”单独置于一个包装袋内，在包装袋上标明投标项目名称、项目编号、包件号、包件名称、投标人名称、并在该密封包装袋上标明“开标一览表”字样。</w:t>
            </w:r>
          </w:p>
          <w:p w:rsidR="00C67ACC" w:rsidRDefault="00183E64">
            <w:pPr>
              <w:pStyle w:val="-"/>
            </w:pPr>
            <w:r>
              <w:rPr>
                <w:rFonts w:hint="eastAsia"/>
              </w:rPr>
              <w:t>投标人应将投标文件电子文档单独置于一个包装袋内，并在该包装袋上标明投标项目名称、项目编号、包件号、包件名称、投标人名称、“电子文档”和“于</w:t>
            </w:r>
            <w:r>
              <w:rPr>
                <w:rFonts w:hint="eastAsia"/>
                <w:u w:val="single"/>
              </w:rPr>
              <w:t>【投标截止时间】</w:t>
            </w:r>
            <w:r>
              <w:rPr>
                <w:rFonts w:hint="eastAsia"/>
              </w:rPr>
              <w:t>之前不得启封”的字样。投标保证金或其凭证和投标人开票信息表单独置于一个包装袋内，并在该包装袋上标明投标项目名称、项目编号、包件号、包件名称、投标人名称、“投标保证金和开票信息”和“于</w:t>
            </w:r>
            <w:r>
              <w:rPr>
                <w:rFonts w:hint="eastAsia"/>
                <w:u w:val="single"/>
              </w:rPr>
              <w:t>【投标截止时间】</w:t>
            </w:r>
            <w:r>
              <w:rPr>
                <w:rFonts w:hint="eastAsia"/>
              </w:rPr>
              <w:t>之前不得启封”的字样。</w:t>
            </w:r>
          </w:p>
          <w:p w:rsidR="00C67ACC" w:rsidRDefault="00183E64">
            <w:pPr>
              <w:pStyle w:val="-"/>
            </w:pPr>
            <w:r>
              <w:rPr>
                <w:rFonts w:hint="eastAsia"/>
              </w:rPr>
              <w:t>若投标文件有其它组成部分或分册装订等情况，除均应按上述第1条规定包装、标记外，还应尽量注明包装袋内的内容（例如“资格、资信证明文件册”“商务技术册”“上册”、</w:t>
            </w:r>
            <w:r>
              <w:rPr>
                <w:rFonts w:hint="eastAsia"/>
              </w:rPr>
              <w:lastRenderedPageBreak/>
              <w:t>“下册”、“图纸”或“附件”等）。</w:t>
            </w:r>
          </w:p>
          <w:p w:rsidR="00C67ACC" w:rsidRDefault="00183E64">
            <w:pPr>
              <w:pStyle w:val="-"/>
              <w:numPr>
                <w:ilvl w:val="0"/>
                <w:numId w:val="16"/>
              </w:numPr>
            </w:pPr>
            <w:r>
              <w:rPr>
                <w:rFonts w:hint="eastAsia"/>
              </w:rPr>
              <w:t>投标人在投标截止时间前提交对其投标文件的修改（包括对开标一览表中价格的修改）的通知（如有）的，应按本须知</w:t>
            </w:r>
            <w:r>
              <w:fldChar w:fldCharType="begin"/>
            </w:r>
            <w:r>
              <w:instrText xml:space="preserve"> </w:instrText>
            </w:r>
            <w:r>
              <w:rPr>
                <w:rFonts w:hint="eastAsia"/>
              </w:rPr>
              <w:instrText>REF _Ref51614542 \r \h</w:instrText>
            </w:r>
            <w:r>
              <w:instrText xml:space="preserve"> </w:instrText>
            </w:r>
            <w:r>
              <w:fldChar w:fldCharType="separate"/>
            </w:r>
            <w:r>
              <w:t>17.2</w:t>
            </w:r>
            <w:r>
              <w:fldChar w:fldCharType="end"/>
            </w:r>
            <w:r>
              <w:rPr>
                <w:rFonts w:hint="eastAsia"/>
              </w:rPr>
              <w:t>条规定施加明显标记并包装和密封，以便在开标时一并唱出。</w:t>
            </w:r>
          </w:p>
        </w:tc>
      </w:tr>
      <w:tr w:rsidR="00C67ACC">
        <w:trPr>
          <w:trHeight w:val="269"/>
        </w:trPr>
        <w:tc>
          <w:tcPr>
            <w:tcW w:w="1403" w:type="dxa"/>
            <w:tcBorders>
              <w:bottom w:val="single" w:sz="4" w:space="0" w:color="auto"/>
            </w:tcBorders>
            <w:vAlign w:val="center"/>
          </w:tcPr>
          <w:p w:rsidR="00C67ACC" w:rsidRDefault="00C67ACC">
            <w:pPr>
              <w:pStyle w:val="-4"/>
              <w:tabs>
                <w:tab w:val="left" w:pos="381"/>
              </w:tabs>
              <w:rPr>
                <w:rFonts w:hAnsi="楷体" w:cs="Arial"/>
                <w:color w:val="000000"/>
              </w:rPr>
            </w:pPr>
          </w:p>
        </w:tc>
        <w:tc>
          <w:tcPr>
            <w:tcW w:w="850" w:type="dxa"/>
            <w:tcBorders>
              <w:bottom w:val="single" w:sz="4" w:space="0" w:color="auto"/>
            </w:tcBorders>
            <w:vAlign w:val="center"/>
          </w:tcPr>
          <w:p w:rsidR="00C67ACC" w:rsidRDefault="00C67ACC">
            <w:pPr>
              <w:pStyle w:val="-4"/>
            </w:pPr>
          </w:p>
        </w:tc>
        <w:tc>
          <w:tcPr>
            <w:tcW w:w="6804" w:type="dxa"/>
            <w:tcBorders>
              <w:bottom w:val="single" w:sz="4" w:space="0" w:color="auto"/>
            </w:tcBorders>
          </w:tcPr>
          <w:p w:rsidR="00C67ACC" w:rsidRDefault="00183E64">
            <w:pPr>
              <w:spacing w:line="240" w:lineRule="auto"/>
              <w:jc w:val="center"/>
              <w:rPr>
                <w:rFonts w:hAnsi="宋体" w:cs="Times New Roman"/>
                <w:b/>
              </w:rPr>
            </w:pPr>
            <w:r>
              <w:rPr>
                <w:rFonts w:hAnsi="宋体" w:cs="Times New Roman" w:hint="eastAsia"/>
                <w:b/>
              </w:rPr>
              <w:t>五、开标与评标</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rPr>
                <w:rFonts w:hAnsi="楷体" w:cs="Arial"/>
                <w:color w:val="000000"/>
              </w:rPr>
            </w:pPr>
            <w:bookmarkStart w:id="50" w:name="_Ref51615771"/>
            <w:r>
              <w:rPr>
                <w:rFonts w:hAnsi="楷体" w:cs="Arial" w:hint="eastAsia"/>
                <w:color w:val="000000"/>
              </w:rPr>
              <w:t>其它无效投标情况</w:t>
            </w:r>
            <w:bookmarkEnd w:id="50"/>
          </w:p>
        </w:tc>
        <w:tc>
          <w:tcPr>
            <w:tcW w:w="850" w:type="dxa"/>
            <w:tcBorders>
              <w:bottom w:val="single" w:sz="4" w:space="0" w:color="auto"/>
            </w:tcBorders>
            <w:vAlign w:val="center"/>
          </w:tcPr>
          <w:p w:rsidR="00C67ACC" w:rsidRDefault="00183E64">
            <w:pPr>
              <w:pStyle w:val="-4"/>
            </w:pPr>
            <w:r>
              <w:fldChar w:fldCharType="begin"/>
            </w:r>
            <w:r>
              <w:instrText xml:space="preserve"> </w:instrText>
            </w:r>
            <w:r>
              <w:rPr>
                <w:rFonts w:hint="eastAsia"/>
              </w:rPr>
              <w:instrText>REF _Ref53227820 \r \h</w:instrText>
            </w:r>
            <w:r>
              <w:instrText xml:space="preserve">  \* MERGEFORMAT </w:instrText>
            </w:r>
            <w:r>
              <w:fldChar w:fldCharType="separate"/>
            </w:r>
            <w:r>
              <w:t>22.2</w:t>
            </w:r>
            <w:r>
              <w:fldChar w:fldCharType="end"/>
            </w:r>
            <w:r>
              <w:rPr>
                <w:rFonts w:hint="eastAsia"/>
              </w:rPr>
              <w:t>（2）</w:t>
            </w:r>
          </w:p>
        </w:tc>
        <w:tc>
          <w:tcPr>
            <w:tcW w:w="6804" w:type="dxa"/>
            <w:tcBorders>
              <w:bottom w:val="single" w:sz="4" w:space="0" w:color="auto"/>
            </w:tcBorders>
            <w:vAlign w:val="center"/>
          </w:tcPr>
          <w:p w:rsidR="00C67ACC" w:rsidRDefault="00183E64">
            <w:pPr>
              <w:pStyle w:val="-4"/>
            </w:pPr>
            <w:r>
              <w:rPr>
                <w:rFonts w:hint="eastAsia"/>
              </w:rPr>
              <w:t>1）交货期不满足招标文件要求的；</w:t>
            </w:r>
          </w:p>
          <w:p w:rsidR="00C67ACC" w:rsidRDefault="00183E64">
            <w:pPr>
              <w:pStyle w:val="-4"/>
            </w:pPr>
            <w:r>
              <w:rPr>
                <w:rFonts w:hint="eastAsia"/>
              </w:rPr>
              <w:t>2）不满足技术服务要求中加注“</w:t>
            </w:r>
            <w:r>
              <w:rPr>
                <w:rFonts w:ascii="宋体" w:eastAsia="宋体" w:hAnsi="宋体" w:hint="eastAsia"/>
              </w:rPr>
              <w:t>★</w:t>
            </w:r>
            <w:r>
              <w:rPr>
                <w:rFonts w:hint="eastAsia"/>
              </w:rPr>
              <w:t>”号的星号条款的。</w:t>
            </w:r>
          </w:p>
          <w:p w:rsidR="00C67ACC" w:rsidRDefault="00183E64">
            <w:pPr>
              <w:pStyle w:val="-4"/>
            </w:pPr>
            <w:r>
              <w:t>3</w:t>
            </w:r>
            <w:r>
              <w:rPr>
                <w:rFonts w:hint="eastAsia"/>
              </w:rPr>
              <w:t>）评标委员会认为投标人的报价明显低于其他通过符合性审查投标人的报价，有可能影响产品质量或者不能诚信履约的，在要求其在评标现场合理的时间内提供书面说明或相关证明材料后，投标人不能证明其报价合理性的。</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rPr>
                <w:rFonts w:hAnsi="楷体" w:cs="Arial"/>
                <w:color w:val="000000"/>
              </w:rPr>
            </w:pPr>
            <w:bookmarkStart w:id="51" w:name="_Ref53228379"/>
            <w:r>
              <w:rPr>
                <w:rFonts w:hAnsi="楷体" w:cs="Arial" w:hint="eastAsia"/>
                <w:color w:val="000000"/>
              </w:rPr>
              <w:t>核心产品</w:t>
            </w:r>
            <w:bookmarkEnd w:id="51"/>
          </w:p>
        </w:tc>
        <w:tc>
          <w:tcPr>
            <w:tcW w:w="850" w:type="dxa"/>
            <w:tcBorders>
              <w:bottom w:val="single" w:sz="4" w:space="0" w:color="auto"/>
            </w:tcBorders>
            <w:vAlign w:val="center"/>
          </w:tcPr>
          <w:p w:rsidR="00C67ACC" w:rsidRDefault="00183E64">
            <w:pPr>
              <w:pStyle w:val="-4"/>
            </w:pPr>
            <w:r>
              <w:fldChar w:fldCharType="begin"/>
            </w:r>
            <w:r>
              <w:instrText xml:space="preserve"> REF _Ref492910465 \r \h  \* MERGEFORMAT </w:instrText>
            </w:r>
            <w:r>
              <w:fldChar w:fldCharType="separate"/>
            </w:r>
            <w:r>
              <w:t>22.6</w:t>
            </w:r>
            <w:r>
              <w:fldChar w:fldCharType="end"/>
            </w:r>
          </w:p>
        </w:tc>
        <w:tc>
          <w:tcPr>
            <w:tcW w:w="6804" w:type="dxa"/>
            <w:tcBorders>
              <w:bottom w:val="single" w:sz="4" w:space="0" w:color="auto"/>
            </w:tcBorders>
          </w:tcPr>
          <w:p w:rsidR="00C67ACC" w:rsidRDefault="00183E64">
            <w:pPr>
              <w:pStyle w:val="-4"/>
              <w:rPr>
                <w:bCs/>
              </w:rPr>
            </w:pPr>
            <w:r>
              <w:rPr>
                <w:rFonts w:hint="eastAsia"/>
                <w:bCs/>
              </w:rPr>
              <w:t>本项目为单一产品采购</w:t>
            </w:r>
          </w:p>
        </w:tc>
      </w:tr>
      <w:tr w:rsidR="00C67ACC">
        <w:trPr>
          <w:trHeight w:val="269"/>
        </w:trPr>
        <w:tc>
          <w:tcPr>
            <w:tcW w:w="1403" w:type="dxa"/>
            <w:tcBorders>
              <w:bottom w:val="single" w:sz="4" w:space="0" w:color="auto"/>
            </w:tcBorders>
            <w:vAlign w:val="center"/>
          </w:tcPr>
          <w:p w:rsidR="00C67ACC" w:rsidRDefault="00183E64">
            <w:pPr>
              <w:pStyle w:val="-4"/>
              <w:numPr>
                <w:ilvl w:val="0"/>
                <w:numId w:val="8"/>
              </w:numPr>
              <w:tabs>
                <w:tab w:val="left" w:pos="381"/>
              </w:tabs>
              <w:ind w:left="0" w:firstLine="0"/>
              <w:rPr>
                <w:rFonts w:hAnsi="楷体" w:cs="Arial"/>
                <w:color w:val="000000"/>
              </w:rPr>
            </w:pPr>
            <w:bookmarkStart w:id="52" w:name="_Ref53228388"/>
            <w:r>
              <w:rPr>
                <w:rFonts w:hAnsi="楷体" w:cs="Arial"/>
                <w:color w:val="000000"/>
              </w:rPr>
              <w:t>提供相同品牌产品的不同投标人的中标候选人推荐原则</w:t>
            </w:r>
            <w:bookmarkEnd w:id="52"/>
          </w:p>
        </w:tc>
        <w:tc>
          <w:tcPr>
            <w:tcW w:w="850" w:type="dxa"/>
            <w:tcBorders>
              <w:bottom w:val="single" w:sz="4" w:space="0" w:color="auto"/>
            </w:tcBorders>
            <w:vAlign w:val="center"/>
          </w:tcPr>
          <w:p w:rsidR="00C67ACC" w:rsidRDefault="00183E64">
            <w:pPr>
              <w:pStyle w:val="-4"/>
            </w:pPr>
            <w:r>
              <w:fldChar w:fldCharType="begin"/>
            </w:r>
            <w:r>
              <w:instrText xml:space="preserve"> REF _Ref51616071 \r \h </w:instrText>
            </w:r>
            <w:r>
              <w:fldChar w:fldCharType="separate"/>
            </w:r>
            <w:r>
              <w:t>25.2</w:t>
            </w:r>
            <w:r>
              <w:fldChar w:fldCharType="end"/>
            </w:r>
          </w:p>
          <w:p w:rsidR="00C67ACC" w:rsidRDefault="00183E64">
            <w:pPr>
              <w:pStyle w:val="-4"/>
            </w:pPr>
            <w:r>
              <w:fldChar w:fldCharType="begin"/>
            </w:r>
            <w:r>
              <w:instrText xml:space="preserve"> </w:instrText>
            </w:r>
            <w:r>
              <w:rPr>
                <w:rFonts w:hint="eastAsia"/>
              </w:rPr>
              <w:instrText>REF _Ref51616077 \r \h</w:instrText>
            </w:r>
            <w:r>
              <w:instrText xml:space="preserve">  \* MERGEFORMAT </w:instrText>
            </w:r>
            <w:r>
              <w:fldChar w:fldCharType="separate"/>
            </w:r>
            <w:r>
              <w:t>25.3</w:t>
            </w:r>
            <w:r>
              <w:fldChar w:fldCharType="end"/>
            </w:r>
          </w:p>
        </w:tc>
        <w:tc>
          <w:tcPr>
            <w:tcW w:w="6804" w:type="dxa"/>
            <w:tcBorders>
              <w:bottom w:val="single" w:sz="4" w:space="0" w:color="auto"/>
            </w:tcBorders>
          </w:tcPr>
          <w:p w:rsidR="00C67ACC" w:rsidRDefault="00183E64">
            <w:pPr>
              <w:pStyle w:val="-"/>
              <w:numPr>
                <w:ilvl w:val="0"/>
                <w:numId w:val="17"/>
              </w:numPr>
            </w:pPr>
            <w:r>
              <w:rPr>
                <w:rFonts w:hint="eastAsia"/>
              </w:rPr>
              <w:t>按照投标报价最低的作为中标候选人；</w:t>
            </w:r>
          </w:p>
          <w:p w:rsidR="00C67ACC" w:rsidRDefault="00183E64">
            <w:pPr>
              <w:pStyle w:val="-"/>
              <w:numPr>
                <w:ilvl w:val="0"/>
                <w:numId w:val="17"/>
              </w:numPr>
            </w:pPr>
            <w:r>
              <w:rPr>
                <w:rFonts w:hint="eastAsia"/>
              </w:rPr>
              <w:t>报价相同的，按照技术部分得分最高的作为中标候选人；</w:t>
            </w:r>
          </w:p>
          <w:p w:rsidR="00C67ACC" w:rsidRDefault="00183E64">
            <w:pPr>
              <w:pStyle w:val="-"/>
              <w:numPr>
                <w:ilvl w:val="0"/>
                <w:numId w:val="17"/>
              </w:numPr>
            </w:pPr>
            <w:r>
              <w:rPr>
                <w:rFonts w:hint="eastAsia"/>
              </w:rPr>
              <w:t>报价、技术得分均相同的，按照商务得分由最高的作为中标候选人。</w:t>
            </w:r>
          </w:p>
          <w:p w:rsidR="00C67ACC" w:rsidRDefault="00183E64">
            <w:pPr>
              <w:pStyle w:val="-"/>
              <w:numPr>
                <w:ilvl w:val="0"/>
                <w:numId w:val="17"/>
              </w:numPr>
            </w:pPr>
            <w:r>
              <w:rPr>
                <w:rFonts w:hint="eastAsia"/>
              </w:rPr>
              <w:t>报价、技术、商务得分均相同的，随机抽取。</w:t>
            </w:r>
          </w:p>
        </w:tc>
      </w:tr>
      <w:tr w:rsidR="00C67ACC">
        <w:trPr>
          <w:trHeight w:val="70"/>
        </w:trPr>
        <w:tc>
          <w:tcPr>
            <w:tcW w:w="1403" w:type="dxa"/>
            <w:tcBorders>
              <w:top w:val="single" w:sz="4" w:space="0" w:color="auto"/>
            </w:tcBorders>
            <w:vAlign w:val="center"/>
          </w:tcPr>
          <w:p w:rsidR="00C67ACC" w:rsidRDefault="00C67ACC"/>
        </w:tc>
        <w:tc>
          <w:tcPr>
            <w:tcW w:w="850" w:type="dxa"/>
            <w:tcBorders>
              <w:top w:val="single" w:sz="4" w:space="0" w:color="auto"/>
            </w:tcBorders>
            <w:vAlign w:val="center"/>
          </w:tcPr>
          <w:p w:rsidR="00C67ACC" w:rsidRDefault="00C67ACC">
            <w:pPr>
              <w:pStyle w:val="-4"/>
            </w:pPr>
          </w:p>
        </w:tc>
        <w:tc>
          <w:tcPr>
            <w:tcW w:w="6804" w:type="dxa"/>
            <w:tcBorders>
              <w:top w:val="single" w:sz="4" w:space="0" w:color="auto"/>
            </w:tcBorders>
            <w:vAlign w:val="center"/>
          </w:tcPr>
          <w:p w:rsidR="00C67ACC" w:rsidRDefault="00183E64">
            <w:pPr>
              <w:spacing w:line="240" w:lineRule="auto"/>
              <w:jc w:val="center"/>
              <w:rPr>
                <w:rFonts w:hAnsi="宋体" w:cs="Times New Roman"/>
                <w:b/>
              </w:rPr>
            </w:pPr>
            <w:r>
              <w:rPr>
                <w:rFonts w:hAnsi="宋体" w:cs="Times New Roman" w:hint="eastAsia"/>
                <w:b/>
              </w:rPr>
              <w:t>六、授予合同</w:t>
            </w:r>
          </w:p>
        </w:tc>
      </w:tr>
      <w:tr w:rsidR="00C67ACC">
        <w:trPr>
          <w:trHeight w:val="445"/>
        </w:trPr>
        <w:tc>
          <w:tcPr>
            <w:tcW w:w="1403" w:type="dxa"/>
            <w:vAlign w:val="center"/>
          </w:tcPr>
          <w:p w:rsidR="00C67ACC" w:rsidRDefault="00183E64">
            <w:pPr>
              <w:pStyle w:val="-4"/>
              <w:numPr>
                <w:ilvl w:val="0"/>
                <w:numId w:val="8"/>
              </w:numPr>
              <w:tabs>
                <w:tab w:val="left" w:pos="381"/>
              </w:tabs>
              <w:ind w:left="0" w:firstLine="0"/>
              <w:rPr>
                <w:rFonts w:hAnsi="楷体" w:cs="Arial"/>
                <w:color w:val="000000"/>
              </w:rPr>
            </w:pPr>
            <w:bookmarkStart w:id="53" w:name="_Ref51684695"/>
            <w:r>
              <w:rPr>
                <w:rFonts w:hAnsi="楷体" w:cs="Arial" w:hint="eastAsia"/>
                <w:color w:val="000000"/>
              </w:rPr>
              <w:t>定标主体</w:t>
            </w:r>
            <w:bookmarkEnd w:id="53"/>
          </w:p>
        </w:tc>
        <w:tc>
          <w:tcPr>
            <w:tcW w:w="850" w:type="dxa"/>
            <w:vAlign w:val="center"/>
          </w:tcPr>
          <w:p w:rsidR="00C67ACC" w:rsidRDefault="00183E64">
            <w:pPr>
              <w:pStyle w:val="-4"/>
            </w:pPr>
            <w:r>
              <w:fldChar w:fldCharType="begin"/>
            </w:r>
            <w:r>
              <w:instrText xml:space="preserve"> REF _Ref51684061 \r \h  \* MERGEFORMAT </w:instrText>
            </w:r>
            <w:r>
              <w:fldChar w:fldCharType="separate"/>
            </w:r>
            <w:r>
              <w:t>27.1</w:t>
            </w:r>
            <w:r>
              <w:fldChar w:fldCharType="end"/>
            </w:r>
          </w:p>
        </w:tc>
        <w:tc>
          <w:tcPr>
            <w:tcW w:w="6804" w:type="dxa"/>
            <w:vAlign w:val="center"/>
          </w:tcPr>
          <w:p w:rsidR="00C67ACC" w:rsidRDefault="00183E64">
            <w:pPr>
              <w:pStyle w:val="-4"/>
              <w:rPr>
                <w:iCs/>
              </w:rPr>
            </w:pPr>
            <w:r>
              <w:rPr>
                <w:rFonts w:hint="eastAsia"/>
                <w:iCs/>
              </w:rPr>
              <w:t>采购人确定中标人</w:t>
            </w:r>
          </w:p>
        </w:tc>
      </w:tr>
      <w:tr w:rsidR="00C67ACC">
        <w:trPr>
          <w:trHeight w:val="445"/>
        </w:trPr>
        <w:tc>
          <w:tcPr>
            <w:tcW w:w="1403" w:type="dxa"/>
            <w:vAlign w:val="center"/>
          </w:tcPr>
          <w:p w:rsidR="00C67ACC" w:rsidRDefault="00183E64">
            <w:pPr>
              <w:pStyle w:val="-4"/>
              <w:numPr>
                <w:ilvl w:val="0"/>
                <w:numId w:val="8"/>
              </w:numPr>
              <w:tabs>
                <w:tab w:val="left" w:pos="381"/>
              </w:tabs>
              <w:ind w:left="0" w:firstLine="0"/>
            </w:pPr>
            <w:bookmarkStart w:id="54" w:name="_Ref51684703"/>
            <w:r>
              <w:rPr>
                <w:rFonts w:hint="eastAsia"/>
              </w:rPr>
              <w:t>中标候选人并列的处理</w:t>
            </w:r>
            <w:bookmarkEnd w:id="54"/>
          </w:p>
        </w:tc>
        <w:tc>
          <w:tcPr>
            <w:tcW w:w="850" w:type="dxa"/>
            <w:vAlign w:val="center"/>
          </w:tcPr>
          <w:p w:rsidR="00C67ACC" w:rsidRDefault="00183E64">
            <w:pPr>
              <w:pStyle w:val="-4"/>
            </w:pPr>
            <w:r>
              <w:fldChar w:fldCharType="begin"/>
            </w:r>
            <w:r>
              <w:instrText xml:space="preserve"> REF _Ref51684068 \r \h  \* MERGEFORMAT </w:instrText>
            </w:r>
            <w:r>
              <w:fldChar w:fldCharType="separate"/>
            </w:r>
            <w:r>
              <w:t>27.2</w:t>
            </w:r>
            <w:r>
              <w:fldChar w:fldCharType="end"/>
            </w:r>
          </w:p>
        </w:tc>
        <w:tc>
          <w:tcPr>
            <w:tcW w:w="6804" w:type="dxa"/>
            <w:vAlign w:val="center"/>
          </w:tcPr>
          <w:p w:rsidR="00C67ACC" w:rsidRDefault="00183E64">
            <w:pPr>
              <w:pStyle w:val="-4"/>
            </w:pPr>
            <w:r>
              <w:rPr>
                <w:rFonts w:hint="eastAsia"/>
              </w:rPr>
              <w:t>中标候选人并列的，采购人将确定技术部分得分较高者为中标人。</w:t>
            </w:r>
          </w:p>
        </w:tc>
      </w:tr>
      <w:tr w:rsidR="00C67ACC">
        <w:trPr>
          <w:trHeight w:val="445"/>
        </w:trPr>
        <w:tc>
          <w:tcPr>
            <w:tcW w:w="1403" w:type="dxa"/>
            <w:vAlign w:val="center"/>
          </w:tcPr>
          <w:p w:rsidR="00C67ACC" w:rsidRDefault="00183E64">
            <w:pPr>
              <w:pStyle w:val="-4"/>
              <w:numPr>
                <w:ilvl w:val="0"/>
                <w:numId w:val="8"/>
              </w:numPr>
              <w:tabs>
                <w:tab w:val="left" w:pos="381"/>
              </w:tabs>
              <w:ind w:left="0" w:firstLine="0"/>
            </w:pPr>
            <w:bookmarkStart w:id="55" w:name="_Ref53228485"/>
            <w:r>
              <w:rPr>
                <w:rFonts w:ascii="楷体" w:eastAsia="楷体" w:hAnsi="楷体" w:cs="Arial"/>
                <w:color w:val="000000"/>
              </w:rPr>
              <w:t>分包要求</w:t>
            </w:r>
            <w:bookmarkEnd w:id="55"/>
          </w:p>
        </w:tc>
        <w:tc>
          <w:tcPr>
            <w:tcW w:w="850" w:type="dxa"/>
            <w:vAlign w:val="center"/>
          </w:tcPr>
          <w:p w:rsidR="00C67ACC" w:rsidRDefault="00183E64">
            <w:pPr>
              <w:pStyle w:val="-4"/>
            </w:pPr>
            <w:r>
              <w:fldChar w:fldCharType="begin"/>
            </w:r>
            <w:r>
              <w:instrText xml:space="preserve"> REF _Ref51684086 \r \h  \* MERGEFORMAT </w:instrText>
            </w:r>
            <w:r>
              <w:fldChar w:fldCharType="separate"/>
            </w:r>
            <w:r>
              <w:t>29.2</w:t>
            </w:r>
            <w:r>
              <w:fldChar w:fldCharType="end"/>
            </w:r>
          </w:p>
        </w:tc>
        <w:tc>
          <w:tcPr>
            <w:tcW w:w="6804" w:type="dxa"/>
            <w:vAlign w:val="center"/>
          </w:tcPr>
          <w:p w:rsidR="00C67ACC" w:rsidRDefault="00183E64">
            <w:pPr>
              <w:pStyle w:val="-4"/>
              <w:rPr>
                <w:bCs/>
              </w:rPr>
            </w:pPr>
            <w:r>
              <w:rPr>
                <w:bCs/>
              </w:rPr>
              <w:t>不允许</w:t>
            </w:r>
            <w:r>
              <w:rPr>
                <w:rFonts w:hint="eastAsia"/>
                <w:bCs/>
              </w:rPr>
              <w:t>分包</w:t>
            </w:r>
          </w:p>
        </w:tc>
      </w:tr>
      <w:tr w:rsidR="00C67ACC">
        <w:trPr>
          <w:trHeight w:val="445"/>
        </w:trPr>
        <w:tc>
          <w:tcPr>
            <w:tcW w:w="1403" w:type="dxa"/>
            <w:vAlign w:val="center"/>
          </w:tcPr>
          <w:p w:rsidR="00C67ACC" w:rsidRDefault="00183E64">
            <w:pPr>
              <w:pStyle w:val="-4"/>
              <w:numPr>
                <w:ilvl w:val="0"/>
                <w:numId w:val="8"/>
              </w:numPr>
              <w:tabs>
                <w:tab w:val="left" w:pos="381"/>
              </w:tabs>
              <w:ind w:left="0" w:firstLine="0"/>
            </w:pPr>
            <w:bookmarkStart w:id="56" w:name="_Ref53228540"/>
            <w:r>
              <w:rPr>
                <w:rFonts w:hAnsi="楷体" w:cs="Arial"/>
                <w:color w:val="000000"/>
              </w:rPr>
              <w:t>招标代理服务费</w:t>
            </w:r>
            <w:bookmarkEnd w:id="56"/>
          </w:p>
        </w:tc>
        <w:tc>
          <w:tcPr>
            <w:tcW w:w="850" w:type="dxa"/>
            <w:vAlign w:val="center"/>
          </w:tcPr>
          <w:p w:rsidR="00C67ACC" w:rsidRDefault="00183E64">
            <w:pPr>
              <w:pStyle w:val="-4"/>
            </w:pPr>
            <w:r>
              <w:fldChar w:fldCharType="begin"/>
            </w:r>
            <w:r>
              <w:instrText xml:space="preserve"> REF _Ref506187614 \r \h  \* MERGEFORMAT </w:instrText>
            </w:r>
            <w:r>
              <w:fldChar w:fldCharType="separate"/>
            </w:r>
            <w:r>
              <w:t>30.1</w:t>
            </w:r>
            <w:r>
              <w:fldChar w:fldCharType="end"/>
            </w:r>
          </w:p>
        </w:tc>
        <w:tc>
          <w:tcPr>
            <w:tcW w:w="6804" w:type="dxa"/>
            <w:vAlign w:val="center"/>
          </w:tcPr>
          <w:p w:rsidR="00C67ACC" w:rsidRDefault="00183E64">
            <w:pPr>
              <w:pStyle w:val="-4"/>
            </w:pPr>
            <w:r>
              <w:rPr>
                <w:rFonts w:hint="eastAsia"/>
              </w:rPr>
              <w:t>中标人</w:t>
            </w:r>
            <w:r>
              <w:t>在领取</w:t>
            </w:r>
            <w:r>
              <w:rPr>
                <w:rFonts w:hint="eastAsia"/>
              </w:rPr>
              <w:t>中标</w:t>
            </w:r>
            <w:r>
              <w:t>通知书</w:t>
            </w:r>
            <w:r>
              <w:rPr>
                <w:rFonts w:hint="eastAsia"/>
              </w:rPr>
              <w:t>的同时</w:t>
            </w:r>
            <w:r>
              <w:t>，</w:t>
            </w:r>
            <w:r>
              <w:rPr>
                <w:rFonts w:hint="eastAsia"/>
              </w:rPr>
              <w:t>以中标</w:t>
            </w:r>
            <w:r>
              <w:t>金额</w:t>
            </w:r>
            <w:r>
              <w:rPr>
                <w:rFonts w:hint="eastAsia"/>
              </w:rPr>
              <w:t>为基数，按照原国家计委“计价格[2002]1980号”文件和发改办价格[2003]857号文件收费标准的75%向每家中标人各收取招标代理服务费，最多不超过人民币10万元；每个标段不足人民币2万元的，按2万元收取。</w:t>
            </w:r>
          </w:p>
          <w:p w:rsidR="00C67ACC" w:rsidRDefault="00183E64">
            <w:pPr>
              <w:pStyle w:val="-4"/>
            </w:pPr>
            <w:r>
              <w:rPr>
                <w:rFonts w:hint="eastAsia"/>
              </w:rPr>
              <w:t>原国家计委“计价格[2002]1980号”文件和发改办价格[2003]857号文件收费标准如下：</w:t>
            </w:r>
          </w:p>
          <w:tbl>
            <w:tblPr>
              <w:tblW w:w="6500" w:type="dxa"/>
              <w:jc w:val="center"/>
              <w:tblLayout w:type="fixed"/>
              <w:tblLook w:val="04A0" w:firstRow="1" w:lastRow="0" w:firstColumn="1" w:lastColumn="0" w:noHBand="0" w:noVBand="1"/>
            </w:tblPr>
            <w:tblGrid>
              <w:gridCol w:w="2126"/>
              <w:gridCol w:w="1458"/>
              <w:gridCol w:w="1458"/>
              <w:gridCol w:w="1458"/>
            </w:tblGrid>
            <w:tr w:rsidR="00C67ACC">
              <w:trPr>
                <w:trHeight w:val="208"/>
                <w:jc w:val="center"/>
              </w:trPr>
              <w:tc>
                <w:tcPr>
                  <w:tcW w:w="2126"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tcPr>
                <w:p w:rsidR="00C67ACC" w:rsidRDefault="00183E64">
                  <w:pPr>
                    <w:pStyle w:val="-4"/>
                  </w:pPr>
                  <w:r>
                    <w:rPr>
                      <w:rFonts w:hint="eastAsia"/>
                    </w:rPr>
                    <w:t>计算区间</w:t>
                  </w:r>
                </w:p>
                <w:p w:rsidR="00C67ACC" w:rsidRDefault="00183E64">
                  <w:pPr>
                    <w:pStyle w:val="-4"/>
                  </w:pPr>
                  <w:r>
                    <w:rPr>
                      <w:rFonts w:hint="eastAsia"/>
                    </w:rPr>
                    <w:t>（万元人民币）</w:t>
                  </w:r>
                </w:p>
              </w:tc>
              <w:tc>
                <w:tcPr>
                  <w:tcW w:w="4374" w:type="dxa"/>
                  <w:gridSpan w:val="3"/>
                  <w:tcBorders>
                    <w:top w:val="single" w:sz="8" w:space="0" w:color="auto"/>
                    <w:left w:val="nil"/>
                    <w:bottom w:val="single" w:sz="4" w:space="0" w:color="auto"/>
                    <w:right w:val="single" w:sz="4" w:space="0" w:color="auto"/>
                  </w:tcBorders>
                  <w:shd w:val="clear" w:color="auto" w:fill="auto"/>
                  <w:noWrap/>
                  <w:vAlign w:val="center"/>
                </w:tcPr>
                <w:p w:rsidR="00C67ACC" w:rsidRDefault="00183E64">
                  <w:pPr>
                    <w:pStyle w:val="-4"/>
                  </w:pPr>
                  <w:r>
                    <w:rPr>
                      <w:rFonts w:hint="eastAsia"/>
                    </w:rPr>
                    <w:t>收费标准</w:t>
                  </w:r>
                </w:p>
              </w:tc>
            </w:tr>
            <w:tr w:rsidR="00C67ACC">
              <w:trPr>
                <w:trHeight w:val="214"/>
                <w:jc w:val="center"/>
              </w:trPr>
              <w:tc>
                <w:tcPr>
                  <w:tcW w:w="2126" w:type="dxa"/>
                  <w:vMerge/>
                  <w:tcBorders>
                    <w:top w:val="single" w:sz="8" w:space="0" w:color="auto"/>
                    <w:left w:val="single" w:sz="8" w:space="0" w:color="auto"/>
                    <w:bottom w:val="single" w:sz="4" w:space="0" w:color="auto"/>
                    <w:right w:val="single" w:sz="4" w:space="0" w:color="auto"/>
                  </w:tcBorders>
                  <w:shd w:val="clear" w:color="auto" w:fill="auto"/>
                  <w:vAlign w:val="center"/>
                </w:tcPr>
                <w:p w:rsidR="00C67ACC" w:rsidRDefault="00C67ACC">
                  <w:pPr>
                    <w:pStyle w:val="-4"/>
                  </w:pPr>
                </w:p>
              </w:tc>
              <w:tc>
                <w:tcPr>
                  <w:tcW w:w="1458" w:type="dxa"/>
                  <w:tcBorders>
                    <w:top w:val="nil"/>
                    <w:left w:val="nil"/>
                    <w:bottom w:val="single" w:sz="4" w:space="0" w:color="auto"/>
                    <w:right w:val="single" w:sz="4" w:space="0" w:color="auto"/>
                  </w:tcBorders>
                  <w:shd w:val="clear" w:color="auto" w:fill="auto"/>
                  <w:noWrap/>
                  <w:vAlign w:val="center"/>
                </w:tcPr>
                <w:p w:rsidR="00C67ACC" w:rsidRDefault="00183E64">
                  <w:pPr>
                    <w:pStyle w:val="-4"/>
                  </w:pPr>
                  <w:r>
                    <w:rPr>
                      <w:rFonts w:hint="eastAsia"/>
                    </w:rPr>
                    <w:t>货物</w:t>
                  </w:r>
                </w:p>
              </w:tc>
              <w:tc>
                <w:tcPr>
                  <w:tcW w:w="1458" w:type="dxa"/>
                  <w:tcBorders>
                    <w:top w:val="nil"/>
                    <w:left w:val="nil"/>
                    <w:bottom w:val="single" w:sz="4" w:space="0" w:color="auto"/>
                    <w:right w:val="single" w:sz="4" w:space="0" w:color="auto"/>
                  </w:tcBorders>
                  <w:shd w:val="clear" w:color="auto" w:fill="auto"/>
                  <w:noWrap/>
                  <w:vAlign w:val="center"/>
                </w:tcPr>
                <w:p w:rsidR="00C67ACC" w:rsidRDefault="00183E64">
                  <w:pPr>
                    <w:pStyle w:val="-4"/>
                  </w:pPr>
                  <w:r>
                    <w:rPr>
                      <w:rFonts w:hint="eastAsia"/>
                    </w:rPr>
                    <w:t>服务</w:t>
                  </w:r>
                </w:p>
              </w:tc>
              <w:tc>
                <w:tcPr>
                  <w:tcW w:w="1458" w:type="dxa"/>
                  <w:tcBorders>
                    <w:top w:val="nil"/>
                    <w:left w:val="nil"/>
                    <w:bottom w:val="single" w:sz="4" w:space="0" w:color="auto"/>
                    <w:right w:val="single" w:sz="4" w:space="0" w:color="auto"/>
                  </w:tcBorders>
                  <w:shd w:val="clear" w:color="auto" w:fill="auto"/>
                  <w:noWrap/>
                  <w:vAlign w:val="center"/>
                </w:tcPr>
                <w:p w:rsidR="00C67ACC" w:rsidRDefault="00183E64">
                  <w:pPr>
                    <w:pStyle w:val="-4"/>
                  </w:pPr>
                  <w:r>
                    <w:rPr>
                      <w:rFonts w:hint="eastAsia"/>
                    </w:rPr>
                    <w:t>工程</w:t>
                  </w:r>
                </w:p>
              </w:tc>
            </w:tr>
            <w:tr w:rsidR="00C67ACC">
              <w:trPr>
                <w:trHeight w:val="271"/>
                <w:jc w:val="center"/>
              </w:trPr>
              <w:tc>
                <w:tcPr>
                  <w:tcW w:w="2126" w:type="dxa"/>
                  <w:tcBorders>
                    <w:top w:val="nil"/>
                    <w:left w:val="single" w:sz="8" w:space="0" w:color="auto"/>
                    <w:bottom w:val="single" w:sz="4" w:space="0" w:color="auto"/>
                    <w:right w:val="single" w:sz="4" w:space="0" w:color="auto"/>
                  </w:tcBorders>
                  <w:shd w:val="clear" w:color="auto" w:fill="auto"/>
                  <w:vAlign w:val="bottom"/>
                </w:tcPr>
                <w:p w:rsidR="00C67ACC" w:rsidRDefault="00183E64">
                  <w:pPr>
                    <w:pStyle w:val="-4"/>
                  </w:pPr>
                  <w:r>
                    <w:t>100</w:t>
                  </w:r>
                  <w:r>
                    <w:rPr>
                      <w:rFonts w:hint="eastAsia"/>
                    </w:rPr>
                    <w:t>以下</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1.50%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1.50%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1.00%</w:t>
                  </w:r>
                </w:p>
              </w:tc>
            </w:tr>
            <w:tr w:rsidR="00C67ACC">
              <w:trPr>
                <w:trHeight w:val="218"/>
                <w:jc w:val="center"/>
              </w:trPr>
              <w:tc>
                <w:tcPr>
                  <w:tcW w:w="2126" w:type="dxa"/>
                  <w:tcBorders>
                    <w:top w:val="nil"/>
                    <w:left w:val="single" w:sz="8" w:space="0" w:color="auto"/>
                    <w:bottom w:val="single" w:sz="4" w:space="0" w:color="auto"/>
                    <w:right w:val="single" w:sz="4" w:space="0" w:color="auto"/>
                  </w:tcBorders>
                  <w:shd w:val="clear" w:color="auto" w:fill="auto"/>
                  <w:vAlign w:val="bottom"/>
                </w:tcPr>
                <w:p w:rsidR="00C67ACC" w:rsidRDefault="00183E64">
                  <w:pPr>
                    <w:pStyle w:val="-4"/>
                  </w:pPr>
                  <w:r>
                    <w:t>100~500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1.10%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0.80%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0.70%</w:t>
                  </w:r>
                </w:p>
              </w:tc>
            </w:tr>
            <w:tr w:rsidR="00C67ACC">
              <w:trPr>
                <w:trHeight w:val="195"/>
                <w:jc w:val="center"/>
              </w:trPr>
              <w:tc>
                <w:tcPr>
                  <w:tcW w:w="2126" w:type="dxa"/>
                  <w:tcBorders>
                    <w:top w:val="nil"/>
                    <w:left w:val="single" w:sz="8" w:space="0" w:color="auto"/>
                    <w:bottom w:val="single" w:sz="4" w:space="0" w:color="auto"/>
                    <w:right w:val="single" w:sz="4" w:space="0" w:color="auto"/>
                  </w:tcBorders>
                  <w:shd w:val="clear" w:color="auto" w:fill="auto"/>
                  <w:vAlign w:val="bottom"/>
                </w:tcPr>
                <w:p w:rsidR="00C67ACC" w:rsidRDefault="00183E64">
                  <w:pPr>
                    <w:pStyle w:val="-4"/>
                  </w:pPr>
                  <w:r>
                    <w:t>500~1000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0.80%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0.45%</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0.55%</w:t>
                  </w:r>
                </w:p>
              </w:tc>
            </w:tr>
            <w:tr w:rsidR="00C67ACC">
              <w:trPr>
                <w:trHeight w:val="312"/>
                <w:jc w:val="center"/>
              </w:trPr>
              <w:tc>
                <w:tcPr>
                  <w:tcW w:w="2126" w:type="dxa"/>
                  <w:tcBorders>
                    <w:top w:val="nil"/>
                    <w:left w:val="single" w:sz="8" w:space="0" w:color="auto"/>
                    <w:bottom w:val="single" w:sz="4" w:space="0" w:color="auto"/>
                    <w:right w:val="single" w:sz="4" w:space="0" w:color="auto"/>
                  </w:tcBorders>
                  <w:shd w:val="clear" w:color="auto" w:fill="auto"/>
                  <w:vAlign w:val="bottom"/>
                </w:tcPr>
                <w:p w:rsidR="00C67ACC" w:rsidRDefault="00183E64">
                  <w:pPr>
                    <w:pStyle w:val="-4"/>
                  </w:pPr>
                  <w:r>
                    <w:t>1000~5000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0.50%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0.25%</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0.35%</w:t>
                  </w:r>
                </w:p>
              </w:tc>
            </w:tr>
            <w:tr w:rsidR="00C67ACC">
              <w:trPr>
                <w:trHeight w:val="246"/>
                <w:jc w:val="center"/>
              </w:trPr>
              <w:tc>
                <w:tcPr>
                  <w:tcW w:w="2126" w:type="dxa"/>
                  <w:tcBorders>
                    <w:top w:val="nil"/>
                    <w:left w:val="single" w:sz="8" w:space="0" w:color="auto"/>
                    <w:bottom w:val="single" w:sz="4" w:space="0" w:color="auto"/>
                    <w:right w:val="single" w:sz="4" w:space="0" w:color="auto"/>
                  </w:tcBorders>
                  <w:shd w:val="clear" w:color="auto" w:fill="auto"/>
                  <w:vAlign w:val="bottom"/>
                </w:tcPr>
                <w:p w:rsidR="00C67ACC" w:rsidRDefault="00183E64">
                  <w:pPr>
                    <w:pStyle w:val="-4"/>
                  </w:pPr>
                  <w:r>
                    <w:t>5000~10000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0.25%</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0.10%</w:t>
                  </w:r>
                </w:p>
              </w:tc>
              <w:tc>
                <w:tcPr>
                  <w:tcW w:w="1458" w:type="dxa"/>
                  <w:tcBorders>
                    <w:top w:val="nil"/>
                    <w:left w:val="nil"/>
                    <w:bottom w:val="single" w:sz="4" w:space="0" w:color="auto"/>
                    <w:right w:val="single" w:sz="4" w:space="0" w:color="auto"/>
                  </w:tcBorders>
                  <w:shd w:val="clear" w:color="auto" w:fill="auto"/>
                  <w:vAlign w:val="bottom"/>
                </w:tcPr>
                <w:p w:rsidR="00C67ACC" w:rsidRDefault="00183E64">
                  <w:pPr>
                    <w:pStyle w:val="-4"/>
                  </w:pPr>
                  <w:r>
                    <w:t>0.20%</w:t>
                  </w:r>
                </w:p>
              </w:tc>
            </w:tr>
            <w:tr w:rsidR="00C67ACC">
              <w:trPr>
                <w:trHeight w:val="222"/>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C67ACC" w:rsidRDefault="00183E64">
                  <w:pPr>
                    <w:pStyle w:val="-4"/>
                  </w:pPr>
                  <w:r>
                    <w:t>10000~100000</w:t>
                  </w:r>
                </w:p>
              </w:tc>
              <w:tc>
                <w:tcPr>
                  <w:tcW w:w="1458" w:type="dxa"/>
                  <w:tcBorders>
                    <w:top w:val="single" w:sz="4" w:space="0" w:color="auto"/>
                    <w:left w:val="nil"/>
                    <w:bottom w:val="single" w:sz="4" w:space="0" w:color="auto"/>
                    <w:right w:val="single" w:sz="4" w:space="0" w:color="auto"/>
                  </w:tcBorders>
                  <w:shd w:val="clear" w:color="auto" w:fill="auto"/>
                  <w:vAlign w:val="bottom"/>
                </w:tcPr>
                <w:p w:rsidR="00C67ACC" w:rsidRDefault="00183E64">
                  <w:pPr>
                    <w:pStyle w:val="-4"/>
                  </w:pPr>
                  <w:r>
                    <w:t>0.05%</w:t>
                  </w:r>
                </w:p>
              </w:tc>
              <w:tc>
                <w:tcPr>
                  <w:tcW w:w="1458" w:type="dxa"/>
                  <w:tcBorders>
                    <w:top w:val="single" w:sz="4" w:space="0" w:color="auto"/>
                    <w:left w:val="nil"/>
                    <w:bottom w:val="single" w:sz="4" w:space="0" w:color="auto"/>
                    <w:right w:val="single" w:sz="4" w:space="0" w:color="auto"/>
                  </w:tcBorders>
                  <w:shd w:val="clear" w:color="auto" w:fill="auto"/>
                  <w:vAlign w:val="bottom"/>
                </w:tcPr>
                <w:p w:rsidR="00C67ACC" w:rsidRDefault="00183E64">
                  <w:pPr>
                    <w:pStyle w:val="-4"/>
                  </w:pPr>
                  <w:r>
                    <w:t>0.05%</w:t>
                  </w:r>
                </w:p>
              </w:tc>
              <w:tc>
                <w:tcPr>
                  <w:tcW w:w="1458" w:type="dxa"/>
                  <w:tcBorders>
                    <w:top w:val="single" w:sz="4" w:space="0" w:color="auto"/>
                    <w:left w:val="nil"/>
                    <w:bottom w:val="single" w:sz="4" w:space="0" w:color="auto"/>
                    <w:right w:val="single" w:sz="4" w:space="0" w:color="auto"/>
                  </w:tcBorders>
                  <w:shd w:val="clear" w:color="auto" w:fill="auto"/>
                  <w:vAlign w:val="bottom"/>
                </w:tcPr>
                <w:p w:rsidR="00C67ACC" w:rsidRDefault="00183E64">
                  <w:pPr>
                    <w:pStyle w:val="-4"/>
                  </w:pPr>
                  <w:r>
                    <w:t>0.05%</w:t>
                  </w:r>
                </w:p>
              </w:tc>
            </w:tr>
            <w:tr w:rsidR="00C67ACC">
              <w:trPr>
                <w:trHeight w:val="326"/>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C67ACC" w:rsidRDefault="00183E64">
                  <w:pPr>
                    <w:pStyle w:val="-4"/>
                  </w:pPr>
                  <w:r>
                    <w:t>100000</w:t>
                  </w:r>
                  <w:r>
                    <w:rPr>
                      <w:rFonts w:hint="eastAsia"/>
                    </w:rPr>
                    <w:t>以上</w:t>
                  </w:r>
                </w:p>
              </w:tc>
              <w:tc>
                <w:tcPr>
                  <w:tcW w:w="1458" w:type="dxa"/>
                  <w:tcBorders>
                    <w:top w:val="single" w:sz="4" w:space="0" w:color="auto"/>
                    <w:left w:val="nil"/>
                    <w:bottom w:val="single" w:sz="4" w:space="0" w:color="auto"/>
                    <w:right w:val="single" w:sz="4" w:space="0" w:color="auto"/>
                  </w:tcBorders>
                  <w:shd w:val="clear" w:color="auto" w:fill="auto"/>
                  <w:vAlign w:val="bottom"/>
                </w:tcPr>
                <w:p w:rsidR="00C67ACC" w:rsidRDefault="00183E64">
                  <w:pPr>
                    <w:pStyle w:val="-4"/>
                  </w:pPr>
                  <w:r>
                    <w:t>0.01%</w:t>
                  </w:r>
                </w:p>
              </w:tc>
              <w:tc>
                <w:tcPr>
                  <w:tcW w:w="1458" w:type="dxa"/>
                  <w:tcBorders>
                    <w:top w:val="single" w:sz="4" w:space="0" w:color="auto"/>
                    <w:left w:val="nil"/>
                    <w:bottom w:val="single" w:sz="4" w:space="0" w:color="auto"/>
                    <w:right w:val="single" w:sz="4" w:space="0" w:color="auto"/>
                  </w:tcBorders>
                  <w:shd w:val="clear" w:color="auto" w:fill="auto"/>
                  <w:vAlign w:val="bottom"/>
                </w:tcPr>
                <w:p w:rsidR="00C67ACC" w:rsidRDefault="00183E64">
                  <w:pPr>
                    <w:pStyle w:val="-4"/>
                  </w:pPr>
                  <w:r>
                    <w:t>0.01%</w:t>
                  </w:r>
                </w:p>
              </w:tc>
              <w:tc>
                <w:tcPr>
                  <w:tcW w:w="1458" w:type="dxa"/>
                  <w:tcBorders>
                    <w:top w:val="single" w:sz="4" w:space="0" w:color="auto"/>
                    <w:left w:val="nil"/>
                    <w:bottom w:val="single" w:sz="4" w:space="0" w:color="auto"/>
                    <w:right w:val="single" w:sz="4" w:space="0" w:color="auto"/>
                  </w:tcBorders>
                  <w:shd w:val="clear" w:color="auto" w:fill="auto"/>
                  <w:vAlign w:val="bottom"/>
                </w:tcPr>
                <w:p w:rsidR="00C67ACC" w:rsidRDefault="00183E64">
                  <w:pPr>
                    <w:pStyle w:val="-4"/>
                  </w:pPr>
                  <w:r>
                    <w:t>0.01%</w:t>
                  </w:r>
                </w:p>
              </w:tc>
            </w:tr>
            <w:tr w:rsidR="00C67ACC">
              <w:trPr>
                <w:trHeight w:val="326"/>
                <w:jc w:val="center"/>
              </w:trPr>
              <w:tc>
                <w:tcPr>
                  <w:tcW w:w="650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C67ACC" w:rsidRDefault="00183E64">
                  <w:pPr>
                    <w:pStyle w:val="-4"/>
                  </w:pPr>
                  <w:r>
                    <w:rPr>
                      <w:rFonts w:hint="eastAsia"/>
                    </w:rPr>
                    <w:t>以货物类项目中标金额800万元为例：</w:t>
                  </w:r>
                </w:p>
                <w:p w:rsidR="00C67ACC" w:rsidRDefault="00183E64">
                  <w:pPr>
                    <w:pStyle w:val="-4"/>
                  </w:pPr>
                  <w:r>
                    <w:rPr>
                      <w:rFonts w:hint="eastAsia"/>
                    </w:rPr>
                    <w:t>服务费金额=100万元×1.5%+400万元×1.1%+300万元×0.8%=8.3万元</w:t>
                  </w:r>
                </w:p>
              </w:tc>
            </w:tr>
          </w:tbl>
          <w:p w:rsidR="00C67ACC" w:rsidRDefault="00C67ACC">
            <w:pPr>
              <w:pStyle w:val="-4"/>
            </w:pPr>
          </w:p>
          <w:p w:rsidR="00C67ACC" w:rsidRDefault="00183E64">
            <w:pPr>
              <w:pStyle w:val="-4"/>
            </w:pPr>
            <w:r>
              <w:rPr>
                <w:rFonts w:hint="eastAsia"/>
                <w:b/>
                <w:bCs/>
              </w:rPr>
              <w:t>注：投标人</w:t>
            </w:r>
            <w:r>
              <w:rPr>
                <w:b/>
                <w:bCs/>
              </w:rPr>
              <w:t>需同时提供</w:t>
            </w:r>
            <w:r>
              <w:rPr>
                <w:rFonts w:hint="eastAsia"/>
                <w:b/>
                <w:bCs/>
              </w:rPr>
              <w:t>开票</w:t>
            </w:r>
            <w:r>
              <w:rPr>
                <w:b/>
                <w:bCs/>
              </w:rPr>
              <w:t>详细信息（格式及内容见</w:t>
            </w:r>
            <w:r>
              <w:rPr>
                <w:rFonts w:hint="eastAsia"/>
                <w:b/>
                <w:bCs/>
              </w:rPr>
              <w:t>第六章</w:t>
            </w:r>
            <w:r>
              <w:rPr>
                <w:b/>
                <w:bCs/>
              </w:rPr>
              <w:t>）。</w:t>
            </w:r>
          </w:p>
        </w:tc>
      </w:tr>
      <w:tr w:rsidR="00C67ACC">
        <w:trPr>
          <w:trHeight w:val="445"/>
        </w:trPr>
        <w:tc>
          <w:tcPr>
            <w:tcW w:w="1403" w:type="dxa"/>
            <w:vAlign w:val="center"/>
          </w:tcPr>
          <w:p w:rsidR="00C67ACC" w:rsidRDefault="00C67ACC">
            <w:pPr>
              <w:pStyle w:val="-4"/>
              <w:tabs>
                <w:tab w:val="left" w:pos="381"/>
              </w:tabs>
              <w:rPr>
                <w:rFonts w:hAnsi="楷体" w:cs="Arial"/>
                <w:color w:val="000000"/>
              </w:rPr>
            </w:pPr>
          </w:p>
        </w:tc>
        <w:tc>
          <w:tcPr>
            <w:tcW w:w="850" w:type="dxa"/>
            <w:vAlign w:val="center"/>
          </w:tcPr>
          <w:p w:rsidR="00C67ACC" w:rsidRDefault="00C67ACC"/>
        </w:tc>
        <w:tc>
          <w:tcPr>
            <w:tcW w:w="6804" w:type="dxa"/>
            <w:vAlign w:val="center"/>
          </w:tcPr>
          <w:p w:rsidR="00C67ACC" w:rsidRDefault="00183E64">
            <w:pPr>
              <w:spacing w:line="240" w:lineRule="auto"/>
              <w:jc w:val="center"/>
              <w:rPr>
                <w:rFonts w:hAnsi="宋体" w:cs="Times New Roman"/>
                <w:b/>
              </w:rPr>
            </w:pPr>
            <w:r>
              <w:rPr>
                <w:rFonts w:hAnsi="宋体" w:cs="Times New Roman" w:hint="eastAsia"/>
                <w:b/>
              </w:rPr>
              <w:t>七、其他</w:t>
            </w:r>
          </w:p>
        </w:tc>
      </w:tr>
      <w:tr w:rsidR="00C67ACC">
        <w:trPr>
          <w:trHeight w:val="445"/>
        </w:trPr>
        <w:tc>
          <w:tcPr>
            <w:tcW w:w="1403" w:type="dxa"/>
            <w:vAlign w:val="center"/>
          </w:tcPr>
          <w:p w:rsidR="00C67ACC" w:rsidRDefault="00183E64">
            <w:pPr>
              <w:pStyle w:val="-4"/>
              <w:numPr>
                <w:ilvl w:val="0"/>
                <w:numId w:val="8"/>
              </w:numPr>
              <w:tabs>
                <w:tab w:val="left" w:pos="381"/>
              </w:tabs>
              <w:ind w:left="0" w:firstLine="0"/>
              <w:rPr>
                <w:rFonts w:hAnsi="楷体" w:cs="Arial"/>
                <w:color w:val="000000"/>
              </w:rPr>
            </w:pPr>
            <w:bookmarkStart w:id="57" w:name="_Ref51684565"/>
            <w:r>
              <w:rPr>
                <w:rFonts w:hAnsi="楷体" w:cs="Arial" w:hint="eastAsia"/>
                <w:color w:val="000000"/>
              </w:rPr>
              <w:t>接收质疑方式及联系方式</w:t>
            </w:r>
            <w:bookmarkEnd w:id="57"/>
          </w:p>
        </w:tc>
        <w:tc>
          <w:tcPr>
            <w:tcW w:w="850" w:type="dxa"/>
            <w:vAlign w:val="center"/>
          </w:tcPr>
          <w:p w:rsidR="00C67ACC" w:rsidRDefault="00183E64">
            <w:pPr>
              <w:pStyle w:val="-4"/>
            </w:pPr>
            <w:r>
              <w:fldChar w:fldCharType="begin"/>
            </w:r>
            <w:r>
              <w:instrText xml:space="preserve"> REF _Ref506126140 \r \h  \* MERGEFORMAT </w:instrText>
            </w:r>
            <w:r>
              <w:fldChar w:fldCharType="separate"/>
            </w:r>
            <w:r>
              <w:t>31.4</w:t>
            </w:r>
            <w:r>
              <w:fldChar w:fldCharType="end"/>
            </w:r>
          </w:p>
        </w:tc>
        <w:tc>
          <w:tcPr>
            <w:tcW w:w="6804" w:type="dxa"/>
            <w:vAlign w:val="center"/>
          </w:tcPr>
          <w:p w:rsidR="00C67ACC" w:rsidRDefault="00183E64">
            <w:pPr>
              <w:pStyle w:val="-4"/>
            </w:pPr>
            <w:r>
              <w:rPr>
                <w:rFonts w:hint="eastAsia"/>
              </w:rPr>
              <w:t>（1）质疑函及必要的证明材料应通过以下方式之一递交至采购代理机构：</w:t>
            </w:r>
          </w:p>
          <w:p w:rsidR="00C67ACC" w:rsidRDefault="00183E64">
            <w:pPr>
              <w:pStyle w:val="-4"/>
              <w:ind w:leftChars="282" w:left="677"/>
            </w:pPr>
            <w:r>
              <w:rPr>
                <w:rFonts w:hint="eastAsia"/>
              </w:rPr>
              <w:t>1）当面送达原件；</w:t>
            </w:r>
          </w:p>
          <w:p w:rsidR="00C67ACC" w:rsidRDefault="00183E64">
            <w:pPr>
              <w:pStyle w:val="-4"/>
              <w:ind w:leftChars="282" w:left="677"/>
            </w:pPr>
            <w:r>
              <w:rPr>
                <w:rFonts w:hint="eastAsia"/>
              </w:rPr>
              <w:t>2）信函邮寄、快递原件，采用此方式时，采购代理机构不受理逾期送达的质疑，投标人自行承担邮件误投、逾期或丢失的风险和责任；</w:t>
            </w:r>
          </w:p>
          <w:p w:rsidR="00C67ACC" w:rsidRDefault="00183E64">
            <w:pPr>
              <w:pStyle w:val="-4"/>
              <w:ind w:leftChars="282" w:left="677"/>
            </w:pPr>
            <w:r>
              <w:rPr>
                <w:rFonts w:hint="eastAsia"/>
              </w:rPr>
              <w:t>3）电子邮件将原件的扫描版发送至下列指定电子邮箱，采用此方式提出质疑的，供应商应在电子邮件发出后立即电话告知采购代理机构；</w:t>
            </w:r>
          </w:p>
          <w:p w:rsidR="00C67ACC" w:rsidRDefault="00183E64">
            <w:pPr>
              <w:pStyle w:val="-4"/>
            </w:pPr>
            <w:r>
              <w:rPr>
                <w:rFonts w:hint="eastAsia"/>
              </w:rPr>
              <w:t>（2）采购代理机构接收质疑函的联系方式如下：</w:t>
            </w:r>
          </w:p>
          <w:p w:rsidR="00C67ACC" w:rsidRDefault="00183E64">
            <w:pPr>
              <w:pStyle w:val="-4"/>
              <w:ind w:leftChars="282" w:left="677"/>
            </w:pPr>
            <w:r>
              <w:rPr>
                <w:rFonts w:hint="eastAsia"/>
              </w:rPr>
              <w:t>联系人：刘畅</w:t>
            </w:r>
          </w:p>
          <w:p w:rsidR="00C67ACC" w:rsidRDefault="00183E64">
            <w:pPr>
              <w:pStyle w:val="-4"/>
              <w:ind w:leftChars="282" w:left="677"/>
            </w:pPr>
            <w:r>
              <w:rPr>
                <w:rFonts w:hint="eastAsia"/>
              </w:rPr>
              <w:t>联系电话：010-83923565</w:t>
            </w:r>
          </w:p>
          <w:p w:rsidR="00C67ACC" w:rsidRDefault="00183E64">
            <w:pPr>
              <w:pStyle w:val="-4"/>
              <w:ind w:leftChars="282" w:left="677"/>
            </w:pPr>
            <w:r>
              <w:rPr>
                <w:rFonts w:hint="eastAsia"/>
              </w:rPr>
              <w:t>通讯地址：北京市丰台区丽泽路24号平安幸福中心B座23层（1000</w:t>
            </w:r>
            <w:r>
              <w:t>71</w:t>
            </w:r>
            <w:r>
              <w:rPr>
                <w:rFonts w:hint="eastAsia"/>
              </w:rPr>
              <w:t>）。</w:t>
            </w:r>
          </w:p>
          <w:p w:rsidR="00C67ACC" w:rsidRDefault="00183E64">
            <w:pPr>
              <w:pStyle w:val="-4"/>
              <w:ind w:leftChars="282" w:left="677"/>
            </w:pPr>
            <w:r>
              <w:rPr>
                <w:rFonts w:hint="eastAsia"/>
              </w:rPr>
              <w:t>电子邮箱：liuchang</w:t>
            </w:r>
            <w:r>
              <w:t>30</w:t>
            </w:r>
            <w:r>
              <w:rPr>
                <w:rFonts w:hint="eastAsia"/>
              </w:rPr>
              <w:t>@sinochem.com</w:t>
            </w:r>
          </w:p>
        </w:tc>
      </w:tr>
      <w:tr w:rsidR="00C67ACC">
        <w:trPr>
          <w:trHeight w:val="445"/>
        </w:trPr>
        <w:tc>
          <w:tcPr>
            <w:tcW w:w="1403" w:type="dxa"/>
            <w:vAlign w:val="center"/>
          </w:tcPr>
          <w:p w:rsidR="00C67ACC" w:rsidRDefault="00C67ACC">
            <w:pPr>
              <w:pStyle w:val="-4"/>
              <w:tabs>
                <w:tab w:val="left" w:pos="381"/>
              </w:tabs>
              <w:rPr>
                <w:rFonts w:hAnsi="楷体" w:cs="Arial"/>
                <w:color w:val="000000"/>
              </w:rPr>
            </w:pPr>
          </w:p>
        </w:tc>
        <w:tc>
          <w:tcPr>
            <w:tcW w:w="850" w:type="dxa"/>
            <w:vAlign w:val="center"/>
          </w:tcPr>
          <w:p w:rsidR="00C67ACC" w:rsidRDefault="00C67ACC">
            <w:pPr>
              <w:pStyle w:val="-4"/>
            </w:pPr>
          </w:p>
        </w:tc>
        <w:tc>
          <w:tcPr>
            <w:tcW w:w="6804" w:type="dxa"/>
            <w:vAlign w:val="center"/>
          </w:tcPr>
          <w:p w:rsidR="00C67ACC" w:rsidRDefault="00183E64">
            <w:pPr>
              <w:spacing w:line="240" w:lineRule="auto"/>
              <w:jc w:val="center"/>
              <w:rPr>
                <w:rFonts w:hAnsi="宋体" w:cs="Times New Roman"/>
                <w:b/>
              </w:rPr>
            </w:pPr>
            <w:r>
              <w:rPr>
                <w:rFonts w:hAnsi="宋体" w:cs="Times New Roman" w:hint="eastAsia"/>
                <w:b/>
              </w:rPr>
              <w:t>补充条款</w:t>
            </w:r>
          </w:p>
        </w:tc>
      </w:tr>
      <w:tr w:rsidR="00C67ACC">
        <w:trPr>
          <w:trHeight w:val="445"/>
        </w:trPr>
        <w:tc>
          <w:tcPr>
            <w:tcW w:w="1403" w:type="dxa"/>
            <w:vAlign w:val="center"/>
          </w:tcPr>
          <w:p w:rsidR="00C67ACC" w:rsidRDefault="00183E64">
            <w:pPr>
              <w:pStyle w:val="-4"/>
              <w:numPr>
                <w:ilvl w:val="0"/>
                <w:numId w:val="8"/>
              </w:numPr>
              <w:tabs>
                <w:tab w:val="left" w:pos="381"/>
              </w:tabs>
              <w:ind w:left="0" w:firstLine="0"/>
              <w:rPr>
                <w:rFonts w:hAnsi="楷体" w:cs="Arial"/>
                <w:color w:val="000000"/>
              </w:rPr>
            </w:pPr>
            <w:r>
              <w:rPr>
                <w:rFonts w:hAnsi="楷体" w:cs="Arial" w:hint="eastAsia"/>
                <w:color w:val="000000"/>
              </w:rPr>
              <w:t>履约保证金</w:t>
            </w:r>
          </w:p>
        </w:tc>
        <w:tc>
          <w:tcPr>
            <w:tcW w:w="850" w:type="dxa"/>
            <w:vAlign w:val="center"/>
          </w:tcPr>
          <w:p w:rsidR="00C67ACC" w:rsidRDefault="00183E64">
            <w:pPr>
              <w:pStyle w:val="-4"/>
            </w:pPr>
            <w:r>
              <w:rPr>
                <w:rFonts w:hint="eastAsia"/>
              </w:rPr>
              <w:t>1</w:t>
            </w:r>
          </w:p>
        </w:tc>
        <w:tc>
          <w:tcPr>
            <w:tcW w:w="6804" w:type="dxa"/>
            <w:vAlign w:val="center"/>
          </w:tcPr>
          <w:p w:rsidR="00C67ACC" w:rsidRDefault="00183E64">
            <w:pPr>
              <w:pStyle w:val="-4"/>
            </w:pPr>
            <w:r>
              <w:t>是否要求中标人</w:t>
            </w:r>
            <w:r>
              <w:rPr>
                <w:rFonts w:hint="eastAsia"/>
              </w:rPr>
              <w:t>在合同签订前</w:t>
            </w:r>
            <w:r>
              <w:t>提交履约保证金：要求</w:t>
            </w:r>
          </w:p>
          <w:p w:rsidR="00C67ACC" w:rsidRDefault="00183E64">
            <w:pPr>
              <w:pStyle w:val="-4"/>
              <w:rPr>
                <w:bCs/>
              </w:rPr>
            </w:pPr>
            <w:r>
              <w:rPr>
                <w:rFonts w:hint="eastAsia"/>
                <w:bCs/>
              </w:rPr>
              <w:t>（1）</w:t>
            </w:r>
            <w:r>
              <w:rPr>
                <w:bCs/>
              </w:rPr>
              <w:t>履约保证金的金额：合同总金额的5%</w:t>
            </w:r>
          </w:p>
          <w:p w:rsidR="00C67ACC" w:rsidRDefault="00183E64">
            <w:pPr>
              <w:pStyle w:val="-4"/>
              <w:rPr>
                <w:bCs/>
              </w:rPr>
            </w:pPr>
            <w:r>
              <w:rPr>
                <w:rFonts w:hint="eastAsia"/>
                <w:bCs/>
              </w:rPr>
              <w:t>（2）</w:t>
            </w:r>
            <w:r>
              <w:rPr>
                <w:bCs/>
              </w:rPr>
              <w:t>履约保证金的形式：</w:t>
            </w:r>
            <w:r>
              <w:rPr>
                <w:rFonts w:hint="eastAsia"/>
                <w:bCs/>
              </w:rPr>
              <w:t>签订合同的同时将履约保证金汇入或存入采购人指定的账户，也可以选择以银行保函、汇票、本票等形式担保。</w:t>
            </w:r>
          </w:p>
          <w:p w:rsidR="00C67ACC" w:rsidRDefault="00183E64">
            <w:pPr>
              <w:pStyle w:val="-4"/>
            </w:pPr>
            <w:r>
              <w:rPr>
                <w:rFonts w:hint="eastAsia"/>
                <w:bCs/>
              </w:rPr>
              <w:t>（3）如果中标人应交而未交履约保证金的，视同放弃中标，采购代理机构和采购人将有权按照放弃中标的相关规定进行处理。</w:t>
            </w:r>
          </w:p>
        </w:tc>
      </w:tr>
    </w:tbl>
    <w:p w:rsidR="00C67ACC" w:rsidRDefault="00C67ACC">
      <w:pPr>
        <w:ind w:firstLine="480"/>
      </w:pPr>
    </w:p>
    <w:p w:rsidR="00C67ACC" w:rsidRDefault="00183E64">
      <w:pPr>
        <w:widowControl/>
        <w:adjustRightInd/>
        <w:snapToGrid/>
        <w:spacing w:line="240" w:lineRule="auto"/>
        <w:jc w:val="left"/>
      </w:pPr>
      <w:r>
        <w:br w:type="page"/>
      </w:r>
    </w:p>
    <w:p w:rsidR="00C67ACC" w:rsidRDefault="00183E64">
      <w:pPr>
        <w:pStyle w:val="2"/>
      </w:pPr>
      <w:bookmarkStart w:id="58" w:name="_Toc145320719"/>
      <w:r>
        <w:rPr>
          <w:rFonts w:hint="eastAsia"/>
        </w:rPr>
        <w:lastRenderedPageBreak/>
        <w:t>投标人须知</w:t>
      </w:r>
      <w:bookmarkEnd w:id="58"/>
    </w:p>
    <w:p w:rsidR="00C67ACC" w:rsidRDefault="00183E64">
      <w:pPr>
        <w:pStyle w:val="2"/>
      </w:pPr>
      <w:bookmarkStart w:id="59" w:name="_Toc145320720"/>
      <w:r>
        <w:rPr>
          <w:rFonts w:hint="eastAsia"/>
        </w:rPr>
        <w:t>一、说明</w:t>
      </w:r>
      <w:bookmarkEnd w:id="59"/>
    </w:p>
    <w:p w:rsidR="00C67ACC" w:rsidRDefault="00183E64">
      <w:pPr>
        <w:pStyle w:val="-1"/>
        <w:ind w:left="679" w:hanging="679"/>
      </w:pPr>
      <w:r>
        <w:rPr>
          <w:rFonts w:hint="eastAsia"/>
        </w:rPr>
        <w:t>概述</w:t>
      </w:r>
    </w:p>
    <w:p w:rsidR="00C67ACC" w:rsidRDefault="00183E64">
      <w:pPr>
        <w:pStyle w:val="-2"/>
      </w:pPr>
      <w:bookmarkStart w:id="60" w:name="_Ref470250256"/>
      <w:r>
        <w:rPr>
          <w:rFonts w:hint="eastAsia"/>
        </w:rPr>
        <w:t>项目概述</w:t>
      </w:r>
      <w:r>
        <w:t>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_Ref51081821 \r \h</w:instrText>
      </w:r>
      <w:r>
        <w:rPr>
          <w:rStyle w:val="aff4"/>
        </w:rPr>
        <w:instrText xml:space="preserve"> </w:instrText>
      </w:r>
      <w:r>
        <w:rPr>
          <w:rStyle w:val="aff4"/>
        </w:rPr>
      </w:r>
      <w:r>
        <w:rPr>
          <w:rStyle w:val="aff4"/>
        </w:rPr>
        <w:fldChar w:fldCharType="separate"/>
      </w:r>
      <w:r>
        <w:rPr>
          <w:rStyle w:val="aff4"/>
        </w:rPr>
        <w:t>1</w:t>
      </w:r>
      <w:r>
        <w:rPr>
          <w:rStyle w:val="aff4"/>
        </w:rPr>
        <w:fldChar w:fldCharType="end"/>
      </w:r>
      <w:r>
        <w:rPr>
          <w:rStyle w:val="aff4"/>
          <w:rFonts w:hint="eastAsia"/>
        </w:rPr>
        <w:t>条</w:t>
      </w:r>
      <w:r>
        <w:t>。</w:t>
      </w:r>
      <w:bookmarkEnd w:id="60"/>
    </w:p>
    <w:p w:rsidR="00C67ACC" w:rsidRDefault="00183E64">
      <w:pPr>
        <w:pStyle w:val="-2"/>
      </w:pPr>
      <w:bookmarkStart w:id="61" w:name="_Ref51692885"/>
      <w:r>
        <w:rPr>
          <w:rFonts w:hint="eastAsia"/>
        </w:rPr>
        <w:t>采购人确定本次采购项目的属性见</w:t>
      </w:r>
      <w:r>
        <w:rPr>
          <w:rStyle w:val="aff4"/>
          <w:rFonts w:hint="eastAsia"/>
        </w:rPr>
        <w:t>《投标人须知前附表》</w:t>
      </w:r>
      <w:r>
        <w:rPr>
          <w:rStyle w:val="aff4"/>
        </w:rPr>
        <w:t>第</w:t>
      </w:r>
      <w:r>
        <w:rPr>
          <w:rStyle w:val="aff4"/>
        </w:rPr>
        <w:fldChar w:fldCharType="begin"/>
      </w:r>
      <w:r>
        <w:rPr>
          <w:rStyle w:val="aff4"/>
        </w:rPr>
        <w:instrText xml:space="preserve"> </w:instrText>
      </w:r>
      <w:r>
        <w:rPr>
          <w:rStyle w:val="aff4"/>
          <w:rFonts w:hint="eastAsia"/>
        </w:rPr>
        <w:instrText>REF _Ref51692847 \r \h</w:instrText>
      </w:r>
      <w:r>
        <w:rPr>
          <w:rStyle w:val="aff4"/>
        </w:rPr>
        <w:instrText xml:space="preserve">  \* MERGEFORMAT </w:instrText>
      </w:r>
      <w:r>
        <w:rPr>
          <w:rStyle w:val="aff4"/>
        </w:rPr>
      </w:r>
      <w:r>
        <w:rPr>
          <w:rStyle w:val="aff4"/>
        </w:rPr>
        <w:fldChar w:fldCharType="separate"/>
      </w:r>
      <w:r>
        <w:rPr>
          <w:rStyle w:val="aff4"/>
        </w:rPr>
        <w:t>2</w:t>
      </w:r>
      <w:r>
        <w:rPr>
          <w:rStyle w:val="aff4"/>
        </w:rPr>
        <w:fldChar w:fldCharType="end"/>
      </w:r>
      <w:r>
        <w:rPr>
          <w:rStyle w:val="aff4"/>
        </w:rPr>
        <w:t>条</w:t>
      </w:r>
      <w:r>
        <w:rPr>
          <w:rFonts w:hint="eastAsia"/>
        </w:rPr>
        <w:t>。</w:t>
      </w:r>
      <w:bookmarkEnd w:id="61"/>
    </w:p>
    <w:p w:rsidR="00C67ACC" w:rsidRDefault="00183E64">
      <w:pPr>
        <w:pStyle w:val="-1"/>
        <w:ind w:left="679" w:hanging="679"/>
      </w:pPr>
      <w:r>
        <w:rPr>
          <w:rFonts w:hint="eastAsia"/>
        </w:rPr>
        <w:t>合格投标人</w:t>
      </w:r>
    </w:p>
    <w:p w:rsidR="00C67ACC" w:rsidRDefault="00183E64">
      <w:pPr>
        <w:pStyle w:val="-2"/>
        <w:ind w:left="679" w:hanging="679"/>
      </w:pPr>
      <w:bookmarkStart w:id="62" w:name="_Ref469991841"/>
      <w:bookmarkStart w:id="63" w:name="_Ref471394067"/>
      <w:r>
        <w:rPr>
          <w:rFonts w:hint="eastAsia"/>
        </w:rPr>
        <w:t>“投标人”（也称为“申请人”）系指响应招标、参加本次投标竞争的法人、其他组织。</w:t>
      </w:r>
      <w:bookmarkEnd w:id="62"/>
    </w:p>
    <w:p w:rsidR="00C67ACC" w:rsidRDefault="00183E64">
      <w:pPr>
        <w:pStyle w:val="-2"/>
        <w:ind w:left="679" w:hanging="679"/>
      </w:pPr>
      <w:bookmarkStart w:id="64" w:name="_Ref492910050"/>
      <w:r>
        <w:rPr>
          <w:rFonts w:hint="eastAsia"/>
        </w:rPr>
        <w:t>“合格的投标人”系指符合</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_Ref51073398 \r \h</w:instrText>
      </w:r>
      <w:r>
        <w:rPr>
          <w:rStyle w:val="aff4"/>
        </w:rPr>
        <w:instrText xml:space="preserve"> </w:instrText>
      </w:r>
      <w:r>
        <w:rPr>
          <w:rStyle w:val="aff4"/>
        </w:rPr>
      </w:r>
      <w:r>
        <w:rPr>
          <w:rStyle w:val="aff4"/>
        </w:rPr>
        <w:fldChar w:fldCharType="separate"/>
      </w:r>
      <w:r>
        <w:rPr>
          <w:rStyle w:val="aff4"/>
        </w:rPr>
        <w:t>3</w:t>
      </w:r>
      <w:r>
        <w:rPr>
          <w:rStyle w:val="aff4"/>
        </w:rPr>
        <w:fldChar w:fldCharType="end"/>
      </w:r>
      <w:r>
        <w:rPr>
          <w:rStyle w:val="aff4"/>
          <w:rFonts w:hint="eastAsia"/>
        </w:rPr>
        <w:t>条</w:t>
      </w:r>
      <w:r>
        <w:t>投标人资格</w:t>
      </w:r>
      <w:r>
        <w:rPr>
          <w:rFonts w:hint="eastAsia"/>
        </w:rPr>
        <w:t>要求的投标人。</w:t>
      </w:r>
      <w:bookmarkEnd w:id="63"/>
      <w:bookmarkEnd w:id="64"/>
    </w:p>
    <w:p w:rsidR="00C67ACC" w:rsidRDefault="00183E64">
      <w:pPr>
        <w:pStyle w:val="-2"/>
        <w:ind w:left="679" w:hanging="679"/>
      </w:pPr>
      <w:bookmarkStart w:id="65" w:name="_Ref51260873"/>
      <w:r>
        <w:rPr>
          <w:rFonts w:hint="eastAsia"/>
        </w:rPr>
        <w:t>对于本须知</w:t>
      </w:r>
      <w:r>
        <w:fldChar w:fldCharType="begin"/>
      </w:r>
      <w:r>
        <w:instrText xml:space="preserve"> </w:instrText>
      </w:r>
      <w:r>
        <w:rPr>
          <w:rFonts w:hint="eastAsia"/>
        </w:rPr>
        <w:instrText>REF _Ref492910050 \r \h</w:instrText>
      </w:r>
      <w:r>
        <w:instrText xml:space="preserve"> </w:instrText>
      </w:r>
      <w:r>
        <w:fldChar w:fldCharType="separate"/>
      </w:r>
      <w:r>
        <w:t>2.2</w:t>
      </w:r>
      <w:r>
        <w:fldChar w:fldCharType="end"/>
      </w:r>
      <w:r>
        <w:rPr>
          <w:rFonts w:hint="eastAsia"/>
        </w:rPr>
        <w:t>条中明确</w:t>
      </w:r>
      <w:r>
        <w:rPr>
          <w:rFonts w:hint="eastAsia"/>
          <w:b/>
          <w:bCs/>
        </w:rPr>
        <w:t>接受</w:t>
      </w:r>
      <w:r>
        <w:rPr>
          <w:rFonts w:hint="eastAsia"/>
        </w:rPr>
        <w:t>联合体投标的，对联合体的具体要求见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_Ref51083479 \r \h</w:instrText>
      </w:r>
      <w:r>
        <w:rPr>
          <w:rStyle w:val="aff4"/>
        </w:rPr>
        <w:instrText xml:space="preserve"> </w:instrText>
      </w:r>
      <w:r>
        <w:rPr>
          <w:rStyle w:val="aff4"/>
        </w:rPr>
      </w:r>
      <w:r>
        <w:rPr>
          <w:rStyle w:val="aff4"/>
        </w:rPr>
        <w:fldChar w:fldCharType="separate"/>
      </w:r>
      <w:r>
        <w:rPr>
          <w:rStyle w:val="aff4"/>
        </w:rPr>
        <w:t>4</w:t>
      </w:r>
      <w:r>
        <w:rPr>
          <w:rStyle w:val="aff4"/>
        </w:rPr>
        <w:fldChar w:fldCharType="end"/>
      </w:r>
      <w:r>
        <w:rPr>
          <w:rStyle w:val="aff4"/>
          <w:rFonts w:hint="eastAsia"/>
        </w:rPr>
        <w:t>条</w:t>
      </w:r>
      <w:r>
        <w:rPr>
          <w:rFonts w:hint="eastAsia"/>
        </w:rPr>
        <w:t>；对于本须知</w:t>
      </w:r>
      <w:r>
        <w:fldChar w:fldCharType="begin"/>
      </w:r>
      <w:r>
        <w:instrText xml:space="preserve"> </w:instrText>
      </w:r>
      <w:r>
        <w:rPr>
          <w:rFonts w:hint="eastAsia"/>
        </w:rPr>
        <w:instrText>REF _Ref492910050 \r \h</w:instrText>
      </w:r>
      <w:r>
        <w:instrText xml:space="preserve"> </w:instrText>
      </w:r>
      <w:r>
        <w:fldChar w:fldCharType="separate"/>
      </w:r>
      <w:r>
        <w:t>2.2</w:t>
      </w:r>
      <w:r>
        <w:fldChar w:fldCharType="end"/>
      </w:r>
      <w:r>
        <w:rPr>
          <w:rFonts w:hint="eastAsia"/>
        </w:rPr>
        <w:t>条中明确</w:t>
      </w:r>
      <w:r>
        <w:rPr>
          <w:rFonts w:hint="eastAsia"/>
          <w:b/>
          <w:bCs/>
        </w:rPr>
        <w:t>不接受</w:t>
      </w:r>
      <w:r>
        <w:rPr>
          <w:rFonts w:hint="eastAsia"/>
        </w:rPr>
        <w:t>联合体投标的，联合体具体要求不适用。联合体是指两个以上的法人或者其他组织可以组成一个联合体，以一个投标人的身份共同投标。</w:t>
      </w:r>
      <w:bookmarkEnd w:id="65"/>
    </w:p>
    <w:p w:rsidR="00C67ACC" w:rsidRDefault="00183E64">
      <w:pPr>
        <w:pStyle w:val="-1"/>
      </w:pPr>
      <w:r>
        <w:rPr>
          <w:rFonts w:hint="eastAsia"/>
        </w:rPr>
        <w:t>进口产品</w:t>
      </w:r>
    </w:p>
    <w:p w:rsidR="00C67ACC" w:rsidRDefault="00183E64">
      <w:pPr>
        <w:pStyle w:val="-2"/>
        <w:ind w:left="679" w:hanging="679"/>
      </w:pPr>
      <w:bookmarkStart w:id="66" w:name="_Ref470251972"/>
      <w:r>
        <w:t>本项目是否</w:t>
      </w:r>
      <w:r>
        <w:rPr>
          <w:rFonts w:hint="eastAsia"/>
        </w:rPr>
        <w:t>能够采购</w:t>
      </w:r>
      <w:r>
        <w:t>进口产品见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_Ref51684765 \r \h</w:instrText>
      </w:r>
      <w:r>
        <w:rPr>
          <w:rStyle w:val="aff4"/>
        </w:rPr>
        <w:instrText xml:space="preserve"> </w:instrText>
      </w:r>
      <w:r>
        <w:rPr>
          <w:rStyle w:val="aff4"/>
        </w:rPr>
      </w:r>
      <w:r>
        <w:rPr>
          <w:rStyle w:val="aff4"/>
        </w:rPr>
        <w:fldChar w:fldCharType="separate"/>
      </w:r>
      <w:r>
        <w:rPr>
          <w:rStyle w:val="aff4"/>
        </w:rPr>
        <w:t>5</w:t>
      </w:r>
      <w:r>
        <w:rPr>
          <w:rStyle w:val="aff4"/>
        </w:rPr>
        <w:fldChar w:fldCharType="end"/>
      </w:r>
      <w:r>
        <w:rPr>
          <w:rStyle w:val="aff4"/>
          <w:rFonts w:hint="eastAsia"/>
        </w:rPr>
        <w:t>条</w:t>
      </w:r>
      <w:r>
        <w:t>。进口产品是指通过中国海关报关验放进入中国境内且产自关境外的产品，包括已经进入中国境内的进口产品。</w:t>
      </w:r>
      <w:r>
        <w:rPr>
          <w:rFonts w:hint="eastAsia"/>
        </w:rPr>
        <w:t>此处所述产品是指通过制造、加工或</w:t>
      </w:r>
      <w:r>
        <w:t>元部件</w:t>
      </w:r>
      <w:r>
        <w:rPr>
          <w:rFonts w:hint="eastAsia"/>
        </w:rPr>
        <w:t>装配，最终形成的产品。</w:t>
      </w:r>
      <w:r>
        <w:t>关于进口产品的相关规定</w:t>
      </w:r>
      <w:r>
        <w:rPr>
          <w:rFonts w:hint="eastAsia"/>
        </w:rPr>
        <w:t>参照</w:t>
      </w:r>
      <w:r>
        <w:t>《政府采购进口产品管理办法》（财库［2007］119号文）、《关于政府采购进口产品管理有关问题的通知》（财办库［2008］248号文）。</w:t>
      </w:r>
      <w:bookmarkEnd w:id="66"/>
    </w:p>
    <w:p w:rsidR="00C67ACC" w:rsidRDefault="00183E64">
      <w:pPr>
        <w:pStyle w:val="-1"/>
      </w:pPr>
      <w:r>
        <w:t>投标费用</w:t>
      </w:r>
    </w:p>
    <w:p w:rsidR="00C67ACC" w:rsidRDefault="00183E64">
      <w:pPr>
        <w:pStyle w:val="-2"/>
      </w:pPr>
      <w:r>
        <w:rPr>
          <w:rFonts w:hint="eastAsia"/>
        </w:rPr>
        <w:t>投标人应承担所有与编写和提交投标文件有关的费用，不论投标的结果如何，采购代理机构和采购人在任何情况下均无义务和责任承担这些费用。</w:t>
      </w:r>
    </w:p>
    <w:p w:rsidR="00C67ACC" w:rsidRDefault="00183E64">
      <w:pPr>
        <w:pStyle w:val="-1"/>
      </w:pPr>
      <w:r>
        <w:rPr>
          <w:rFonts w:hint="eastAsia"/>
        </w:rPr>
        <w:t>通知</w:t>
      </w:r>
    </w:p>
    <w:p w:rsidR="00C67ACC" w:rsidRDefault="00183E64">
      <w:pPr>
        <w:pStyle w:val="-2"/>
      </w:pPr>
      <w:r>
        <w:t>对与本项目有关的通知，采购代理机构将以书面形式（包括书面材料、信函、电子邮件、传真</w:t>
      </w:r>
      <w:r>
        <w:rPr>
          <w:rFonts w:hint="eastAsia"/>
        </w:rPr>
        <w:t>、中化商务电子招投标平台通知</w:t>
      </w:r>
      <w:r>
        <w:t>等，下同）或在本次招标公告刊登的媒体上发布公告的形式，向潜在投标人发出，</w:t>
      </w:r>
      <w:r>
        <w:rPr>
          <w:rFonts w:hint="eastAsia"/>
        </w:rPr>
        <w:t>电子邮箱、</w:t>
      </w:r>
      <w:r>
        <w:t>传真和手机号码以潜在投标人</w:t>
      </w:r>
      <w:r>
        <w:rPr>
          <w:rFonts w:hint="eastAsia"/>
        </w:rPr>
        <w:t>获取</w:t>
      </w:r>
      <w:r>
        <w:t>招标文件时的</w:t>
      </w:r>
      <w:r>
        <w:rPr>
          <w:rFonts w:hint="eastAsia"/>
        </w:rPr>
        <w:t>平台登记信息</w:t>
      </w:r>
      <w:r>
        <w:t>为准。收到通知的投标人应立即予以回复确认</w:t>
      </w:r>
      <w:r>
        <w:rPr>
          <w:rFonts w:hint="eastAsia"/>
        </w:rPr>
        <w:t>（书面回执或在中化商务电子招投标平台点击确认）</w:t>
      </w:r>
      <w:r>
        <w:t>。因</w:t>
      </w:r>
      <w:r>
        <w:rPr>
          <w:rFonts w:hint="eastAsia"/>
        </w:rPr>
        <w:t>信息</w:t>
      </w:r>
      <w:r>
        <w:t>登记有误、传真线路故障或其他任何意外情形，导致所发出的通知延迟送达或无法到达投标人，除非有适当的证据表明采购代理机构已经明知该项应当通知的事项并未实际有效到达且采购代理机构认为仍有条件和必要及时地再次补发通知而故意拖延或不予补发通知，采购代理机构不因此承担任何责任，有关的招标活动可以继续</w:t>
      </w:r>
      <w:r>
        <w:lastRenderedPageBreak/>
        <w:t>有效地进行。</w:t>
      </w:r>
    </w:p>
    <w:p w:rsidR="00C67ACC" w:rsidRDefault="00183E64">
      <w:pPr>
        <w:pStyle w:val="-1"/>
      </w:pPr>
      <w:r>
        <w:rPr>
          <w:rFonts w:hint="eastAsia"/>
        </w:rPr>
        <w:t>诚信要求</w:t>
      </w:r>
    </w:p>
    <w:p w:rsidR="00C67ACC" w:rsidRDefault="00183E64">
      <w:pPr>
        <w:pStyle w:val="-2"/>
      </w:pPr>
      <w:r>
        <w:rPr>
          <w:rFonts w:hint="eastAsia"/>
        </w:rPr>
        <w:t>弄虚作假</w:t>
      </w:r>
    </w:p>
    <w:p w:rsidR="00C67ACC" w:rsidRDefault="00183E64">
      <w:pPr>
        <w:ind w:firstLineChars="200" w:firstLine="480"/>
      </w:pPr>
      <w:r>
        <w:rPr>
          <w:rFonts w:hint="eastAsia"/>
        </w:rPr>
        <w:t>除法律法规已明确规定的情形外，如果投标人在招标过程中出现以下所列任何行为，均属于弄虚作假的行为：</w:t>
      </w:r>
    </w:p>
    <w:p w:rsidR="00C67ACC" w:rsidRDefault="00183E64">
      <w:pPr>
        <w:ind w:firstLine="420"/>
      </w:pPr>
      <w:r>
        <w:rPr>
          <w:rFonts w:hint="eastAsia"/>
        </w:rPr>
        <w:t>1.在投标文件中以欺骗评标专家及招标人为目的，提供虚假数据或虚假信息，使投标货物能满足采购要求的情况；</w:t>
      </w:r>
    </w:p>
    <w:p w:rsidR="00C67ACC" w:rsidRDefault="00183E64">
      <w:pPr>
        <w:ind w:firstLine="420"/>
      </w:pPr>
      <w:r>
        <w:rPr>
          <w:rFonts w:hint="eastAsia"/>
        </w:rPr>
        <w:t>2.评标委员会认定的其它欺骗或不良行为；</w:t>
      </w:r>
    </w:p>
    <w:p w:rsidR="00C67ACC" w:rsidRDefault="00183E64">
      <w:pPr>
        <w:ind w:firstLine="420"/>
      </w:pPr>
      <w:r>
        <w:rPr>
          <w:rFonts w:hint="eastAsia"/>
        </w:rPr>
        <w:t>弄虚作假行为一经发现，评标委员会有权否决其投标资格；已经推荐为中标候选人的，招标人将取消其中标候选人资格；如果已经签订合同，招标人保留终止合同的权利，且投标人应当赔偿由此对招标人造成的损失。</w:t>
      </w:r>
    </w:p>
    <w:p w:rsidR="00C67ACC" w:rsidRDefault="00183E64">
      <w:pPr>
        <w:pStyle w:val="-2"/>
      </w:pPr>
      <w:r>
        <w:rPr>
          <w:rFonts w:hint="eastAsia"/>
        </w:rPr>
        <w:t>不良记录。一旦发现投标人有不良记录（包括但不限于：出现失信、税收违法、各级政府采购处罚、各类国家行业管理部门准入类行政处罚，从2018年至今的合同违约、虚假应标、围标串标等行为），招标人有权否决该投标人投标。</w:t>
      </w:r>
    </w:p>
    <w:p w:rsidR="00C67ACC" w:rsidRDefault="00183E64">
      <w:pPr>
        <w:pStyle w:val="2"/>
      </w:pPr>
      <w:bookmarkStart w:id="67" w:name="_Toc145320721"/>
      <w:r>
        <w:rPr>
          <w:rFonts w:hint="eastAsia"/>
        </w:rPr>
        <w:t>二、招标文件</w:t>
      </w:r>
      <w:bookmarkEnd w:id="67"/>
    </w:p>
    <w:p w:rsidR="00C67ACC" w:rsidRDefault="00183E64">
      <w:pPr>
        <w:pStyle w:val="-1"/>
        <w:ind w:left="679" w:hanging="679"/>
      </w:pPr>
      <w:r>
        <w:t>招标文件构成</w:t>
      </w:r>
    </w:p>
    <w:p w:rsidR="00C67ACC" w:rsidRDefault="00183E64">
      <w:pPr>
        <w:pStyle w:val="-2"/>
        <w:ind w:left="679" w:hanging="679"/>
      </w:pPr>
      <w:r>
        <w:rPr>
          <w:rFonts w:hint="eastAsia"/>
        </w:rPr>
        <w:t>“招标文件”</w:t>
      </w:r>
      <w:r>
        <w:rPr>
          <w:rFonts w:ascii="Arial" w:hAnsi="Arial" w:cs="Arial"/>
          <w:szCs w:val="24"/>
        </w:rPr>
        <w:t>以下六部分组成</w:t>
      </w:r>
      <w:r>
        <w:rPr>
          <w:rFonts w:ascii="Arial" w:hAnsi="Arial" w:cs="Arial" w:hint="eastAsia"/>
          <w:szCs w:val="24"/>
        </w:rPr>
        <w:t>，包括</w:t>
      </w:r>
      <w:r>
        <w:rPr>
          <w:rFonts w:hint="eastAsia"/>
        </w:rPr>
        <w:t>：</w:t>
      </w:r>
    </w:p>
    <w:p w:rsidR="00C67ACC" w:rsidRDefault="00183E64">
      <w:pPr>
        <w:ind w:left="259" w:firstLine="420"/>
      </w:pPr>
      <w:r>
        <w:rPr>
          <w:rFonts w:hint="eastAsia"/>
        </w:rPr>
        <w:t>第一章 投标邀请；</w:t>
      </w:r>
    </w:p>
    <w:p w:rsidR="00C67ACC" w:rsidRDefault="00183E64">
      <w:pPr>
        <w:ind w:left="259" w:firstLine="420"/>
      </w:pPr>
      <w:r>
        <w:rPr>
          <w:rFonts w:hint="eastAsia"/>
        </w:rPr>
        <w:t>第二章 投标人须知前附表和投标人须知；</w:t>
      </w:r>
    </w:p>
    <w:p w:rsidR="00C67ACC" w:rsidRDefault="00183E64">
      <w:pPr>
        <w:ind w:left="259" w:firstLine="420"/>
      </w:pPr>
      <w:r>
        <w:rPr>
          <w:rFonts w:hint="eastAsia"/>
        </w:rPr>
        <w:t>第三章 评标方法和评标标准</w:t>
      </w:r>
    </w:p>
    <w:p w:rsidR="00C67ACC" w:rsidRDefault="00183E64">
      <w:pPr>
        <w:ind w:left="259" w:firstLine="420"/>
      </w:pPr>
      <w:r>
        <w:rPr>
          <w:rFonts w:hint="eastAsia"/>
        </w:rPr>
        <w:t>第四章 技术服务需求；</w:t>
      </w:r>
    </w:p>
    <w:p w:rsidR="00C67ACC" w:rsidRDefault="00183E64">
      <w:pPr>
        <w:ind w:left="259" w:firstLine="420"/>
      </w:pPr>
      <w:r>
        <w:rPr>
          <w:rFonts w:hint="eastAsia"/>
        </w:rPr>
        <w:t>第五章 拟签订的合同文本；</w:t>
      </w:r>
    </w:p>
    <w:p w:rsidR="00C67ACC" w:rsidRDefault="00183E64">
      <w:pPr>
        <w:ind w:left="259" w:firstLine="420"/>
      </w:pPr>
      <w:r>
        <w:rPr>
          <w:rFonts w:hint="eastAsia"/>
        </w:rPr>
        <w:t>第六章 投标文件格式。</w:t>
      </w:r>
    </w:p>
    <w:p w:rsidR="00C67ACC" w:rsidRDefault="00183E64">
      <w:pPr>
        <w:pStyle w:val="-1"/>
        <w:ind w:left="679" w:hanging="679"/>
        <w:rPr>
          <w:color w:val="0070C0"/>
        </w:rPr>
      </w:pPr>
      <w:r>
        <w:rPr>
          <w:rFonts w:hint="eastAsia"/>
        </w:rPr>
        <w:t>对</w:t>
      </w:r>
      <w:r>
        <w:t>招标文件的</w:t>
      </w:r>
      <w:r>
        <w:rPr>
          <w:rFonts w:hint="eastAsia"/>
        </w:rPr>
        <w:t>询问</w:t>
      </w:r>
    </w:p>
    <w:p w:rsidR="00C67ACC" w:rsidRDefault="00183E64">
      <w:pPr>
        <w:pStyle w:val="-2"/>
      </w:pPr>
      <w:r>
        <w:rPr>
          <w:rFonts w:hint="eastAsia"/>
        </w:rPr>
        <w:t>任何已从投标邀请中规定渠道获取了招标文件并向采购代理机构进行了登记的潜在投标人（以下简称“获取了招标文件的潜在投标人”）对招标文件如有疑问，可通过投标邀请中载明的联系方式在投标截止时间以前向采购人或采购代理机构提出询问。采购人或采购代理机构将在收到询问后以适当形式予以答复，并在必要时将答复以澄清形式抄送并书面通知给每个获取了招标文件的潜在投标人(答复中不包括问题的来源)。如果获取了招标文件的潜在投标人认为招标文件的部分设置使自己的合法权益受到损害，请按本须知第</w:t>
      </w:r>
      <w:r>
        <w:fldChar w:fldCharType="begin"/>
      </w:r>
      <w:r>
        <w:instrText xml:space="preserve"> </w:instrText>
      </w:r>
      <w:r>
        <w:rPr>
          <w:rFonts w:hint="eastAsia"/>
        </w:rPr>
        <w:instrText>REF _Ref506123196 \r \h</w:instrText>
      </w:r>
      <w:r>
        <w:instrText xml:space="preserve"> </w:instrText>
      </w:r>
      <w:r>
        <w:fldChar w:fldCharType="separate"/>
      </w:r>
      <w:r>
        <w:t>30</w:t>
      </w:r>
      <w:r>
        <w:fldChar w:fldCharType="end"/>
      </w:r>
      <w:r>
        <w:rPr>
          <w:rFonts w:hint="eastAsia"/>
        </w:rPr>
        <w:t>条规定提出质疑。</w:t>
      </w:r>
    </w:p>
    <w:p w:rsidR="00C67ACC" w:rsidRDefault="00183E64">
      <w:pPr>
        <w:pStyle w:val="-1"/>
        <w:ind w:left="679" w:hanging="679"/>
      </w:pPr>
      <w:bookmarkStart w:id="68" w:name="_Ref492030544"/>
      <w:r>
        <w:rPr>
          <w:rFonts w:hint="eastAsia"/>
        </w:rPr>
        <w:t>招标文件的澄清和修改</w:t>
      </w:r>
      <w:bookmarkEnd w:id="68"/>
    </w:p>
    <w:p w:rsidR="00C67ACC" w:rsidRDefault="00183E64">
      <w:pPr>
        <w:pStyle w:val="-2"/>
      </w:pPr>
      <w:r>
        <w:rPr>
          <w:rFonts w:hint="eastAsia"/>
        </w:rPr>
        <w:t>采购人、采购代理机构可以对已发出的招标文件进行必要的澄清或者修改。澄清或者修改将在本项目招标公告发布媒体(公开招标时</w:t>
      </w:r>
      <w:r>
        <w:t>)</w:t>
      </w:r>
      <w:r>
        <w:rPr>
          <w:rFonts w:hint="eastAsia"/>
        </w:rPr>
        <w:t>或</w:t>
      </w:r>
      <w:r>
        <w:rPr>
          <w:rFonts w:ascii="黑体" w:eastAsia="黑体" w:hAnsi="黑体" w:hint="eastAsia"/>
        </w:rPr>
        <w:t>《投标人须知前附表》</w:t>
      </w:r>
      <w:r>
        <w:rPr>
          <w:rFonts w:hint="eastAsia"/>
        </w:rPr>
        <w:t>指定媒体（邀请招标时）上发布更正公告，并以书面形式通知所有获取招标文件的</w:t>
      </w:r>
      <w:r>
        <w:rPr>
          <w:rFonts w:hint="eastAsia"/>
        </w:rPr>
        <w:lastRenderedPageBreak/>
        <w:t>潜在投标人。澄清或者修改的内容可能影响投标文件编制的，将在投标截止时间至少15日前，以书面形式通知所有获取了招标文件的潜在投标人；不足15日的，将顺延提交投标文件的截止时间和开标时间。获取了招标文件的潜在投标人在收到上述通知后，应立即向采购代理机构回复确认，但是投标人的确认不作为其收到上述通知的唯一证据。</w:t>
      </w:r>
    </w:p>
    <w:p w:rsidR="00C67ACC" w:rsidRDefault="00183E64">
      <w:pPr>
        <w:pStyle w:val="-2"/>
      </w:pPr>
      <w:r>
        <w:rPr>
          <w:rFonts w:hint="eastAsia"/>
        </w:rPr>
        <w:t>招标文件的</w:t>
      </w:r>
      <w:r>
        <w:rPr>
          <w:rFonts w:ascii="Arial" w:hAnsi="Arial" w:cs="Arial"/>
          <w:kern w:val="0"/>
          <w:szCs w:val="24"/>
        </w:rPr>
        <w:t>澄清或者修改的内容</w:t>
      </w:r>
      <w:r>
        <w:rPr>
          <w:rFonts w:cs="Arial"/>
          <w:kern w:val="0"/>
          <w:szCs w:val="24"/>
        </w:rPr>
        <w:t>为招标文件</w:t>
      </w:r>
      <w:r>
        <w:rPr>
          <w:rFonts w:hint="eastAsia"/>
        </w:rPr>
        <w:t>的组成部分，并对所有获取了招标文件的潜在投标人具有约束力。</w:t>
      </w:r>
    </w:p>
    <w:p w:rsidR="00C67ACC" w:rsidRDefault="00183E64">
      <w:pPr>
        <w:pStyle w:val="-2"/>
      </w:pPr>
      <w:bookmarkStart w:id="69" w:name="_Ref51264020"/>
      <w:r>
        <w:rPr>
          <w:rFonts w:hint="eastAsia"/>
        </w:rPr>
        <w:t>采购人、采购代理机构将视情况确定是否有必要安排所有获取了招标文件的潜在投标人踏勘现场，相关要求见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_Ref51259289 \r \h</w:instrText>
      </w:r>
      <w:r>
        <w:rPr>
          <w:rStyle w:val="aff4"/>
        </w:rPr>
        <w:instrText xml:space="preserve"> </w:instrText>
      </w:r>
      <w:r>
        <w:rPr>
          <w:rStyle w:val="aff4"/>
        </w:rPr>
      </w:r>
      <w:r>
        <w:rPr>
          <w:rStyle w:val="aff4"/>
        </w:rPr>
        <w:fldChar w:fldCharType="separate"/>
      </w:r>
      <w:r>
        <w:rPr>
          <w:rStyle w:val="aff4"/>
        </w:rPr>
        <w:t>6</w:t>
      </w:r>
      <w:r>
        <w:rPr>
          <w:rStyle w:val="aff4"/>
        </w:rPr>
        <w:fldChar w:fldCharType="end"/>
      </w:r>
      <w:r>
        <w:rPr>
          <w:rStyle w:val="aff4"/>
          <w:rFonts w:hint="eastAsia"/>
        </w:rPr>
        <w:t>条</w:t>
      </w:r>
      <w:r>
        <w:rPr>
          <w:rFonts w:hint="eastAsia"/>
        </w:rPr>
        <w:t>。</w:t>
      </w:r>
      <w:bookmarkEnd w:id="69"/>
    </w:p>
    <w:p w:rsidR="00C67ACC" w:rsidRDefault="00183E64">
      <w:pPr>
        <w:pStyle w:val="-2"/>
      </w:pPr>
      <w:bookmarkStart w:id="70" w:name="_Ref51264027"/>
      <w:r>
        <w:rPr>
          <w:rFonts w:hint="eastAsia"/>
        </w:rPr>
        <w:t>采购人、采购代理机构将视情况确定是否有必要召开标前会，相关要求见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_Ref51259299 \r \h</w:instrText>
      </w:r>
      <w:r>
        <w:rPr>
          <w:rStyle w:val="aff4"/>
        </w:rPr>
        <w:instrText xml:space="preserve"> </w:instrText>
      </w:r>
      <w:r>
        <w:rPr>
          <w:rStyle w:val="aff4"/>
        </w:rPr>
      </w:r>
      <w:r>
        <w:rPr>
          <w:rStyle w:val="aff4"/>
        </w:rPr>
        <w:fldChar w:fldCharType="separate"/>
      </w:r>
      <w:r>
        <w:rPr>
          <w:rStyle w:val="aff4"/>
        </w:rPr>
        <w:t>7</w:t>
      </w:r>
      <w:r>
        <w:rPr>
          <w:rStyle w:val="aff4"/>
        </w:rPr>
        <w:fldChar w:fldCharType="end"/>
      </w:r>
      <w:r>
        <w:rPr>
          <w:rStyle w:val="aff4"/>
          <w:rFonts w:hint="eastAsia"/>
        </w:rPr>
        <w:t>条</w:t>
      </w:r>
      <w:r>
        <w:rPr>
          <w:rFonts w:hint="eastAsia"/>
        </w:rPr>
        <w:t>。</w:t>
      </w:r>
      <w:bookmarkEnd w:id="70"/>
    </w:p>
    <w:p w:rsidR="00C67ACC" w:rsidRDefault="00183E64">
      <w:pPr>
        <w:pStyle w:val="2"/>
      </w:pPr>
      <w:bookmarkStart w:id="71" w:name="_Toc145320722"/>
      <w:r>
        <w:rPr>
          <w:rFonts w:hint="eastAsia"/>
        </w:rPr>
        <w:t>三、投标文件的编制</w:t>
      </w:r>
      <w:bookmarkEnd w:id="71"/>
    </w:p>
    <w:p w:rsidR="00C67ACC" w:rsidRDefault="00183E64">
      <w:pPr>
        <w:pStyle w:val="-1"/>
        <w:ind w:left="679" w:hanging="679"/>
      </w:pPr>
      <w:r>
        <w:rPr>
          <w:rFonts w:hint="eastAsia"/>
        </w:rPr>
        <w:t>投标文件的语言和计量单位</w:t>
      </w:r>
    </w:p>
    <w:p w:rsidR="00C67ACC" w:rsidRDefault="00183E64">
      <w:pPr>
        <w:pStyle w:val="-2"/>
        <w:ind w:left="679" w:hanging="679"/>
      </w:pPr>
      <w:r>
        <w:rPr>
          <w:rFonts w:hint="eastAsia"/>
        </w:rPr>
        <w:t>投标人提交的投标文件（包括技术文件、电子投标文件和投标资料、图纸中的说明等）以及投标人与采购人或采购代理机构就有关投标的所有来往函电均应使用中文。</w:t>
      </w:r>
    </w:p>
    <w:p w:rsidR="00C67ACC" w:rsidRDefault="00183E64">
      <w:pPr>
        <w:pStyle w:val="-2"/>
        <w:ind w:left="679" w:hanging="679"/>
      </w:pPr>
      <w:r>
        <w:rPr>
          <w:rFonts w:hint="eastAsia"/>
        </w:rPr>
        <w:t>投标人提交的支持材料或已印刷的文献可以用另一种语言，但相应内容应附有中文翻译本，在解释投标文件时以中文翻译本为准，否则，该外文资料未翻译的内容视为未提供。</w:t>
      </w:r>
      <w:r>
        <w:rPr>
          <w:rFonts w:ascii="Arial" w:hAnsi="Arial" w:cs="Arial"/>
        </w:rPr>
        <w:t>（说明：</w:t>
      </w:r>
      <w:r>
        <w:rPr>
          <w:rFonts w:ascii="Arial" w:hAnsi="Arial" w:cs="Arial" w:hint="eastAsia"/>
        </w:rPr>
        <w:t>投标涉及的人员</w:t>
      </w:r>
      <w:r>
        <w:rPr>
          <w:rFonts w:ascii="Arial" w:hAnsi="Arial" w:cs="Arial"/>
        </w:rPr>
        <w:t>为外籍人士的，</w:t>
      </w:r>
      <w:r>
        <w:rPr>
          <w:rFonts w:ascii="Arial" w:hAnsi="Arial" w:cs="Arial" w:hint="eastAsia"/>
        </w:rPr>
        <w:t>其打印姓名、</w:t>
      </w:r>
      <w:r>
        <w:rPr>
          <w:rFonts w:ascii="Arial" w:hAnsi="Arial" w:cs="Arial"/>
        </w:rPr>
        <w:t>签字和</w:t>
      </w:r>
      <w:r>
        <w:rPr>
          <w:rFonts w:ascii="Arial" w:hAnsi="Arial" w:cs="Arial" w:hint="eastAsia"/>
        </w:rPr>
        <w:t>身份证明不必翻译；</w:t>
      </w:r>
      <w:r>
        <w:rPr>
          <w:rFonts w:ascii="Arial" w:hAnsi="Arial" w:cs="Arial"/>
        </w:rPr>
        <w:t>不适宜以中文表述或者已经形成国际惯例的标准、范本、证书证件名称</w:t>
      </w:r>
      <w:r>
        <w:rPr>
          <w:rFonts w:ascii="Arial" w:hAnsi="Arial" w:cs="Arial" w:hint="eastAsia"/>
        </w:rPr>
        <w:t>不必翻译</w:t>
      </w:r>
      <w:r>
        <w:rPr>
          <w:rFonts w:ascii="Arial" w:hAnsi="Arial" w:cs="Arial"/>
        </w:rPr>
        <w:t>）。</w:t>
      </w:r>
      <w:r>
        <w:rPr>
          <w:rFonts w:hint="eastAsia"/>
        </w:rPr>
        <w:t>在解释投标文件时以中文翻译本为准，但不得明显错误翻译，否则，该明显翻译错误的内容视为无效内容，评标时不予考虑。</w:t>
      </w:r>
    </w:p>
    <w:p w:rsidR="00C67ACC" w:rsidRDefault="00183E64">
      <w:pPr>
        <w:pStyle w:val="-2"/>
        <w:ind w:left="679" w:hanging="679"/>
      </w:pPr>
      <w:r>
        <w:rPr>
          <w:rFonts w:hint="eastAsia"/>
        </w:rPr>
        <w:t>投标文件所使用的计量单位，应使用国家法定计量单位，但招标文件技术服务需求中已使用了法定之外计量单位的情况除外。</w:t>
      </w:r>
    </w:p>
    <w:p w:rsidR="00C67ACC" w:rsidRDefault="00183E64">
      <w:pPr>
        <w:pStyle w:val="-1"/>
        <w:ind w:left="679" w:hanging="679"/>
      </w:pPr>
      <w:r>
        <w:rPr>
          <w:rFonts w:hint="eastAsia"/>
        </w:rPr>
        <w:t>投标文件构成</w:t>
      </w:r>
    </w:p>
    <w:p w:rsidR="00C67ACC" w:rsidRDefault="00183E64">
      <w:pPr>
        <w:pStyle w:val="-2"/>
      </w:pPr>
      <w:bookmarkStart w:id="72" w:name="_Ref51264055"/>
      <w:r>
        <w:rPr>
          <w:rFonts w:hint="eastAsia"/>
        </w:rPr>
        <w:t>投标人编写的投标文件应包括但不限于</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_Ref51259346 \r \h</w:instrText>
      </w:r>
      <w:r>
        <w:rPr>
          <w:rStyle w:val="aff4"/>
        </w:rPr>
        <w:instrText xml:space="preserve"> </w:instrText>
      </w:r>
      <w:r>
        <w:rPr>
          <w:rStyle w:val="aff4"/>
        </w:rPr>
      </w:r>
      <w:r>
        <w:rPr>
          <w:rStyle w:val="aff4"/>
        </w:rPr>
        <w:fldChar w:fldCharType="separate"/>
      </w:r>
      <w:r>
        <w:rPr>
          <w:rStyle w:val="aff4"/>
        </w:rPr>
        <w:t>8</w:t>
      </w:r>
      <w:r>
        <w:rPr>
          <w:rStyle w:val="aff4"/>
        </w:rPr>
        <w:fldChar w:fldCharType="end"/>
      </w:r>
      <w:r>
        <w:rPr>
          <w:rStyle w:val="aff4"/>
          <w:rFonts w:hint="eastAsia"/>
        </w:rPr>
        <w:t>条所</w:t>
      </w:r>
      <w:r>
        <w:rPr>
          <w:rFonts w:hint="eastAsia"/>
        </w:rPr>
        <w:t>列</w:t>
      </w:r>
      <w:r>
        <w:t>资格</w:t>
      </w:r>
      <w:r>
        <w:rPr>
          <w:rFonts w:hint="eastAsia"/>
        </w:rPr>
        <w:t>、</w:t>
      </w:r>
      <w:r>
        <w:t>资信证明文件</w:t>
      </w:r>
      <w:r>
        <w:rPr>
          <w:rFonts w:hint="eastAsia"/>
        </w:rPr>
        <w:t>分册和</w:t>
      </w:r>
      <w:r>
        <w:rPr>
          <w:rStyle w:val="aff4"/>
          <w:rFonts w:hint="eastAsia"/>
        </w:rPr>
        <w:t>第</w:t>
      </w:r>
      <w:r>
        <w:rPr>
          <w:rStyle w:val="aff4"/>
        </w:rPr>
        <w:fldChar w:fldCharType="begin"/>
      </w:r>
      <w:r>
        <w:rPr>
          <w:rStyle w:val="aff4"/>
        </w:rPr>
        <w:instrText xml:space="preserve"> </w:instrText>
      </w:r>
      <w:r>
        <w:rPr>
          <w:rStyle w:val="aff4"/>
          <w:rFonts w:hint="eastAsia"/>
        </w:rPr>
        <w:instrText>REF _Ref51259390 \r \h</w:instrText>
      </w:r>
      <w:r>
        <w:rPr>
          <w:rStyle w:val="aff4"/>
        </w:rPr>
        <w:instrText xml:space="preserve"> </w:instrText>
      </w:r>
      <w:r>
        <w:rPr>
          <w:rStyle w:val="aff4"/>
        </w:rPr>
      </w:r>
      <w:r>
        <w:rPr>
          <w:rStyle w:val="aff4"/>
        </w:rPr>
        <w:fldChar w:fldCharType="separate"/>
      </w:r>
      <w:r>
        <w:rPr>
          <w:rStyle w:val="aff4"/>
        </w:rPr>
        <w:t>9</w:t>
      </w:r>
      <w:r>
        <w:rPr>
          <w:rStyle w:val="aff4"/>
        </w:rPr>
        <w:fldChar w:fldCharType="end"/>
      </w:r>
      <w:r>
        <w:rPr>
          <w:rStyle w:val="aff4"/>
          <w:rFonts w:hint="eastAsia"/>
        </w:rPr>
        <w:t>条</w:t>
      </w:r>
      <w:r>
        <w:rPr>
          <w:rFonts w:hint="eastAsia"/>
        </w:rPr>
        <w:t>所列商务技术文件分册中的内容。</w:t>
      </w:r>
      <w:bookmarkEnd w:id="72"/>
    </w:p>
    <w:p w:rsidR="00C67ACC" w:rsidRDefault="00183E64">
      <w:pPr>
        <w:pStyle w:val="-2"/>
      </w:pPr>
      <w:bookmarkStart w:id="73" w:name="_Ref51686868"/>
      <w:r>
        <w:rPr>
          <w:rFonts w:hint="eastAsia"/>
        </w:rPr>
        <w:t>投标人编写的投标文件具体内容的其它要求或注意事项见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_Ref53154354 \r \h</w:instrText>
      </w:r>
      <w:r>
        <w:rPr>
          <w:rStyle w:val="aff4"/>
        </w:rPr>
        <w:instrText xml:space="preserve">  \* MERGEFORMAT </w:instrText>
      </w:r>
      <w:r>
        <w:rPr>
          <w:rStyle w:val="aff4"/>
        </w:rPr>
      </w:r>
      <w:r>
        <w:rPr>
          <w:rStyle w:val="aff4"/>
        </w:rPr>
        <w:fldChar w:fldCharType="separate"/>
      </w:r>
      <w:r>
        <w:rPr>
          <w:rStyle w:val="aff4"/>
        </w:rPr>
        <w:t>10</w:t>
      </w:r>
      <w:r>
        <w:rPr>
          <w:rStyle w:val="aff4"/>
        </w:rPr>
        <w:fldChar w:fldCharType="end"/>
      </w:r>
      <w:r>
        <w:rPr>
          <w:rStyle w:val="aff4"/>
          <w:rFonts w:hint="eastAsia"/>
        </w:rPr>
        <w:t>条</w:t>
      </w:r>
      <w:r>
        <w:rPr>
          <w:rFonts w:hint="eastAsia"/>
        </w:rPr>
        <w:t>。</w:t>
      </w:r>
      <w:bookmarkEnd w:id="73"/>
    </w:p>
    <w:p w:rsidR="00C67ACC" w:rsidRDefault="00183E64">
      <w:pPr>
        <w:pStyle w:val="-2"/>
      </w:pPr>
      <w:r>
        <w:rPr>
          <w:rFonts w:hint="eastAsia"/>
        </w:rPr>
        <w:t>投标人应保证投标文件所提供的全部资料真实可靠，并接受评标委员会对其中任何资料进一步审查的要求。</w:t>
      </w:r>
    </w:p>
    <w:p w:rsidR="00C67ACC" w:rsidRDefault="00183E64">
      <w:pPr>
        <w:pStyle w:val="-1"/>
        <w:ind w:left="679" w:hanging="679"/>
      </w:pPr>
      <w:bookmarkStart w:id="74" w:name="_Ref492021356"/>
      <w:r>
        <w:rPr>
          <w:rFonts w:hint="eastAsia"/>
        </w:rPr>
        <w:t>投标文件的式样和签署</w:t>
      </w:r>
      <w:bookmarkEnd w:id="74"/>
    </w:p>
    <w:p w:rsidR="00C67ACC" w:rsidRDefault="00183E64">
      <w:pPr>
        <w:pStyle w:val="-2"/>
        <w:ind w:left="679" w:hanging="679"/>
      </w:pPr>
      <w:bookmarkStart w:id="75" w:name="_Ref470250543"/>
      <w:bookmarkStart w:id="76" w:name="_Ref51264184"/>
      <w:r>
        <w:rPr>
          <w:rFonts w:hint="eastAsia"/>
        </w:rPr>
        <w:t>投标人应按</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_Ref51259554 \r \h</w:instrText>
      </w:r>
      <w:r>
        <w:rPr>
          <w:rStyle w:val="aff4"/>
        </w:rPr>
        <w:instrText xml:space="preserve"> </w:instrText>
      </w:r>
      <w:r>
        <w:rPr>
          <w:rStyle w:val="aff4"/>
        </w:rPr>
      </w:r>
      <w:r>
        <w:rPr>
          <w:rStyle w:val="aff4"/>
        </w:rPr>
        <w:fldChar w:fldCharType="separate"/>
      </w:r>
      <w:r>
        <w:rPr>
          <w:rStyle w:val="aff4"/>
        </w:rPr>
        <w:t>13</w:t>
      </w:r>
      <w:r>
        <w:rPr>
          <w:rStyle w:val="aff4"/>
        </w:rPr>
        <w:fldChar w:fldCharType="end"/>
      </w:r>
      <w:r>
        <w:rPr>
          <w:rStyle w:val="aff4"/>
          <w:rFonts w:hint="eastAsia"/>
        </w:rPr>
        <w:t>条</w:t>
      </w:r>
      <w:r>
        <w:rPr>
          <w:rFonts w:hint="eastAsia"/>
        </w:rPr>
        <w:t>规定的份数准备投标文件。投标文件纸质正本及副本须在封面清楚地标明“正本”或“副本”，若投标文件的《商务技术分册》有其它纸质组成部分或再分为多册装订等情况，则除了在封面清楚地标</w:t>
      </w:r>
      <w:r>
        <w:rPr>
          <w:rFonts w:hint="eastAsia"/>
        </w:rPr>
        <w:lastRenderedPageBreak/>
        <w:t>明“正本”或“副本”外，还应尽量注明该纸质文件的内容（例如“上册”、“下册”、“图纸”或“附件”等）。若投标文件副本与正本不符，以正本为准。</w:t>
      </w:r>
      <w:bookmarkEnd w:id="75"/>
      <w:r>
        <w:rPr>
          <w:rFonts w:hint="eastAsia"/>
        </w:rPr>
        <w:t>电子版与纸制文件不符，以纸制文件为准。</w:t>
      </w:r>
      <w:bookmarkEnd w:id="76"/>
    </w:p>
    <w:p w:rsidR="00C67ACC" w:rsidRDefault="00183E64">
      <w:pPr>
        <w:pStyle w:val="-2"/>
        <w:ind w:left="679" w:hanging="679"/>
      </w:pPr>
      <w:r>
        <w:rPr>
          <w:rFonts w:hint="eastAsia"/>
        </w:rPr>
        <w:t>投标文件幅面规格请使用A4规格纸张，按照招标文件第六章规定的顺序，统一编目编码装订，尽量采用双面印刷。由于编排混乱导致投标文件被误读或相关信息查找不到，其责任应当由投标人承担。投标文件装订采用胶订或线订形式进行牢固装订</w:t>
      </w:r>
      <w:r>
        <w:rPr>
          <w:rFonts w:hAnsi="宋体" w:hint="eastAsia"/>
          <w:b/>
          <w:bCs/>
        </w:rPr>
        <w:t>（左侧装订）</w:t>
      </w:r>
      <w:r>
        <w:rPr>
          <w:rFonts w:hint="eastAsia"/>
        </w:rPr>
        <w:t>，不得采用活页装订。</w:t>
      </w:r>
      <w:bookmarkStart w:id="77" w:name="_Hlk51746619"/>
      <w:r>
        <w:rPr>
          <w:rFonts w:hint="eastAsia"/>
        </w:rPr>
        <w:t>未牢固装订的纸质材料将不作为投标文件的组成部分，不作为评审依据，但投标人在投标截止时间前提交的投标文件的</w:t>
      </w:r>
      <w:r>
        <w:rPr>
          <w:rFonts w:ascii="Arial" w:hAnsi="Arial" w:cs="Arial"/>
          <w:szCs w:val="24"/>
        </w:rPr>
        <w:t>补充</w:t>
      </w:r>
      <w:r>
        <w:rPr>
          <w:rFonts w:ascii="Arial" w:hAnsi="Arial" w:cs="Arial" w:hint="eastAsia"/>
          <w:szCs w:val="24"/>
        </w:rPr>
        <w:t>或</w:t>
      </w:r>
      <w:r>
        <w:rPr>
          <w:rFonts w:ascii="Arial" w:hAnsi="Arial" w:cs="Arial"/>
          <w:szCs w:val="24"/>
        </w:rPr>
        <w:t>修改</w:t>
      </w:r>
      <w:r>
        <w:rPr>
          <w:rFonts w:ascii="Arial" w:hAnsi="Arial" w:cs="Arial" w:hint="eastAsia"/>
          <w:szCs w:val="24"/>
        </w:rPr>
        <w:t>材料以及投标人按照评标委员会要求进行的澄清、修改或补正材料除外</w:t>
      </w:r>
      <w:r>
        <w:rPr>
          <w:rFonts w:hint="eastAsia"/>
        </w:rPr>
        <w:t>。</w:t>
      </w:r>
      <w:bookmarkEnd w:id="77"/>
    </w:p>
    <w:p w:rsidR="00C67ACC" w:rsidRDefault="00183E64">
      <w:pPr>
        <w:pStyle w:val="-2"/>
        <w:ind w:left="679" w:hanging="679"/>
      </w:pPr>
      <w:r>
        <w:rPr>
          <w:rFonts w:ascii="Arial" w:hAnsi="Arial" w:cs="Arial"/>
          <w:szCs w:val="24"/>
        </w:rPr>
        <w:t>投标人在投标文件及相关文件的签订、履行、通知等事项的书面文件中的单位盖章、印章、公章等处均</w:t>
      </w:r>
      <w:r>
        <w:rPr>
          <w:rFonts w:ascii="Arial" w:hAnsi="Arial" w:cs="Arial" w:hint="eastAsia"/>
          <w:szCs w:val="24"/>
        </w:rPr>
        <w:t>是</w:t>
      </w:r>
      <w:r>
        <w:rPr>
          <w:rFonts w:ascii="Arial" w:hAnsi="Arial" w:cs="Arial"/>
          <w:szCs w:val="24"/>
        </w:rPr>
        <w:t>指与当事人名称全称相一致的标准公章，</w:t>
      </w:r>
      <w:r>
        <w:rPr>
          <w:rFonts w:hint="eastAsia"/>
        </w:rPr>
        <w:t>如使用投标专用章或其它印章，须提供特别说明函，明确该投标专用章或其它印章效力等同于公章(该特别说明函须同时加盖公章和投标专用章或其它印章)。</w:t>
      </w:r>
    </w:p>
    <w:p w:rsidR="00C67ACC" w:rsidRDefault="00183E64">
      <w:pPr>
        <w:pStyle w:val="-2"/>
      </w:pPr>
      <w:bookmarkStart w:id="78" w:name="_Ref506123468"/>
      <w:r>
        <w:rPr>
          <w:rFonts w:hint="eastAsia"/>
        </w:rPr>
        <w:t>投标文件的正本应用不褪色的墨水书写或打印，</w:t>
      </w:r>
      <w:r>
        <w:rPr>
          <w:rFonts w:ascii="Arial" w:hAnsi="Arial" w:cs="Arial"/>
        </w:rPr>
        <w:t>在所有纸质组成部分的封面</w:t>
      </w:r>
      <w:r>
        <w:rPr>
          <w:rFonts w:ascii="Arial" w:hAnsi="Arial" w:cs="Arial"/>
          <w:kern w:val="0"/>
        </w:rPr>
        <w:t>加盖投标人公章（</w:t>
      </w:r>
      <w:r>
        <w:rPr>
          <w:rFonts w:ascii="Arial" w:hAnsi="Arial" w:cs="Arial"/>
        </w:rPr>
        <w:t>由于封面使用了光滑纸张等不便盖章情况的，则认可在扉页或封面之后的第一页盖章</w:t>
      </w:r>
      <w:r>
        <w:rPr>
          <w:rFonts w:ascii="Arial" w:hAnsi="Arial" w:cs="Arial"/>
          <w:kern w:val="0"/>
        </w:rPr>
        <w:t>）</w:t>
      </w:r>
      <w:r>
        <w:rPr>
          <w:rFonts w:hint="eastAsia"/>
          <w:kern w:val="0"/>
          <w:szCs w:val="24"/>
        </w:rPr>
        <w:t>并在投标函中</w:t>
      </w:r>
      <w:r>
        <w:rPr>
          <w:rFonts w:hint="eastAsia"/>
        </w:rPr>
        <w:t>由投标人的法定代表人签署（法定代表人签署说明：法定代表人签字、盖手签章或盖姓名章均为有效签署）或者由法定代表人授权的代理人（也称“被授权人”，下同）签字后有效。由代理人签字的，应附《法定代表人授权书》，《法定代表人授权书》应符合第六章的格式要求。投标人为无法定代表人的其他团体组织等时，法定代表人则系指其负责人，下同。投标文件的副本可采用正本的复印件。</w:t>
      </w:r>
      <w:bookmarkEnd w:id="78"/>
    </w:p>
    <w:p w:rsidR="00C67ACC" w:rsidRDefault="00183E64">
      <w:pPr>
        <w:pStyle w:val="-2"/>
      </w:pPr>
      <w:r>
        <w:rPr>
          <w:rFonts w:hint="eastAsia"/>
        </w:rPr>
        <w:t>投标文件应尽量避免涂改、行间插字或增删，如果出现上述情况，改动之处必须由投标人的法定代表人签署或者被授权人签字或者盖公章才有效。</w:t>
      </w:r>
    </w:p>
    <w:p w:rsidR="00C67ACC" w:rsidRDefault="00183E64">
      <w:pPr>
        <w:pStyle w:val="-2"/>
        <w:ind w:left="679" w:hanging="679"/>
      </w:pPr>
      <w:r>
        <w:rPr>
          <w:rFonts w:hint="eastAsia"/>
        </w:rPr>
        <w:t>若本项目采购需求分为两个或以上包件，除非招标文件中另有规定，投标人对本项目的多个包件进行投标时，投标文件须按包件分别编制并装订提交。</w:t>
      </w:r>
    </w:p>
    <w:p w:rsidR="00C67ACC" w:rsidRDefault="00183E64">
      <w:pPr>
        <w:pStyle w:val="-1"/>
      </w:pPr>
      <w:bookmarkStart w:id="79" w:name="_Ref469992002"/>
      <w:r>
        <w:rPr>
          <w:rFonts w:hint="eastAsia"/>
        </w:rPr>
        <w:t>投标报价</w:t>
      </w:r>
      <w:bookmarkEnd w:id="79"/>
    </w:p>
    <w:p w:rsidR="00C67ACC" w:rsidRDefault="00183E64">
      <w:pPr>
        <w:pStyle w:val="-2"/>
      </w:pPr>
      <w:bookmarkStart w:id="80" w:name="_Ref491967304"/>
      <w:bookmarkStart w:id="81" w:name="_Ref51264210"/>
      <w:bookmarkStart w:id="82" w:name="_Ref470250477"/>
      <w:r>
        <w:rPr>
          <w:rFonts w:hint="eastAsia"/>
        </w:rPr>
        <w:t>报价方式详见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_Ref51259915 \r \h</w:instrText>
      </w:r>
      <w:r>
        <w:rPr>
          <w:rStyle w:val="aff4"/>
        </w:rPr>
        <w:instrText xml:space="preserve"> </w:instrText>
      </w:r>
      <w:r>
        <w:rPr>
          <w:rStyle w:val="aff4"/>
        </w:rPr>
      </w:r>
      <w:r>
        <w:rPr>
          <w:rStyle w:val="aff4"/>
        </w:rPr>
        <w:fldChar w:fldCharType="separate"/>
      </w:r>
      <w:r>
        <w:rPr>
          <w:rStyle w:val="aff4"/>
        </w:rPr>
        <w:t>14</w:t>
      </w:r>
      <w:r>
        <w:rPr>
          <w:rStyle w:val="aff4"/>
        </w:rPr>
        <w:fldChar w:fldCharType="end"/>
      </w:r>
      <w:r>
        <w:rPr>
          <w:rStyle w:val="aff4"/>
          <w:rFonts w:hint="eastAsia"/>
        </w:rPr>
        <w:t>条</w:t>
      </w:r>
      <w:r>
        <w:rPr>
          <w:rFonts w:hint="eastAsia"/>
        </w:rPr>
        <w:t>。</w:t>
      </w:r>
      <w:bookmarkEnd w:id="80"/>
      <w:r>
        <w:rPr>
          <w:rFonts w:ascii="Arial" w:hAnsi="Arial" w:cs="Arial"/>
          <w:szCs w:val="24"/>
        </w:rPr>
        <w:t>所有投标报价均以</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_Ref51259915 \r \h</w:instrText>
      </w:r>
      <w:r>
        <w:rPr>
          <w:rStyle w:val="aff4"/>
        </w:rPr>
        <w:instrText xml:space="preserve"> </w:instrText>
      </w:r>
      <w:r>
        <w:rPr>
          <w:rStyle w:val="aff4"/>
        </w:rPr>
      </w:r>
      <w:r>
        <w:rPr>
          <w:rStyle w:val="aff4"/>
        </w:rPr>
        <w:fldChar w:fldCharType="separate"/>
      </w:r>
      <w:r>
        <w:rPr>
          <w:rStyle w:val="aff4"/>
        </w:rPr>
        <w:t>14</w:t>
      </w:r>
      <w:r>
        <w:rPr>
          <w:rStyle w:val="aff4"/>
        </w:rPr>
        <w:fldChar w:fldCharType="end"/>
      </w:r>
      <w:r>
        <w:rPr>
          <w:rStyle w:val="aff4"/>
          <w:rFonts w:hint="eastAsia"/>
        </w:rPr>
        <w:t>条</w:t>
      </w:r>
      <w:r>
        <w:rPr>
          <w:rFonts w:ascii="Arial" w:hAnsi="Arial" w:cs="Arial" w:hint="eastAsia"/>
          <w:szCs w:val="24"/>
        </w:rPr>
        <w:t>规定的币种和单位</w:t>
      </w:r>
      <w:r>
        <w:rPr>
          <w:rFonts w:ascii="Arial" w:hAnsi="Arial" w:cs="Arial"/>
          <w:szCs w:val="24"/>
        </w:rPr>
        <w:t>为计量单位。</w:t>
      </w:r>
      <w:bookmarkEnd w:id="81"/>
    </w:p>
    <w:p w:rsidR="00C67ACC" w:rsidRDefault="00183E64">
      <w:pPr>
        <w:pStyle w:val="-2"/>
        <w:ind w:left="679" w:hanging="679"/>
      </w:pPr>
      <w:r>
        <w:rPr>
          <w:rFonts w:hint="eastAsia"/>
        </w:rPr>
        <w:t>投标人必须对其参加的一个包件或多个包件内的所有货物和服务以包件为单位进行报价，不得将几个包件合报一个价格，也不得将一个包件中的内容拆开报价。如果招标文件采购内容未注明分包件采购，即为全部需求内容是一个包件（即第1包件）。</w:t>
      </w:r>
    </w:p>
    <w:p w:rsidR="00C67ACC" w:rsidRDefault="00183E64">
      <w:pPr>
        <w:pStyle w:val="-2"/>
        <w:ind w:left="679" w:hanging="679"/>
      </w:pPr>
      <w:r>
        <w:rPr>
          <w:rFonts w:hint="eastAsia"/>
        </w:rPr>
        <w:t>投标报价中不得包含招标文件要求以外的内容，否则，在评标时不予核减。投标报价中也不应缺漏招标文件所要求的内容。</w:t>
      </w:r>
      <w:bookmarkEnd w:id="82"/>
    </w:p>
    <w:p w:rsidR="00C67ACC" w:rsidRDefault="00183E64">
      <w:pPr>
        <w:pStyle w:val="-2"/>
        <w:ind w:left="679" w:hanging="679"/>
      </w:pPr>
      <w:bookmarkStart w:id="83" w:name="_Ref469991043"/>
      <w:r>
        <w:rPr>
          <w:rFonts w:ascii="Arial" w:hAnsi="Arial" w:cs="Arial"/>
          <w:szCs w:val="24"/>
        </w:rPr>
        <w:t>本次招标不接受可选择或可调整的投标和报价，</w:t>
      </w:r>
      <w:r>
        <w:rPr>
          <w:rFonts w:hint="eastAsia"/>
        </w:rPr>
        <w:t>投标人对每种货物或服务只允许</w:t>
      </w:r>
      <w:r>
        <w:rPr>
          <w:rFonts w:hint="eastAsia"/>
        </w:rPr>
        <w:lastRenderedPageBreak/>
        <w:t>有一个报价，</w:t>
      </w:r>
      <w:r>
        <w:rPr>
          <w:rFonts w:ascii="Arial" w:hAnsi="Arial" w:cs="Arial"/>
          <w:szCs w:val="24"/>
        </w:rPr>
        <w:t>任何有选择的或可调整的投标方案和报价将被视为无效投标。</w:t>
      </w:r>
      <w:bookmarkEnd w:id="83"/>
    </w:p>
    <w:p w:rsidR="00C67ACC" w:rsidRDefault="00183E64">
      <w:pPr>
        <w:pStyle w:val="-2"/>
        <w:ind w:left="679" w:hanging="679"/>
      </w:pPr>
      <w:bookmarkStart w:id="84" w:name="_Ref492028233"/>
      <w:r>
        <w:rPr>
          <w:rFonts w:hint="eastAsia"/>
        </w:rPr>
        <w:t>本次招标设定的最高投标限价见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_Ref51260090 \r \h</w:instrText>
      </w:r>
      <w:r>
        <w:rPr>
          <w:rStyle w:val="aff4"/>
        </w:rPr>
        <w:instrText xml:space="preserve"> </w:instrText>
      </w:r>
      <w:r>
        <w:rPr>
          <w:rStyle w:val="aff4"/>
        </w:rPr>
      </w:r>
      <w:r>
        <w:rPr>
          <w:rStyle w:val="aff4"/>
        </w:rPr>
        <w:fldChar w:fldCharType="separate"/>
      </w:r>
      <w:r>
        <w:rPr>
          <w:rStyle w:val="aff4"/>
        </w:rPr>
        <w:t>15</w:t>
      </w:r>
      <w:r>
        <w:rPr>
          <w:rStyle w:val="aff4"/>
        </w:rPr>
        <w:fldChar w:fldCharType="end"/>
      </w:r>
      <w:r>
        <w:rPr>
          <w:rStyle w:val="aff4"/>
          <w:rFonts w:hint="eastAsia"/>
        </w:rPr>
        <w:t>条</w:t>
      </w:r>
      <w:r>
        <w:rPr>
          <w:rFonts w:hint="eastAsia"/>
        </w:rPr>
        <w:t>。</w:t>
      </w:r>
      <w:bookmarkEnd w:id="84"/>
    </w:p>
    <w:p w:rsidR="00C67ACC" w:rsidRDefault="00183E64">
      <w:pPr>
        <w:pStyle w:val="-1"/>
        <w:ind w:left="679" w:hanging="679"/>
      </w:pPr>
      <w:bookmarkStart w:id="85" w:name="_Ref469991139"/>
      <w:r>
        <w:rPr>
          <w:rFonts w:hint="eastAsia"/>
        </w:rPr>
        <w:t>投标有效期和投标保证金</w:t>
      </w:r>
      <w:bookmarkEnd w:id="85"/>
    </w:p>
    <w:p w:rsidR="00C67ACC" w:rsidRDefault="00183E64">
      <w:pPr>
        <w:pStyle w:val="-2"/>
        <w:ind w:left="679" w:hanging="679"/>
      </w:pPr>
      <w:bookmarkStart w:id="86" w:name="_Ref470250529"/>
      <w:bookmarkStart w:id="87" w:name="_Ref51264220"/>
      <w:r>
        <w:rPr>
          <w:rFonts w:hint="eastAsia"/>
        </w:rPr>
        <w:t>投标有效期见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_Ref51260155 \r \h</w:instrText>
      </w:r>
      <w:r>
        <w:rPr>
          <w:rStyle w:val="aff4"/>
        </w:rPr>
        <w:instrText xml:space="preserve"> </w:instrText>
      </w:r>
      <w:r>
        <w:rPr>
          <w:rStyle w:val="aff4"/>
        </w:rPr>
      </w:r>
      <w:r>
        <w:rPr>
          <w:rStyle w:val="aff4"/>
        </w:rPr>
        <w:fldChar w:fldCharType="separate"/>
      </w:r>
      <w:r>
        <w:rPr>
          <w:rStyle w:val="aff4"/>
        </w:rPr>
        <w:t>16</w:t>
      </w:r>
      <w:r>
        <w:rPr>
          <w:rStyle w:val="aff4"/>
        </w:rPr>
        <w:fldChar w:fldCharType="end"/>
      </w:r>
      <w:r>
        <w:rPr>
          <w:rStyle w:val="aff4"/>
          <w:rFonts w:hint="eastAsia"/>
        </w:rPr>
        <w:t>条</w:t>
      </w:r>
      <w:r>
        <w:rPr>
          <w:rFonts w:hint="eastAsia"/>
        </w:rPr>
        <w:t>。</w:t>
      </w:r>
      <w:bookmarkEnd w:id="86"/>
      <w:r>
        <w:rPr>
          <w:rFonts w:ascii="Arial" w:hAnsi="Arial" w:cs="Arial"/>
          <w:szCs w:val="24"/>
        </w:rPr>
        <w:t>投标有效期短于要求的投标文件将被视为无效投标。</w:t>
      </w:r>
      <w:r>
        <w:rPr>
          <w:rFonts w:hint="eastAsia"/>
        </w:rPr>
        <w:t>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本须知内有关投标保证金的退还和不予退还的规定将在延长了的有效期内继续有效。</w:t>
      </w:r>
      <w:bookmarkEnd w:id="87"/>
    </w:p>
    <w:p w:rsidR="00C67ACC" w:rsidRDefault="00183E64">
      <w:pPr>
        <w:pStyle w:val="-2"/>
      </w:pPr>
      <w:bookmarkStart w:id="88" w:name="_Ref51264228"/>
      <w:r>
        <w:rPr>
          <w:rFonts w:ascii="Arial" w:hAnsi="Arial" w:cs="Arial"/>
          <w:color w:val="000000"/>
          <w:szCs w:val="24"/>
        </w:rPr>
        <w:t>投标保证金</w:t>
      </w:r>
      <w:r>
        <w:rPr>
          <w:rFonts w:ascii="Arial" w:hAnsi="Arial" w:cs="Arial" w:hint="eastAsia"/>
          <w:color w:val="000000"/>
          <w:szCs w:val="24"/>
        </w:rPr>
        <w:t>金额</w:t>
      </w:r>
      <w:r>
        <w:rPr>
          <w:rFonts w:ascii="Arial" w:hAnsi="Arial" w:cs="Arial"/>
          <w:color w:val="000000"/>
          <w:szCs w:val="24"/>
        </w:rPr>
        <w:t>应满足</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_Ref51612197 \r \h</w:instrText>
      </w:r>
      <w:r>
        <w:rPr>
          <w:rStyle w:val="aff4"/>
        </w:rPr>
        <w:instrText xml:space="preserve"> </w:instrText>
      </w:r>
      <w:r>
        <w:rPr>
          <w:rStyle w:val="aff4"/>
        </w:rPr>
      </w:r>
      <w:r>
        <w:rPr>
          <w:rStyle w:val="aff4"/>
        </w:rPr>
        <w:fldChar w:fldCharType="separate"/>
      </w:r>
      <w:r>
        <w:rPr>
          <w:rStyle w:val="aff4"/>
        </w:rPr>
        <w:t>17</w:t>
      </w:r>
      <w:r>
        <w:rPr>
          <w:rStyle w:val="aff4"/>
        </w:rPr>
        <w:fldChar w:fldCharType="end"/>
      </w:r>
      <w:r>
        <w:rPr>
          <w:rStyle w:val="aff4"/>
          <w:rFonts w:hint="eastAsia"/>
        </w:rPr>
        <w:t>条</w:t>
      </w:r>
      <w:r>
        <w:rPr>
          <w:rFonts w:ascii="Arial" w:hAnsi="Arial" w:cs="Arial"/>
        </w:rPr>
        <w:t>的要求。</w:t>
      </w:r>
      <w:r>
        <w:rPr>
          <w:rFonts w:hint="eastAsia"/>
        </w:rPr>
        <w:t>投标保证金提交方式建议见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_Ref51612197 \r \h</w:instrText>
      </w:r>
      <w:r>
        <w:rPr>
          <w:rStyle w:val="aff4"/>
        </w:rPr>
        <w:instrText xml:space="preserve"> </w:instrText>
      </w:r>
      <w:r>
        <w:rPr>
          <w:rStyle w:val="aff4"/>
        </w:rPr>
      </w:r>
      <w:r>
        <w:rPr>
          <w:rStyle w:val="aff4"/>
        </w:rPr>
        <w:fldChar w:fldCharType="separate"/>
      </w:r>
      <w:r>
        <w:rPr>
          <w:rStyle w:val="aff4"/>
        </w:rPr>
        <w:t>17</w:t>
      </w:r>
      <w:r>
        <w:rPr>
          <w:rStyle w:val="aff4"/>
        </w:rPr>
        <w:fldChar w:fldCharType="end"/>
      </w:r>
      <w:r>
        <w:rPr>
          <w:rStyle w:val="aff4"/>
          <w:rFonts w:hint="eastAsia"/>
        </w:rPr>
        <w:t>条</w:t>
      </w:r>
      <w:r>
        <w:rPr>
          <w:rFonts w:ascii="Arial" w:hAnsi="Arial" w:cs="Arial" w:hint="eastAsia"/>
          <w:color w:val="000000"/>
          <w:szCs w:val="24"/>
        </w:rPr>
        <w:t>，同时，接受</w:t>
      </w:r>
      <w:r>
        <w:rPr>
          <w:rFonts w:hint="eastAsia"/>
        </w:rPr>
        <w:t>法律法规规定可以使用的其他形式的投标保证金。</w:t>
      </w:r>
      <w:bookmarkEnd w:id="88"/>
      <w:r>
        <w:br/>
      </w:r>
      <w:r>
        <w:rPr>
          <w:rFonts w:hint="eastAsia"/>
        </w:rPr>
        <w:t>以电汇形式提交投标保证金的，汇款底单或截图复印件作为凭证随投标文件一同提交；以其他形式提交投标保证金的，保证金原件随投标文件一同提交。</w:t>
      </w:r>
    </w:p>
    <w:p w:rsidR="00C67ACC" w:rsidRDefault="00183E64">
      <w:pPr>
        <w:pStyle w:val="-2"/>
        <w:ind w:left="679" w:hanging="679"/>
      </w:pPr>
      <w:r>
        <w:rPr>
          <w:rFonts w:hint="eastAsia"/>
        </w:rPr>
        <w:t>采购代理机构自中标通知书发出之日起5个工作日内退还未中标人的投标保证金，自采购合同签订之日起5个工作日内退还中标人的投标保证金。因投标人自身原因导致其投标保证金未能在规定时间内退还的，采购代理机构不承担任何责任。</w:t>
      </w:r>
    </w:p>
    <w:p w:rsidR="00C67ACC" w:rsidRDefault="00183E64">
      <w:pPr>
        <w:pStyle w:val="-2"/>
        <w:ind w:left="679" w:hanging="679"/>
      </w:pPr>
      <w:bookmarkStart w:id="89" w:name="_Ref469991105"/>
      <w:r>
        <w:rPr>
          <w:rFonts w:hint="eastAsia"/>
        </w:rPr>
        <w:t>投标保证金是为了保护采购代理机构和采购人免遭因投标人的行为而蒙受损失。下列任一情况发生时，投标保证金将</w:t>
      </w:r>
      <w:r>
        <w:rPr>
          <w:rFonts w:hint="eastAsia"/>
          <w:b/>
        </w:rPr>
        <w:t>不退还</w:t>
      </w:r>
      <w:r>
        <w:rPr>
          <w:rFonts w:hint="eastAsia"/>
        </w:rPr>
        <w:t>投标人：</w:t>
      </w:r>
      <w:bookmarkEnd w:id="89"/>
    </w:p>
    <w:p w:rsidR="00C67ACC" w:rsidRDefault="00183E64">
      <w:pPr>
        <w:ind w:left="259" w:firstLine="420"/>
      </w:pPr>
      <w:r>
        <w:rPr>
          <w:rFonts w:hint="eastAsia"/>
        </w:rPr>
        <w:t xml:space="preserve">（1）投标人在投标有效期内撤销其投标文件的； </w:t>
      </w:r>
    </w:p>
    <w:p w:rsidR="00C67ACC" w:rsidRDefault="00183E64">
      <w:pPr>
        <w:ind w:left="259" w:firstLine="420"/>
      </w:pPr>
      <w:r>
        <w:rPr>
          <w:rFonts w:hint="eastAsia"/>
        </w:rPr>
        <w:t>（2）中标后无正当理由不与采购人签订合同（即“放弃中标”），在签订合同时向采购人提出附加条件的。</w:t>
      </w:r>
    </w:p>
    <w:p w:rsidR="00C67ACC" w:rsidRDefault="00183E64">
      <w:pPr>
        <w:pStyle w:val="2"/>
      </w:pPr>
      <w:bookmarkStart w:id="90" w:name="_Toc145320723"/>
      <w:r>
        <w:rPr>
          <w:rFonts w:hint="eastAsia"/>
        </w:rPr>
        <w:t>四、投标文件的递交</w:t>
      </w:r>
      <w:bookmarkEnd w:id="90"/>
    </w:p>
    <w:p w:rsidR="00C67ACC" w:rsidRDefault="00183E64">
      <w:pPr>
        <w:pStyle w:val="-1"/>
        <w:ind w:left="679" w:hanging="679"/>
      </w:pPr>
      <w:bookmarkStart w:id="91" w:name="_Ref469991455"/>
      <w:bookmarkStart w:id="92" w:name="_Ref492023973"/>
      <w:r>
        <w:rPr>
          <w:rFonts w:hint="eastAsia"/>
        </w:rPr>
        <w:t>投标文件的</w:t>
      </w:r>
      <w:bookmarkEnd w:id="91"/>
      <w:r>
        <w:rPr>
          <w:rFonts w:hint="eastAsia"/>
        </w:rPr>
        <w:t>包装及标记</w:t>
      </w:r>
      <w:bookmarkEnd w:id="92"/>
    </w:p>
    <w:p w:rsidR="00C67ACC" w:rsidRDefault="00183E64">
      <w:pPr>
        <w:pStyle w:val="-2"/>
      </w:pPr>
      <w:bookmarkStart w:id="93" w:name="_Ref51612377"/>
      <w:r>
        <w:rPr>
          <w:rFonts w:hint="eastAsia"/>
        </w:rPr>
        <w:t>投标文件的包装及标记要求见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_Ref51533235 \r \h</w:instrText>
      </w:r>
      <w:r>
        <w:rPr>
          <w:rStyle w:val="aff4"/>
        </w:rPr>
        <w:instrText xml:space="preserve"> </w:instrText>
      </w:r>
      <w:r>
        <w:rPr>
          <w:rStyle w:val="aff4"/>
        </w:rPr>
      </w:r>
      <w:r>
        <w:rPr>
          <w:rStyle w:val="aff4"/>
        </w:rPr>
        <w:fldChar w:fldCharType="separate"/>
      </w:r>
      <w:r>
        <w:rPr>
          <w:rStyle w:val="aff4"/>
        </w:rPr>
        <w:t>18</w:t>
      </w:r>
      <w:r>
        <w:rPr>
          <w:rStyle w:val="aff4"/>
        </w:rPr>
        <w:fldChar w:fldCharType="end"/>
      </w:r>
      <w:r>
        <w:rPr>
          <w:rStyle w:val="aff4"/>
          <w:rFonts w:hint="eastAsia"/>
        </w:rPr>
        <w:t>条</w:t>
      </w:r>
      <w:r>
        <w:rPr>
          <w:rFonts w:hint="eastAsia"/>
        </w:rPr>
        <w:t>。</w:t>
      </w:r>
      <w:bookmarkEnd w:id="93"/>
    </w:p>
    <w:p w:rsidR="00C67ACC" w:rsidRDefault="00183E64">
      <w:pPr>
        <w:pStyle w:val="-2"/>
      </w:pPr>
      <w:r>
        <w:rPr>
          <w:rFonts w:hint="eastAsia"/>
        </w:rPr>
        <w:t>如果未按本须知上述</w:t>
      </w:r>
      <w:r>
        <w:fldChar w:fldCharType="begin"/>
      </w:r>
      <w:r>
        <w:instrText xml:space="preserve"> </w:instrText>
      </w:r>
      <w:r>
        <w:rPr>
          <w:rFonts w:hint="eastAsia"/>
        </w:rPr>
        <w:instrText>REF _Ref51612377 \r \h</w:instrText>
      </w:r>
      <w:r>
        <w:instrText xml:space="preserve">  \* MERGEFORMAT </w:instrText>
      </w:r>
      <w:r>
        <w:fldChar w:fldCharType="separate"/>
      </w:r>
      <w:r>
        <w:t>15.1</w:t>
      </w:r>
      <w:r>
        <w:fldChar w:fldCharType="end"/>
      </w:r>
      <w:r>
        <w:rPr>
          <w:rFonts w:hint="eastAsia"/>
        </w:rPr>
        <w:t>条要求加写标记，采购人和采购代理机构对误投或提前启封或错误启封或无法正确宣读/记录概不负责。</w:t>
      </w:r>
    </w:p>
    <w:p w:rsidR="00C67ACC" w:rsidRDefault="00183E64">
      <w:pPr>
        <w:pStyle w:val="-1"/>
      </w:pPr>
      <w:bookmarkStart w:id="94" w:name="_Ref492021368"/>
      <w:r>
        <w:rPr>
          <w:rFonts w:hint="eastAsia"/>
        </w:rPr>
        <w:t>投标文件的密封</w:t>
      </w:r>
      <w:bookmarkEnd w:id="94"/>
    </w:p>
    <w:p w:rsidR="00C67ACC" w:rsidRDefault="00183E64">
      <w:pPr>
        <w:pStyle w:val="-2"/>
        <w:ind w:left="679" w:hanging="679"/>
      </w:pPr>
      <w:r>
        <w:rPr>
          <w:rFonts w:hint="eastAsia"/>
        </w:rPr>
        <w:t>投标人的所有投标文件及其组成部分的包装均应进行密封。</w:t>
      </w:r>
    </w:p>
    <w:p w:rsidR="00C67ACC" w:rsidRDefault="00183E64">
      <w:pPr>
        <w:pStyle w:val="-2"/>
      </w:pPr>
      <w:bookmarkStart w:id="95" w:name="_Ref492025470"/>
      <w:r>
        <w:rPr>
          <w:rFonts w:hint="eastAsia"/>
        </w:rPr>
        <w:t>为了方便唱标，放有开标一览表的包装应当单独密封，与装订成册的投标文件正副本及其它组成部分一起递交。</w:t>
      </w:r>
      <w:bookmarkEnd w:id="95"/>
    </w:p>
    <w:p w:rsidR="00C67ACC" w:rsidRDefault="00183E64">
      <w:pPr>
        <w:pStyle w:val="-2"/>
      </w:pPr>
      <w:r>
        <w:rPr>
          <w:rFonts w:hint="eastAsia"/>
        </w:rPr>
        <w:t>为了方便开标时唱出，放有修改投标文件的通知（如有的话）的包装应当单独密封。</w:t>
      </w:r>
    </w:p>
    <w:p w:rsidR="00C67ACC" w:rsidRDefault="00183E64">
      <w:pPr>
        <w:pStyle w:val="-1"/>
        <w:ind w:left="679" w:hanging="679"/>
      </w:pPr>
      <w:r>
        <w:rPr>
          <w:rFonts w:hint="eastAsia"/>
        </w:rPr>
        <w:t>投标截止时间及投标地点</w:t>
      </w:r>
    </w:p>
    <w:p w:rsidR="00C67ACC" w:rsidRDefault="00183E64">
      <w:pPr>
        <w:pStyle w:val="-2"/>
      </w:pPr>
      <w:bookmarkStart w:id="96" w:name="_Ref470250554"/>
      <w:r>
        <w:rPr>
          <w:rFonts w:hint="eastAsia"/>
        </w:rPr>
        <w:lastRenderedPageBreak/>
        <w:t>提交投标文件截止时间（即“投标截止时间”）见</w:t>
      </w:r>
      <w:bookmarkEnd w:id="96"/>
      <w:r>
        <w:rPr>
          <w:rStyle w:val="aff4"/>
          <w:rFonts w:hint="eastAsia"/>
        </w:rPr>
        <w:t>第一章投标邀请</w:t>
      </w:r>
      <w:r>
        <w:rPr>
          <w:rFonts w:hint="eastAsia"/>
        </w:rPr>
        <w:t>。</w:t>
      </w:r>
    </w:p>
    <w:p w:rsidR="00C67ACC" w:rsidRDefault="00183E64">
      <w:pPr>
        <w:pStyle w:val="-2"/>
      </w:pPr>
      <w:r>
        <w:rPr>
          <w:rFonts w:hint="eastAsia"/>
        </w:rPr>
        <w:t>投标文件须按照招标文件规定的时间、地点送达，在投标截止时间以后（以文件送达并完成递交登记为准）送达的投标文件，采购代理机构应当拒收。</w:t>
      </w:r>
    </w:p>
    <w:p w:rsidR="00C67ACC" w:rsidRDefault="00183E64">
      <w:pPr>
        <w:pStyle w:val="-2"/>
        <w:ind w:left="679" w:hanging="679"/>
      </w:pPr>
      <w:r>
        <w:rPr>
          <w:rFonts w:hint="eastAsia"/>
        </w:rPr>
        <w:t>采购代理机构可以依法酌情延长投标截止时间。在此情况下，采购人和投标人受投标截止时间制约的所有权利和义务均应延长至新的投标截止时间。</w:t>
      </w:r>
    </w:p>
    <w:p w:rsidR="00C67ACC" w:rsidRDefault="00183E64">
      <w:pPr>
        <w:pStyle w:val="-1"/>
        <w:ind w:left="679" w:hanging="679"/>
      </w:pPr>
      <w:r>
        <w:rPr>
          <w:rFonts w:hint="eastAsia"/>
        </w:rPr>
        <w:t>投标文件的修改与撤回</w:t>
      </w:r>
    </w:p>
    <w:p w:rsidR="00C67ACC" w:rsidRDefault="00183E64">
      <w:pPr>
        <w:pStyle w:val="-2"/>
        <w:ind w:left="679" w:hanging="679"/>
      </w:pPr>
      <w:r>
        <w:rPr>
          <w:rFonts w:hint="eastAsia"/>
        </w:rPr>
        <w:t>投标人可以在投标截止时间前，对所递交的投标文件进行修改（修改包括补充，下同）或者撤回，并以书面形式通知采购代理机构。投标文件的修改是投标文件的组成部分。</w:t>
      </w:r>
    </w:p>
    <w:p w:rsidR="00C67ACC" w:rsidRDefault="00183E64">
      <w:pPr>
        <w:pStyle w:val="-2"/>
        <w:ind w:left="679" w:hanging="679"/>
      </w:pPr>
      <w:bookmarkStart w:id="97" w:name="_Ref51614542"/>
      <w:r>
        <w:rPr>
          <w:rFonts w:hint="eastAsia"/>
        </w:rPr>
        <w:t>投标人修改投标文件的通知应逐页加盖公章或者逐页由投标人法定代表人签署或由被授权人签字，并应单独包装</w:t>
      </w:r>
      <w:r>
        <w:rPr>
          <w:rFonts w:ascii="Arial" w:hAnsi="Arial" w:cs="Arial"/>
          <w:szCs w:val="24"/>
        </w:rPr>
        <w:t>同时在</w:t>
      </w:r>
      <w:r>
        <w:rPr>
          <w:rFonts w:ascii="Arial" w:hAnsi="Arial" w:cs="Arial" w:hint="eastAsia"/>
          <w:szCs w:val="24"/>
        </w:rPr>
        <w:t>包装袋</w:t>
      </w:r>
      <w:r>
        <w:rPr>
          <w:rFonts w:ascii="Arial" w:hAnsi="Arial" w:cs="Arial"/>
          <w:szCs w:val="24"/>
        </w:rPr>
        <w:t>上标明</w:t>
      </w:r>
      <w:r>
        <w:rPr>
          <w:rFonts w:ascii="Arial" w:hAnsi="Arial" w:cs="Arial" w:hint="eastAsia"/>
          <w:szCs w:val="24"/>
        </w:rPr>
        <w:t>“</w:t>
      </w:r>
      <w:r>
        <w:rPr>
          <w:rFonts w:ascii="Arial" w:hAnsi="Arial" w:cs="Arial"/>
          <w:szCs w:val="24"/>
        </w:rPr>
        <w:t>投标文件修改</w:t>
      </w:r>
      <w:r>
        <w:rPr>
          <w:rFonts w:ascii="Arial" w:hAnsi="Arial" w:cs="Arial" w:hint="eastAsia"/>
          <w:szCs w:val="24"/>
        </w:rPr>
        <w:t>通知”、</w:t>
      </w:r>
      <w:r>
        <w:rPr>
          <w:rFonts w:hint="eastAsia"/>
          <w:color w:val="FF0000"/>
        </w:rPr>
        <w:t xml:space="preserve"> </w:t>
      </w:r>
      <w:r>
        <w:rPr>
          <w:rFonts w:hint="eastAsia"/>
        </w:rPr>
        <w:t>项目名称、项目编号、包件号、包件名称、投标人名称</w:t>
      </w:r>
      <w:r>
        <w:rPr>
          <w:rFonts w:ascii="Arial" w:hAnsi="Arial" w:cs="Arial"/>
          <w:szCs w:val="24"/>
        </w:rPr>
        <w:t>和</w:t>
      </w:r>
      <w:r>
        <w:rPr>
          <w:rFonts w:ascii="Arial" w:hAnsi="Arial" w:cs="Arial" w:hint="eastAsia"/>
          <w:szCs w:val="24"/>
        </w:rPr>
        <w:t>“</w:t>
      </w:r>
      <w:r>
        <w:rPr>
          <w:rFonts w:ascii="Arial" w:hAnsi="Arial" w:cs="Arial"/>
          <w:szCs w:val="24"/>
        </w:rPr>
        <w:t>在</w:t>
      </w:r>
      <w:r>
        <w:rPr>
          <w:rFonts w:ascii="Arial" w:hAnsi="Arial" w:cs="Arial" w:hint="eastAsia"/>
          <w:szCs w:val="24"/>
          <w:u w:val="single"/>
        </w:rPr>
        <w:t>【投标截止</w:t>
      </w:r>
      <w:r>
        <w:rPr>
          <w:rFonts w:ascii="Arial" w:hAnsi="Arial" w:cs="Arial"/>
          <w:szCs w:val="24"/>
          <w:u w:val="single"/>
        </w:rPr>
        <w:t>时间</w:t>
      </w:r>
      <w:r>
        <w:rPr>
          <w:rFonts w:ascii="Arial" w:hAnsi="Arial" w:cs="Arial" w:hint="eastAsia"/>
          <w:szCs w:val="24"/>
          <w:u w:val="single"/>
        </w:rPr>
        <w:t>】</w:t>
      </w:r>
      <w:r>
        <w:rPr>
          <w:rFonts w:ascii="Arial" w:hAnsi="Arial" w:cs="Arial"/>
          <w:szCs w:val="24"/>
        </w:rPr>
        <w:t>之前不得启封</w:t>
      </w:r>
      <w:r>
        <w:rPr>
          <w:rFonts w:ascii="Arial" w:hAnsi="Arial" w:cs="Arial" w:hint="eastAsia"/>
          <w:szCs w:val="24"/>
        </w:rPr>
        <w:t>”</w:t>
      </w:r>
      <w:r>
        <w:rPr>
          <w:rFonts w:ascii="Arial" w:hAnsi="Arial" w:cs="Arial"/>
          <w:szCs w:val="24"/>
        </w:rPr>
        <w:t>的字样</w:t>
      </w:r>
      <w:r>
        <w:rPr>
          <w:rFonts w:ascii="Arial" w:hAnsi="Arial" w:cs="Arial" w:hint="eastAsia"/>
          <w:szCs w:val="24"/>
        </w:rPr>
        <w:t>，</w:t>
      </w:r>
      <w:r>
        <w:rPr>
          <w:rFonts w:hint="eastAsia"/>
        </w:rPr>
        <w:t>单独密封后提交。</w:t>
      </w:r>
      <w:bookmarkEnd w:id="97"/>
    </w:p>
    <w:p w:rsidR="00C67ACC" w:rsidRDefault="00183E64">
      <w:pPr>
        <w:pStyle w:val="-2"/>
        <w:ind w:left="679" w:hanging="679"/>
      </w:pPr>
      <w:r>
        <w:rPr>
          <w:rFonts w:hint="eastAsia"/>
        </w:rPr>
        <w:t>投标人撤回投标文件的通知应加盖公章或由投标人法定代表人签署或由被授权人签字。</w:t>
      </w:r>
    </w:p>
    <w:p w:rsidR="00C67ACC" w:rsidRDefault="00183E64">
      <w:pPr>
        <w:pStyle w:val="-2"/>
        <w:ind w:left="679" w:hanging="679"/>
      </w:pPr>
      <w:r>
        <w:rPr>
          <w:rFonts w:hint="eastAsia"/>
        </w:rPr>
        <w:t>从投标截止时间起至投标有效期期满这段时间内，投标人不得撤销其投标文件，否则采购人或采购代理机构可以按照本须知第</w:t>
      </w:r>
      <w:r>
        <w:fldChar w:fldCharType="begin"/>
      </w:r>
      <w:r>
        <w:instrText xml:space="preserve"> </w:instrText>
      </w:r>
      <w:r>
        <w:rPr>
          <w:rFonts w:hint="eastAsia"/>
        </w:rPr>
        <w:instrText>REF _Ref469991105 \n \h</w:instrText>
      </w:r>
      <w:r>
        <w:instrText xml:space="preserve">  \* MERGEFORMAT </w:instrText>
      </w:r>
      <w:r>
        <w:fldChar w:fldCharType="separate"/>
      </w:r>
      <w:r>
        <w:t>14.4</w:t>
      </w:r>
      <w:r>
        <w:fldChar w:fldCharType="end"/>
      </w:r>
      <w:r>
        <w:rPr>
          <w:rFonts w:hint="eastAsia"/>
        </w:rPr>
        <w:t>条的规定不退还其投标保证金。</w:t>
      </w:r>
    </w:p>
    <w:p w:rsidR="00C67ACC" w:rsidRDefault="00183E64">
      <w:pPr>
        <w:pStyle w:val="2"/>
      </w:pPr>
      <w:bookmarkStart w:id="98" w:name="_Toc145320724"/>
      <w:r>
        <w:rPr>
          <w:rFonts w:hint="eastAsia"/>
        </w:rPr>
        <w:t>五、开标与评标</w:t>
      </w:r>
      <w:bookmarkEnd w:id="98"/>
    </w:p>
    <w:p w:rsidR="00C67ACC" w:rsidRDefault="00183E64">
      <w:pPr>
        <w:pStyle w:val="-1"/>
        <w:ind w:left="679" w:hanging="679"/>
      </w:pPr>
      <w:r>
        <w:rPr>
          <w:rFonts w:hint="eastAsia"/>
        </w:rPr>
        <w:t>开标</w:t>
      </w:r>
    </w:p>
    <w:p w:rsidR="00C67ACC" w:rsidRDefault="00183E64">
      <w:pPr>
        <w:pStyle w:val="-2"/>
      </w:pPr>
      <w:r>
        <w:rPr>
          <w:rFonts w:hint="eastAsia"/>
        </w:rPr>
        <w:t>采购代理机构在</w:t>
      </w:r>
      <w:r>
        <w:rPr>
          <w:rStyle w:val="aff4"/>
          <w:rFonts w:hint="eastAsia"/>
        </w:rPr>
        <w:t>第一章投标邀请</w:t>
      </w:r>
      <w:r>
        <w:rPr>
          <w:rFonts w:hint="eastAsia"/>
        </w:rPr>
        <w:t>中规定的开标时间和地点组织公开开标，投标人可派代表参加开标仪式。投标人未参加开标的，视同认可开标结果。评标委员会成员不得参加开标。</w:t>
      </w:r>
    </w:p>
    <w:p w:rsidR="00C67ACC" w:rsidRDefault="00183E64">
      <w:pPr>
        <w:pStyle w:val="-2"/>
      </w:pPr>
      <w:r>
        <w:rPr>
          <w:rFonts w:hint="eastAsia"/>
        </w:rPr>
        <w:t>开标时，由投标人或者其推选的代表检查投标文件密封情况，经确认无误后，由采购人或者采购代理机构工作人员当众拆封，宣布投标人名称、投标价格、是否提交了投标保证金和开标一览表中所列的其他内容以及修改投标文件的通知中与投标价格相关的内容（如有，修改投标文件的通知中与价格无关的其它内容可仅作简单宣读）。</w:t>
      </w:r>
      <w:bookmarkStart w:id="99" w:name="_Ref492909965"/>
      <w:r>
        <w:rPr>
          <w:rFonts w:hint="eastAsia"/>
        </w:rPr>
        <w:t>未宣读的投标价格或价格相关修改通知，评标时不予考虑。</w:t>
      </w:r>
      <w:bookmarkEnd w:id="99"/>
      <w:r>
        <w:rPr>
          <w:rFonts w:hint="eastAsia"/>
        </w:rPr>
        <w:t>若由于投标人的修改通知未按照本须知第</w:t>
      </w:r>
      <w:r>
        <w:fldChar w:fldCharType="begin"/>
      </w:r>
      <w:r>
        <w:instrText xml:space="preserve"> </w:instrText>
      </w:r>
      <w:r>
        <w:rPr>
          <w:rFonts w:hint="eastAsia"/>
        </w:rPr>
        <w:instrText>REF _Ref51614542 \r \h</w:instrText>
      </w:r>
      <w:r>
        <w:instrText xml:space="preserve"> </w:instrText>
      </w:r>
      <w:r>
        <w:fldChar w:fldCharType="separate"/>
      </w:r>
      <w:r>
        <w:t>18.2</w:t>
      </w:r>
      <w:r>
        <w:fldChar w:fldCharType="end"/>
      </w:r>
      <w:r>
        <w:rPr>
          <w:rFonts w:hint="eastAsia"/>
        </w:rPr>
        <w:t>条规定包装、密封，采购人、采购代理机构对开标时未予宣读概不负责。投标人不足3家的，不得开标。</w:t>
      </w:r>
    </w:p>
    <w:p w:rsidR="00C67ACC" w:rsidRDefault="00183E64">
      <w:pPr>
        <w:pStyle w:val="-2"/>
      </w:pPr>
      <w:r>
        <w:rPr>
          <w:rFonts w:hint="eastAsia"/>
        </w:rPr>
        <w:t>投标人授权代表对开标过程和开标记录有疑义，以及认为采购人、采购代理机构相关工作人员有需要回避的情形的，应在开标仪式当场提出询问或者回避申请。采购人、采购代理机构对投标人的代表提出的询问或者回避申请将及时处理。</w:t>
      </w:r>
    </w:p>
    <w:p w:rsidR="00C67ACC" w:rsidRDefault="00183E64">
      <w:pPr>
        <w:pStyle w:val="-2"/>
        <w:ind w:left="679" w:hanging="679"/>
        <w:rPr>
          <w:color w:val="FF0000"/>
        </w:rPr>
      </w:pPr>
      <w:r>
        <w:rPr>
          <w:rFonts w:hint="eastAsia"/>
        </w:rPr>
        <w:t>采购代理机构将做开标记录，请到场的投标人的代表在开标记录上签字确认开标记录。未签字且不提出疑义的视同确认开标记录。</w:t>
      </w:r>
    </w:p>
    <w:p w:rsidR="00C67ACC" w:rsidRDefault="00183E64">
      <w:pPr>
        <w:pStyle w:val="-1"/>
        <w:ind w:left="679" w:hanging="679"/>
      </w:pPr>
      <w:r>
        <w:rPr>
          <w:rFonts w:hint="eastAsia"/>
        </w:rPr>
        <w:lastRenderedPageBreak/>
        <w:t>评标委员会和评标方法</w:t>
      </w:r>
    </w:p>
    <w:p w:rsidR="00C67ACC" w:rsidRDefault="00183E64">
      <w:pPr>
        <w:pStyle w:val="-2"/>
        <w:ind w:left="679" w:hanging="679"/>
      </w:pPr>
      <w:r>
        <w:rPr>
          <w:rFonts w:hint="eastAsia"/>
        </w:rPr>
        <w:t>评标由依照有关法规组建的评标委员会负责。本项目评标方法见</w:t>
      </w:r>
      <w:r>
        <w:rPr>
          <w:rStyle w:val="aff4"/>
          <w:rFonts w:hint="eastAsia"/>
        </w:rPr>
        <w:t>第三章评标方法和评标标准</w:t>
      </w:r>
      <w:r>
        <w:rPr>
          <w:rFonts w:hint="eastAsia"/>
        </w:rPr>
        <w:t>。</w:t>
      </w:r>
    </w:p>
    <w:p w:rsidR="00C67ACC" w:rsidRDefault="00183E64">
      <w:pPr>
        <w:pStyle w:val="-1"/>
        <w:ind w:left="679" w:hanging="679"/>
      </w:pPr>
      <w:bookmarkStart w:id="100" w:name="_Ref469991962"/>
      <w:r>
        <w:rPr>
          <w:rFonts w:hint="eastAsia"/>
        </w:rPr>
        <w:t>投标文件的</w:t>
      </w:r>
      <w:bookmarkEnd w:id="100"/>
      <w:r>
        <w:rPr>
          <w:rFonts w:hint="eastAsia"/>
        </w:rPr>
        <w:t>初步审查</w:t>
      </w:r>
    </w:p>
    <w:p w:rsidR="00C67ACC" w:rsidRDefault="00183E64">
      <w:pPr>
        <w:pStyle w:val="-1"/>
        <w:ind w:left="679" w:hanging="679"/>
      </w:pPr>
      <w:r>
        <w:rPr>
          <w:rFonts w:hint="eastAsia"/>
        </w:rPr>
        <w:t>资格及符合性审查，评标委员会将依法对投标人的资格进行审查。具体如下：</w:t>
      </w:r>
    </w:p>
    <w:p w:rsidR="00C67ACC" w:rsidRDefault="00183E64">
      <w:pPr>
        <w:ind w:left="1680" w:hanging="1001"/>
      </w:pPr>
      <w:r>
        <w:rPr>
          <w:rFonts w:hint="eastAsia"/>
        </w:rPr>
        <w:t>（1）</w:t>
      </w:r>
      <w:r>
        <w:rPr>
          <w:rFonts w:hint="eastAsia"/>
        </w:rPr>
        <w:tab/>
        <w:t>投标人不符合本须知</w:t>
      </w:r>
      <w:r>
        <w:fldChar w:fldCharType="begin"/>
      </w:r>
      <w:r>
        <w:instrText xml:space="preserve"> </w:instrText>
      </w:r>
      <w:r>
        <w:rPr>
          <w:rFonts w:hint="eastAsia"/>
        </w:rPr>
        <w:instrText>REF _Ref492910050 \r \h</w:instrText>
      </w:r>
      <w:r>
        <w:instrText xml:space="preserve"> </w:instrText>
      </w:r>
      <w:r>
        <w:fldChar w:fldCharType="separate"/>
      </w:r>
      <w:r>
        <w:t>2.2</w:t>
      </w:r>
      <w:r>
        <w:fldChar w:fldCharType="end"/>
      </w:r>
      <w:r>
        <w:rPr>
          <w:rFonts w:hint="eastAsia"/>
        </w:rPr>
        <w:t>条要求的，资格审查不合格，联合体投标的，同时按照本须知</w:t>
      </w:r>
      <w:r>
        <w:fldChar w:fldCharType="begin"/>
      </w:r>
      <w:r>
        <w:instrText xml:space="preserve"> </w:instrText>
      </w:r>
      <w:r>
        <w:rPr>
          <w:rFonts w:hint="eastAsia"/>
        </w:rPr>
        <w:instrText>REF _Ref51260873 \r \h</w:instrText>
      </w:r>
      <w:r>
        <w:instrText xml:space="preserve"> </w:instrText>
      </w:r>
      <w:r>
        <w:fldChar w:fldCharType="separate"/>
      </w:r>
      <w:r>
        <w:t>2.3</w:t>
      </w:r>
      <w:r>
        <w:fldChar w:fldCharType="end"/>
      </w:r>
      <w:r>
        <w:rPr>
          <w:rFonts w:hint="eastAsia"/>
        </w:rPr>
        <w:t>条要求进行资格审查；</w:t>
      </w:r>
    </w:p>
    <w:p w:rsidR="00C67ACC" w:rsidRDefault="00183E64">
      <w:pPr>
        <w:ind w:left="1680" w:hanging="1001"/>
      </w:pPr>
      <w:r>
        <w:rPr>
          <w:rFonts w:hint="eastAsia"/>
        </w:rPr>
        <w:t>（2）</w:t>
      </w:r>
      <w:r>
        <w:rPr>
          <w:rFonts w:hint="eastAsia"/>
        </w:rPr>
        <w:tab/>
        <w:t>对投标文件中的资格、资信证明文件（内容和审查标准见第六章附件</w:t>
      </w:r>
      <w:r>
        <w:t>9</w:t>
      </w:r>
      <w:r>
        <w:rPr>
          <w:rFonts w:hint="eastAsia"/>
        </w:rPr>
        <w:t>《资格、资信证明文件》）进行审查，有任意一项不符合审查标准的，资格审查不合格；</w:t>
      </w:r>
    </w:p>
    <w:p w:rsidR="00C67ACC" w:rsidRDefault="00183E64">
      <w:pPr>
        <w:ind w:left="1680" w:hanging="1001"/>
      </w:pPr>
      <w:r>
        <w:rPr>
          <w:rFonts w:hint="eastAsia"/>
        </w:rPr>
        <w:t>（</w:t>
      </w:r>
      <w:r>
        <w:t>3</w:t>
      </w:r>
      <w:r>
        <w:rPr>
          <w:rFonts w:hint="eastAsia"/>
        </w:rPr>
        <w:t>）</w:t>
      </w:r>
      <w:r>
        <w:tab/>
      </w:r>
      <w:r>
        <w:rPr>
          <w:rFonts w:hint="eastAsia"/>
        </w:rPr>
        <w:t>查询及使用投标人信用记录的具体要求为：</w:t>
      </w:r>
      <w:r>
        <w:br/>
      </w:r>
      <w:r>
        <w:rPr>
          <w:rFonts w:hint="eastAsia"/>
        </w:rPr>
        <w:t>1）查询渠道：“信用中国”网站（www.creditchina.gov.cn）。</w:t>
      </w:r>
      <w:r>
        <w:br/>
        <w:t>2</w:t>
      </w:r>
      <w:r>
        <w:rPr>
          <w:rFonts w:hint="eastAsia"/>
        </w:rPr>
        <w:t>）认定截止时间（查询截止时点）：评标当日；</w:t>
      </w:r>
      <w:r>
        <w:br/>
      </w:r>
      <w:r>
        <w:rPr>
          <w:rFonts w:hint="eastAsia"/>
        </w:rPr>
        <w:t>3）信用信息查询记录和证据留存方式：留存于评审报告；</w:t>
      </w:r>
      <w:r>
        <w:br/>
        <w:t>4</w:t>
      </w:r>
      <w:r>
        <w:rPr>
          <w:rFonts w:hint="eastAsia"/>
        </w:rPr>
        <w:t>）信用信息的使用规则：列入失信被执行人、重大税收违法案件当事人名单的投标人，资格审查不合格。联合体中任意一个成员存在不良信用记录的，视同联合体存在不良信用记录。</w:t>
      </w:r>
    </w:p>
    <w:p w:rsidR="00C67ACC" w:rsidRDefault="00183E64">
      <w:pPr>
        <w:pStyle w:val="-2"/>
      </w:pPr>
      <w:r>
        <w:t>符合性审查：评标委员会依据法律法规和招标文件的规定，审查、评价投标文件</w:t>
      </w:r>
      <w:r>
        <w:rPr>
          <w:rFonts w:hint="eastAsia"/>
        </w:rPr>
        <w:t>是否满足招标文件的实质性要求。实质上没有响应招标文件要求的</w:t>
      </w:r>
      <w:r>
        <w:rPr>
          <w:rFonts w:hint="eastAsia"/>
          <w:b/>
        </w:rPr>
        <w:t>投标将被否决</w:t>
      </w:r>
      <w:r>
        <w:rPr>
          <w:rFonts w:hint="eastAsia"/>
        </w:rPr>
        <w:t>，为无效投标。投标人不得通过修正或撤销不合要求的偏离或保留从而使其投标成为实质上响应的投标。任意一项不符合审查标准的投标将被否决，审查标准如下：</w:t>
      </w:r>
    </w:p>
    <w:tbl>
      <w:tblPr>
        <w:tblStyle w:val="af5"/>
        <w:tblW w:w="5000" w:type="pct"/>
        <w:tblLook w:val="04A0" w:firstRow="1" w:lastRow="0" w:firstColumn="1" w:lastColumn="0" w:noHBand="0" w:noVBand="1"/>
      </w:tblPr>
      <w:tblGrid>
        <w:gridCol w:w="2874"/>
        <w:gridCol w:w="6186"/>
      </w:tblGrid>
      <w:tr w:rsidR="00C67ACC">
        <w:tc>
          <w:tcPr>
            <w:tcW w:w="1586" w:type="pct"/>
          </w:tcPr>
          <w:p w:rsidR="00C67ACC" w:rsidRDefault="00183E64">
            <w:pPr>
              <w:spacing w:line="240" w:lineRule="auto"/>
              <w:jc w:val="center"/>
              <w:rPr>
                <w:rFonts w:ascii="Arial" w:hAnsi="Arial" w:cs="Arial"/>
                <w:b/>
                <w:szCs w:val="24"/>
              </w:rPr>
            </w:pPr>
            <w:r>
              <w:rPr>
                <w:rFonts w:ascii="Arial" w:hAnsi="Arial" w:cs="Arial" w:hint="eastAsia"/>
                <w:b/>
                <w:szCs w:val="24"/>
              </w:rPr>
              <w:t>符合性审查内容</w:t>
            </w:r>
          </w:p>
        </w:tc>
        <w:tc>
          <w:tcPr>
            <w:tcW w:w="3414" w:type="pct"/>
          </w:tcPr>
          <w:p w:rsidR="00C67ACC" w:rsidRDefault="00183E64">
            <w:pPr>
              <w:spacing w:line="240" w:lineRule="auto"/>
              <w:jc w:val="center"/>
              <w:rPr>
                <w:rFonts w:ascii="Arial" w:hAnsi="Arial" w:cs="Arial"/>
                <w:b/>
                <w:szCs w:val="24"/>
              </w:rPr>
            </w:pPr>
            <w:r>
              <w:rPr>
                <w:rFonts w:ascii="Arial" w:hAnsi="Arial" w:cs="Arial" w:hint="eastAsia"/>
                <w:b/>
                <w:szCs w:val="24"/>
              </w:rPr>
              <w:t>评审标准</w:t>
            </w:r>
          </w:p>
        </w:tc>
      </w:tr>
      <w:tr w:rsidR="00C67ACC">
        <w:tc>
          <w:tcPr>
            <w:tcW w:w="1586" w:type="pct"/>
            <w:vAlign w:val="center"/>
          </w:tcPr>
          <w:p w:rsidR="00C67ACC" w:rsidRDefault="00183E64">
            <w:pPr>
              <w:spacing w:line="240" w:lineRule="auto"/>
            </w:pPr>
            <w:r>
              <w:rPr>
                <w:rFonts w:hint="eastAsia"/>
              </w:rPr>
              <w:t>投标文件是否</w:t>
            </w:r>
            <w:r>
              <w:t>有效签署</w:t>
            </w:r>
            <w:r>
              <w:rPr>
                <w:rFonts w:hint="eastAsia"/>
              </w:rPr>
              <w:t>、盖章</w:t>
            </w:r>
          </w:p>
        </w:tc>
        <w:tc>
          <w:tcPr>
            <w:tcW w:w="3414" w:type="pct"/>
            <w:vAlign w:val="center"/>
          </w:tcPr>
          <w:p w:rsidR="00C67ACC" w:rsidRDefault="00183E64">
            <w:pPr>
              <w:spacing w:line="240" w:lineRule="auto"/>
            </w:pPr>
            <w:r>
              <w:rPr>
                <w:rFonts w:ascii="Arial" w:hAnsi="Arial" w:cs="Arial"/>
              </w:rPr>
              <w:t>在所有纸质组成部分的封面</w:t>
            </w:r>
            <w:r>
              <w:rPr>
                <w:rFonts w:ascii="Arial" w:hAnsi="Arial" w:cs="Arial"/>
                <w:kern w:val="0"/>
              </w:rPr>
              <w:t>加盖投标人公章（</w:t>
            </w:r>
            <w:r>
              <w:rPr>
                <w:rFonts w:ascii="Arial" w:hAnsi="Arial" w:cs="Arial"/>
              </w:rPr>
              <w:t>由于封面使用了光滑纸张等不便盖章情况的，则认可在扉页或封面之后的第一页盖章</w:t>
            </w:r>
            <w:r>
              <w:rPr>
                <w:rFonts w:ascii="Arial" w:hAnsi="Arial" w:cs="Arial"/>
                <w:kern w:val="0"/>
              </w:rPr>
              <w:t>）</w:t>
            </w:r>
            <w:r>
              <w:rPr>
                <w:rFonts w:hint="eastAsia"/>
              </w:rPr>
              <w:t>，投标函由法定代表人签署或者由法定代表人授权的代理人签字。</w:t>
            </w:r>
          </w:p>
        </w:tc>
      </w:tr>
      <w:tr w:rsidR="00C67ACC">
        <w:tc>
          <w:tcPr>
            <w:tcW w:w="1586" w:type="pct"/>
            <w:vAlign w:val="center"/>
          </w:tcPr>
          <w:p w:rsidR="00C67ACC" w:rsidRDefault="00183E64">
            <w:pPr>
              <w:spacing w:line="240" w:lineRule="auto"/>
            </w:pPr>
            <w:r>
              <w:rPr>
                <w:rFonts w:hint="eastAsia"/>
              </w:rPr>
              <w:t>投标有效期是否满足招标文件要求</w:t>
            </w:r>
          </w:p>
        </w:tc>
        <w:tc>
          <w:tcPr>
            <w:tcW w:w="3414" w:type="pct"/>
            <w:vAlign w:val="center"/>
          </w:tcPr>
          <w:p w:rsidR="00C67ACC" w:rsidRDefault="00183E64">
            <w:pPr>
              <w:spacing w:line="240" w:lineRule="auto"/>
            </w:pPr>
            <w:r>
              <w:rPr>
                <w:rFonts w:hint="eastAsia"/>
              </w:rPr>
              <w:t>投标有效期自投标截止时间起不得少于《投标人须知前附表》第</w:t>
            </w:r>
            <w:r>
              <w:fldChar w:fldCharType="begin"/>
            </w:r>
            <w:r>
              <w:instrText xml:space="preserve"> </w:instrText>
            </w:r>
            <w:r>
              <w:rPr>
                <w:rFonts w:hint="eastAsia"/>
              </w:rPr>
              <w:instrText>REF _Ref51260155 \r \h</w:instrText>
            </w:r>
            <w:r>
              <w:instrText xml:space="preserve"> </w:instrText>
            </w:r>
            <w:r>
              <w:fldChar w:fldCharType="separate"/>
            </w:r>
            <w:r>
              <w:t>16</w:t>
            </w:r>
            <w:r>
              <w:fldChar w:fldCharType="end"/>
            </w:r>
            <w:r>
              <w:rPr>
                <w:rFonts w:hint="eastAsia"/>
              </w:rPr>
              <w:t>条规定。</w:t>
            </w:r>
          </w:p>
        </w:tc>
      </w:tr>
      <w:tr w:rsidR="00C67ACC">
        <w:tc>
          <w:tcPr>
            <w:tcW w:w="1586" w:type="pct"/>
            <w:vAlign w:val="center"/>
          </w:tcPr>
          <w:p w:rsidR="00C67ACC" w:rsidRDefault="00183E64">
            <w:pPr>
              <w:spacing w:line="240" w:lineRule="auto"/>
            </w:pPr>
            <w:r>
              <w:rPr>
                <w:rFonts w:hint="eastAsia"/>
              </w:rPr>
              <w:t>投标报价不得超过采购预算或最高限价</w:t>
            </w:r>
          </w:p>
        </w:tc>
        <w:tc>
          <w:tcPr>
            <w:tcW w:w="3414" w:type="pct"/>
            <w:vAlign w:val="center"/>
          </w:tcPr>
          <w:p w:rsidR="00C67ACC" w:rsidRDefault="00183E64">
            <w:pPr>
              <w:spacing w:line="240" w:lineRule="auto"/>
            </w:pPr>
            <w:r>
              <w:rPr>
                <w:rFonts w:hint="eastAsia"/>
              </w:rPr>
              <w:t>采购预算、最高限价详见招标文件第一章</w:t>
            </w:r>
          </w:p>
        </w:tc>
      </w:tr>
      <w:tr w:rsidR="00C67ACC">
        <w:tc>
          <w:tcPr>
            <w:tcW w:w="1586" w:type="pct"/>
            <w:vAlign w:val="center"/>
          </w:tcPr>
          <w:p w:rsidR="00C67ACC" w:rsidRDefault="00183E64">
            <w:pPr>
              <w:spacing w:line="240" w:lineRule="auto"/>
            </w:pPr>
            <w:r>
              <w:rPr>
                <w:rFonts w:hint="eastAsia"/>
              </w:rPr>
              <w:t>投标保证金是否符合要求</w:t>
            </w:r>
          </w:p>
        </w:tc>
        <w:tc>
          <w:tcPr>
            <w:tcW w:w="3414" w:type="pct"/>
            <w:vAlign w:val="center"/>
          </w:tcPr>
          <w:p w:rsidR="00C67ACC" w:rsidRDefault="00183E64">
            <w:pPr>
              <w:spacing w:line="240" w:lineRule="auto"/>
            </w:pPr>
            <w:r>
              <w:rPr>
                <w:rFonts w:hint="eastAsia"/>
              </w:rPr>
              <w:t>投标保证金足额；投标保证金有效期与投标有效期一致或更长；投标保证金能够正常入账。</w:t>
            </w:r>
          </w:p>
        </w:tc>
      </w:tr>
      <w:tr w:rsidR="00C67ACC">
        <w:tc>
          <w:tcPr>
            <w:tcW w:w="1586" w:type="pct"/>
            <w:vAlign w:val="center"/>
          </w:tcPr>
          <w:p w:rsidR="00C67ACC" w:rsidRDefault="00183E64">
            <w:pPr>
              <w:spacing w:line="240" w:lineRule="auto"/>
            </w:pPr>
            <w:r>
              <w:rPr>
                <w:rFonts w:hint="eastAsia"/>
              </w:rPr>
              <w:t>加注“*”的投标文件构成部分是否提供</w:t>
            </w:r>
          </w:p>
        </w:tc>
        <w:tc>
          <w:tcPr>
            <w:tcW w:w="3414" w:type="pct"/>
            <w:vAlign w:val="center"/>
          </w:tcPr>
          <w:p w:rsidR="00C67ACC" w:rsidRDefault="00183E64">
            <w:pPr>
              <w:spacing w:line="240" w:lineRule="auto"/>
            </w:pPr>
            <w:r>
              <w:rPr>
                <w:rFonts w:hint="eastAsia"/>
              </w:rPr>
              <w:t>详见招标文件《投标人须知前附表》第</w:t>
            </w:r>
            <w:r>
              <w:fldChar w:fldCharType="begin"/>
            </w:r>
            <w:r>
              <w:instrText xml:space="preserve"> </w:instrText>
            </w:r>
            <w:r>
              <w:rPr>
                <w:rFonts w:hint="eastAsia"/>
              </w:rPr>
              <w:instrText>REF _Ref51259390 \r \h</w:instrText>
            </w:r>
            <w:r>
              <w:instrText xml:space="preserve"> </w:instrText>
            </w:r>
            <w:r>
              <w:fldChar w:fldCharType="separate"/>
            </w:r>
            <w:r>
              <w:t>9</w:t>
            </w:r>
            <w:r>
              <w:fldChar w:fldCharType="end"/>
            </w:r>
            <w:r>
              <w:rPr>
                <w:rFonts w:hint="eastAsia"/>
              </w:rPr>
              <w:t>条。</w:t>
            </w:r>
          </w:p>
        </w:tc>
      </w:tr>
      <w:tr w:rsidR="00C67ACC">
        <w:tc>
          <w:tcPr>
            <w:tcW w:w="1586" w:type="pct"/>
            <w:vAlign w:val="center"/>
          </w:tcPr>
          <w:p w:rsidR="00C67ACC" w:rsidRDefault="00183E64">
            <w:pPr>
              <w:spacing w:line="240" w:lineRule="auto"/>
            </w:pPr>
            <w:r>
              <w:rPr>
                <w:rFonts w:hint="eastAsia"/>
              </w:rPr>
              <w:t>加注“*”的投标文件构成部分内容是否符合要求</w:t>
            </w:r>
          </w:p>
        </w:tc>
        <w:tc>
          <w:tcPr>
            <w:tcW w:w="3414" w:type="pct"/>
            <w:vAlign w:val="center"/>
          </w:tcPr>
          <w:p w:rsidR="00C67ACC" w:rsidRDefault="00183E64">
            <w:pPr>
              <w:spacing w:line="240" w:lineRule="auto"/>
            </w:pPr>
            <w:r>
              <w:rPr>
                <w:rFonts w:hint="eastAsia"/>
              </w:rPr>
              <w:t>格式名称为“表”的，表头给定内容不得删减、改变，可根据实际需要增减行，需要填写的空格或空白应有效填写。格式属于文字内容性质的（包括“函”、“书”、“声明”、“协议”），不得删减内容、不得改变格式中给定的文字所表达的含义（排序序号及排序编号可以改动），</w:t>
            </w:r>
            <w:r>
              <w:rPr>
                <w:rFonts w:hint="eastAsia"/>
              </w:rPr>
              <w:lastRenderedPageBreak/>
              <w:t>不得自行增加与格式中给定的文字内容相矛盾的内容，需要填写的空格或空白应有效填写。</w:t>
            </w:r>
          </w:p>
          <w:p w:rsidR="00C67ACC" w:rsidRDefault="00183E64">
            <w:pPr>
              <w:spacing w:line="240" w:lineRule="auto"/>
            </w:pPr>
            <w:r>
              <w:rPr>
                <w:rFonts w:hint="eastAsia"/>
              </w:rPr>
              <w:t>对于有签署、签字要求的格式文件，法定代表人（或负责人）在相应位置签署或被授权人在相应位置签字。对于有盖章要求的格式文件，加盖了公章。法定代表人签字、盖手签章或盖姓名章均为有效法定代表人签署。</w:t>
            </w:r>
          </w:p>
        </w:tc>
      </w:tr>
      <w:tr w:rsidR="00C67ACC">
        <w:tc>
          <w:tcPr>
            <w:tcW w:w="1586" w:type="pct"/>
            <w:vAlign w:val="center"/>
          </w:tcPr>
          <w:p w:rsidR="00C67ACC" w:rsidRDefault="00183E64">
            <w:pPr>
              <w:spacing w:line="240" w:lineRule="auto"/>
            </w:pPr>
            <w:r>
              <w:rPr>
                <w:rFonts w:hint="eastAsia"/>
              </w:rPr>
              <w:lastRenderedPageBreak/>
              <w:t>法定代表人授权书是否符合要求</w:t>
            </w:r>
          </w:p>
        </w:tc>
        <w:tc>
          <w:tcPr>
            <w:tcW w:w="3414" w:type="pct"/>
            <w:vAlign w:val="center"/>
          </w:tcPr>
          <w:p w:rsidR="00C67ACC" w:rsidRDefault="00183E64">
            <w:pPr>
              <w:spacing w:line="240" w:lineRule="auto"/>
            </w:pPr>
            <w:r>
              <w:rPr>
                <w:rFonts w:hint="eastAsia"/>
              </w:rPr>
              <w:t>法定代表人（或负责人）在相应位置签署，并且代理人在相应位置签字。投标人为无法定代表人的其他团体组织等时，法定代表人是指其负责人。法定代表人签字、盖手签章或盖姓名章均为有效法定代表人签署。</w:t>
            </w:r>
          </w:p>
          <w:p w:rsidR="00C67ACC" w:rsidRDefault="00183E64">
            <w:pPr>
              <w:spacing w:line="240" w:lineRule="auto"/>
            </w:pPr>
            <w:r>
              <w:rPr>
                <w:rFonts w:hint="eastAsia"/>
              </w:rPr>
              <w:t>加注“*”的投标文件构成部分其它文件均由法定代表人在相应位置直接签署时，无需提供法定代表人授权书，</w:t>
            </w:r>
            <w:r>
              <w:rPr>
                <w:rFonts w:hint="eastAsia"/>
                <w:b/>
                <w:bCs/>
              </w:rPr>
              <w:t>但应提供法定代表人身份证明复印件。</w:t>
            </w:r>
          </w:p>
        </w:tc>
      </w:tr>
      <w:tr w:rsidR="00C67ACC">
        <w:tc>
          <w:tcPr>
            <w:tcW w:w="1586" w:type="pct"/>
            <w:vAlign w:val="center"/>
          </w:tcPr>
          <w:p w:rsidR="00C67ACC" w:rsidRDefault="00183E64">
            <w:pPr>
              <w:spacing w:line="240" w:lineRule="auto"/>
            </w:pPr>
            <w:r>
              <w:rPr>
                <w:rFonts w:hint="eastAsia"/>
              </w:rPr>
              <w:t>对不允许采购进口产品的范围是否投报了进口产品</w:t>
            </w:r>
          </w:p>
        </w:tc>
        <w:tc>
          <w:tcPr>
            <w:tcW w:w="3414" w:type="pct"/>
            <w:vAlign w:val="center"/>
          </w:tcPr>
          <w:p w:rsidR="00C67ACC" w:rsidRDefault="00183E64">
            <w:pPr>
              <w:spacing w:line="240" w:lineRule="auto"/>
            </w:pPr>
            <w:r>
              <w:rPr>
                <w:rFonts w:hint="eastAsia"/>
              </w:rPr>
              <w:t>是否允许采购进口产品和允许采购进口产品的范围详见投标人须知前附表第</w:t>
            </w:r>
            <w:r>
              <w:fldChar w:fldCharType="begin"/>
            </w:r>
            <w:r>
              <w:instrText xml:space="preserve"> </w:instrText>
            </w:r>
            <w:r>
              <w:rPr>
                <w:rFonts w:hint="eastAsia"/>
              </w:rPr>
              <w:instrText>REF _Ref51684765 \r \h</w:instrText>
            </w:r>
            <w:r>
              <w:instrText xml:space="preserve"> </w:instrText>
            </w:r>
            <w:r>
              <w:fldChar w:fldCharType="separate"/>
            </w:r>
            <w:r>
              <w:t>5</w:t>
            </w:r>
            <w:r>
              <w:fldChar w:fldCharType="end"/>
            </w:r>
            <w:r>
              <w:rPr>
                <w:rFonts w:hint="eastAsia"/>
              </w:rPr>
              <w:t>条。</w:t>
            </w:r>
          </w:p>
        </w:tc>
      </w:tr>
      <w:tr w:rsidR="00C67ACC">
        <w:tc>
          <w:tcPr>
            <w:tcW w:w="1586" w:type="pct"/>
            <w:vAlign w:val="center"/>
          </w:tcPr>
          <w:p w:rsidR="00C67ACC" w:rsidRDefault="00183E64">
            <w:pPr>
              <w:spacing w:line="240" w:lineRule="auto"/>
            </w:pPr>
            <w:r>
              <w:rPr>
                <w:rFonts w:hint="eastAsia"/>
              </w:rPr>
              <w:t>是否存在招标文件中规定的其他无效投标情形</w:t>
            </w:r>
          </w:p>
        </w:tc>
        <w:tc>
          <w:tcPr>
            <w:tcW w:w="3414" w:type="pct"/>
            <w:vAlign w:val="center"/>
          </w:tcPr>
          <w:p w:rsidR="00C67ACC" w:rsidRDefault="00183E64">
            <w:pPr>
              <w:spacing w:line="240" w:lineRule="auto"/>
            </w:pPr>
            <w:r>
              <w:rPr>
                <w:rFonts w:hint="eastAsia"/>
              </w:rPr>
              <w:t>详见投标人须知</w:t>
            </w:r>
            <w:r>
              <w:t>22</w:t>
            </w:r>
            <w:r>
              <w:rPr>
                <w:rFonts w:hint="eastAsia"/>
              </w:rPr>
              <w:t>.</w:t>
            </w:r>
            <w:r>
              <w:t>2</w:t>
            </w:r>
            <w:r>
              <w:rPr>
                <w:rFonts w:hint="eastAsia"/>
              </w:rPr>
              <w:t>条、</w:t>
            </w:r>
            <w:r>
              <w:t>22</w:t>
            </w:r>
            <w:r>
              <w:rPr>
                <w:rFonts w:hint="eastAsia"/>
              </w:rPr>
              <w:t>.</w:t>
            </w:r>
            <w:r>
              <w:t>3</w:t>
            </w:r>
            <w:r>
              <w:rPr>
                <w:rFonts w:hint="eastAsia"/>
              </w:rPr>
              <w:t>条</w:t>
            </w:r>
          </w:p>
        </w:tc>
      </w:tr>
    </w:tbl>
    <w:p w:rsidR="00C67ACC" w:rsidRDefault="00183E64">
      <w:pPr>
        <w:pStyle w:val="-2"/>
        <w:ind w:left="679" w:hanging="679"/>
      </w:pPr>
      <w:bookmarkStart w:id="101" w:name="_Ref53227820"/>
      <w:r>
        <w:rPr>
          <w:rFonts w:hint="eastAsia"/>
        </w:rPr>
        <w:t>在符合性审查时，如发现下列情况之一的，</w:t>
      </w:r>
      <w:r>
        <w:rPr>
          <w:rFonts w:hint="eastAsia"/>
          <w:b/>
        </w:rPr>
        <w:t>其投标也将被否决</w:t>
      </w:r>
      <w:r>
        <w:rPr>
          <w:rFonts w:hint="eastAsia"/>
        </w:rPr>
        <w:t>，为无效投标：</w:t>
      </w:r>
      <w:bookmarkEnd w:id="101"/>
    </w:p>
    <w:p w:rsidR="00C67ACC" w:rsidRDefault="00183E64">
      <w:pPr>
        <w:ind w:left="259" w:firstLine="420"/>
        <w:rPr>
          <w:rFonts w:hAnsi="宋体"/>
          <w:b/>
        </w:rPr>
      </w:pPr>
      <w:r>
        <w:rPr>
          <w:rFonts w:hAnsi="宋体" w:hint="eastAsia"/>
          <w:b/>
        </w:rPr>
        <w:t>（</w:t>
      </w:r>
      <w:r>
        <w:rPr>
          <w:rFonts w:hAnsi="宋体"/>
          <w:b/>
        </w:rPr>
        <w:t>1</w:t>
      </w:r>
      <w:r>
        <w:rPr>
          <w:rFonts w:hAnsi="宋体" w:hint="eastAsia"/>
          <w:b/>
        </w:rPr>
        <w:t>）</w:t>
      </w:r>
      <w:r>
        <w:rPr>
          <w:rFonts w:hAnsi="宋体" w:hint="eastAsia"/>
          <w:b/>
        </w:rPr>
        <w:tab/>
        <w:t>投标文件含有采购人不能接受的附加条件的；</w:t>
      </w:r>
    </w:p>
    <w:p w:rsidR="00C67ACC" w:rsidRDefault="00183E64">
      <w:pPr>
        <w:ind w:left="259" w:firstLine="420"/>
        <w:rPr>
          <w:rFonts w:hAnsi="宋体"/>
          <w:b/>
        </w:rPr>
      </w:pPr>
      <w:r>
        <w:rPr>
          <w:rFonts w:hAnsi="宋体" w:hint="eastAsia"/>
          <w:b/>
        </w:rPr>
        <w:t>（</w:t>
      </w:r>
      <w:r>
        <w:rPr>
          <w:rFonts w:hAnsi="宋体"/>
          <w:b/>
        </w:rPr>
        <w:t>2</w:t>
      </w:r>
      <w:r>
        <w:rPr>
          <w:rFonts w:hAnsi="宋体" w:hint="eastAsia"/>
          <w:b/>
        </w:rPr>
        <w:t>）</w:t>
      </w:r>
      <w:r>
        <w:rPr>
          <w:rFonts w:hAnsi="宋体" w:hint="eastAsia"/>
          <w:b/>
        </w:rPr>
        <w:tab/>
        <w:t>出现</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_Ref51615771 \r \h</w:instrText>
      </w:r>
      <w:r>
        <w:rPr>
          <w:rStyle w:val="aff4"/>
        </w:rPr>
        <w:instrText xml:space="preserve">  \* MERGEFORMAT </w:instrText>
      </w:r>
      <w:r>
        <w:rPr>
          <w:rStyle w:val="aff4"/>
        </w:rPr>
      </w:r>
      <w:r>
        <w:rPr>
          <w:rStyle w:val="aff4"/>
        </w:rPr>
        <w:fldChar w:fldCharType="separate"/>
      </w:r>
      <w:r>
        <w:rPr>
          <w:rStyle w:val="aff4"/>
        </w:rPr>
        <w:t>19</w:t>
      </w:r>
      <w:r>
        <w:rPr>
          <w:rStyle w:val="aff4"/>
        </w:rPr>
        <w:fldChar w:fldCharType="end"/>
      </w:r>
      <w:r>
        <w:rPr>
          <w:rStyle w:val="aff4"/>
        </w:rPr>
        <w:t>条</w:t>
      </w:r>
      <w:r>
        <w:rPr>
          <w:rFonts w:hAnsi="宋体" w:hint="eastAsia"/>
          <w:b/>
        </w:rPr>
        <w:t>列明的其它无效投标情况之一的；</w:t>
      </w:r>
    </w:p>
    <w:p w:rsidR="00C67ACC" w:rsidRDefault="00183E64">
      <w:pPr>
        <w:ind w:left="259" w:firstLine="420"/>
        <w:rPr>
          <w:rFonts w:hAnsi="宋体"/>
          <w:b/>
        </w:rPr>
      </w:pPr>
      <w:r>
        <w:rPr>
          <w:rFonts w:hAnsi="宋体" w:hint="eastAsia"/>
          <w:b/>
        </w:rPr>
        <w:t>（</w:t>
      </w:r>
      <w:r>
        <w:rPr>
          <w:rFonts w:hAnsi="宋体"/>
          <w:b/>
        </w:rPr>
        <w:t>3</w:t>
      </w:r>
      <w:r>
        <w:rPr>
          <w:rFonts w:hAnsi="宋体" w:hint="eastAsia"/>
          <w:b/>
        </w:rPr>
        <w:t>）</w:t>
      </w:r>
      <w:r>
        <w:rPr>
          <w:rFonts w:hAnsi="宋体" w:hint="eastAsia"/>
          <w:b/>
        </w:rPr>
        <w:tab/>
        <w:t>法律、法规规定的其他无效情形；</w:t>
      </w:r>
    </w:p>
    <w:p w:rsidR="00C67ACC" w:rsidRDefault="00183E64">
      <w:pPr>
        <w:ind w:left="259" w:firstLine="420"/>
        <w:rPr>
          <w:rFonts w:hAnsi="宋体"/>
          <w:b/>
        </w:rPr>
      </w:pPr>
      <w:r>
        <w:rPr>
          <w:rFonts w:hAnsi="宋体" w:hint="eastAsia"/>
          <w:b/>
        </w:rPr>
        <w:t>（</w:t>
      </w:r>
      <w:r>
        <w:rPr>
          <w:rFonts w:hAnsi="宋体"/>
          <w:b/>
        </w:rPr>
        <w:t>4</w:t>
      </w:r>
      <w:r>
        <w:rPr>
          <w:rFonts w:hAnsi="宋体" w:hint="eastAsia"/>
          <w:b/>
        </w:rPr>
        <w:t>）</w:t>
      </w:r>
      <w:r>
        <w:rPr>
          <w:rFonts w:hAnsi="宋体" w:hint="eastAsia"/>
          <w:b/>
        </w:rPr>
        <w:tab/>
        <w:t>投标文件符合招标文件中规定投标被否决的其他条款。</w:t>
      </w:r>
    </w:p>
    <w:p w:rsidR="00C67ACC" w:rsidRDefault="00183E64">
      <w:pPr>
        <w:pStyle w:val="-2"/>
      </w:pPr>
      <w:r>
        <w:rPr>
          <w:rFonts w:hint="eastAsia"/>
        </w:rPr>
        <w:t>投标人有下列情形之一的，视为投标人串通投标，</w:t>
      </w:r>
      <w:r>
        <w:rPr>
          <w:rFonts w:hint="eastAsia"/>
          <w:b/>
        </w:rPr>
        <w:t>投标将被否决</w:t>
      </w:r>
      <w:r>
        <w:rPr>
          <w:rFonts w:hint="eastAsia"/>
        </w:rPr>
        <w:t>，其投标无效：</w:t>
      </w:r>
    </w:p>
    <w:p w:rsidR="00C67ACC" w:rsidRDefault="00183E64">
      <w:pPr>
        <w:ind w:left="1680" w:hanging="1001"/>
        <w:rPr>
          <w:rFonts w:hAnsi="宋体"/>
        </w:rPr>
      </w:pPr>
      <w:r>
        <w:rPr>
          <w:rFonts w:hAnsi="宋体" w:hint="eastAsia"/>
        </w:rPr>
        <w:t>（1）　　不同投标人的投标文件由同一单位或者个人编制；</w:t>
      </w:r>
    </w:p>
    <w:p w:rsidR="00C67ACC" w:rsidRDefault="00183E64">
      <w:pPr>
        <w:ind w:left="1680" w:hanging="1001"/>
        <w:rPr>
          <w:rFonts w:hAnsi="宋体"/>
        </w:rPr>
      </w:pPr>
      <w:r>
        <w:rPr>
          <w:rFonts w:hAnsi="宋体" w:hint="eastAsia"/>
        </w:rPr>
        <w:t>（2）　　不同投标人委托同一单位或者个人办理投标事宜；</w:t>
      </w:r>
    </w:p>
    <w:p w:rsidR="00C67ACC" w:rsidRDefault="00183E64">
      <w:pPr>
        <w:ind w:left="1680" w:hanging="1001"/>
        <w:rPr>
          <w:rFonts w:hAnsi="宋体"/>
        </w:rPr>
      </w:pPr>
      <w:r>
        <w:rPr>
          <w:rFonts w:hAnsi="宋体" w:hint="eastAsia"/>
        </w:rPr>
        <w:t>（3）　　不同投标人的投标文件载明的项目管理成员或者联系人员为同一人；</w:t>
      </w:r>
    </w:p>
    <w:p w:rsidR="00C67ACC" w:rsidRDefault="00183E64">
      <w:pPr>
        <w:ind w:left="1680" w:hanging="1001"/>
        <w:rPr>
          <w:rFonts w:hAnsi="宋体"/>
        </w:rPr>
      </w:pPr>
      <w:r>
        <w:rPr>
          <w:rFonts w:hAnsi="宋体" w:hint="eastAsia"/>
        </w:rPr>
        <w:t>（4）　　不同投标人的投标文件异常一致或者投标报价呈规律性差异；</w:t>
      </w:r>
    </w:p>
    <w:p w:rsidR="00C67ACC" w:rsidRDefault="00183E64">
      <w:pPr>
        <w:ind w:left="1680" w:hanging="1001"/>
        <w:rPr>
          <w:rFonts w:hAnsi="宋体"/>
        </w:rPr>
      </w:pPr>
      <w:r>
        <w:rPr>
          <w:rFonts w:hAnsi="宋体" w:hint="eastAsia"/>
        </w:rPr>
        <w:t>（5）　　不同投标人的投标文件相互混装；</w:t>
      </w:r>
    </w:p>
    <w:p w:rsidR="00C67ACC" w:rsidRDefault="00183E64">
      <w:pPr>
        <w:ind w:left="1680" w:hanging="1001"/>
        <w:rPr>
          <w:rFonts w:hAnsi="宋体"/>
        </w:rPr>
      </w:pPr>
      <w:r>
        <w:rPr>
          <w:rFonts w:hAnsi="宋体" w:hint="eastAsia"/>
        </w:rPr>
        <w:t>（6）　　不同投标人的投标保证金从同一单位或者个人的账户转出。</w:t>
      </w:r>
    </w:p>
    <w:p w:rsidR="00C67ACC" w:rsidRDefault="00183E64">
      <w:pPr>
        <w:pStyle w:val="-2"/>
        <w:rPr>
          <w:rFonts w:hAnsi="宋体"/>
        </w:rPr>
      </w:pPr>
      <w:r>
        <w:rPr>
          <w:rFonts w:hint="eastAsia"/>
        </w:rPr>
        <w:t>评标委员会决定投标的响应性只根据投标本身的真实无误的内容，而不依据外部的证据，但投标有不真实不正确的内容时除外。</w:t>
      </w:r>
    </w:p>
    <w:p w:rsidR="00C67ACC" w:rsidRDefault="00183E64">
      <w:pPr>
        <w:pStyle w:val="-2"/>
        <w:ind w:left="679" w:hanging="679"/>
      </w:pPr>
      <w:bookmarkStart w:id="102" w:name="_Ref492909974"/>
      <w:r>
        <w:rPr>
          <w:rFonts w:hint="eastAsia"/>
        </w:rPr>
        <w:t>投标文件报价出现前后不一致的，除《投标人须知前附表》另有规定外，按照下列规定修正：</w:t>
      </w:r>
      <w:bookmarkEnd w:id="102"/>
    </w:p>
    <w:p w:rsidR="00C67ACC" w:rsidRDefault="00183E64">
      <w:pPr>
        <w:ind w:left="1680" w:hanging="1001"/>
      </w:pPr>
      <w:r>
        <w:rPr>
          <w:rFonts w:hint="eastAsia"/>
        </w:rPr>
        <w:t>（1）</w:t>
      </w:r>
      <w:r>
        <w:tab/>
      </w:r>
      <w:r>
        <w:rPr>
          <w:rFonts w:hint="eastAsia"/>
        </w:rPr>
        <w:t>公开唱出的开标一览表投标总价与投标文件中相应内容不一致的，以公开唱出的开标一览表为准；</w:t>
      </w:r>
    </w:p>
    <w:p w:rsidR="00C67ACC" w:rsidRDefault="00183E64">
      <w:pPr>
        <w:ind w:left="1680" w:hanging="1001"/>
      </w:pPr>
      <w:r>
        <w:rPr>
          <w:rFonts w:hint="eastAsia"/>
        </w:rPr>
        <w:t>（2）</w:t>
      </w:r>
      <w:r>
        <w:tab/>
      </w:r>
      <w:r>
        <w:rPr>
          <w:rFonts w:hint="eastAsia"/>
        </w:rPr>
        <w:t>公开唱出的开标一览表大写金额和小写金额不一致的，以大写金额为准；</w:t>
      </w:r>
    </w:p>
    <w:p w:rsidR="00C67ACC" w:rsidRDefault="00183E64">
      <w:pPr>
        <w:ind w:left="1680" w:hanging="1001"/>
      </w:pPr>
      <w:r>
        <w:rPr>
          <w:rFonts w:hint="eastAsia"/>
        </w:rPr>
        <w:t>（3）</w:t>
      </w:r>
      <w:r>
        <w:tab/>
      </w:r>
      <w:r>
        <w:rPr>
          <w:rFonts w:hint="eastAsia"/>
        </w:rPr>
        <w:t>分项报价表中汇总金额与公开唱出的价格不一致，以公开唱出的开标一览表的总价为准，并修改单价。</w:t>
      </w:r>
    </w:p>
    <w:p w:rsidR="00C67ACC" w:rsidRDefault="00183E64">
      <w:pPr>
        <w:pStyle w:val="-2"/>
        <w:numPr>
          <w:ilvl w:val="0"/>
          <w:numId w:val="0"/>
        </w:numPr>
        <w:ind w:left="679"/>
      </w:pPr>
      <w:r>
        <w:rPr>
          <w:rFonts w:hint="eastAsia"/>
        </w:rPr>
        <w:t>修正后的报价按照本须知</w:t>
      </w:r>
      <w:r>
        <w:fldChar w:fldCharType="begin"/>
      </w:r>
      <w:r>
        <w:instrText xml:space="preserve"> </w:instrText>
      </w:r>
      <w:r>
        <w:rPr>
          <w:rFonts w:hint="eastAsia"/>
        </w:rPr>
        <w:instrText>REF _Ref51345041 \r \h</w:instrText>
      </w:r>
      <w:r>
        <w:instrText xml:space="preserve"> </w:instrText>
      </w:r>
      <w:r>
        <w:fldChar w:fldCharType="separate"/>
      </w:r>
      <w:r>
        <w:t>22</w:t>
      </w:r>
      <w:r>
        <w:fldChar w:fldCharType="end"/>
      </w:r>
      <w:r>
        <w:rPr>
          <w:rFonts w:hint="eastAsia"/>
        </w:rPr>
        <w:t>条的规定经投标人确认后产生约束力，投标人不确</w:t>
      </w:r>
      <w:r>
        <w:rPr>
          <w:rFonts w:hint="eastAsia"/>
        </w:rPr>
        <w:lastRenderedPageBreak/>
        <w:t>认的，</w:t>
      </w:r>
      <w:r>
        <w:rPr>
          <w:rFonts w:hint="eastAsia"/>
          <w:b/>
        </w:rPr>
        <w:t>其投标将被否决</w:t>
      </w:r>
      <w:r>
        <w:rPr>
          <w:rFonts w:hint="eastAsia"/>
        </w:rPr>
        <w:t>。</w:t>
      </w:r>
    </w:p>
    <w:p w:rsidR="00C67ACC" w:rsidRDefault="00183E64">
      <w:pPr>
        <w:pStyle w:val="-2"/>
      </w:pPr>
      <w:bookmarkStart w:id="103" w:name="_Ref492910465"/>
      <w:r>
        <w:rPr>
          <w:rFonts w:ascii="Arial" w:hAnsi="Arial" w:cs="Arial" w:hint="eastAsia"/>
          <w:szCs w:val="24"/>
        </w:rPr>
        <w:t>非单一产品采购项目，多家投标人提供的核心产品品牌相同的，视同为提供相同品牌产品。核心产品见</w:t>
      </w:r>
      <w:r>
        <w:rPr>
          <w:rStyle w:val="aff4"/>
          <w:rFonts w:hint="eastAsia"/>
        </w:rPr>
        <w:t>《投标人须知前附表》第</w:t>
      </w:r>
      <w:r>
        <w:rPr>
          <w:rStyle w:val="aff4"/>
        </w:rPr>
        <w:t>20条</w:t>
      </w:r>
      <w:r>
        <w:rPr>
          <w:rFonts w:hint="eastAsia"/>
        </w:rPr>
        <w:t>。</w:t>
      </w:r>
      <w:bookmarkEnd w:id="103"/>
    </w:p>
    <w:p w:rsidR="00C67ACC" w:rsidRDefault="00183E64">
      <w:pPr>
        <w:pStyle w:val="-1"/>
      </w:pPr>
      <w:bookmarkStart w:id="104" w:name="_Ref51345041"/>
      <w:r>
        <w:rPr>
          <w:rFonts w:hint="eastAsia"/>
        </w:rPr>
        <w:t>投标文件的澄清、说明或补正</w:t>
      </w:r>
      <w:bookmarkEnd w:id="104"/>
    </w:p>
    <w:p w:rsidR="00C67ACC" w:rsidRDefault="00183E64">
      <w:pPr>
        <w:pStyle w:val="-2"/>
        <w:ind w:left="679" w:hanging="679"/>
      </w:pPr>
      <w:bookmarkStart w:id="105" w:name="_Ref469992128"/>
      <w:r>
        <w:rPr>
          <w:rFonts w:ascii="Arial" w:hAnsi="Arial" w:cs="Arial"/>
          <w:szCs w:val="24"/>
        </w:rPr>
        <w:t>投标人不得主动对投标文件进行澄清</w:t>
      </w:r>
      <w:r>
        <w:rPr>
          <w:rFonts w:ascii="Arial" w:hAnsi="Arial" w:cs="Arial" w:hint="eastAsia"/>
          <w:szCs w:val="24"/>
        </w:rPr>
        <w:t>、说明或补正，评标委员会也不接受投标人的主动澄清、说明或补正</w:t>
      </w:r>
      <w:r>
        <w:rPr>
          <w:rFonts w:ascii="Arial" w:hAnsi="Arial" w:cs="Arial"/>
          <w:szCs w:val="24"/>
        </w:rPr>
        <w:t>。</w:t>
      </w:r>
    </w:p>
    <w:p w:rsidR="00C67ACC" w:rsidRDefault="00183E64">
      <w:pPr>
        <w:pStyle w:val="-2"/>
        <w:ind w:left="679" w:hanging="679"/>
      </w:pPr>
      <w:r>
        <w:rPr>
          <w:rFonts w:hint="eastAsia"/>
        </w:rPr>
        <w:t>在评标期间，</w:t>
      </w:r>
      <w:bookmarkEnd w:id="105"/>
      <w:r>
        <w:rPr>
          <w:rFonts w:hint="eastAsia"/>
        </w:rPr>
        <w:t>对于投标文件中含义不明确、同类问题表述不一致或者有明显文字和计算错误的内容，评标委员会将以书面形式要求投标人作出必要的澄清、说明或者补正。</w:t>
      </w:r>
    </w:p>
    <w:p w:rsidR="00C67ACC" w:rsidRDefault="00183E64">
      <w:pPr>
        <w:pStyle w:val="-2"/>
        <w:ind w:left="679" w:hanging="679"/>
      </w:pPr>
      <w:r>
        <w:rPr>
          <w:rFonts w:hint="eastAsia"/>
        </w:rPr>
        <w:t>投标人必须按照评标委员会要求的时间、地点提交澄清、说明或者补正，投标人的澄清、说明或者补正应当采用书面形式，并逐页加盖公章或者由法定代表人逐页签署或由被授权代表逐页签字。投标人的澄清、说明或者补正不得超出投标文件的范围或者改变投标文件的实质性内容。投标人拒不按照要求对投标文件进行澄清、说明或者补正的，视其放弃该项权利。评标委员会也不接受投标人超出投标文件的范围或者改变投标文件的实质性内容的澄清。</w:t>
      </w:r>
    </w:p>
    <w:p w:rsidR="00C67ACC" w:rsidRDefault="00183E64">
      <w:pPr>
        <w:pStyle w:val="-1"/>
        <w:ind w:left="679" w:hanging="679"/>
      </w:pPr>
      <w:r>
        <w:rPr>
          <w:rFonts w:hint="eastAsia"/>
        </w:rPr>
        <w:t>投标文件的详细评审</w:t>
      </w:r>
    </w:p>
    <w:p w:rsidR="00C67ACC" w:rsidRDefault="00183E64">
      <w:pPr>
        <w:pStyle w:val="-2"/>
        <w:ind w:left="679" w:hanging="679"/>
      </w:pPr>
      <w:r>
        <w:rPr>
          <w:rFonts w:hint="eastAsia"/>
        </w:rPr>
        <w:t>经过符合性审查后，评标委员会将只对确定为实质上响应招标文件要求的投标进行评价和比较。评审应严格按照招标文件的要求和条件进行，具体评标标准详见招标文件</w:t>
      </w:r>
      <w:r>
        <w:rPr>
          <w:rStyle w:val="aff4"/>
          <w:rFonts w:hint="eastAsia"/>
        </w:rPr>
        <w:t>第三章 评标标准和评分方法</w:t>
      </w:r>
      <w:r>
        <w:rPr>
          <w:rFonts w:hint="eastAsia"/>
        </w:rPr>
        <w:t>。</w:t>
      </w:r>
    </w:p>
    <w:p w:rsidR="00C67ACC" w:rsidRDefault="00183E64">
      <w:pPr>
        <w:pStyle w:val="-1"/>
        <w:ind w:left="679" w:hanging="679"/>
      </w:pPr>
      <w:r>
        <w:rPr>
          <w:rFonts w:hint="eastAsia"/>
        </w:rPr>
        <w:t>中标候选人的推荐</w:t>
      </w:r>
    </w:p>
    <w:p w:rsidR="00C67ACC" w:rsidRDefault="00183E64">
      <w:pPr>
        <w:pStyle w:val="-2"/>
      </w:pPr>
      <w:r>
        <w:t>投标文件满足招标文件全部实质性要求</w:t>
      </w:r>
      <w:r>
        <w:rPr>
          <w:rFonts w:hint="eastAsia"/>
        </w:rPr>
        <w:t>后</w:t>
      </w:r>
      <w:r>
        <w:t>，</w:t>
      </w:r>
      <w:r>
        <w:rPr>
          <w:rFonts w:hint="eastAsia"/>
        </w:rPr>
        <w:t>评标委员会将</w:t>
      </w:r>
      <w:r>
        <w:t>按评审后得分由高到低顺序</w:t>
      </w:r>
      <w:r>
        <w:rPr>
          <w:rFonts w:hint="eastAsia"/>
        </w:rPr>
        <w:t>对投标人进行</w:t>
      </w:r>
      <w:r>
        <w:t>排</w:t>
      </w:r>
      <w:r>
        <w:rPr>
          <w:rFonts w:hint="eastAsia"/>
        </w:rPr>
        <w:t>序，并推荐所有满足招标文件全部实质性要求的投标人为中标候选人。</w:t>
      </w:r>
      <w:r>
        <w:t>采用最低评标价法的，评标结果按投标报价由低到高顺序排列。投标报价相同的并列。投标文件满足招标文件全部实质性要求且投标报价最低的投标人为排名第一的中标候选人。采用综合评分法的，评标结果按评审后</w:t>
      </w:r>
      <w:r>
        <w:rPr>
          <w:rFonts w:hint="eastAsia"/>
        </w:rPr>
        <w:t>综合</w:t>
      </w:r>
      <w:r>
        <w:t>得分由高到低顺序排列。</w:t>
      </w:r>
      <w:r>
        <w:rPr>
          <w:rFonts w:hint="eastAsia"/>
        </w:rPr>
        <w:t>综合</w:t>
      </w:r>
      <w:r>
        <w:t>得分相同的，按投标报价由低到高顺序排列。</w:t>
      </w:r>
      <w:r>
        <w:rPr>
          <w:rFonts w:hint="eastAsia"/>
        </w:rPr>
        <w:t>综合</w:t>
      </w:r>
      <w:r>
        <w:t>得分且投标报价相同的并列。投标文件满足招标文件全部实质性要求，且按照评审因素的量化指标评审得分最高的投标人为排名第一的中标候选人。</w:t>
      </w:r>
    </w:p>
    <w:p w:rsidR="00C67ACC" w:rsidRDefault="00183E64">
      <w:pPr>
        <w:pStyle w:val="-2"/>
      </w:pPr>
      <w:bookmarkStart w:id="106" w:name="_Ref51616071"/>
      <w:r>
        <w:rPr>
          <w:rFonts w:hint="eastAsia"/>
        </w:rPr>
        <w:t>采用最低评标价法的采购项目，提供相同品牌核心产品的不同投标人参加同一合同项下投标的，以其中通过资格审查、符合性审查且报价最低的参加评标；报价相同的，由采购人或者采购人委托评标委员会按照</w:t>
      </w:r>
      <w:r>
        <w:rPr>
          <w:rStyle w:val="aff4"/>
          <w:rFonts w:hint="eastAsia"/>
        </w:rPr>
        <w:t>《投标人须知前附表》第</w:t>
      </w:r>
      <w:r>
        <w:rPr>
          <w:rStyle w:val="aff4"/>
        </w:rPr>
        <w:t>21</w:t>
      </w:r>
      <w:r>
        <w:rPr>
          <w:rStyle w:val="aff4"/>
          <w:rFonts w:hint="eastAsia"/>
        </w:rPr>
        <w:t>条</w:t>
      </w:r>
      <w:r>
        <w:rPr>
          <w:rFonts w:hint="eastAsia"/>
        </w:rPr>
        <w:t>规定的方式确定一个参加评标的投标人，其他投标无效。</w:t>
      </w:r>
      <w:bookmarkEnd w:id="106"/>
    </w:p>
    <w:p w:rsidR="00C67ACC" w:rsidRDefault="00183E64">
      <w:pPr>
        <w:pStyle w:val="-2"/>
        <w:ind w:left="679" w:hanging="679"/>
      </w:pPr>
      <w:bookmarkStart w:id="107" w:name="_Ref51616077"/>
      <w:r>
        <w:rPr>
          <w:rFonts w:hint="eastAsia"/>
        </w:rPr>
        <w:t>使用综合评分法的采购项目，提供相同品牌产品且通过资格审查、符合性审查的不同投标人参加同一合同项下投标的，评审后得分最高的同品牌投标人获得中标人推荐资格；评审得分相同的，评标委员会按照</w:t>
      </w:r>
      <w:r>
        <w:rPr>
          <w:rStyle w:val="aff4"/>
          <w:rFonts w:hint="eastAsia"/>
        </w:rPr>
        <w:t>《投标人须知前附表》第</w:t>
      </w:r>
      <w:r>
        <w:rPr>
          <w:rStyle w:val="aff4"/>
        </w:rPr>
        <w:t>21</w:t>
      </w:r>
      <w:r>
        <w:rPr>
          <w:rStyle w:val="aff4"/>
          <w:rFonts w:hint="eastAsia"/>
        </w:rPr>
        <w:t>条</w:t>
      </w:r>
      <w:r>
        <w:rPr>
          <w:rFonts w:hint="eastAsia"/>
        </w:rPr>
        <w:t>规定的方式确定一个投标人获得中标人推荐资格，其他同品牌投标人不作为中标候</w:t>
      </w:r>
      <w:r>
        <w:rPr>
          <w:rFonts w:hint="eastAsia"/>
        </w:rPr>
        <w:lastRenderedPageBreak/>
        <w:t>选人。</w:t>
      </w:r>
      <w:bookmarkEnd w:id="107"/>
    </w:p>
    <w:p w:rsidR="00C67ACC" w:rsidRDefault="00183E64">
      <w:pPr>
        <w:pStyle w:val="-1"/>
        <w:ind w:left="679" w:hanging="679"/>
      </w:pPr>
      <w:r>
        <w:rPr>
          <w:rFonts w:hint="eastAsia"/>
        </w:rPr>
        <w:t>废标处理</w:t>
      </w:r>
    </w:p>
    <w:p w:rsidR="00C67ACC" w:rsidRDefault="00183E64">
      <w:pPr>
        <w:pStyle w:val="-2"/>
      </w:pPr>
      <w:r>
        <w:rPr>
          <w:rFonts w:hint="eastAsia"/>
        </w:rPr>
        <w:t>如发现下列情况之一的，本项目予以废标：</w:t>
      </w:r>
    </w:p>
    <w:p w:rsidR="00C67ACC" w:rsidRDefault="00183E64">
      <w:pPr>
        <w:ind w:left="1680" w:hanging="1001"/>
        <w:rPr>
          <w:rFonts w:hAnsi="宋体"/>
        </w:rPr>
      </w:pPr>
      <w:r>
        <w:rPr>
          <w:rFonts w:hAnsi="宋体" w:hint="eastAsia"/>
        </w:rPr>
        <w:t>（</w:t>
      </w:r>
      <w:r>
        <w:rPr>
          <w:rFonts w:hAnsi="宋体"/>
        </w:rPr>
        <w:t>1）</w:t>
      </w:r>
      <w:r>
        <w:rPr>
          <w:rFonts w:hAnsi="宋体"/>
        </w:rPr>
        <w:tab/>
      </w:r>
      <w:r>
        <w:rPr>
          <w:rFonts w:hAnsi="宋体" w:hint="eastAsia"/>
        </w:rPr>
        <w:t>通过初步审核的有效投标人不足3家的；</w:t>
      </w:r>
    </w:p>
    <w:p w:rsidR="00C67ACC" w:rsidRDefault="00183E64">
      <w:pPr>
        <w:ind w:left="1680" w:hanging="1001"/>
        <w:rPr>
          <w:rFonts w:hAnsi="宋体"/>
        </w:rPr>
      </w:pPr>
      <w:r>
        <w:rPr>
          <w:rFonts w:hAnsi="宋体" w:hint="eastAsia"/>
        </w:rPr>
        <w:t>（2）</w:t>
      </w:r>
      <w:r>
        <w:rPr>
          <w:rFonts w:hAnsi="宋体" w:hint="eastAsia"/>
        </w:rPr>
        <w:tab/>
        <w:t>出现影响采购公正的违法、违规行为的；</w:t>
      </w:r>
    </w:p>
    <w:p w:rsidR="00C67ACC" w:rsidRDefault="00183E64">
      <w:pPr>
        <w:ind w:left="1680" w:hanging="1001"/>
        <w:rPr>
          <w:rFonts w:hAnsi="宋体"/>
        </w:rPr>
      </w:pPr>
      <w:r>
        <w:rPr>
          <w:rFonts w:hAnsi="宋体" w:hint="eastAsia"/>
        </w:rPr>
        <w:t>（3）</w:t>
      </w:r>
      <w:r>
        <w:rPr>
          <w:rFonts w:hAnsi="宋体" w:hint="eastAsia"/>
        </w:rPr>
        <w:tab/>
        <w:t>投标人的报价均超过了采购预算，采购人不能支付的；</w:t>
      </w:r>
    </w:p>
    <w:p w:rsidR="00C67ACC" w:rsidRDefault="00183E64">
      <w:pPr>
        <w:ind w:left="1680" w:hanging="1001"/>
        <w:rPr>
          <w:rFonts w:hAnsi="宋体"/>
        </w:rPr>
      </w:pPr>
      <w:r>
        <w:rPr>
          <w:rFonts w:hAnsi="宋体" w:hint="eastAsia"/>
        </w:rPr>
        <w:t>（4）</w:t>
      </w:r>
      <w:r>
        <w:rPr>
          <w:rFonts w:hAnsi="宋体" w:hint="eastAsia"/>
        </w:rPr>
        <w:tab/>
        <w:t>因重大变故，采购任务取消的。</w:t>
      </w:r>
    </w:p>
    <w:p w:rsidR="00C67ACC" w:rsidRDefault="00183E64">
      <w:pPr>
        <w:pStyle w:val="-2"/>
        <w:rPr>
          <w:rFonts w:hAnsi="宋体"/>
        </w:rPr>
      </w:pPr>
      <w:r>
        <w:rPr>
          <w:rFonts w:hAnsi="宋体" w:hint="eastAsia"/>
        </w:rPr>
        <w:t>废标后，采购代理机构将废标结果在本项目招标公告的发布媒体（公开招标时）或</w:t>
      </w:r>
      <w:r>
        <w:rPr>
          <w:rFonts w:ascii="黑体" w:eastAsia="黑体" w:hAnsi="黑体" w:hint="eastAsia"/>
        </w:rPr>
        <w:t>《投标人须知前附表》</w:t>
      </w:r>
      <w:r>
        <w:rPr>
          <w:rFonts w:hAnsi="宋体" w:hint="eastAsia"/>
        </w:rPr>
        <w:t>指定媒体（邀请招标时）上进行公告。</w:t>
      </w:r>
    </w:p>
    <w:p w:rsidR="00C67ACC" w:rsidRDefault="00183E64">
      <w:pPr>
        <w:pStyle w:val="2"/>
      </w:pPr>
      <w:bookmarkStart w:id="108" w:name="_Toc145320725"/>
      <w:r>
        <w:rPr>
          <w:rFonts w:hint="eastAsia"/>
        </w:rPr>
        <w:t>六、授予合同</w:t>
      </w:r>
      <w:bookmarkEnd w:id="108"/>
    </w:p>
    <w:p w:rsidR="00C67ACC" w:rsidRDefault="00183E64">
      <w:pPr>
        <w:pStyle w:val="-1"/>
        <w:ind w:left="679" w:hanging="679"/>
      </w:pPr>
      <w:r>
        <w:rPr>
          <w:rFonts w:hint="eastAsia"/>
        </w:rPr>
        <w:t>中标人的确定及合同授予</w:t>
      </w:r>
    </w:p>
    <w:p w:rsidR="00C67ACC" w:rsidRDefault="00183E64">
      <w:pPr>
        <w:pStyle w:val="-2"/>
      </w:pPr>
      <w:bookmarkStart w:id="109" w:name="_Ref51684061"/>
      <w:r>
        <w:rPr>
          <w:rFonts w:hint="eastAsia"/>
        </w:rPr>
        <w:t>采购人将在评标报告确定的中标候选人名单中按顺序确定中标人，或者，采购人委托评标委员会直接确定的中标人，采用上述何种方式确定中标人详见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_Ref51684695 \r \h</w:instrText>
      </w:r>
      <w:r>
        <w:rPr>
          <w:rStyle w:val="aff4"/>
        </w:rPr>
        <w:instrText xml:space="preserve"> </w:instrText>
      </w:r>
      <w:r>
        <w:rPr>
          <w:rStyle w:val="aff4"/>
        </w:rPr>
      </w:r>
      <w:r>
        <w:rPr>
          <w:rStyle w:val="aff4"/>
        </w:rPr>
        <w:fldChar w:fldCharType="separate"/>
      </w:r>
      <w:r>
        <w:rPr>
          <w:rStyle w:val="aff4"/>
        </w:rPr>
        <w:t>22</w:t>
      </w:r>
      <w:r>
        <w:rPr>
          <w:rStyle w:val="aff4"/>
        </w:rPr>
        <w:fldChar w:fldCharType="end"/>
      </w:r>
      <w:r>
        <w:rPr>
          <w:rStyle w:val="aff4"/>
          <w:rFonts w:hint="eastAsia"/>
        </w:rPr>
        <w:t>条。</w:t>
      </w:r>
      <w:bookmarkEnd w:id="109"/>
    </w:p>
    <w:p w:rsidR="00C67ACC" w:rsidRDefault="00183E64">
      <w:pPr>
        <w:pStyle w:val="-2"/>
      </w:pPr>
      <w:bookmarkStart w:id="110" w:name="_Ref51684068"/>
      <w:r>
        <w:rPr>
          <w:rFonts w:hint="eastAsia"/>
        </w:rPr>
        <w:t>中标候选人并列的，由采购人或评标委员会按照</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_Ref51684703 \r \h</w:instrText>
      </w:r>
      <w:r>
        <w:rPr>
          <w:rStyle w:val="aff4"/>
        </w:rPr>
        <w:instrText xml:space="preserve"> </w:instrText>
      </w:r>
      <w:r>
        <w:rPr>
          <w:rStyle w:val="aff4"/>
        </w:rPr>
      </w:r>
      <w:r>
        <w:rPr>
          <w:rStyle w:val="aff4"/>
        </w:rPr>
        <w:fldChar w:fldCharType="separate"/>
      </w:r>
      <w:r>
        <w:rPr>
          <w:rStyle w:val="aff4"/>
        </w:rPr>
        <w:t>23</w:t>
      </w:r>
      <w:r>
        <w:rPr>
          <w:rStyle w:val="aff4"/>
        </w:rPr>
        <w:fldChar w:fldCharType="end"/>
      </w:r>
      <w:r>
        <w:rPr>
          <w:rStyle w:val="aff4"/>
          <w:rFonts w:hint="eastAsia"/>
        </w:rPr>
        <w:t>条</w:t>
      </w:r>
      <w:r>
        <w:rPr>
          <w:rFonts w:hint="eastAsia"/>
        </w:rPr>
        <w:t>规定的方式确定中标人；</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_Ref51684703 \r \h</w:instrText>
      </w:r>
      <w:r>
        <w:rPr>
          <w:rStyle w:val="aff4"/>
        </w:rPr>
        <w:instrText xml:space="preserve"> </w:instrText>
      </w:r>
      <w:r>
        <w:rPr>
          <w:rStyle w:val="aff4"/>
        </w:rPr>
      </w:r>
      <w:r>
        <w:rPr>
          <w:rStyle w:val="aff4"/>
        </w:rPr>
        <w:fldChar w:fldCharType="separate"/>
      </w:r>
      <w:r>
        <w:rPr>
          <w:rStyle w:val="aff4"/>
        </w:rPr>
        <w:t>23</w:t>
      </w:r>
      <w:r>
        <w:rPr>
          <w:rStyle w:val="aff4"/>
        </w:rPr>
        <w:fldChar w:fldCharType="end"/>
      </w:r>
      <w:r>
        <w:rPr>
          <w:rStyle w:val="aff4"/>
          <w:rFonts w:hint="eastAsia"/>
        </w:rPr>
        <w:t>条</w:t>
      </w:r>
      <w:r>
        <w:rPr>
          <w:rFonts w:hint="eastAsia"/>
        </w:rPr>
        <w:t>未规定的，采取随机抽取的方式确定。</w:t>
      </w:r>
      <w:bookmarkEnd w:id="110"/>
    </w:p>
    <w:p w:rsidR="00C67ACC" w:rsidRDefault="00183E64">
      <w:pPr>
        <w:pStyle w:val="-1"/>
        <w:ind w:left="679" w:hanging="679"/>
      </w:pPr>
      <w:r>
        <w:rPr>
          <w:rFonts w:hint="eastAsia"/>
        </w:rPr>
        <w:t>中标通知</w:t>
      </w:r>
    </w:p>
    <w:p w:rsidR="00C67ACC" w:rsidRDefault="00183E64">
      <w:pPr>
        <w:pStyle w:val="-2"/>
      </w:pPr>
      <w:r>
        <w:rPr>
          <w:rFonts w:hint="eastAsia"/>
        </w:rPr>
        <w:t>公开招标中标人确定后，采购代理机构将在刊登本次招标公告的媒体上发布中标公告，同时以书面形式向中标人发出中标通知书。邀请招标中标人确定后，采购代理机构将在</w:t>
      </w:r>
      <w:r>
        <w:rPr>
          <w:rFonts w:ascii="黑体" w:eastAsia="黑体" w:hAnsi="黑体" w:hint="eastAsia"/>
        </w:rPr>
        <w:t>《投标人须知前附表》</w:t>
      </w:r>
      <w:r>
        <w:rPr>
          <w:rFonts w:hint="eastAsia"/>
        </w:rPr>
        <w:t>指定的媒体上发布中标公告，同时以书面形式向中标人发出中标通知书。中标通知书对采购人和中标人具有同等法律效力。中标通知书发出后，采购人改变招标结果或者中标人放弃中标，应当承担相应的法律责任。</w:t>
      </w:r>
    </w:p>
    <w:p w:rsidR="00C67ACC" w:rsidRDefault="00183E64">
      <w:pPr>
        <w:pStyle w:val="-2"/>
        <w:ind w:left="679" w:hanging="679"/>
      </w:pPr>
      <w:r>
        <w:rPr>
          <w:rFonts w:hint="eastAsia"/>
        </w:rPr>
        <w:t>中标通知书是合同的组成部分。</w:t>
      </w:r>
    </w:p>
    <w:p w:rsidR="00C67ACC" w:rsidRDefault="00183E64">
      <w:pPr>
        <w:pStyle w:val="-1"/>
        <w:ind w:left="679" w:hanging="679"/>
      </w:pPr>
      <w:bookmarkStart w:id="111" w:name="_Ref469993976"/>
      <w:r>
        <w:rPr>
          <w:rFonts w:hint="eastAsia"/>
        </w:rPr>
        <w:t>签订合同</w:t>
      </w:r>
      <w:bookmarkEnd w:id="111"/>
    </w:p>
    <w:p w:rsidR="00C67ACC" w:rsidRDefault="00183E64">
      <w:pPr>
        <w:pStyle w:val="-2"/>
        <w:ind w:left="679" w:hanging="679"/>
      </w:pPr>
      <w:r>
        <w:rPr>
          <w:rFonts w:hint="eastAsia"/>
        </w:rPr>
        <w:t>《中标通知书》发出后30日内，中标人应按照招标文件和中标人的投标文件及评标过程中的有关澄清文件等订立书面合同。中标人不得与采购人再订立背离合同实质性内容的其他协议。</w:t>
      </w:r>
    </w:p>
    <w:p w:rsidR="00C67ACC" w:rsidRDefault="00183E64">
      <w:pPr>
        <w:pStyle w:val="-2"/>
      </w:pPr>
      <w:bookmarkStart w:id="112" w:name="_Ref51684086"/>
      <w:r>
        <w:rPr>
          <w:rFonts w:hint="eastAsia"/>
        </w:rPr>
        <w:t>未经采购人事先给予书面同意，中标人不得将本项目分包，即不得将合同全部及任何部分权利、义务向第三方转让。本次招标是否允许分包以及分包要求见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_Ref53228485 \r \h</w:instrText>
      </w:r>
      <w:r>
        <w:rPr>
          <w:rStyle w:val="aff4"/>
        </w:rPr>
        <w:instrText xml:space="preserve"> </w:instrText>
      </w:r>
      <w:r>
        <w:rPr>
          <w:rStyle w:val="aff4"/>
        </w:rPr>
      </w:r>
      <w:r>
        <w:rPr>
          <w:rStyle w:val="aff4"/>
        </w:rPr>
        <w:fldChar w:fldCharType="separate"/>
      </w:r>
      <w:r>
        <w:rPr>
          <w:rStyle w:val="aff4"/>
        </w:rPr>
        <w:t>24</w:t>
      </w:r>
      <w:r>
        <w:rPr>
          <w:rStyle w:val="aff4"/>
        </w:rPr>
        <w:fldChar w:fldCharType="end"/>
      </w:r>
      <w:r>
        <w:rPr>
          <w:rStyle w:val="aff4"/>
          <w:rFonts w:hint="eastAsia"/>
        </w:rPr>
        <w:t>条</w:t>
      </w:r>
      <w:r>
        <w:rPr>
          <w:rFonts w:hint="eastAsia"/>
        </w:rPr>
        <w:t>。不允许分包的项目或部分中标人进行分包的，将被视为严重违约，依法依约承担相应法律责任。</w:t>
      </w:r>
      <w:bookmarkEnd w:id="112"/>
    </w:p>
    <w:p w:rsidR="00C67ACC" w:rsidRDefault="00183E64">
      <w:pPr>
        <w:pStyle w:val="-2"/>
      </w:pPr>
      <w:r>
        <w:rPr>
          <w:rFonts w:hint="eastAsia"/>
        </w:rPr>
        <w:t>中标人拒绝与采购人签订合同的，采购人可以按照评标报告推荐的中标候选人名单排序，确定下一候选人为中标人，也可以重新开展采购活动。</w:t>
      </w:r>
    </w:p>
    <w:p w:rsidR="00C67ACC" w:rsidRDefault="00183E64">
      <w:pPr>
        <w:pStyle w:val="-1"/>
      </w:pPr>
      <w:r>
        <w:rPr>
          <w:rFonts w:hint="eastAsia"/>
        </w:rPr>
        <w:lastRenderedPageBreak/>
        <w:t>招标代理服务费</w:t>
      </w:r>
    </w:p>
    <w:p w:rsidR="00C67ACC" w:rsidRDefault="00183E64">
      <w:pPr>
        <w:pStyle w:val="-2"/>
      </w:pPr>
      <w:bookmarkStart w:id="113" w:name="_Ref506187614"/>
      <w:r>
        <w:rPr>
          <w:rFonts w:hint="eastAsia"/>
        </w:rPr>
        <w:t>中标人须在领取中标通知书的同时，按照</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_Ref53228540 \r \h</w:instrText>
      </w:r>
      <w:r>
        <w:rPr>
          <w:rStyle w:val="aff4"/>
        </w:rPr>
        <w:instrText xml:space="preserve"> </w:instrText>
      </w:r>
      <w:r>
        <w:rPr>
          <w:rStyle w:val="aff4"/>
        </w:rPr>
      </w:r>
      <w:r>
        <w:rPr>
          <w:rStyle w:val="aff4"/>
        </w:rPr>
        <w:fldChar w:fldCharType="separate"/>
      </w:r>
      <w:r>
        <w:rPr>
          <w:rStyle w:val="aff4"/>
        </w:rPr>
        <w:t>25</w:t>
      </w:r>
      <w:r>
        <w:rPr>
          <w:rStyle w:val="aff4"/>
        </w:rPr>
        <w:fldChar w:fldCharType="end"/>
      </w:r>
      <w:r>
        <w:rPr>
          <w:rStyle w:val="aff4"/>
          <w:rFonts w:hint="eastAsia"/>
        </w:rPr>
        <w:t>条</w:t>
      </w:r>
      <w:r>
        <w:rPr>
          <w:rFonts w:hint="eastAsia"/>
        </w:rPr>
        <w:t>规定的标准向采购代理机构支付招标代理服务费。</w:t>
      </w:r>
      <w:bookmarkEnd w:id="113"/>
    </w:p>
    <w:p w:rsidR="00C67ACC" w:rsidRDefault="00183E64">
      <w:pPr>
        <w:pStyle w:val="2"/>
      </w:pPr>
      <w:bookmarkStart w:id="114" w:name="_Toc145320726"/>
      <w:r>
        <w:rPr>
          <w:rFonts w:hint="eastAsia"/>
        </w:rPr>
        <w:t>七、其他</w:t>
      </w:r>
      <w:bookmarkEnd w:id="114"/>
    </w:p>
    <w:p w:rsidR="00C67ACC" w:rsidRDefault="00183E64">
      <w:pPr>
        <w:pStyle w:val="-1"/>
      </w:pPr>
      <w:bookmarkStart w:id="115" w:name="_Ref506123196"/>
      <w:r>
        <w:rPr>
          <w:rFonts w:hint="eastAsia"/>
        </w:rPr>
        <w:t>质疑提出</w:t>
      </w:r>
      <w:bookmarkEnd w:id="115"/>
      <w:r>
        <w:rPr>
          <w:rFonts w:hint="eastAsia"/>
        </w:rPr>
        <w:t>与答复</w:t>
      </w:r>
    </w:p>
    <w:p w:rsidR="00C67ACC" w:rsidRDefault="00183E64">
      <w:pPr>
        <w:pStyle w:val="-2"/>
      </w:pPr>
      <w:r>
        <w:rPr>
          <w:rFonts w:hint="eastAsia"/>
        </w:rPr>
        <w:t>投标人认为招标文件、招标过程、中标结果使自己的权益受到损害的，可以在知道或者应知其权益受到损害之日起7个工作日内，以书面形式向采购人、采购代理机构提出质疑。投标人应在法定质疑期内一次性提出针对同一招标程序环节的质疑，否则采购人及采购代理机构有权拒绝回复投标人对同一招标程序环节提出的新增质疑。</w:t>
      </w:r>
    </w:p>
    <w:p w:rsidR="00C67ACC" w:rsidRDefault="00183E64">
      <w:pPr>
        <w:pStyle w:val="-2"/>
      </w:pPr>
      <w:r>
        <w:rPr>
          <w:rFonts w:hint="eastAsia"/>
        </w:rPr>
        <w:t>提出质疑的投标人应当是参与所质疑项目相关包件招标活动的投标人。潜在投标人已依法获取其可质疑的招标文件的，可以对该文件提出质疑。</w:t>
      </w:r>
    </w:p>
    <w:p w:rsidR="00C67ACC" w:rsidRDefault="00183E64">
      <w:pPr>
        <w:pStyle w:val="-2"/>
      </w:pPr>
      <w:bookmarkStart w:id="116" w:name="_Ref506132523"/>
      <w:r>
        <w:rPr>
          <w:rFonts w:hint="eastAsia"/>
        </w:rPr>
        <w:t>应当提交书面质疑函和必要的证明材料，</w:t>
      </w:r>
      <w:bookmarkStart w:id="117" w:name="_Ref506126714"/>
      <w:bookmarkEnd w:id="116"/>
      <w:r>
        <w:rPr>
          <w:rFonts w:hint="eastAsia"/>
        </w:rPr>
        <w:t>质疑函应当包括下列内容：</w:t>
      </w:r>
      <w:bookmarkEnd w:id="117"/>
    </w:p>
    <w:p w:rsidR="00C67ACC" w:rsidRDefault="00183E64">
      <w:pPr>
        <w:ind w:left="1680" w:hanging="1001"/>
      </w:pPr>
      <w:r>
        <w:rPr>
          <w:rFonts w:hint="eastAsia"/>
        </w:rPr>
        <w:t>（1）供应商的名称、地址、邮编、电子邮箱、联系人及联系电话；</w:t>
      </w:r>
    </w:p>
    <w:p w:rsidR="00C67ACC" w:rsidRDefault="00183E64">
      <w:pPr>
        <w:ind w:left="1680" w:hanging="1001"/>
      </w:pPr>
      <w:r>
        <w:rPr>
          <w:rFonts w:hint="eastAsia"/>
        </w:rPr>
        <w:t>（2）质疑项目的名称、编号、包件号、包件名称；</w:t>
      </w:r>
    </w:p>
    <w:p w:rsidR="00C67ACC" w:rsidRDefault="00183E64">
      <w:pPr>
        <w:ind w:left="1680" w:hanging="1001"/>
      </w:pPr>
      <w:r>
        <w:rPr>
          <w:rFonts w:hint="eastAsia"/>
        </w:rPr>
        <w:t>（3）具体、明确的质疑事项和与质疑事项相关的请求；</w:t>
      </w:r>
    </w:p>
    <w:p w:rsidR="00C67ACC" w:rsidRDefault="00183E64">
      <w:pPr>
        <w:ind w:left="1680" w:hanging="1001"/>
      </w:pPr>
      <w:r>
        <w:rPr>
          <w:rFonts w:hint="eastAsia"/>
        </w:rPr>
        <w:t>（4）事实依据；</w:t>
      </w:r>
    </w:p>
    <w:p w:rsidR="00C67ACC" w:rsidRDefault="00183E64">
      <w:pPr>
        <w:ind w:left="1680" w:hanging="1001"/>
      </w:pPr>
      <w:r>
        <w:rPr>
          <w:rFonts w:hint="eastAsia"/>
        </w:rPr>
        <w:t>（5）必要的法律依据；</w:t>
      </w:r>
    </w:p>
    <w:p w:rsidR="00C67ACC" w:rsidRDefault="00183E64">
      <w:pPr>
        <w:ind w:left="1680" w:hanging="1001"/>
      </w:pPr>
      <w:r>
        <w:rPr>
          <w:rFonts w:hint="eastAsia"/>
        </w:rPr>
        <w:t>（6）提出质疑的日期。</w:t>
      </w:r>
    </w:p>
    <w:p w:rsidR="00C67ACC" w:rsidRDefault="00183E64">
      <w:pPr>
        <w:pStyle w:val="-2"/>
        <w:numPr>
          <w:ilvl w:val="0"/>
          <w:numId w:val="0"/>
        </w:numPr>
        <w:ind w:left="680"/>
      </w:pPr>
      <w:r>
        <w:rPr>
          <w:rFonts w:hint="eastAsia"/>
        </w:rPr>
        <w:t>质疑函应当使用中文。</w:t>
      </w:r>
    </w:p>
    <w:p w:rsidR="00C67ACC" w:rsidRDefault="00183E64">
      <w:pPr>
        <w:pStyle w:val="-2"/>
        <w:numPr>
          <w:ilvl w:val="0"/>
          <w:numId w:val="0"/>
        </w:numPr>
        <w:ind w:left="680"/>
      </w:pPr>
      <w:r>
        <w:rPr>
          <w:rFonts w:hint="eastAsia"/>
        </w:rPr>
        <w:t>供应商为法人或者其他组织的，质疑函应当由法定代表人、主要负责人，或者其被授权人签字或者盖章，并加盖公章。供应商可以委托代理人进行质疑。其授权委托书应当载明代理人的姓名或者名称、代理事项、具体权限、期限和相关事项。供应商为法人或者其他组织的，授权委托书应当由法定代表人、主要负责人签字或者盖章，并加盖公章。代理人提出质疑，应当提交供应商签署的授权委托书。</w:t>
      </w:r>
    </w:p>
    <w:p w:rsidR="00C67ACC" w:rsidRDefault="00183E64">
      <w:pPr>
        <w:pStyle w:val="-2"/>
      </w:pPr>
      <w:bookmarkStart w:id="118" w:name="_Ref506126140"/>
      <w:r>
        <w:rPr>
          <w:rFonts w:hint="eastAsia"/>
        </w:rPr>
        <w:t>接收质疑函的方式、联系部门、联系电话和通讯地址等信息详见</w:t>
      </w:r>
      <w:r>
        <w:rPr>
          <w:rStyle w:val="aff4"/>
          <w:rFonts w:hint="eastAsia"/>
        </w:rPr>
        <w:t>《投标人须知前附表》第</w:t>
      </w:r>
      <w:r>
        <w:rPr>
          <w:rStyle w:val="aff4"/>
        </w:rPr>
        <w:fldChar w:fldCharType="begin"/>
      </w:r>
      <w:r>
        <w:rPr>
          <w:rStyle w:val="aff4"/>
        </w:rPr>
        <w:instrText xml:space="preserve"> </w:instrText>
      </w:r>
      <w:r>
        <w:rPr>
          <w:rStyle w:val="aff4"/>
          <w:rFonts w:hint="eastAsia"/>
        </w:rPr>
        <w:instrText>REF _Ref51684565 \r \h</w:instrText>
      </w:r>
      <w:r>
        <w:rPr>
          <w:rStyle w:val="aff4"/>
        </w:rPr>
        <w:instrText xml:space="preserve"> </w:instrText>
      </w:r>
      <w:r>
        <w:rPr>
          <w:rStyle w:val="aff4"/>
        </w:rPr>
      </w:r>
      <w:r>
        <w:rPr>
          <w:rStyle w:val="aff4"/>
        </w:rPr>
        <w:fldChar w:fldCharType="separate"/>
      </w:r>
      <w:r>
        <w:rPr>
          <w:rStyle w:val="aff4"/>
        </w:rPr>
        <w:t>26</w:t>
      </w:r>
      <w:r>
        <w:rPr>
          <w:rStyle w:val="aff4"/>
        </w:rPr>
        <w:fldChar w:fldCharType="end"/>
      </w:r>
      <w:r>
        <w:rPr>
          <w:rStyle w:val="aff4"/>
          <w:rFonts w:hint="eastAsia"/>
        </w:rPr>
        <w:t>条</w:t>
      </w:r>
      <w:r>
        <w:rPr>
          <w:rFonts w:hint="eastAsia"/>
        </w:rPr>
        <w:t>。</w:t>
      </w:r>
      <w:bookmarkEnd w:id="118"/>
      <w:r>
        <w:rPr>
          <w:rFonts w:hint="eastAsia"/>
        </w:rPr>
        <w:t>供应商提出的质疑超出采购人对采购代理机构委托授权范围的，采购代理机构将告知供应商向采购人提出。</w:t>
      </w:r>
    </w:p>
    <w:p w:rsidR="00C67ACC" w:rsidRDefault="00183E64">
      <w:pPr>
        <w:pStyle w:val="-2"/>
      </w:pPr>
      <w:r>
        <w:rPr>
          <w:rFonts w:hint="eastAsia"/>
        </w:rPr>
        <w:t>对于依法并按招标文件要求提出的供应商质疑，将在收到质疑函之日起（以送达日期开始计算）七个工作日内作出答复，并以书面形式通知质疑投标人和其他有关投标人。</w:t>
      </w:r>
    </w:p>
    <w:p w:rsidR="00C67ACC" w:rsidRDefault="00183E64">
      <w:pPr>
        <w:pStyle w:val="-1"/>
      </w:pPr>
      <w:r>
        <w:rPr>
          <w:rFonts w:hint="eastAsia"/>
        </w:rPr>
        <w:t>投标人的商业秘密</w:t>
      </w:r>
    </w:p>
    <w:p w:rsidR="00C67ACC" w:rsidRDefault="00183E64">
      <w:pPr>
        <w:pStyle w:val="-2"/>
      </w:pPr>
      <w:r>
        <w:rPr>
          <w:rFonts w:hint="eastAsia"/>
        </w:rPr>
        <w:t>投标人应在投标文件中将属于其商业秘密的内容进行明确标注，采购人、采购代理机构及其有关人员和评标委员会将对投标人的商业秘密进行保密。</w:t>
      </w:r>
    </w:p>
    <w:p w:rsidR="00C67ACC" w:rsidRDefault="00183E64">
      <w:pPr>
        <w:pStyle w:val="-2"/>
      </w:pPr>
      <w:r>
        <w:rPr>
          <w:rFonts w:hint="eastAsia"/>
        </w:rPr>
        <w:t>投标标的名称、规格型号、单价及合同金额等内容不得作为商业秘密。投标人也</w:t>
      </w:r>
      <w:r>
        <w:rPr>
          <w:rFonts w:hint="eastAsia"/>
        </w:rPr>
        <w:lastRenderedPageBreak/>
        <w:t>不得以商业秘密为由拒绝提供招标文件要求提供的材料或内容。</w:t>
      </w:r>
    </w:p>
    <w:p w:rsidR="00C67ACC" w:rsidRDefault="00183E64">
      <w:pPr>
        <w:pStyle w:val="-1"/>
      </w:pPr>
      <w:r>
        <w:rPr>
          <w:rFonts w:hint="eastAsia"/>
        </w:rPr>
        <w:t>货物和服务的质量</w:t>
      </w:r>
    </w:p>
    <w:p w:rsidR="00C67ACC" w:rsidRDefault="00183E64">
      <w:pPr>
        <w:pStyle w:val="-2"/>
      </w:pPr>
      <w:r>
        <w:rPr>
          <w:rFonts w:hint="eastAsia"/>
        </w:rPr>
        <w:t>中华人民共和国法律法规如对供应商提供的货物和服务的技术标准、质量标准和资格资质条件等有强制性规定和其他行政许可，供应商提供的货物和服务须符合其要求。</w:t>
      </w:r>
    </w:p>
    <w:p w:rsidR="00C67ACC" w:rsidRDefault="00183E64">
      <w:pPr>
        <w:pStyle w:val="-2"/>
      </w:pPr>
      <w:r>
        <w:rPr>
          <w:rFonts w:hint="eastAsia"/>
        </w:rPr>
        <w:t>供应商应保证在本项目使用的任何产品和服务（包括部分使用），不会产生因第三方提出侵犯其所有权和专利权、商标权或其它知识产权而引起的法律和经济纠纷，如因所有权或知识产权瑕疵而引起法律和经济纠纷，由供应商承担所有相关责任。</w:t>
      </w:r>
    </w:p>
    <w:p w:rsidR="00C67ACC" w:rsidRDefault="00183E64">
      <w:pPr>
        <w:pStyle w:val="-2"/>
      </w:pPr>
      <w:r>
        <w:rPr>
          <w:rFonts w:hint="eastAsia"/>
        </w:rPr>
        <w:t>代理机构和采购人在技术服务需求中指出的参考标准以及生产厂商、品牌、型号（如有）仅起参考作用，并没有任何限制性。投标人在投标文件中可以选用替代标准、品牌或型号，但这些替代要实质上相当于或优于技术服务需求。</w:t>
      </w:r>
    </w:p>
    <w:p w:rsidR="00C67ACC" w:rsidRDefault="00183E64">
      <w:pPr>
        <w:pStyle w:val="-1"/>
      </w:pPr>
      <w:r>
        <w:rPr>
          <w:rFonts w:hint="eastAsia"/>
        </w:rPr>
        <w:t>保密条款</w:t>
      </w:r>
    </w:p>
    <w:p w:rsidR="00C67ACC" w:rsidRDefault="00183E64">
      <w:pPr>
        <w:pStyle w:val="-2"/>
      </w:pPr>
      <w:r>
        <w:rPr>
          <w:rFonts w:hint="eastAsia"/>
        </w:rPr>
        <w:t>除了投标人为投标所雇人员外，在未经采购人书面同意的情况下，投标人不得将本项目、与项目中相关的任何内容、资料（包括纸质和电子介质资料，下同）透露给任何人。否则，投标人必须承担因此给采购人造成的一切经济损失，采购人保留追究其法律责任的权利。投标人须在对外保密的前提下，对其从事本项目投标的雇用人员提供有关情况，所提供的情况仅限于执行投标必不可少的范围内。</w:t>
      </w:r>
    </w:p>
    <w:p w:rsidR="00C67ACC" w:rsidRDefault="00183E64">
      <w:pPr>
        <w:pStyle w:val="-2"/>
      </w:pPr>
      <w:r>
        <w:rPr>
          <w:rFonts w:hint="eastAsia"/>
        </w:rPr>
        <w:t>除非执行合同需要，在事先未得到采购人书面同意的情况下，投标人不得使用本招标书中所提供的任何文件和资料。</w:t>
      </w:r>
    </w:p>
    <w:p w:rsidR="00C67ACC" w:rsidRDefault="00183E64">
      <w:pPr>
        <w:pStyle w:val="-2"/>
      </w:pPr>
      <w:r>
        <w:rPr>
          <w:rFonts w:hint="eastAsia"/>
        </w:rPr>
        <w:t>采购人对投标人提交的文件将给予保密，但无论中标与否，投标人的投标文件不予退还。</w:t>
      </w:r>
    </w:p>
    <w:p w:rsidR="00C67ACC" w:rsidRDefault="00C67ACC"/>
    <w:p w:rsidR="00C67ACC" w:rsidRDefault="00183E64">
      <w:pPr>
        <w:widowControl/>
        <w:adjustRightInd/>
        <w:snapToGrid/>
        <w:spacing w:before="624" w:line="240" w:lineRule="auto"/>
        <w:ind w:firstLine="480"/>
        <w:jc w:val="left"/>
      </w:pPr>
      <w:r>
        <w:br w:type="page"/>
      </w:r>
    </w:p>
    <w:p w:rsidR="00C67ACC" w:rsidRDefault="00183E64">
      <w:pPr>
        <w:pStyle w:val="1"/>
      </w:pPr>
      <w:bookmarkStart w:id="119" w:name="_Ref469992889"/>
      <w:bookmarkStart w:id="120" w:name="_Toc145320727"/>
      <w:r>
        <w:rPr>
          <w:rFonts w:hint="eastAsia"/>
        </w:rPr>
        <w:lastRenderedPageBreak/>
        <w:t>第三章</w:t>
      </w:r>
      <w:r>
        <w:rPr>
          <w:rFonts w:hint="eastAsia"/>
        </w:rPr>
        <w:t xml:space="preserve">  </w:t>
      </w:r>
      <w:bookmarkEnd w:id="119"/>
      <w:r>
        <w:rPr>
          <w:rFonts w:hint="eastAsia"/>
        </w:rPr>
        <w:t>评标方法和评标标准</w:t>
      </w:r>
      <w:bookmarkEnd w:id="120"/>
    </w:p>
    <w:p w:rsidR="00C67ACC" w:rsidRDefault="00183E64">
      <w:pPr>
        <w:pStyle w:val="2"/>
      </w:pPr>
      <w:bookmarkStart w:id="121" w:name="_Toc145320728"/>
      <w:r>
        <w:rPr>
          <w:rFonts w:hint="eastAsia"/>
        </w:rPr>
        <w:t>一、评标方法</w:t>
      </w:r>
      <w:bookmarkEnd w:id="121"/>
    </w:p>
    <w:p w:rsidR="00C67ACC" w:rsidRDefault="00183E64">
      <w:pPr>
        <w:pStyle w:val="-20"/>
        <w:ind w:firstLine="480"/>
      </w:pPr>
      <w:r>
        <w:rPr>
          <w:rFonts w:hint="eastAsia"/>
        </w:rPr>
        <w:t>本次评标采用综合评分法，是指在最大限度地满足招标文件实质性要求前提下，按照招标文件中规定的各项因素进行综合评审后，以综合得分由高到低的顺序确定中标候选人的评标方法。</w:t>
      </w:r>
    </w:p>
    <w:p w:rsidR="00C67ACC" w:rsidRDefault="00183E64">
      <w:pPr>
        <w:pStyle w:val="-20"/>
        <w:ind w:firstLine="480"/>
      </w:pPr>
      <w:r>
        <w:rPr>
          <w:rFonts w:hint="eastAsia"/>
        </w:rPr>
        <w:t>每一投标人的综合得分为所有评标委员会成员给其评分的算术平均值。各项评分均保留两位小数。</w:t>
      </w:r>
    </w:p>
    <w:p w:rsidR="00C67ACC" w:rsidRDefault="00183E64">
      <w:pPr>
        <w:pStyle w:val="2"/>
      </w:pPr>
      <w:bookmarkStart w:id="122" w:name="_Toc145320729"/>
      <w:r>
        <w:rPr>
          <w:rFonts w:hint="eastAsia"/>
        </w:rPr>
        <w:t>二、评标标准</w:t>
      </w:r>
      <w:bookmarkEnd w:id="122"/>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106"/>
        <w:gridCol w:w="1061"/>
        <w:gridCol w:w="5155"/>
        <w:gridCol w:w="1148"/>
      </w:tblGrid>
      <w:tr w:rsidR="00C67ACC">
        <w:trPr>
          <w:trHeight w:val="550"/>
          <w:jc w:val="center"/>
        </w:trPr>
        <w:tc>
          <w:tcPr>
            <w:tcW w:w="322" w:type="pct"/>
            <w:shd w:val="clear" w:color="auto" w:fill="auto"/>
            <w:vAlign w:val="center"/>
          </w:tcPr>
          <w:p w:rsidR="00C67ACC" w:rsidRDefault="00183E64">
            <w:pPr>
              <w:jc w:val="center"/>
              <w:rPr>
                <w:rFonts w:hAnsi="宋体" w:cs="仿宋"/>
                <w:b/>
                <w:bCs/>
                <w:color w:val="000000"/>
              </w:rPr>
            </w:pPr>
            <w:r>
              <w:rPr>
                <w:rFonts w:hAnsi="宋体" w:cs="仿宋" w:hint="eastAsia"/>
                <w:b/>
                <w:bCs/>
                <w:color w:val="000000"/>
              </w:rPr>
              <w:t>序号</w:t>
            </w:r>
          </w:p>
        </w:tc>
        <w:tc>
          <w:tcPr>
            <w:tcW w:w="611" w:type="pct"/>
            <w:shd w:val="clear" w:color="auto" w:fill="auto"/>
            <w:vAlign w:val="center"/>
          </w:tcPr>
          <w:p w:rsidR="00C67ACC" w:rsidRDefault="00183E64">
            <w:pPr>
              <w:jc w:val="center"/>
              <w:rPr>
                <w:rFonts w:hAnsi="宋体" w:cs="仿宋"/>
                <w:b/>
                <w:bCs/>
                <w:color w:val="000000"/>
              </w:rPr>
            </w:pPr>
            <w:r>
              <w:rPr>
                <w:rFonts w:hAnsi="宋体" w:cs="仿宋" w:hint="eastAsia"/>
                <w:b/>
                <w:bCs/>
                <w:color w:val="000000"/>
              </w:rPr>
              <w:t>评分项目及权重</w:t>
            </w:r>
          </w:p>
        </w:tc>
        <w:tc>
          <w:tcPr>
            <w:tcW w:w="586" w:type="pct"/>
            <w:shd w:val="clear" w:color="auto" w:fill="auto"/>
            <w:vAlign w:val="center"/>
          </w:tcPr>
          <w:p w:rsidR="00C67ACC" w:rsidRDefault="00183E64">
            <w:pPr>
              <w:jc w:val="center"/>
              <w:rPr>
                <w:rFonts w:hAnsi="宋体" w:cs="仿宋"/>
                <w:b/>
                <w:bCs/>
                <w:color w:val="000000"/>
              </w:rPr>
            </w:pPr>
            <w:r>
              <w:rPr>
                <w:rFonts w:hAnsi="宋体" w:cs="仿宋" w:hint="eastAsia"/>
                <w:b/>
                <w:bCs/>
                <w:color w:val="000000"/>
              </w:rPr>
              <w:t>评审项目</w:t>
            </w:r>
          </w:p>
        </w:tc>
        <w:tc>
          <w:tcPr>
            <w:tcW w:w="2846" w:type="pct"/>
            <w:shd w:val="clear" w:color="auto" w:fill="auto"/>
            <w:vAlign w:val="center"/>
          </w:tcPr>
          <w:p w:rsidR="00C67ACC" w:rsidRDefault="00183E64">
            <w:pPr>
              <w:jc w:val="center"/>
              <w:rPr>
                <w:rFonts w:hAnsi="宋体" w:cs="仿宋"/>
                <w:b/>
                <w:bCs/>
                <w:color w:val="000000"/>
              </w:rPr>
            </w:pPr>
            <w:r>
              <w:rPr>
                <w:rFonts w:hAnsi="宋体" w:cs="仿宋" w:hint="eastAsia"/>
                <w:b/>
                <w:bCs/>
                <w:color w:val="000000"/>
              </w:rPr>
              <w:t>评分标准</w:t>
            </w:r>
          </w:p>
        </w:tc>
        <w:tc>
          <w:tcPr>
            <w:tcW w:w="634" w:type="pct"/>
            <w:shd w:val="clear" w:color="auto" w:fill="auto"/>
            <w:vAlign w:val="center"/>
          </w:tcPr>
          <w:p w:rsidR="00C67ACC" w:rsidRDefault="00183E64">
            <w:pPr>
              <w:jc w:val="center"/>
              <w:rPr>
                <w:rFonts w:hAnsi="宋体" w:cs="仿宋"/>
                <w:b/>
                <w:bCs/>
                <w:color w:val="000000"/>
              </w:rPr>
            </w:pPr>
            <w:r>
              <w:rPr>
                <w:rFonts w:hAnsi="宋体" w:cs="仿宋" w:hint="eastAsia"/>
                <w:b/>
                <w:bCs/>
                <w:color w:val="000000"/>
              </w:rPr>
              <w:t>分值</w:t>
            </w:r>
          </w:p>
        </w:tc>
      </w:tr>
      <w:tr w:rsidR="00C67ACC">
        <w:trPr>
          <w:trHeight w:val="1500"/>
          <w:jc w:val="center"/>
        </w:trPr>
        <w:tc>
          <w:tcPr>
            <w:tcW w:w="322" w:type="pct"/>
            <w:shd w:val="clear" w:color="auto" w:fill="auto"/>
            <w:vAlign w:val="center"/>
          </w:tcPr>
          <w:p w:rsidR="00C67ACC" w:rsidRDefault="00183E64">
            <w:pPr>
              <w:jc w:val="center"/>
              <w:rPr>
                <w:rFonts w:hAnsi="宋体" w:cs="仿宋"/>
                <w:color w:val="000000"/>
              </w:rPr>
            </w:pPr>
            <w:r>
              <w:rPr>
                <w:rFonts w:hAnsi="宋体" w:cs="仿宋" w:hint="eastAsia"/>
                <w:color w:val="000000"/>
              </w:rPr>
              <w:t>1</w:t>
            </w:r>
          </w:p>
        </w:tc>
        <w:tc>
          <w:tcPr>
            <w:tcW w:w="611" w:type="pct"/>
            <w:shd w:val="clear" w:color="auto" w:fill="auto"/>
            <w:vAlign w:val="center"/>
          </w:tcPr>
          <w:p w:rsidR="00C67ACC" w:rsidRDefault="00183E64">
            <w:pPr>
              <w:rPr>
                <w:rFonts w:hAnsi="宋体" w:cs="仿宋"/>
                <w:color w:val="000000"/>
              </w:rPr>
            </w:pPr>
            <w:r>
              <w:rPr>
                <w:rFonts w:hAnsi="宋体" w:cs="仿宋" w:hint="eastAsia"/>
                <w:color w:val="000000"/>
              </w:rPr>
              <w:t>价格部分（</w:t>
            </w:r>
            <w:r>
              <w:rPr>
                <w:rFonts w:hAnsi="宋体" w:cs="仿宋"/>
                <w:color w:val="000000"/>
              </w:rPr>
              <w:t>30分）</w:t>
            </w:r>
          </w:p>
        </w:tc>
        <w:tc>
          <w:tcPr>
            <w:tcW w:w="586" w:type="pct"/>
            <w:shd w:val="clear" w:color="auto" w:fill="auto"/>
            <w:vAlign w:val="center"/>
          </w:tcPr>
          <w:p w:rsidR="00C67ACC" w:rsidRDefault="00183E64">
            <w:pPr>
              <w:jc w:val="center"/>
              <w:rPr>
                <w:rFonts w:hAnsi="宋体" w:cs="仿宋"/>
                <w:color w:val="000000"/>
              </w:rPr>
            </w:pPr>
            <w:r>
              <w:rPr>
                <w:rFonts w:hAnsi="宋体" w:cs="仿宋" w:hint="eastAsia"/>
                <w:color w:val="000000"/>
              </w:rPr>
              <w:t>投标价格</w:t>
            </w:r>
          </w:p>
        </w:tc>
        <w:tc>
          <w:tcPr>
            <w:tcW w:w="2846" w:type="pct"/>
            <w:shd w:val="clear" w:color="auto" w:fill="auto"/>
          </w:tcPr>
          <w:p w:rsidR="00C67ACC" w:rsidRDefault="00183E64">
            <w:pPr>
              <w:spacing w:line="276" w:lineRule="auto"/>
              <w:rPr>
                <w:rFonts w:hAnsi="宋体" w:cs="仿宋"/>
              </w:rPr>
            </w:pPr>
            <w:r>
              <w:rPr>
                <w:rFonts w:hAnsi="宋体" w:cs="仿宋"/>
              </w:rPr>
              <w:t>采用低价优先法计算，即通过初步审核且满足招标文件所有实质性要求的最低投标报价为评标基准价，其价格分为满分。其他投标人的价格分统一按照下列公式计算：</w:t>
            </w:r>
          </w:p>
          <w:p w:rsidR="00C67ACC" w:rsidRDefault="00183E64">
            <w:pPr>
              <w:spacing w:line="276" w:lineRule="auto"/>
              <w:rPr>
                <w:rFonts w:hAnsi="宋体" w:cs="仿宋"/>
              </w:rPr>
            </w:pPr>
            <w:r>
              <w:rPr>
                <w:rFonts w:hAnsi="宋体" w:cs="仿宋"/>
              </w:rPr>
              <w:t>投标人报价得分＝（评标基准价/投标报价）×30</w:t>
            </w:r>
          </w:p>
          <w:p w:rsidR="00C67ACC" w:rsidRDefault="00183E64">
            <w:pPr>
              <w:rPr>
                <w:rFonts w:hAnsi="宋体" w:cs="仿宋"/>
                <w:color w:val="000000"/>
              </w:rPr>
            </w:pPr>
            <w:r>
              <w:rPr>
                <w:rFonts w:hAnsi="宋体" w:cs="仿宋"/>
              </w:rPr>
              <w:t>注：价格得分四舍五入保留小数点后两位。</w:t>
            </w:r>
          </w:p>
        </w:tc>
        <w:tc>
          <w:tcPr>
            <w:tcW w:w="634" w:type="pct"/>
            <w:shd w:val="clear" w:color="auto" w:fill="auto"/>
            <w:vAlign w:val="center"/>
          </w:tcPr>
          <w:p w:rsidR="00C67ACC" w:rsidRDefault="00183E64">
            <w:pPr>
              <w:jc w:val="center"/>
              <w:rPr>
                <w:rFonts w:hAnsi="宋体" w:cs="仿宋"/>
                <w:color w:val="000000"/>
              </w:rPr>
            </w:pPr>
            <w:r>
              <w:rPr>
                <w:rFonts w:hAnsi="宋体" w:cs="仿宋"/>
                <w:color w:val="000000"/>
              </w:rPr>
              <w:t>30</w:t>
            </w:r>
          </w:p>
        </w:tc>
      </w:tr>
      <w:tr w:rsidR="00C67ACC">
        <w:trPr>
          <w:trHeight w:val="1240"/>
          <w:jc w:val="center"/>
        </w:trPr>
        <w:tc>
          <w:tcPr>
            <w:tcW w:w="322" w:type="pct"/>
            <w:shd w:val="clear" w:color="auto" w:fill="auto"/>
            <w:vAlign w:val="center"/>
          </w:tcPr>
          <w:p w:rsidR="00C67ACC" w:rsidRDefault="00183E64">
            <w:pPr>
              <w:jc w:val="center"/>
              <w:rPr>
                <w:rFonts w:hAnsi="宋体" w:cs="仿宋"/>
                <w:color w:val="000000"/>
              </w:rPr>
            </w:pPr>
            <w:r>
              <w:rPr>
                <w:rFonts w:hAnsi="宋体" w:cs="仿宋" w:hint="eastAsia"/>
                <w:color w:val="000000"/>
              </w:rPr>
              <w:t>2</w:t>
            </w:r>
          </w:p>
        </w:tc>
        <w:tc>
          <w:tcPr>
            <w:tcW w:w="611" w:type="pct"/>
            <w:vMerge w:val="restart"/>
            <w:shd w:val="clear" w:color="auto" w:fill="auto"/>
            <w:vAlign w:val="center"/>
          </w:tcPr>
          <w:p w:rsidR="00C67ACC" w:rsidRDefault="00183E64">
            <w:pPr>
              <w:jc w:val="center"/>
              <w:rPr>
                <w:rFonts w:hAnsi="宋体" w:cs="仿宋"/>
                <w:color w:val="000000"/>
              </w:rPr>
            </w:pPr>
            <w:r>
              <w:rPr>
                <w:rFonts w:hAnsi="宋体" w:cs="仿宋" w:hint="eastAsia"/>
                <w:color w:val="000000"/>
              </w:rPr>
              <w:t>商务部分（11分）</w:t>
            </w:r>
          </w:p>
        </w:tc>
        <w:tc>
          <w:tcPr>
            <w:tcW w:w="586" w:type="pct"/>
            <w:shd w:val="clear" w:color="auto" w:fill="auto"/>
            <w:vAlign w:val="center"/>
          </w:tcPr>
          <w:p w:rsidR="00C67ACC" w:rsidRDefault="00183E64">
            <w:pPr>
              <w:jc w:val="center"/>
              <w:rPr>
                <w:rFonts w:hAnsi="宋体" w:cs="仿宋"/>
                <w:color w:val="000000"/>
              </w:rPr>
            </w:pPr>
            <w:r>
              <w:rPr>
                <w:rFonts w:hAnsi="宋体" w:cs="仿宋" w:hint="eastAsia"/>
                <w:color w:val="000000"/>
              </w:rPr>
              <w:t>投标人综合实力</w:t>
            </w:r>
          </w:p>
        </w:tc>
        <w:tc>
          <w:tcPr>
            <w:tcW w:w="2846" w:type="pct"/>
            <w:shd w:val="clear" w:color="auto" w:fill="auto"/>
          </w:tcPr>
          <w:p w:rsidR="00C67ACC" w:rsidRDefault="00183E64">
            <w:pPr>
              <w:rPr>
                <w:rFonts w:hAnsi="宋体" w:cs="仿宋"/>
                <w:color w:val="000000"/>
              </w:rPr>
            </w:pPr>
            <w:r>
              <w:rPr>
                <w:rFonts w:hAnsi="宋体" w:cs="仿宋" w:hint="eastAsia"/>
                <w:color w:val="000000"/>
              </w:rPr>
              <w:t>（一）评分内容：</w:t>
            </w:r>
            <w:r>
              <w:rPr>
                <w:rFonts w:hAnsi="宋体" w:cs="仿宋"/>
                <w:color w:val="000000"/>
              </w:rPr>
              <w:br/>
            </w:r>
            <w:r>
              <w:rPr>
                <w:rFonts w:hAnsi="宋体" w:cs="仿宋" w:hint="eastAsia"/>
                <w:color w:val="000000"/>
              </w:rPr>
              <w:t>提供同类货物类案例，每提供一个案例得0.5分，最高得6分，未提供的不得分。</w:t>
            </w:r>
            <w:r>
              <w:rPr>
                <w:rFonts w:hAnsi="宋体" w:cs="仿宋"/>
                <w:color w:val="000000"/>
              </w:rPr>
              <w:br/>
            </w:r>
            <w:r>
              <w:rPr>
                <w:rFonts w:hAnsi="宋体" w:cs="仿宋" w:hint="eastAsia"/>
                <w:color w:val="000000"/>
              </w:rPr>
              <w:t>（二）评分依据：</w:t>
            </w:r>
            <w:r>
              <w:rPr>
                <w:rFonts w:hAnsi="宋体" w:cs="仿宋"/>
                <w:color w:val="000000"/>
              </w:rPr>
              <w:br/>
              <w:t>1、资格要求的案例不再作为评分案例。</w:t>
            </w:r>
          </w:p>
          <w:p w:rsidR="00C67ACC" w:rsidRDefault="00183E64">
            <w:pPr>
              <w:rPr>
                <w:rFonts w:hAnsi="宋体" w:cs="仿宋"/>
                <w:color w:val="000000"/>
              </w:rPr>
            </w:pPr>
            <w:r>
              <w:rPr>
                <w:rFonts w:hAnsi="宋体" w:cs="仿宋" w:hint="eastAsia"/>
                <w:color w:val="000000"/>
              </w:rPr>
              <w:t>2、合同签订时间要求为</w:t>
            </w:r>
            <w:r>
              <w:rPr>
                <w:rFonts w:hAnsi="宋体" w:cs="仿宋"/>
                <w:color w:val="000000"/>
              </w:rPr>
              <w:t>202</w:t>
            </w:r>
            <w:r>
              <w:rPr>
                <w:rFonts w:hAnsi="宋体" w:cs="仿宋" w:hint="eastAsia"/>
                <w:color w:val="000000"/>
              </w:rPr>
              <w:t>0年</w:t>
            </w:r>
            <w:r>
              <w:rPr>
                <w:rFonts w:hAnsi="宋体" w:cs="仿宋"/>
                <w:color w:val="000000"/>
              </w:rPr>
              <w:t>1月1日之后。</w:t>
            </w:r>
            <w:r>
              <w:rPr>
                <w:rFonts w:hAnsi="宋体" w:cs="仿宋" w:hint="eastAsia"/>
                <w:color w:val="000000"/>
              </w:rPr>
              <w:t>合同交付内容中应涉及</w:t>
            </w:r>
            <w:r>
              <w:rPr>
                <w:rFonts w:hAnsi="宋体" w:cs="仿宋"/>
                <w:color w:val="000000"/>
              </w:rPr>
              <w:t>ITSM服务流程管理或CMDB</w:t>
            </w:r>
            <w:r>
              <w:rPr>
                <w:rFonts w:hAnsi="宋体" w:cs="仿宋" w:hint="eastAsia"/>
                <w:color w:val="000000"/>
              </w:rPr>
              <w:t>配置管理或自动化管理或应用发布等相关内容。</w:t>
            </w:r>
            <w:r>
              <w:rPr>
                <w:rFonts w:hAnsi="宋体" w:cs="仿宋"/>
                <w:color w:val="000000"/>
              </w:rPr>
              <w:br/>
            </w:r>
            <w:r>
              <w:rPr>
                <w:rFonts w:hAnsi="宋体" w:cs="仿宋" w:hint="eastAsia"/>
                <w:color w:val="000000"/>
              </w:rPr>
              <w:t>3、合同金额应大于等于</w:t>
            </w:r>
            <w:r>
              <w:rPr>
                <w:rFonts w:hAnsi="宋体" w:cs="仿宋"/>
                <w:color w:val="000000"/>
              </w:rPr>
              <w:t>100万元。</w:t>
            </w:r>
          </w:p>
          <w:p w:rsidR="00C67ACC" w:rsidRDefault="00183E64">
            <w:pPr>
              <w:spacing w:line="276" w:lineRule="auto"/>
              <w:rPr>
                <w:rFonts w:hAnsi="宋体" w:cs="仿宋"/>
              </w:rPr>
            </w:pPr>
            <w:r>
              <w:rPr>
                <w:rFonts w:hAnsi="宋体" w:cs="仿宋" w:hint="eastAsia"/>
                <w:color w:val="000000"/>
              </w:rPr>
              <w:t>以上案例须提供合同复印件等证明材料，合同的复印件至少包括首页、合同标的、盖章页、货物说明一览表等能说明合同内容的信息，并加盖投标人公章。</w:t>
            </w:r>
            <w:r>
              <w:rPr>
                <w:rFonts w:hAnsi="宋体" w:cs="仿宋"/>
                <w:color w:val="000000"/>
              </w:rPr>
              <w:t>原件备查。</w:t>
            </w:r>
            <w:r>
              <w:rPr>
                <w:rFonts w:hAnsi="宋体" w:cs="仿宋" w:hint="eastAsia"/>
                <w:color w:val="000000"/>
              </w:rPr>
              <w:t>若</w:t>
            </w:r>
            <w:r>
              <w:rPr>
                <w:rFonts w:hAnsi="宋体" w:cs="仿宋"/>
                <w:color w:val="000000"/>
              </w:rPr>
              <w:t>出现无证明资料或专家无法凭所提供资料判断是否得分的情况，一律作不得分处理。</w:t>
            </w:r>
          </w:p>
        </w:tc>
        <w:tc>
          <w:tcPr>
            <w:tcW w:w="634" w:type="pct"/>
            <w:shd w:val="clear" w:color="auto" w:fill="auto"/>
            <w:vAlign w:val="center"/>
          </w:tcPr>
          <w:p w:rsidR="00C67ACC" w:rsidRDefault="00183E64">
            <w:pPr>
              <w:jc w:val="center"/>
              <w:rPr>
                <w:rFonts w:hAnsi="宋体" w:cs="仿宋"/>
                <w:color w:val="000000"/>
              </w:rPr>
            </w:pPr>
            <w:r>
              <w:rPr>
                <w:rFonts w:hAnsi="宋体" w:cs="仿宋" w:hint="eastAsia"/>
                <w:color w:val="000000"/>
              </w:rPr>
              <w:t>6</w:t>
            </w:r>
          </w:p>
        </w:tc>
      </w:tr>
      <w:tr w:rsidR="00C67ACC">
        <w:trPr>
          <w:trHeight w:val="390"/>
          <w:jc w:val="center"/>
        </w:trPr>
        <w:tc>
          <w:tcPr>
            <w:tcW w:w="322" w:type="pct"/>
            <w:vAlign w:val="center"/>
          </w:tcPr>
          <w:p w:rsidR="00C67ACC" w:rsidRDefault="00183E64">
            <w:pPr>
              <w:jc w:val="center"/>
              <w:rPr>
                <w:rFonts w:hAnsi="宋体" w:cs="仿宋"/>
                <w:color w:val="000000"/>
              </w:rPr>
            </w:pPr>
            <w:r>
              <w:rPr>
                <w:rFonts w:hAnsi="宋体" w:cs="仿宋" w:hint="eastAsia"/>
                <w:color w:val="000000"/>
              </w:rPr>
              <w:t>3</w:t>
            </w:r>
          </w:p>
        </w:tc>
        <w:tc>
          <w:tcPr>
            <w:tcW w:w="611" w:type="pct"/>
            <w:vMerge/>
            <w:vAlign w:val="center"/>
          </w:tcPr>
          <w:p w:rsidR="00C67ACC" w:rsidRDefault="00C67ACC">
            <w:pPr>
              <w:rPr>
                <w:rFonts w:hAnsi="宋体" w:cs="仿宋"/>
                <w:color w:val="000000"/>
              </w:rPr>
            </w:pPr>
          </w:p>
        </w:tc>
        <w:tc>
          <w:tcPr>
            <w:tcW w:w="586" w:type="pct"/>
            <w:shd w:val="clear" w:color="auto" w:fill="auto"/>
            <w:vAlign w:val="center"/>
          </w:tcPr>
          <w:p w:rsidR="00C67ACC" w:rsidRDefault="00183E64">
            <w:pPr>
              <w:jc w:val="center"/>
              <w:rPr>
                <w:rFonts w:hAnsi="宋体" w:cs="仿宋"/>
                <w:color w:val="000000"/>
              </w:rPr>
            </w:pPr>
            <w:r>
              <w:rPr>
                <w:rFonts w:hAnsi="宋体" w:cs="仿宋" w:hint="eastAsia"/>
                <w:color w:val="000000"/>
              </w:rPr>
              <w:t>投标人</w:t>
            </w:r>
            <w:r>
              <w:rPr>
                <w:rFonts w:hAnsi="宋体" w:cs="仿宋" w:hint="eastAsia"/>
                <w:color w:val="000000"/>
              </w:rPr>
              <w:lastRenderedPageBreak/>
              <w:t>资质获取情况</w:t>
            </w:r>
          </w:p>
        </w:tc>
        <w:tc>
          <w:tcPr>
            <w:tcW w:w="2846" w:type="pct"/>
            <w:shd w:val="clear" w:color="auto" w:fill="auto"/>
          </w:tcPr>
          <w:p w:rsidR="00C67ACC" w:rsidRDefault="00183E64">
            <w:pPr>
              <w:spacing w:line="276" w:lineRule="auto"/>
              <w:rPr>
                <w:rFonts w:hAnsi="宋体" w:cs="仿宋"/>
              </w:rPr>
            </w:pPr>
            <w:r>
              <w:rPr>
                <w:rFonts w:hAnsi="宋体" w:cs="仿宋"/>
              </w:rPr>
              <w:lastRenderedPageBreak/>
              <w:t>投标人提供下列证书，计相应分值</w:t>
            </w:r>
          </w:p>
          <w:p w:rsidR="00C67ACC" w:rsidRDefault="00183E64">
            <w:pPr>
              <w:numPr>
                <w:ilvl w:val="255"/>
                <w:numId w:val="0"/>
              </w:numPr>
              <w:spacing w:line="276" w:lineRule="auto"/>
              <w:rPr>
                <w:rFonts w:hAnsi="宋体" w:cs="仿宋"/>
              </w:rPr>
            </w:pPr>
            <w:r>
              <w:rPr>
                <w:rFonts w:hAnsi="宋体" w:cs="仿宋" w:hint="eastAsia"/>
              </w:rPr>
              <w:lastRenderedPageBreak/>
              <w:t>1、</w:t>
            </w:r>
            <w:r>
              <w:rPr>
                <w:rFonts w:hAnsi="宋体" w:cs="仿宋"/>
              </w:rPr>
              <w:t>有效的ISO20000信息</w:t>
            </w:r>
            <w:r>
              <w:rPr>
                <w:rFonts w:hAnsi="宋体" w:cs="仿宋" w:hint="eastAsia"/>
              </w:rPr>
              <w:t>技术服务</w:t>
            </w:r>
            <w:r>
              <w:rPr>
                <w:rFonts w:hAnsi="宋体" w:cs="仿宋"/>
              </w:rPr>
              <w:t>管理体系认证,得</w:t>
            </w:r>
            <w:r>
              <w:rPr>
                <w:rFonts w:hAnsi="宋体" w:cs="仿宋" w:hint="eastAsia"/>
              </w:rPr>
              <w:t>0.5</w:t>
            </w:r>
            <w:r>
              <w:rPr>
                <w:rFonts w:hAnsi="宋体" w:cs="仿宋"/>
              </w:rPr>
              <w:t>分；</w:t>
            </w:r>
          </w:p>
          <w:p w:rsidR="00C67ACC" w:rsidRDefault="00183E64">
            <w:pPr>
              <w:numPr>
                <w:ilvl w:val="255"/>
                <w:numId w:val="0"/>
              </w:numPr>
              <w:spacing w:line="276" w:lineRule="auto"/>
              <w:rPr>
                <w:rFonts w:hAnsi="宋体" w:cs="仿宋"/>
              </w:rPr>
            </w:pPr>
            <w:r>
              <w:rPr>
                <w:rFonts w:hAnsi="宋体" w:cs="仿宋" w:hint="eastAsia"/>
              </w:rPr>
              <w:t>2、</w:t>
            </w:r>
            <w:r>
              <w:rPr>
                <w:rFonts w:hAnsi="宋体" w:cs="仿宋"/>
              </w:rPr>
              <w:t>有效的ISO22301业务连续性管理体系认证,得</w:t>
            </w:r>
            <w:r>
              <w:rPr>
                <w:rFonts w:hAnsi="宋体" w:cs="仿宋" w:hint="eastAsia"/>
              </w:rPr>
              <w:t>0.5</w:t>
            </w:r>
            <w:r>
              <w:rPr>
                <w:rFonts w:hAnsi="宋体" w:cs="仿宋"/>
              </w:rPr>
              <w:t>分；</w:t>
            </w:r>
          </w:p>
          <w:p w:rsidR="00C67ACC" w:rsidRDefault="00183E64">
            <w:pPr>
              <w:numPr>
                <w:ilvl w:val="255"/>
                <w:numId w:val="0"/>
              </w:numPr>
              <w:spacing w:line="276" w:lineRule="auto"/>
              <w:rPr>
                <w:rFonts w:hAnsi="宋体" w:cs="仿宋"/>
              </w:rPr>
            </w:pPr>
            <w:r>
              <w:rPr>
                <w:rFonts w:hAnsi="宋体" w:cs="仿宋" w:hint="eastAsia"/>
              </w:rPr>
              <w:t>3、</w:t>
            </w:r>
            <w:r>
              <w:rPr>
                <w:rFonts w:hAnsi="宋体" w:cs="仿宋"/>
              </w:rPr>
              <w:t>有效的ISO27001信息安全管理体系认证，得</w:t>
            </w:r>
            <w:r>
              <w:rPr>
                <w:rFonts w:hAnsi="宋体" w:cs="仿宋" w:hint="eastAsia"/>
              </w:rPr>
              <w:t>0.5</w:t>
            </w:r>
            <w:r>
              <w:rPr>
                <w:rFonts w:hAnsi="宋体" w:cs="仿宋"/>
              </w:rPr>
              <w:t>分；</w:t>
            </w:r>
          </w:p>
          <w:p w:rsidR="00C67ACC" w:rsidRDefault="00183E64">
            <w:pPr>
              <w:numPr>
                <w:ilvl w:val="255"/>
                <w:numId w:val="0"/>
              </w:numPr>
              <w:spacing w:line="276" w:lineRule="auto"/>
              <w:rPr>
                <w:rFonts w:hAnsi="宋体" w:cs="仿宋"/>
              </w:rPr>
            </w:pPr>
            <w:r>
              <w:rPr>
                <w:rFonts w:hAnsi="宋体" w:cs="仿宋" w:hint="eastAsia"/>
              </w:rPr>
              <w:t>4、</w:t>
            </w:r>
            <w:r>
              <w:rPr>
                <w:rFonts w:hAnsi="宋体" w:cs="仿宋"/>
              </w:rPr>
              <w:t>有效的ITSS信息技术服务运行维护标准符合性证书（三级及以上），得</w:t>
            </w:r>
            <w:r>
              <w:rPr>
                <w:rFonts w:hAnsi="宋体" w:cs="仿宋" w:hint="eastAsia"/>
              </w:rPr>
              <w:t>0.5</w:t>
            </w:r>
            <w:r>
              <w:rPr>
                <w:rFonts w:hAnsi="宋体" w:cs="仿宋"/>
              </w:rPr>
              <w:t>分；</w:t>
            </w:r>
          </w:p>
          <w:p w:rsidR="00C67ACC" w:rsidRDefault="00183E64">
            <w:pPr>
              <w:numPr>
                <w:ilvl w:val="255"/>
                <w:numId w:val="0"/>
              </w:numPr>
              <w:spacing w:line="276" w:lineRule="auto"/>
              <w:rPr>
                <w:rFonts w:hAnsi="宋体" w:cs="仿宋"/>
              </w:rPr>
            </w:pPr>
            <w:r>
              <w:rPr>
                <w:rFonts w:hAnsi="宋体" w:cs="仿宋" w:hint="eastAsia"/>
              </w:rPr>
              <w:t>5、有效的高新技术企业证书，得0.5分；</w:t>
            </w:r>
          </w:p>
          <w:p w:rsidR="00C67ACC" w:rsidRDefault="00183E64">
            <w:pPr>
              <w:numPr>
                <w:ilvl w:val="255"/>
                <w:numId w:val="0"/>
              </w:numPr>
              <w:spacing w:line="276" w:lineRule="auto"/>
              <w:rPr>
                <w:rFonts w:hAnsi="宋体" w:cs="仿宋"/>
              </w:rPr>
            </w:pPr>
            <w:r>
              <w:rPr>
                <w:rFonts w:hAnsi="宋体" w:cs="仿宋" w:hint="eastAsia"/>
              </w:rPr>
              <w:t>6、有效的CMMI3级以上（含3级）证书，得0.5分。</w:t>
            </w:r>
          </w:p>
          <w:p w:rsidR="00C67ACC" w:rsidRDefault="00183E64">
            <w:pPr>
              <w:rPr>
                <w:rFonts w:hAnsi="宋体" w:cs="仿宋"/>
              </w:rPr>
            </w:pPr>
            <w:r>
              <w:rPr>
                <w:rFonts w:hAnsi="宋体" w:cs="仿宋" w:hint="eastAsia"/>
              </w:rPr>
              <w:t>注：需提供有效的证书复印件作为证明材料并加盖投标人公章，如不提供或提供的证书复印件因模糊不清等原因导致无法判定其真实性的，则对应证书不得分（原件备查）。</w:t>
            </w:r>
          </w:p>
        </w:tc>
        <w:tc>
          <w:tcPr>
            <w:tcW w:w="634" w:type="pct"/>
            <w:shd w:val="clear" w:color="auto" w:fill="auto"/>
            <w:vAlign w:val="center"/>
          </w:tcPr>
          <w:p w:rsidR="00C67ACC" w:rsidRDefault="00183E64">
            <w:pPr>
              <w:jc w:val="center"/>
              <w:rPr>
                <w:rFonts w:hAnsi="宋体" w:cs="仿宋"/>
              </w:rPr>
            </w:pPr>
            <w:r>
              <w:rPr>
                <w:rFonts w:hAnsi="宋体" w:cs="仿宋" w:hint="eastAsia"/>
              </w:rPr>
              <w:lastRenderedPageBreak/>
              <w:t>3</w:t>
            </w:r>
          </w:p>
        </w:tc>
      </w:tr>
      <w:tr w:rsidR="00C67ACC">
        <w:trPr>
          <w:trHeight w:val="4046"/>
          <w:jc w:val="center"/>
        </w:trPr>
        <w:tc>
          <w:tcPr>
            <w:tcW w:w="322" w:type="pct"/>
            <w:vAlign w:val="center"/>
          </w:tcPr>
          <w:p w:rsidR="00C67ACC" w:rsidRDefault="00183E64">
            <w:pPr>
              <w:jc w:val="center"/>
              <w:rPr>
                <w:rFonts w:hAnsi="宋体" w:cs="仿宋"/>
                <w:strike/>
                <w:color w:val="000000"/>
              </w:rPr>
            </w:pPr>
            <w:r>
              <w:rPr>
                <w:rFonts w:hAnsi="宋体" w:cs="仿宋" w:hint="eastAsia"/>
                <w:color w:val="000000"/>
              </w:rPr>
              <w:t>4</w:t>
            </w:r>
          </w:p>
        </w:tc>
        <w:tc>
          <w:tcPr>
            <w:tcW w:w="611" w:type="pct"/>
            <w:vMerge/>
            <w:vAlign w:val="center"/>
          </w:tcPr>
          <w:p w:rsidR="00C67ACC" w:rsidRDefault="00C67ACC">
            <w:pPr>
              <w:rPr>
                <w:rFonts w:hAnsi="宋体" w:cs="仿宋"/>
                <w:color w:val="000000"/>
              </w:rPr>
            </w:pPr>
          </w:p>
        </w:tc>
        <w:tc>
          <w:tcPr>
            <w:tcW w:w="586" w:type="pct"/>
            <w:shd w:val="clear" w:color="auto" w:fill="auto"/>
            <w:vAlign w:val="center"/>
          </w:tcPr>
          <w:p w:rsidR="00C67ACC" w:rsidRDefault="00183E64">
            <w:pPr>
              <w:jc w:val="center"/>
              <w:rPr>
                <w:rFonts w:hAnsi="宋体" w:cs="仿宋"/>
                <w:strike/>
                <w:color w:val="000000"/>
              </w:rPr>
            </w:pPr>
            <w:r>
              <w:rPr>
                <w:rFonts w:hAnsi="宋体" w:cs="仿宋" w:hint="eastAsia"/>
                <w:color w:val="000000"/>
              </w:rPr>
              <w:t>投标文件编制质量</w:t>
            </w:r>
          </w:p>
        </w:tc>
        <w:tc>
          <w:tcPr>
            <w:tcW w:w="2846" w:type="pct"/>
            <w:shd w:val="clear" w:color="auto" w:fill="auto"/>
          </w:tcPr>
          <w:p w:rsidR="00C67ACC" w:rsidRDefault="00183E64">
            <w:pPr>
              <w:rPr>
                <w:rFonts w:hAnsi="宋体" w:cs="仿宋"/>
                <w:strike/>
                <w:color w:val="000000"/>
              </w:rPr>
            </w:pPr>
            <w:r>
              <w:rPr>
                <w:rFonts w:hAnsi="宋体" w:cs="仿宋" w:hint="eastAsia"/>
                <w:bCs/>
                <w:color w:val="000000"/>
              </w:rPr>
              <w:t>（一）评分内容：</w:t>
            </w:r>
            <w:r>
              <w:rPr>
                <w:rFonts w:hAnsi="宋体" w:cs="仿宋"/>
                <w:color w:val="000000"/>
              </w:rPr>
              <w:br/>
            </w:r>
            <w:r>
              <w:rPr>
                <w:rFonts w:hAnsi="宋体" w:cs="仿宋" w:hint="eastAsia"/>
                <w:color w:val="000000"/>
              </w:rPr>
              <w:t>综合评审投标文件的编制情况，从内容完整、条理清晰、按规定应答等方面（不包括投标文件装订、纸张、文件排序等非实质性的格式、形式问题）综合评价。</w:t>
            </w:r>
            <w:r>
              <w:rPr>
                <w:rFonts w:hAnsi="宋体" w:cs="仿宋"/>
                <w:color w:val="000000"/>
              </w:rPr>
              <w:br/>
            </w:r>
            <w:r>
              <w:rPr>
                <w:rFonts w:hAnsi="宋体" w:cs="仿宋" w:hint="eastAsia"/>
                <w:bCs/>
                <w:color w:val="000000"/>
              </w:rPr>
              <w:t>（二）评分依据：</w:t>
            </w:r>
            <w:r>
              <w:rPr>
                <w:rFonts w:hAnsi="宋体" w:cs="仿宋"/>
                <w:color w:val="000000"/>
              </w:rPr>
              <w:br/>
              <w:t>1、页面清晰，排版规范有序，</w:t>
            </w:r>
            <w:r>
              <w:rPr>
                <w:rFonts w:hAnsi="宋体" w:cs="仿宋" w:hint="eastAsia"/>
                <w:color w:val="000000"/>
              </w:rPr>
              <w:t>内容直观，</w:t>
            </w:r>
            <w:r>
              <w:rPr>
                <w:rFonts w:hAnsi="宋体" w:cs="仿宋"/>
                <w:color w:val="000000"/>
              </w:rPr>
              <w:t>整体</w:t>
            </w:r>
            <w:r>
              <w:rPr>
                <w:rFonts w:hAnsi="宋体" w:cs="仿宋" w:hint="eastAsia"/>
                <w:color w:val="000000"/>
              </w:rPr>
              <w:t>便于</w:t>
            </w:r>
            <w:r>
              <w:rPr>
                <w:rFonts w:hAnsi="宋体" w:cs="仿宋"/>
                <w:color w:val="000000"/>
              </w:rPr>
              <w:t>查阅，得2分；</w:t>
            </w:r>
            <w:r>
              <w:rPr>
                <w:rFonts w:hAnsi="宋体" w:cs="仿宋"/>
                <w:color w:val="000000"/>
              </w:rPr>
              <w:br/>
              <w:t>2、页面基本清晰，排版基本规范有序，文字、表格、数据存在错误，整体不影响阅读的，得1分；</w:t>
            </w:r>
            <w:r>
              <w:rPr>
                <w:rFonts w:hAnsi="宋体" w:cs="仿宋"/>
                <w:color w:val="000000"/>
              </w:rPr>
              <w:br/>
              <w:t>3、页面不清晰，排版混乱，文字、表格、数据错误较多、前后不一致，整体存在缺陷影响阅读的，得0分。</w:t>
            </w:r>
          </w:p>
        </w:tc>
        <w:tc>
          <w:tcPr>
            <w:tcW w:w="634" w:type="pct"/>
            <w:shd w:val="clear" w:color="auto" w:fill="auto"/>
            <w:vAlign w:val="center"/>
          </w:tcPr>
          <w:p w:rsidR="00C67ACC" w:rsidRDefault="00183E64">
            <w:pPr>
              <w:jc w:val="center"/>
              <w:rPr>
                <w:rFonts w:hAnsi="宋体" w:cs="仿宋"/>
                <w:strike/>
                <w:color w:val="000000"/>
              </w:rPr>
            </w:pPr>
            <w:r>
              <w:rPr>
                <w:rFonts w:hAnsi="宋体" w:cs="仿宋" w:hint="eastAsia"/>
                <w:color w:val="000000"/>
              </w:rPr>
              <w:t>2</w:t>
            </w:r>
          </w:p>
        </w:tc>
      </w:tr>
      <w:tr w:rsidR="00C67ACC">
        <w:trPr>
          <w:trHeight w:val="754"/>
          <w:jc w:val="center"/>
        </w:trPr>
        <w:tc>
          <w:tcPr>
            <w:tcW w:w="322" w:type="pct"/>
            <w:shd w:val="clear" w:color="auto" w:fill="auto"/>
            <w:vAlign w:val="center"/>
          </w:tcPr>
          <w:p w:rsidR="00C67ACC" w:rsidRDefault="00183E64">
            <w:pPr>
              <w:jc w:val="center"/>
              <w:rPr>
                <w:rFonts w:hAnsi="宋体" w:cs="仿宋"/>
                <w:color w:val="000000"/>
              </w:rPr>
            </w:pPr>
            <w:r>
              <w:rPr>
                <w:rFonts w:hAnsi="宋体" w:cs="仿宋" w:hint="eastAsia"/>
                <w:color w:val="000000"/>
              </w:rPr>
              <w:t>5</w:t>
            </w:r>
          </w:p>
        </w:tc>
        <w:tc>
          <w:tcPr>
            <w:tcW w:w="611" w:type="pct"/>
            <w:vMerge w:val="restart"/>
            <w:shd w:val="clear" w:color="auto" w:fill="auto"/>
            <w:vAlign w:val="center"/>
          </w:tcPr>
          <w:p w:rsidR="00C67ACC" w:rsidRDefault="00183E64">
            <w:pPr>
              <w:jc w:val="center"/>
              <w:rPr>
                <w:rFonts w:hAnsi="宋体" w:cs="仿宋"/>
                <w:color w:val="000000"/>
              </w:rPr>
            </w:pPr>
            <w:r>
              <w:rPr>
                <w:rFonts w:hAnsi="宋体" w:cs="仿宋" w:hint="eastAsia"/>
                <w:color w:val="000000"/>
              </w:rPr>
              <w:t>技术部分（59分）</w:t>
            </w:r>
          </w:p>
        </w:tc>
        <w:tc>
          <w:tcPr>
            <w:tcW w:w="586" w:type="pct"/>
            <w:shd w:val="clear" w:color="000000" w:fill="FFFFFF"/>
            <w:vAlign w:val="center"/>
          </w:tcPr>
          <w:p w:rsidR="00C67ACC" w:rsidRDefault="00183E64">
            <w:pPr>
              <w:jc w:val="center"/>
              <w:rPr>
                <w:rFonts w:hAnsi="宋体" w:cs="仿宋"/>
                <w:color w:val="000000"/>
              </w:rPr>
            </w:pPr>
            <w:r>
              <w:rPr>
                <w:rFonts w:hAnsi="宋体" w:cs="仿宋" w:hint="eastAsia"/>
                <w:color w:val="000000"/>
              </w:rPr>
              <w:t>技术要求偏离情况</w:t>
            </w:r>
          </w:p>
        </w:tc>
        <w:tc>
          <w:tcPr>
            <w:tcW w:w="2846" w:type="pct"/>
            <w:shd w:val="clear" w:color="auto" w:fill="auto"/>
          </w:tcPr>
          <w:p w:rsidR="00C67ACC" w:rsidRDefault="00183E64">
            <w:pPr>
              <w:rPr>
                <w:rFonts w:hAnsi="宋体" w:cs="仿宋"/>
                <w:color w:val="000000"/>
              </w:rPr>
            </w:pPr>
            <w:r>
              <w:rPr>
                <w:rFonts w:hAnsi="宋体" w:cs="仿宋" w:hint="eastAsia"/>
                <w:color w:val="000000"/>
              </w:rPr>
              <w:t>（一）评分内容：</w:t>
            </w:r>
            <w:r>
              <w:rPr>
                <w:rFonts w:hAnsi="宋体" w:cs="仿宋"/>
                <w:color w:val="000000"/>
              </w:rPr>
              <w:br/>
            </w:r>
            <w:r>
              <w:rPr>
                <w:rFonts w:hAnsi="宋体" w:cs="仿宋" w:hint="eastAsia"/>
                <w:color w:val="000000"/>
              </w:rPr>
              <w:t>包含产品功能指标中各项指标符合度进行评分。</w:t>
            </w:r>
            <w:r>
              <w:rPr>
                <w:rFonts w:hAnsi="宋体" w:cs="仿宋"/>
                <w:color w:val="000000"/>
              </w:rPr>
              <w:br/>
            </w:r>
            <w:r>
              <w:rPr>
                <w:rFonts w:hAnsi="宋体" w:cs="仿宋" w:hint="eastAsia"/>
                <w:color w:val="000000"/>
              </w:rPr>
              <w:t>（二）评分依据：</w:t>
            </w:r>
            <w:r>
              <w:rPr>
                <w:rFonts w:hAnsi="宋体" w:cs="仿宋"/>
                <w:color w:val="000000"/>
              </w:rPr>
              <w:br/>
            </w:r>
            <w:r>
              <w:rPr>
                <w:rFonts w:hAnsi="宋体" w:cs="仿宋" w:hint="eastAsia"/>
                <w:color w:val="000000"/>
              </w:rPr>
              <w:t>投标人应如实填写《技术要求偏离表》，评审委员会根据技术需求参数响应情况和POC测试情况进行打分。</w:t>
            </w:r>
            <w:r>
              <w:rPr>
                <w:rFonts w:hAnsi="宋体" w:cs="仿宋"/>
                <w:color w:val="000000"/>
              </w:rPr>
              <w:br/>
            </w:r>
            <w:r>
              <w:rPr>
                <w:rFonts w:hAnsi="宋体" w:cs="仿宋" w:hint="eastAsia"/>
                <w:color w:val="000000"/>
              </w:rPr>
              <w:t>1、</w:t>
            </w:r>
            <w:r>
              <w:rPr>
                <w:rFonts w:hAnsi="宋体" w:cs="仿宋"/>
                <w:color w:val="000000"/>
              </w:rPr>
              <w:t>POC测试结论为通过的</w:t>
            </w:r>
            <w:r>
              <w:rPr>
                <w:rFonts w:hAnsi="宋体" w:cs="仿宋" w:hint="eastAsia"/>
                <w:color w:val="000000"/>
              </w:rPr>
              <w:t>、标记</w:t>
            </w:r>
            <w:r>
              <w:rPr>
                <w:rFonts w:hAnsi="宋体" w:cs="仿宋"/>
                <w:color w:val="000000"/>
              </w:rPr>
              <w:t>#</w:t>
            </w:r>
            <w:r>
              <w:rPr>
                <w:rFonts w:hAnsi="宋体" w:cs="仿宋" w:hint="eastAsia"/>
                <w:color w:val="000000"/>
              </w:rPr>
              <w:t>的指标数量，</w:t>
            </w:r>
            <w:r>
              <w:rPr>
                <w:rFonts w:hAnsi="宋体" w:cs="仿宋" w:hint="eastAsia"/>
                <w:color w:val="000000"/>
              </w:rPr>
              <w:lastRenderedPageBreak/>
              <w:t>累计数量在</w:t>
            </w:r>
            <w:r>
              <w:rPr>
                <w:rFonts w:hAnsi="宋体" w:cs="仿宋"/>
                <w:color w:val="000000"/>
              </w:rPr>
              <w:t>55</w:t>
            </w:r>
            <w:r>
              <w:rPr>
                <w:rFonts w:hAnsi="宋体" w:cs="仿宋" w:hint="eastAsia"/>
                <w:color w:val="000000"/>
              </w:rPr>
              <w:t>个以内（含</w:t>
            </w:r>
            <w:r>
              <w:rPr>
                <w:rFonts w:hAnsi="宋体" w:cs="仿宋"/>
                <w:color w:val="000000"/>
              </w:rPr>
              <w:t>55</w:t>
            </w:r>
            <w:r>
              <w:rPr>
                <w:rFonts w:hAnsi="宋体" w:cs="仿宋" w:hint="eastAsia"/>
                <w:color w:val="000000"/>
              </w:rPr>
              <w:t>个），每</w:t>
            </w:r>
            <w:r>
              <w:rPr>
                <w:rFonts w:hAnsi="宋体" w:cs="仿宋"/>
                <w:color w:val="000000"/>
              </w:rPr>
              <w:t>1</w:t>
            </w:r>
            <w:r>
              <w:rPr>
                <w:rFonts w:hAnsi="宋体" w:cs="仿宋" w:hint="eastAsia"/>
                <w:color w:val="000000"/>
              </w:rPr>
              <w:t>个得</w:t>
            </w:r>
            <w:r>
              <w:rPr>
                <w:rFonts w:hAnsi="宋体" w:cs="仿宋"/>
                <w:color w:val="000000"/>
              </w:rPr>
              <w:t>0.2</w:t>
            </w:r>
            <w:r>
              <w:rPr>
                <w:rFonts w:hAnsi="宋体" w:cs="仿宋" w:hint="eastAsia"/>
                <w:color w:val="000000"/>
              </w:rPr>
              <w:t>分，共</w:t>
            </w:r>
            <w:r>
              <w:rPr>
                <w:rFonts w:hAnsi="宋体" w:cs="仿宋"/>
                <w:color w:val="000000"/>
              </w:rPr>
              <w:t>11</w:t>
            </w:r>
            <w:r>
              <w:rPr>
                <w:rFonts w:hAnsi="宋体" w:cs="仿宋" w:hint="eastAsia"/>
                <w:color w:val="000000"/>
              </w:rPr>
              <w:t>分；累计数量在</w:t>
            </w:r>
            <w:r>
              <w:rPr>
                <w:rFonts w:hAnsi="宋体" w:cs="仿宋"/>
                <w:color w:val="000000"/>
              </w:rPr>
              <w:t>56</w:t>
            </w:r>
            <w:r>
              <w:rPr>
                <w:rFonts w:hAnsi="宋体" w:cs="仿宋" w:hint="eastAsia"/>
                <w:color w:val="000000"/>
              </w:rPr>
              <w:t>至</w:t>
            </w:r>
            <w:r>
              <w:rPr>
                <w:rFonts w:hAnsi="宋体" w:cs="仿宋"/>
                <w:color w:val="000000"/>
              </w:rPr>
              <w:t>90</w:t>
            </w:r>
            <w:r>
              <w:rPr>
                <w:rFonts w:hAnsi="宋体" w:cs="仿宋" w:hint="eastAsia"/>
                <w:color w:val="000000"/>
              </w:rPr>
              <w:t>之间（含</w:t>
            </w:r>
            <w:r>
              <w:rPr>
                <w:rFonts w:hAnsi="宋体" w:cs="仿宋"/>
                <w:color w:val="000000"/>
              </w:rPr>
              <w:t>56</w:t>
            </w:r>
            <w:r>
              <w:rPr>
                <w:rFonts w:hAnsi="宋体" w:cs="仿宋" w:hint="eastAsia"/>
                <w:color w:val="000000"/>
              </w:rPr>
              <w:t>和</w:t>
            </w:r>
            <w:r>
              <w:rPr>
                <w:rFonts w:hAnsi="宋体" w:cs="仿宋"/>
                <w:color w:val="000000"/>
              </w:rPr>
              <w:t>90</w:t>
            </w:r>
            <w:r>
              <w:rPr>
                <w:rFonts w:hAnsi="宋体" w:cs="仿宋" w:hint="eastAsia"/>
                <w:color w:val="000000"/>
              </w:rPr>
              <w:t>），每</w:t>
            </w:r>
            <w:r>
              <w:rPr>
                <w:rFonts w:hAnsi="宋体" w:cs="仿宋"/>
                <w:color w:val="000000"/>
              </w:rPr>
              <w:t>1个得0.5</w:t>
            </w:r>
            <w:r>
              <w:rPr>
                <w:rFonts w:hAnsi="宋体" w:cs="仿宋" w:hint="eastAsia"/>
                <w:color w:val="000000"/>
              </w:rPr>
              <w:t>分，共</w:t>
            </w:r>
            <w:r>
              <w:rPr>
                <w:rFonts w:hAnsi="宋体" w:cs="仿宋"/>
                <w:color w:val="000000"/>
              </w:rPr>
              <w:t>17.5</w:t>
            </w:r>
            <w:r>
              <w:rPr>
                <w:rFonts w:hAnsi="宋体" w:cs="仿宋" w:hint="eastAsia"/>
                <w:color w:val="000000"/>
              </w:rPr>
              <w:t>分；累计数量在</w:t>
            </w:r>
            <w:r>
              <w:rPr>
                <w:rFonts w:hAnsi="宋体" w:cs="仿宋"/>
                <w:color w:val="000000"/>
              </w:rPr>
              <w:t>91</w:t>
            </w:r>
            <w:r>
              <w:rPr>
                <w:rFonts w:hAnsi="宋体" w:cs="仿宋" w:hint="eastAsia"/>
                <w:color w:val="000000"/>
              </w:rPr>
              <w:t>至</w:t>
            </w:r>
            <w:r>
              <w:rPr>
                <w:rFonts w:hAnsi="宋体" w:cs="仿宋"/>
                <w:color w:val="000000"/>
              </w:rPr>
              <w:t>100</w:t>
            </w:r>
            <w:r>
              <w:rPr>
                <w:rFonts w:hAnsi="宋体" w:cs="仿宋" w:hint="eastAsia"/>
                <w:color w:val="000000"/>
              </w:rPr>
              <w:t>之间（含</w:t>
            </w:r>
            <w:r>
              <w:rPr>
                <w:rFonts w:hAnsi="宋体" w:cs="仿宋"/>
                <w:color w:val="000000"/>
              </w:rPr>
              <w:t>91</w:t>
            </w:r>
            <w:r>
              <w:rPr>
                <w:rFonts w:hAnsi="宋体" w:cs="仿宋" w:hint="eastAsia"/>
                <w:color w:val="000000"/>
              </w:rPr>
              <w:t>和</w:t>
            </w:r>
            <w:r>
              <w:rPr>
                <w:rFonts w:hAnsi="宋体" w:cs="仿宋"/>
                <w:color w:val="000000"/>
              </w:rPr>
              <w:t>100</w:t>
            </w:r>
            <w:r>
              <w:rPr>
                <w:rFonts w:hAnsi="宋体" w:cs="仿宋" w:hint="eastAsia"/>
                <w:color w:val="000000"/>
              </w:rPr>
              <w:t>），每</w:t>
            </w:r>
            <w:r>
              <w:rPr>
                <w:rFonts w:hAnsi="宋体" w:cs="仿宋"/>
                <w:color w:val="000000"/>
              </w:rPr>
              <w:t>1个得1</w:t>
            </w:r>
            <w:r>
              <w:rPr>
                <w:rFonts w:hAnsi="宋体" w:cs="仿宋" w:hint="eastAsia"/>
                <w:color w:val="000000"/>
              </w:rPr>
              <w:t>分，共</w:t>
            </w:r>
            <w:r>
              <w:rPr>
                <w:rFonts w:hAnsi="宋体" w:cs="仿宋"/>
                <w:color w:val="000000"/>
              </w:rPr>
              <w:t>10</w:t>
            </w:r>
            <w:r>
              <w:rPr>
                <w:rFonts w:hAnsi="宋体" w:cs="仿宋" w:hint="eastAsia"/>
                <w:color w:val="000000"/>
              </w:rPr>
              <w:t>分；上述三类分数满分为</w:t>
            </w:r>
            <w:r>
              <w:rPr>
                <w:rFonts w:hAnsi="宋体" w:cs="仿宋"/>
                <w:color w:val="000000"/>
              </w:rPr>
              <w:t>38.5</w:t>
            </w:r>
            <w:r>
              <w:rPr>
                <w:rFonts w:hAnsi="宋体" w:cs="仿宋" w:hint="eastAsia"/>
                <w:color w:val="000000"/>
              </w:rPr>
              <w:t>分。</w:t>
            </w:r>
          </w:p>
          <w:p w:rsidR="00C67ACC" w:rsidRDefault="00183E64">
            <w:pPr>
              <w:rPr>
                <w:rFonts w:hAnsi="宋体" w:cs="仿宋"/>
                <w:color w:val="000000"/>
              </w:rPr>
            </w:pPr>
            <w:r>
              <w:rPr>
                <w:rFonts w:hAnsi="宋体" w:cs="仿宋"/>
                <w:color w:val="000000"/>
              </w:rPr>
              <w:t>2、对于★指标为关键指标，如存在负偏离</w:t>
            </w:r>
            <w:r>
              <w:rPr>
                <w:rFonts w:hAnsi="宋体" w:cs="仿宋" w:hint="eastAsia"/>
                <w:color w:val="000000"/>
              </w:rPr>
              <w:t>或POC测试未通过，</w:t>
            </w:r>
            <w:r>
              <w:rPr>
                <w:rFonts w:hAnsi="宋体" w:cs="仿宋"/>
                <w:color w:val="000000"/>
              </w:rPr>
              <w:t>将导致投标被拒绝。</w:t>
            </w:r>
          </w:p>
          <w:p w:rsidR="00C67ACC" w:rsidRDefault="00183E64">
            <w:pPr>
              <w:rPr>
                <w:rFonts w:hAnsi="宋体" w:cs="仿宋"/>
                <w:color w:val="000000"/>
              </w:rPr>
            </w:pPr>
            <w:r>
              <w:rPr>
                <w:rFonts w:hAnsi="宋体" w:cs="仿宋" w:hint="eastAsia"/>
                <w:color w:val="000000"/>
              </w:rPr>
              <w:t>3、《技术要求偏离表》中标记</w:t>
            </w:r>
            <w:r>
              <w:rPr>
                <w:rFonts w:hAnsi="宋体" w:cs="仿宋" w:hint="eastAsia"/>
                <w:iCs/>
                <w:sz w:val="28"/>
                <w:szCs w:val="28"/>
              </w:rPr>
              <w:t>△的指标，</w:t>
            </w:r>
            <w:r>
              <w:rPr>
                <w:rFonts w:hAnsi="宋体" w:cs="仿宋" w:hint="eastAsia"/>
                <w:color w:val="000000"/>
              </w:rPr>
              <w:t>承诺</w:t>
            </w:r>
            <w:r>
              <w:rPr>
                <w:rFonts w:hAnsi="宋体" w:cs="仿宋"/>
                <w:color w:val="000000"/>
              </w:rPr>
              <w:t>要求全部满足的</w:t>
            </w:r>
            <w:r>
              <w:rPr>
                <w:rFonts w:hAnsi="宋体" w:cs="仿宋" w:hint="eastAsia"/>
                <w:color w:val="000000"/>
              </w:rPr>
              <w:t>，</w:t>
            </w:r>
            <w:r>
              <w:rPr>
                <w:rFonts w:hAnsi="宋体" w:cs="仿宋"/>
                <w:color w:val="000000"/>
              </w:rPr>
              <w:t>得</w:t>
            </w:r>
            <w:r>
              <w:rPr>
                <w:rFonts w:hAnsi="宋体" w:cs="仿宋" w:hint="eastAsia"/>
                <w:color w:val="000000"/>
              </w:rPr>
              <w:t>1.5分，</w:t>
            </w:r>
            <w:r>
              <w:rPr>
                <w:rFonts w:hAnsi="宋体" w:cs="仿宋"/>
                <w:color w:val="000000"/>
              </w:rPr>
              <w:t>每负偏离</w:t>
            </w:r>
            <w:r>
              <w:rPr>
                <w:rFonts w:hAnsi="宋体" w:cs="仿宋" w:hint="eastAsia"/>
                <w:color w:val="000000"/>
              </w:rPr>
              <w:t>1</w:t>
            </w:r>
            <w:r>
              <w:rPr>
                <w:rFonts w:hAnsi="宋体" w:cs="仿宋"/>
                <w:color w:val="000000"/>
              </w:rPr>
              <w:t>项扣</w:t>
            </w:r>
            <w:r>
              <w:rPr>
                <w:rFonts w:hAnsi="宋体" w:cs="仿宋" w:hint="eastAsia"/>
                <w:color w:val="000000"/>
              </w:rPr>
              <w:t>0.25分。</w:t>
            </w:r>
          </w:p>
        </w:tc>
        <w:tc>
          <w:tcPr>
            <w:tcW w:w="634" w:type="pct"/>
            <w:shd w:val="clear" w:color="auto" w:fill="auto"/>
            <w:vAlign w:val="center"/>
          </w:tcPr>
          <w:p w:rsidR="00C67ACC" w:rsidRDefault="00183E64">
            <w:pPr>
              <w:jc w:val="center"/>
              <w:rPr>
                <w:rFonts w:hAnsi="宋体" w:cs="仿宋"/>
                <w:color w:val="000000"/>
              </w:rPr>
            </w:pPr>
            <w:r>
              <w:rPr>
                <w:rFonts w:hAnsi="宋体" w:cs="仿宋" w:hint="eastAsia"/>
                <w:color w:val="000000"/>
              </w:rPr>
              <w:lastRenderedPageBreak/>
              <w:t>40</w:t>
            </w:r>
          </w:p>
        </w:tc>
      </w:tr>
      <w:tr w:rsidR="00C67ACC">
        <w:trPr>
          <w:trHeight w:val="754"/>
          <w:jc w:val="center"/>
        </w:trPr>
        <w:tc>
          <w:tcPr>
            <w:tcW w:w="322" w:type="pct"/>
            <w:shd w:val="clear" w:color="auto" w:fill="auto"/>
            <w:vAlign w:val="center"/>
          </w:tcPr>
          <w:p w:rsidR="00C67ACC" w:rsidRDefault="00183E64">
            <w:pPr>
              <w:jc w:val="center"/>
              <w:rPr>
                <w:rFonts w:hAnsi="宋体" w:cs="仿宋"/>
                <w:color w:val="000000"/>
              </w:rPr>
            </w:pPr>
            <w:r>
              <w:rPr>
                <w:rFonts w:hAnsi="宋体" w:cs="仿宋" w:hint="eastAsia"/>
                <w:color w:val="000000"/>
              </w:rPr>
              <w:t>6</w:t>
            </w:r>
          </w:p>
        </w:tc>
        <w:tc>
          <w:tcPr>
            <w:tcW w:w="611" w:type="pct"/>
            <w:vMerge/>
            <w:shd w:val="clear" w:color="auto" w:fill="auto"/>
            <w:vAlign w:val="center"/>
          </w:tcPr>
          <w:p w:rsidR="00C67ACC" w:rsidRDefault="00C67ACC">
            <w:pPr>
              <w:jc w:val="center"/>
              <w:rPr>
                <w:rFonts w:hAnsi="宋体" w:cs="仿宋"/>
                <w:color w:val="000000"/>
              </w:rPr>
            </w:pPr>
          </w:p>
        </w:tc>
        <w:tc>
          <w:tcPr>
            <w:tcW w:w="586" w:type="pct"/>
            <w:shd w:val="clear" w:color="000000" w:fill="FFFFFF"/>
            <w:vAlign w:val="center"/>
          </w:tcPr>
          <w:p w:rsidR="00C67ACC" w:rsidRDefault="00183E64">
            <w:pPr>
              <w:jc w:val="center"/>
              <w:rPr>
                <w:rFonts w:hAnsi="宋体" w:cs="仿宋"/>
                <w:color w:val="000000"/>
              </w:rPr>
            </w:pPr>
            <w:r>
              <w:rPr>
                <w:rFonts w:hAnsi="宋体" w:cs="仿宋"/>
                <w:color w:val="000000"/>
              </w:rPr>
              <w:t>商务</w:t>
            </w:r>
            <w:r>
              <w:rPr>
                <w:rFonts w:hAnsi="宋体" w:cs="仿宋" w:hint="eastAsia"/>
                <w:color w:val="000000"/>
              </w:rPr>
              <w:t>要求</w:t>
            </w:r>
            <w:r>
              <w:rPr>
                <w:rFonts w:hAnsi="宋体" w:cs="仿宋"/>
                <w:color w:val="000000"/>
              </w:rPr>
              <w:t>偏离</w:t>
            </w:r>
            <w:r>
              <w:rPr>
                <w:rFonts w:hAnsi="宋体" w:cs="仿宋" w:hint="eastAsia"/>
                <w:color w:val="000000"/>
              </w:rPr>
              <w:t>情况</w:t>
            </w:r>
          </w:p>
        </w:tc>
        <w:tc>
          <w:tcPr>
            <w:tcW w:w="2846" w:type="pct"/>
            <w:shd w:val="clear" w:color="auto" w:fill="auto"/>
          </w:tcPr>
          <w:p w:rsidR="00C67ACC" w:rsidRDefault="00183E64">
            <w:pPr>
              <w:rPr>
                <w:rFonts w:hAnsi="宋体" w:cs="仿宋"/>
                <w:color w:val="000000"/>
              </w:rPr>
            </w:pPr>
            <w:r>
              <w:rPr>
                <w:rFonts w:hAnsi="宋体" w:cs="仿宋" w:hint="eastAsia"/>
                <w:color w:val="000000"/>
              </w:rPr>
              <w:t>（一）评分内容：</w:t>
            </w:r>
            <w:r>
              <w:rPr>
                <w:rFonts w:hAnsi="宋体" w:cs="仿宋"/>
                <w:color w:val="000000"/>
              </w:rPr>
              <w:br/>
            </w:r>
            <w:r>
              <w:rPr>
                <w:rFonts w:hAnsi="宋体" w:cs="仿宋" w:hint="eastAsia"/>
                <w:color w:val="000000"/>
              </w:rPr>
              <w:t>包含产品服务要求中各项指标符合度进行评分。</w:t>
            </w:r>
            <w:r>
              <w:rPr>
                <w:rFonts w:hAnsi="宋体" w:cs="仿宋"/>
                <w:color w:val="000000"/>
              </w:rPr>
              <w:br/>
            </w:r>
            <w:r>
              <w:rPr>
                <w:rFonts w:hAnsi="宋体" w:cs="仿宋" w:hint="eastAsia"/>
                <w:color w:val="000000"/>
              </w:rPr>
              <w:t>（二）评分依据：</w:t>
            </w:r>
            <w:r>
              <w:rPr>
                <w:rFonts w:hAnsi="宋体" w:cs="仿宋"/>
                <w:color w:val="000000"/>
              </w:rPr>
              <w:br/>
            </w:r>
            <w:r>
              <w:rPr>
                <w:rFonts w:hAnsi="宋体" w:cs="仿宋" w:hint="eastAsia"/>
                <w:color w:val="000000"/>
              </w:rPr>
              <w:t>投标人应如实填写《商务要求偏离表》，评审委员会根据技术需求参数响应情况进行打分。</w:t>
            </w:r>
            <w:r>
              <w:rPr>
                <w:rFonts w:hAnsi="宋体" w:cs="仿宋"/>
                <w:color w:val="000000"/>
              </w:rPr>
              <w:br/>
              <w:t>1、各项</w:t>
            </w:r>
            <w:r>
              <w:rPr>
                <w:rFonts w:hAnsi="宋体" w:cs="仿宋" w:hint="eastAsia"/>
                <w:color w:val="000000"/>
              </w:rPr>
              <w:t>服务</w:t>
            </w:r>
            <w:r>
              <w:rPr>
                <w:rFonts w:hAnsi="宋体" w:cs="仿宋"/>
                <w:color w:val="000000"/>
              </w:rPr>
              <w:t>指标及要求全部满足的得</w:t>
            </w:r>
            <w:r>
              <w:rPr>
                <w:rFonts w:hAnsi="宋体" w:cs="仿宋" w:hint="eastAsia"/>
                <w:color w:val="000000"/>
              </w:rPr>
              <w:t>3分，标记</w:t>
            </w:r>
            <w:r>
              <w:rPr>
                <w:rFonts w:hAnsi="宋体" w:cs="仿宋"/>
                <w:color w:val="000000"/>
              </w:rPr>
              <w:t>#的指标每负偏离一项扣</w:t>
            </w:r>
            <w:r>
              <w:rPr>
                <w:rFonts w:hAnsi="宋体" w:cs="仿宋" w:hint="eastAsia"/>
                <w:color w:val="000000"/>
              </w:rPr>
              <w:t>1分，标记△的指标每负偏离一项扣</w:t>
            </w:r>
            <w:r>
              <w:rPr>
                <w:rFonts w:hAnsi="宋体" w:cs="仿宋"/>
                <w:color w:val="000000"/>
              </w:rPr>
              <w:t>0.5</w:t>
            </w:r>
            <w:r>
              <w:rPr>
                <w:rFonts w:hAnsi="宋体" w:cs="仿宋" w:hint="eastAsia"/>
                <w:color w:val="000000"/>
              </w:rPr>
              <w:t>分。</w:t>
            </w:r>
            <w:r>
              <w:rPr>
                <w:rFonts w:hAnsi="宋体" w:cs="仿宋"/>
                <w:color w:val="000000"/>
              </w:rPr>
              <w:br/>
              <w:t>2、对于★指标为关键指标，如存在负偏离将导致投标被拒绝。</w:t>
            </w:r>
          </w:p>
        </w:tc>
        <w:tc>
          <w:tcPr>
            <w:tcW w:w="634" w:type="pct"/>
            <w:shd w:val="clear" w:color="auto" w:fill="auto"/>
            <w:vAlign w:val="center"/>
          </w:tcPr>
          <w:p w:rsidR="00C67ACC" w:rsidRDefault="00183E64">
            <w:pPr>
              <w:jc w:val="center"/>
              <w:rPr>
                <w:rFonts w:hAnsi="宋体" w:cs="仿宋"/>
                <w:color w:val="000000"/>
              </w:rPr>
            </w:pPr>
            <w:r>
              <w:rPr>
                <w:rFonts w:hAnsi="宋体" w:cs="仿宋" w:hint="eastAsia"/>
                <w:color w:val="000000"/>
              </w:rPr>
              <w:t>3</w:t>
            </w:r>
          </w:p>
        </w:tc>
      </w:tr>
      <w:tr w:rsidR="00C67ACC">
        <w:trPr>
          <w:trHeight w:val="699"/>
          <w:jc w:val="center"/>
        </w:trPr>
        <w:tc>
          <w:tcPr>
            <w:tcW w:w="322" w:type="pct"/>
            <w:vAlign w:val="center"/>
          </w:tcPr>
          <w:p w:rsidR="00C67ACC" w:rsidRDefault="00183E64">
            <w:pPr>
              <w:jc w:val="center"/>
              <w:rPr>
                <w:rFonts w:hAnsi="宋体" w:cs="仿宋"/>
                <w:color w:val="000000"/>
              </w:rPr>
            </w:pPr>
            <w:r>
              <w:rPr>
                <w:rFonts w:hAnsi="宋体" w:cs="仿宋" w:hint="eastAsia"/>
                <w:color w:val="000000"/>
              </w:rPr>
              <w:t>7</w:t>
            </w:r>
          </w:p>
        </w:tc>
        <w:tc>
          <w:tcPr>
            <w:tcW w:w="611" w:type="pct"/>
            <w:vMerge/>
            <w:vAlign w:val="center"/>
          </w:tcPr>
          <w:p w:rsidR="00C67ACC" w:rsidRDefault="00C67ACC">
            <w:pPr>
              <w:rPr>
                <w:rFonts w:hAnsi="宋体" w:cs="仿宋"/>
                <w:color w:val="000000"/>
              </w:rPr>
            </w:pPr>
          </w:p>
        </w:tc>
        <w:tc>
          <w:tcPr>
            <w:tcW w:w="586" w:type="pct"/>
            <w:shd w:val="clear" w:color="000000" w:fill="FFFFFF"/>
            <w:vAlign w:val="center"/>
          </w:tcPr>
          <w:p w:rsidR="00C67ACC" w:rsidRDefault="00183E64">
            <w:pPr>
              <w:jc w:val="center"/>
              <w:rPr>
                <w:rFonts w:hAnsi="宋体" w:cs="仿宋"/>
                <w:color w:val="000000"/>
              </w:rPr>
            </w:pPr>
            <w:r>
              <w:rPr>
                <w:rFonts w:hAnsi="宋体" w:cs="仿宋" w:hint="eastAsia"/>
                <w:color w:val="000000"/>
              </w:rPr>
              <w:t>项目实施团队</w:t>
            </w:r>
          </w:p>
        </w:tc>
        <w:tc>
          <w:tcPr>
            <w:tcW w:w="2846" w:type="pct"/>
            <w:shd w:val="clear" w:color="auto" w:fill="auto"/>
          </w:tcPr>
          <w:p w:rsidR="00C67ACC" w:rsidRDefault="00183E64">
            <w:pPr>
              <w:numPr>
                <w:ilvl w:val="255"/>
                <w:numId w:val="0"/>
              </w:numPr>
              <w:spacing w:line="276" w:lineRule="auto"/>
              <w:rPr>
                <w:rFonts w:hAnsi="宋体" w:cs="仿宋"/>
                <w:color w:val="000000"/>
              </w:rPr>
            </w:pPr>
            <w:r>
              <w:rPr>
                <w:rFonts w:hAnsi="宋体" w:cs="仿宋" w:hint="eastAsia"/>
                <w:color w:val="000000"/>
              </w:rPr>
              <w:t>（一）评分内容：</w:t>
            </w:r>
            <w:r>
              <w:rPr>
                <w:rFonts w:hAnsi="宋体" w:cs="仿宋"/>
                <w:color w:val="000000"/>
              </w:rPr>
              <w:br/>
              <w:t xml:space="preserve"> 项目主要团队成员须为</w:t>
            </w:r>
            <w:r>
              <w:rPr>
                <w:rFonts w:hAnsi="宋体" w:cs="仿宋" w:hint="eastAsia"/>
                <w:color w:val="000000"/>
              </w:rPr>
              <w:t>投标人正式员工，否则该人员情况不计分。</w:t>
            </w:r>
            <w:r>
              <w:rPr>
                <w:rFonts w:hAnsi="宋体" w:cs="仿宋"/>
                <w:color w:val="000000"/>
              </w:rPr>
              <w:br/>
              <w:t xml:space="preserve"> 根据项目团队技术人员的数量、配置及分工、相关资质、专业能力以及项目经验等，进行综合评分。</w:t>
            </w:r>
            <w:r>
              <w:rPr>
                <w:rFonts w:hAnsi="宋体" w:cs="仿宋"/>
                <w:color w:val="000000"/>
              </w:rPr>
              <w:br/>
            </w:r>
            <w:r>
              <w:rPr>
                <w:rFonts w:hAnsi="宋体" w:cs="仿宋" w:hint="eastAsia"/>
                <w:color w:val="000000"/>
              </w:rPr>
              <w:t>（二）评分依据：</w:t>
            </w:r>
          </w:p>
          <w:p w:rsidR="00C67ACC" w:rsidRDefault="00183E64">
            <w:pPr>
              <w:spacing w:line="276" w:lineRule="auto"/>
              <w:rPr>
                <w:rFonts w:hAnsi="宋体" w:cs="仿宋"/>
                <w:color w:val="000000"/>
              </w:rPr>
            </w:pPr>
            <w:r>
              <w:rPr>
                <w:rFonts w:hAnsi="宋体" w:cs="仿宋"/>
                <w:color w:val="000000"/>
              </w:rPr>
              <w:t>1、项目经理</w:t>
            </w:r>
          </w:p>
          <w:p w:rsidR="00C67ACC" w:rsidRDefault="00183E64">
            <w:pPr>
              <w:spacing w:line="276" w:lineRule="auto"/>
              <w:rPr>
                <w:rFonts w:hAnsi="宋体" w:cs="仿宋"/>
                <w:color w:val="000000"/>
              </w:rPr>
            </w:pPr>
            <w:r>
              <w:rPr>
                <w:rFonts w:hAnsi="宋体" w:cs="仿宋" w:hint="eastAsia"/>
                <w:color w:val="000000"/>
              </w:rPr>
              <w:t>投标人需提供一位项目经理，全日制本科及以上学历、具有</w:t>
            </w:r>
            <w:r>
              <w:rPr>
                <w:rFonts w:hAnsi="宋体" w:cs="仿宋"/>
                <w:color w:val="000000"/>
              </w:rPr>
              <w:t>PMP资格认证</w:t>
            </w:r>
            <w:r>
              <w:rPr>
                <w:rFonts w:hAnsi="宋体" w:cs="仿宋" w:hint="eastAsia"/>
                <w:color w:val="000000"/>
              </w:rPr>
              <w:t>、5</w:t>
            </w:r>
            <w:r>
              <w:rPr>
                <w:rFonts w:hAnsi="宋体" w:cs="仿宋"/>
                <w:color w:val="000000"/>
              </w:rPr>
              <w:t>年</w:t>
            </w:r>
            <w:r>
              <w:rPr>
                <w:rFonts w:hAnsi="宋体" w:cs="仿宋" w:hint="eastAsia"/>
                <w:color w:val="000000"/>
              </w:rPr>
              <w:t>项目经理</w:t>
            </w:r>
            <w:r>
              <w:rPr>
                <w:rFonts w:hAnsi="宋体" w:cs="仿宋"/>
                <w:color w:val="000000"/>
              </w:rPr>
              <w:t>工作经验</w:t>
            </w:r>
            <w:r>
              <w:rPr>
                <w:rFonts w:hAnsi="宋体" w:cs="仿宋" w:hint="eastAsia"/>
                <w:color w:val="000000"/>
              </w:rPr>
              <w:t>、2</w:t>
            </w:r>
            <w:r>
              <w:rPr>
                <w:rFonts w:hAnsi="宋体" w:cs="仿宋"/>
                <w:color w:val="000000"/>
              </w:rPr>
              <w:t>个</w:t>
            </w:r>
            <w:r>
              <w:rPr>
                <w:rFonts w:hAnsi="宋体" w:cs="仿宋" w:hint="eastAsia"/>
                <w:color w:val="000000"/>
              </w:rPr>
              <w:t>同类</w:t>
            </w:r>
            <w:r>
              <w:rPr>
                <w:rFonts w:hAnsi="宋体" w:cs="仿宋"/>
                <w:color w:val="000000"/>
              </w:rPr>
              <w:t>项目管理经验，提供相应项目实施证明材料。</w:t>
            </w:r>
          </w:p>
          <w:p w:rsidR="00C67ACC" w:rsidRDefault="00183E64">
            <w:pPr>
              <w:spacing w:line="276" w:lineRule="auto"/>
              <w:rPr>
                <w:rFonts w:hAnsi="宋体" w:cs="仿宋"/>
                <w:color w:val="000000"/>
              </w:rPr>
            </w:pPr>
            <w:r>
              <w:rPr>
                <w:rFonts w:hAnsi="宋体" w:cs="仿宋" w:hint="eastAsia"/>
                <w:color w:val="000000"/>
              </w:rPr>
              <w:t>在满足上述要求的基础上，根据其金融行业相关项目的工作年限，进行评分：</w:t>
            </w:r>
          </w:p>
          <w:p w:rsidR="00C67ACC" w:rsidRDefault="00183E64">
            <w:pPr>
              <w:spacing w:line="276" w:lineRule="auto"/>
              <w:rPr>
                <w:rFonts w:hAnsi="宋体" w:cs="仿宋"/>
                <w:color w:val="000000"/>
              </w:rPr>
            </w:pPr>
            <w:r>
              <w:rPr>
                <w:rFonts w:hAnsi="宋体" w:cs="仿宋" w:hint="eastAsia"/>
                <w:color w:val="000000"/>
              </w:rPr>
              <w:t>（</w:t>
            </w:r>
            <w:r>
              <w:rPr>
                <w:rFonts w:hAnsi="宋体" w:cs="仿宋"/>
                <w:color w:val="000000"/>
              </w:rPr>
              <w:t>1）</w:t>
            </w:r>
            <w:r>
              <w:rPr>
                <w:rFonts w:hAnsi="宋体" w:cs="仿宋" w:hint="eastAsia"/>
                <w:color w:val="000000"/>
              </w:rPr>
              <w:t>8年及以上项目经理</w:t>
            </w:r>
            <w:r>
              <w:rPr>
                <w:rFonts w:hAnsi="宋体" w:cs="仿宋"/>
                <w:color w:val="000000"/>
              </w:rPr>
              <w:t>工作经验</w:t>
            </w:r>
            <w:r>
              <w:rPr>
                <w:rFonts w:hAnsi="宋体" w:cs="仿宋" w:hint="eastAsia"/>
                <w:color w:val="000000"/>
              </w:rPr>
              <w:t>、具有5个</w:t>
            </w:r>
            <w:r>
              <w:rPr>
                <w:rFonts w:hAnsi="宋体" w:cs="仿宋" w:hint="eastAsia"/>
                <w:color w:val="000000"/>
              </w:rPr>
              <w:lastRenderedPageBreak/>
              <w:t>及以上</w:t>
            </w:r>
            <w:r>
              <w:rPr>
                <w:rFonts w:hAnsi="宋体" w:cs="仿宋"/>
                <w:color w:val="000000"/>
              </w:rPr>
              <w:t>同</w:t>
            </w:r>
            <w:r>
              <w:rPr>
                <w:rFonts w:hAnsi="宋体" w:cs="仿宋" w:hint="eastAsia"/>
                <w:color w:val="000000"/>
              </w:rPr>
              <w:t>类</w:t>
            </w:r>
            <w:r>
              <w:rPr>
                <w:rFonts w:hAnsi="宋体" w:cs="仿宋"/>
                <w:color w:val="000000"/>
              </w:rPr>
              <w:t>项目管理经验</w:t>
            </w:r>
            <w:r>
              <w:rPr>
                <w:rFonts w:hAnsi="宋体" w:cs="仿宋" w:hint="eastAsia"/>
                <w:color w:val="000000"/>
              </w:rPr>
              <w:t>，得2</w:t>
            </w:r>
            <w:r>
              <w:rPr>
                <w:rFonts w:hAnsi="宋体" w:cs="仿宋"/>
                <w:color w:val="000000"/>
              </w:rPr>
              <w:t>分；</w:t>
            </w:r>
          </w:p>
          <w:p w:rsidR="00C67ACC" w:rsidRDefault="00183E64">
            <w:pPr>
              <w:spacing w:line="276" w:lineRule="auto"/>
              <w:rPr>
                <w:rFonts w:hAnsi="宋体" w:cs="仿宋"/>
                <w:color w:val="000000"/>
              </w:rPr>
            </w:pPr>
            <w:r>
              <w:rPr>
                <w:rFonts w:hAnsi="宋体" w:cs="仿宋" w:hint="eastAsia"/>
                <w:color w:val="000000"/>
              </w:rPr>
              <w:t>（</w:t>
            </w:r>
            <w:r>
              <w:rPr>
                <w:rFonts w:hAnsi="宋体" w:cs="仿宋"/>
                <w:color w:val="000000"/>
              </w:rPr>
              <w:t>2）</w:t>
            </w:r>
            <w:r>
              <w:rPr>
                <w:rFonts w:hAnsi="宋体" w:cs="仿宋" w:hint="eastAsia"/>
                <w:color w:val="000000"/>
              </w:rPr>
              <w:t>6年及以上项目经理</w:t>
            </w:r>
            <w:r>
              <w:rPr>
                <w:rFonts w:hAnsi="宋体" w:cs="仿宋"/>
                <w:color w:val="000000"/>
              </w:rPr>
              <w:t>工作经验</w:t>
            </w:r>
            <w:r>
              <w:rPr>
                <w:rFonts w:hAnsi="宋体" w:cs="仿宋" w:hint="eastAsia"/>
                <w:color w:val="000000"/>
              </w:rPr>
              <w:t>、仅具有3</w:t>
            </w:r>
            <w:r>
              <w:rPr>
                <w:rFonts w:hAnsi="宋体" w:cs="仿宋"/>
                <w:color w:val="000000"/>
              </w:rPr>
              <w:t>-4</w:t>
            </w:r>
            <w:r>
              <w:rPr>
                <w:rFonts w:hAnsi="宋体" w:cs="仿宋" w:hint="eastAsia"/>
                <w:color w:val="000000"/>
              </w:rPr>
              <w:t>个</w:t>
            </w:r>
            <w:r>
              <w:rPr>
                <w:rFonts w:hAnsi="宋体" w:cs="仿宋"/>
                <w:color w:val="000000"/>
              </w:rPr>
              <w:t>同</w:t>
            </w:r>
            <w:r>
              <w:rPr>
                <w:rFonts w:hAnsi="宋体" w:cs="仿宋" w:hint="eastAsia"/>
                <w:color w:val="000000"/>
              </w:rPr>
              <w:t>类</w:t>
            </w:r>
            <w:r>
              <w:rPr>
                <w:rFonts w:hAnsi="宋体" w:cs="仿宋"/>
                <w:color w:val="000000"/>
              </w:rPr>
              <w:t>项目管理经验</w:t>
            </w:r>
            <w:r>
              <w:rPr>
                <w:rFonts w:hAnsi="宋体" w:cs="仿宋" w:hint="eastAsia"/>
                <w:color w:val="000000"/>
              </w:rPr>
              <w:t>，得1</w:t>
            </w:r>
            <w:r>
              <w:rPr>
                <w:rFonts w:hAnsi="宋体" w:cs="仿宋"/>
                <w:color w:val="000000"/>
              </w:rPr>
              <w:t>分；</w:t>
            </w:r>
          </w:p>
          <w:p w:rsidR="00C67ACC" w:rsidRDefault="00183E64">
            <w:pPr>
              <w:spacing w:line="276" w:lineRule="auto"/>
              <w:rPr>
                <w:rFonts w:hAnsi="宋体" w:cs="仿宋"/>
                <w:color w:val="000000"/>
              </w:rPr>
            </w:pPr>
            <w:r>
              <w:rPr>
                <w:rFonts w:hAnsi="宋体" w:cs="仿宋" w:hint="eastAsia"/>
                <w:color w:val="000000"/>
              </w:rPr>
              <w:t>（</w:t>
            </w:r>
            <w:r>
              <w:rPr>
                <w:rFonts w:hAnsi="宋体" w:cs="仿宋"/>
                <w:color w:val="000000"/>
              </w:rPr>
              <w:t>3）</w:t>
            </w:r>
            <w:r>
              <w:rPr>
                <w:rFonts w:hAnsi="宋体" w:cs="仿宋" w:hint="eastAsia"/>
                <w:color w:val="000000"/>
              </w:rPr>
              <w:t>其他不得分。</w:t>
            </w:r>
          </w:p>
          <w:p w:rsidR="00C67ACC" w:rsidRDefault="00183E64">
            <w:pPr>
              <w:spacing w:line="276" w:lineRule="auto"/>
              <w:rPr>
                <w:rFonts w:hAnsi="宋体" w:cs="仿宋"/>
                <w:color w:val="000000"/>
              </w:rPr>
            </w:pPr>
            <w:r>
              <w:rPr>
                <w:rFonts w:hAnsi="宋体" w:cs="仿宋"/>
                <w:color w:val="000000"/>
              </w:rPr>
              <w:t>2、</w:t>
            </w:r>
            <w:r>
              <w:rPr>
                <w:rFonts w:hAnsi="宋体" w:cs="仿宋" w:hint="eastAsia"/>
                <w:color w:val="000000"/>
              </w:rPr>
              <w:t>专职技术人员</w:t>
            </w:r>
          </w:p>
          <w:p w:rsidR="00C67ACC" w:rsidRDefault="00183E64">
            <w:pPr>
              <w:spacing w:line="276" w:lineRule="auto"/>
              <w:rPr>
                <w:rFonts w:hAnsi="宋体" w:cs="仿宋"/>
                <w:color w:val="000000"/>
              </w:rPr>
            </w:pPr>
            <w:r>
              <w:rPr>
                <w:rFonts w:hAnsi="宋体" w:cs="仿宋" w:hint="eastAsia"/>
                <w:color w:val="000000"/>
              </w:rPr>
              <w:t>投标人需要提供3名专职技术人员，全日制本科及以上学历、</w:t>
            </w:r>
            <w:r>
              <w:rPr>
                <w:rFonts w:hAnsi="宋体" w:cs="仿宋"/>
                <w:color w:val="000000"/>
              </w:rPr>
              <w:t>3年工作经验</w:t>
            </w:r>
            <w:r>
              <w:rPr>
                <w:rFonts w:hAnsi="宋体" w:cs="仿宋" w:hint="eastAsia"/>
                <w:color w:val="000000"/>
              </w:rPr>
              <w:t>、2</w:t>
            </w:r>
            <w:r>
              <w:rPr>
                <w:rFonts w:hAnsi="宋体" w:cs="仿宋"/>
                <w:color w:val="000000"/>
              </w:rPr>
              <w:t>个同</w:t>
            </w:r>
            <w:r>
              <w:rPr>
                <w:rFonts w:hAnsi="宋体" w:cs="仿宋" w:hint="eastAsia"/>
                <w:color w:val="000000"/>
              </w:rPr>
              <w:t>类</w:t>
            </w:r>
            <w:r>
              <w:rPr>
                <w:rFonts w:hAnsi="宋体" w:cs="仿宋"/>
                <w:color w:val="000000"/>
              </w:rPr>
              <w:t>项目</w:t>
            </w:r>
            <w:r>
              <w:rPr>
                <w:rFonts w:hAnsi="宋体" w:cs="仿宋" w:hint="eastAsia"/>
                <w:color w:val="000000"/>
              </w:rPr>
              <w:t>工作</w:t>
            </w:r>
            <w:r>
              <w:rPr>
                <w:rFonts w:hAnsi="宋体" w:cs="仿宋"/>
                <w:color w:val="000000"/>
              </w:rPr>
              <w:t>经验</w:t>
            </w:r>
            <w:r>
              <w:rPr>
                <w:rFonts w:hAnsi="宋体" w:cs="仿宋" w:hint="eastAsia"/>
                <w:color w:val="000000"/>
              </w:rPr>
              <w:t>，提供相应项目实施证明材料。</w:t>
            </w:r>
          </w:p>
          <w:p w:rsidR="00C67ACC" w:rsidRDefault="00183E64">
            <w:pPr>
              <w:spacing w:line="276" w:lineRule="auto"/>
              <w:rPr>
                <w:rFonts w:hAnsi="宋体" w:cs="仿宋"/>
                <w:color w:val="000000"/>
              </w:rPr>
            </w:pPr>
            <w:r>
              <w:rPr>
                <w:rFonts w:hAnsi="宋体" w:cs="仿宋" w:hint="eastAsia"/>
                <w:color w:val="000000"/>
              </w:rPr>
              <w:t>在满足上述要求的基础上，针对技术人员进行评分：</w:t>
            </w:r>
          </w:p>
          <w:p w:rsidR="00C67ACC" w:rsidRDefault="00183E64">
            <w:pPr>
              <w:spacing w:line="276" w:lineRule="auto"/>
              <w:rPr>
                <w:rFonts w:hAnsi="宋体" w:cs="仿宋"/>
                <w:color w:val="000000"/>
              </w:rPr>
            </w:pPr>
            <w:r>
              <w:rPr>
                <w:rFonts w:hAnsi="宋体" w:cs="仿宋" w:hint="eastAsia"/>
                <w:color w:val="000000"/>
              </w:rPr>
              <w:t>（</w:t>
            </w:r>
            <w:r>
              <w:rPr>
                <w:rFonts w:hAnsi="宋体" w:cs="仿宋"/>
                <w:color w:val="000000"/>
              </w:rPr>
              <w:t>1）</w:t>
            </w:r>
            <w:r>
              <w:rPr>
                <w:rFonts w:hAnsi="宋体" w:cs="仿宋" w:hint="eastAsia"/>
                <w:color w:val="000000"/>
              </w:rPr>
              <w:t>每增加</w:t>
            </w:r>
            <w:r>
              <w:rPr>
                <w:rFonts w:hAnsi="宋体" w:cs="仿宋"/>
                <w:color w:val="000000"/>
              </w:rPr>
              <w:t>1</w:t>
            </w:r>
            <w:r>
              <w:rPr>
                <w:rFonts w:hAnsi="宋体" w:cs="仿宋" w:hint="eastAsia"/>
                <w:color w:val="000000"/>
              </w:rPr>
              <w:t>名满足上述要求的技术人员，得0.5分，最高得1分；</w:t>
            </w:r>
          </w:p>
          <w:p w:rsidR="00C67ACC" w:rsidRDefault="00183E64">
            <w:pPr>
              <w:spacing w:line="276" w:lineRule="auto"/>
              <w:rPr>
                <w:rFonts w:hAnsi="宋体" w:cs="仿宋"/>
                <w:color w:val="000000"/>
              </w:rPr>
            </w:pPr>
            <w:r>
              <w:rPr>
                <w:rFonts w:hAnsi="宋体" w:cs="仿宋" w:hint="eastAsia"/>
                <w:color w:val="000000"/>
              </w:rPr>
              <w:t>（</w:t>
            </w:r>
            <w:r>
              <w:rPr>
                <w:rFonts w:hAnsi="宋体" w:cs="仿宋"/>
                <w:color w:val="000000"/>
              </w:rPr>
              <w:t>2</w:t>
            </w:r>
            <w:r>
              <w:rPr>
                <w:rFonts w:hAnsi="宋体" w:cs="仿宋" w:hint="eastAsia"/>
                <w:color w:val="000000"/>
              </w:rPr>
              <w:t>）每有1名</w:t>
            </w:r>
            <w:r>
              <w:rPr>
                <w:rFonts w:hAnsi="宋体" w:cs="仿宋"/>
                <w:color w:val="000000"/>
              </w:rPr>
              <w:t>5</w:t>
            </w:r>
            <w:r>
              <w:rPr>
                <w:rFonts w:hAnsi="宋体" w:cs="仿宋" w:hint="eastAsia"/>
                <w:color w:val="000000"/>
              </w:rPr>
              <w:t>年及以上同类项目工作经验，且参加过3个以上</w:t>
            </w:r>
            <w:r>
              <w:rPr>
                <w:rFonts w:hAnsi="宋体" w:cs="仿宋"/>
                <w:color w:val="000000"/>
              </w:rPr>
              <w:t>同</w:t>
            </w:r>
            <w:r>
              <w:rPr>
                <w:rFonts w:hAnsi="宋体" w:cs="仿宋" w:hint="eastAsia"/>
                <w:color w:val="000000"/>
              </w:rPr>
              <w:t>类</w:t>
            </w:r>
            <w:r>
              <w:rPr>
                <w:rFonts w:hAnsi="宋体" w:cs="仿宋"/>
                <w:color w:val="000000"/>
              </w:rPr>
              <w:t>项目</w:t>
            </w:r>
            <w:r>
              <w:rPr>
                <w:rFonts w:hAnsi="宋体" w:cs="仿宋" w:hint="eastAsia"/>
                <w:color w:val="000000"/>
              </w:rPr>
              <w:t>工作经验的技术人员，得</w:t>
            </w:r>
            <w:r>
              <w:rPr>
                <w:rFonts w:hAnsi="宋体" w:cs="仿宋"/>
                <w:color w:val="000000"/>
              </w:rPr>
              <w:t>1</w:t>
            </w:r>
            <w:r>
              <w:rPr>
                <w:rFonts w:hAnsi="宋体" w:cs="仿宋" w:hint="eastAsia"/>
                <w:color w:val="000000"/>
              </w:rPr>
              <w:t>分，最高得</w:t>
            </w:r>
            <w:r>
              <w:rPr>
                <w:rFonts w:hAnsi="宋体" w:cs="仿宋"/>
                <w:color w:val="000000"/>
              </w:rPr>
              <w:t>2分</w:t>
            </w:r>
            <w:r>
              <w:rPr>
                <w:rFonts w:hAnsi="宋体" w:cs="仿宋" w:hint="eastAsia"/>
                <w:color w:val="000000"/>
              </w:rPr>
              <w:t>；</w:t>
            </w:r>
          </w:p>
          <w:p w:rsidR="00C67ACC" w:rsidRDefault="00183E64">
            <w:pPr>
              <w:rPr>
                <w:rFonts w:hAnsi="宋体" w:cs="仿宋"/>
                <w:b/>
                <w:bCs/>
                <w:color w:val="000000"/>
              </w:rPr>
            </w:pPr>
            <w:r>
              <w:rPr>
                <w:rFonts w:hAnsi="宋体" w:cs="仿宋"/>
                <w:b/>
                <w:snapToGrid w:val="0"/>
              </w:rPr>
              <w:t>注：</w:t>
            </w:r>
            <w:r>
              <w:rPr>
                <w:rFonts w:hAnsi="宋体" w:cs="仿宋" w:hint="eastAsia"/>
                <w:color w:val="000000"/>
              </w:rPr>
              <w:t>要求提供通过投标人缴纳的最近一个月的社保证明作为投标人员工的证明依据。</w:t>
            </w:r>
            <w:r>
              <w:rPr>
                <w:rFonts w:hAnsi="宋体" w:cs="仿宋"/>
                <w:color w:val="000000"/>
              </w:rPr>
              <w:br/>
            </w:r>
            <w:r>
              <w:rPr>
                <w:rFonts w:hAnsi="宋体" w:cs="仿宋" w:hint="eastAsia"/>
                <w:color w:val="000000"/>
              </w:rPr>
              <w:t>以上资料均要求提供扫描件（或官方网站截图）并加盖投标人公章，原件备查，其中项目工作经验证明材料需包括该项目合同复印件（至少包括首页、合同标的、盖章页、货物说明一览表等能说明合同内容的信息）和该人员参加项目的相关证明材料。评分中出现无证明资料或专家无法凭所提供资料判断是否得分的情况，一律作不得分处理。</w:t>
            </w:r>
          </w:p>
        </w:tc>
        <w:tc>
          <w:tcPr>
            <w:tcW w:w="634" w:type="pct"/>
            <w:shd w:val="clear" w:color="auto" w:fill="auto"/>
            <w:vAlign w:val="center"/>
          </w:tcPr>
          <w:p w:rsidR="00C67ACC" w:rsidRDefault="00183E64">
            <w:pPr>
              <w:jc w:val="center"/>
              <w:rPr>
                <w:rFonts w:hAnsi="宋体" w:cs="仿宋"/>
                <w:color w:val="000000"/>
              </w:rPr>
            </w:pPr>
            <w:r>
              <w:rPr>
                <w:rFonts w:hAnsi="宋体" w:cs="仿宋" w:hint="eastAsia"/>
                <w:color w:val="000000"/>
              </w:rPr>
              <w:lastRenderedPageBreak/>
              <w:t>5</w:t>
            </w:r>
          </w:p>
        </w:tc>
      </w:tr>
      <w:tr w:rsidR="00C67ACC">
        <w:trPr>
          <w:trHeight w:val="432"/>
          <w:jc w:val="center"/>
        </w:trPr>
        <w:tc>
          <w:tcPr>
            <w:tcW w:w="322" w:type="pct"/>
            <w:vAlign w:val="center"/>
          </w:tcPr>
          <w:p w:rsidR="00C67ACC" w:rsidRDefault="00183E64">
            <w:pPr>
              <w:jc w:val="center"/>
              <w:rPr>
                <w:rFonts w:hAnsi="宋体" w:cs="仿宋"/>
                <w:color w:val="000000"/>
              </w:rPr>
            </w:pPr>
            <w:r>
              <w:rPr>
                <w:rFonts w:hAnsi="宋体" w:cs="仿宋" w:hint="eastAsia"/>
                <w:color w:val="000000"/>
              </w:rPr>
              <w:t>8</w:t>
            </w:r>
          </w:p>
        </w:tc>
        <w:tc>
          <w:tcPr>
            <w:tcW w:w="611" w:type="pct"/>
            <w:vMerge/>
            <w:vAlign w:val="center"/>
          </w:tcPr>
          <w:p w:rsidR="00C67ACC" w:rsidRDefault="00C67ACC">
            <w:pPr>
              <w:rPr>
                <w:rFonts w:hAnsi="宋体" w:cs="仿宋"/>
                <w:color w:val="000000"/>
              </w:rPr>
            </w:pPr>
          </w:p>
        </w:tc>
        <w:tc>
          <w:tcPr>
            <w:tcW w:w="586" w:type="pct"/>
            <w:shd w:val="clear" w:color="000000" w:fill="FFFFFF"/>
            <w:vAlign w:val="center"/>
          </w:tcPr>
          <w:p w:rsidR="00C67ACC" w:rsidRDefault="00183E64">
            <w:pPr>
              <w:jc w:val="center"/>
              <w:rPr>
                <w:rFonts w:hAnsi="宋体" w:cs="仿宋"/>
                <w:color w:val="000000"/>
              </w:rPr>
            </w:pPr>
            <w:r>
              <w:rPr>
                <w:rFonts w:hAnsi="宋体" w:cs="仿宋" w:hint="eastAsia"/>
                <w:color w:val="000000"/>
              </w:rPr>
              <w:t>总体技术方案</w:t>
            </w:r>
          </w:p>
        </w:tc>
        <w:tc>
          <w:tcPr>
            <w:tcW w:w="2846" w:type="pct"/>
            <w:shd w:val="clear" w:color="auto" w:fill="auto"/>
          </w:tcPr>
          <w:p w:rsidR="00C67ACC" w:rsidRDefault="00183E64">
            <w:pPr>
              <w:rPr>
                <w:rFonts w:hAnsi="宋体" w:cs="仿宋"/>
                <w:color w:val="000000"/>
              </w:rPr>
            </w:pPr>
            <w:r>
              <w:rPr>
                <w:rFonts w:hAnsi="宋体" w:cs="仿宋" w:hint="eastAsia"/>
                <w:color w:val="000000"/>
              </w:rPr>
              <w:t>（一）评分内容：</w:t>
            </w:r>
            <w:r>
              <w:rPr>
                <w:rFonts w:hAnsi="宋体" w:cs="仿宋"/>
                <w:color w:val="000000"/>
              </w:rPr>
              <w:br/>
            </w:r>
            <w:r>
              <w:rPr>
                <w:rFonts w:hAnsi="宋体" w:cs="仿宋" w:hint="eastAsia"/>
                <w:color w:val="000000"/>
              </w:rPr>
              <w:t>根据本项目招标文件的用户需求，制定符合本项目特点的实施方案，内容包括：</w:t>
            </w:r>
            <w:r>
              <w:rPr>
                <w:rFonts w:hAnsi="宋体" w:cs="仿宋"/>
                <w:color w:val="000000"/>
              </w:rPr>
              <w:br/>
              <w:t>1、对本项目建设背景、建设目标、必要性和重要性的认识与理解；</w:t>
            </w:r>
            <w:r>
              <w:rPr>
                <w:rFonts w:hAnsi="宋体" w:cs="仿宋"/>
                <w:color w:val="000000"/>
              </w:rPr>
              <w:br/>
              <w:t>2、对本项目总体架构设计的认识与理解，要求详细说明包括系统总体架构设计、本产品与外部系统关联关系与系统交互设计、关键技术设计、安全设计、高可用设计等；应提供系统适配性方案，系统应具备良好的操作界面，操作界面友好、符合一般</w:t>
            </w:r>
            <w:r>
              <w:rPr>
                <w:rFonts w:hAnsi="宋体" w:cs="仿宋" w:hint="eastAsia"/>
                <w:color w:val="000000"/>
              </w:rPr>
              <w:t>运维操作习惯；软硬件适配能力强，便于扩展。</w:t>
            </w:r>
            <w:r>
              <w:rPr>
                <w:rFonts w:hAnsi="宋体" w:cs="仿宋"/>
                <w:color w:val="000000"/>
              </w:rPr>
              <w:br/>
            </w:r>
            <w:r>
              <w:rPr>
                <w:rFonts w:hAnsi="宋体" w:cs="仿宋"/>
                <w:color w:val="000000"/>
              </w:rPr>
              <w:lastRenderedPageBreak/>
              <w:t>3、项目管理能力体现，要求提供详细的项目实施计划、供货时间节点保障、培训计划以及进度控制方案、质量保障与管理方案、服务方案、保密措施、咨询方案等，要求计划设计完整、合理、可行、高效，可保障实施效果和实施时效。服务内容可接受并满足采购需求中全部服务要求。</w:t>
            </w:r>
            <w:r>
              <w:rPr>
                <w:rFonts w:hAnsi="宋体" w:cs="仿宋"/>
                <w:color w:val="000000"/>
              </w:rPr>
              <w:br/>
            </w:r>
            <w:r>
              <w:rPr>
                <w:rFonts w:hAnsi="宋体" w:cs="仿宋" w:hint="eastAsia"/>
                <w:color w:val="000000"/>
              </w:rPr>
              <w:t>（二）评分依据：</w:t>
            </w:r>
            <w:r>
              <w:rPr>
                <w:rFonts w:hAnsi="宋体" w:cs="仿宋"/>
                <w:color w:val="000000"/>
              </w:rPr>
              <w:br/>
            </w:r>
            <w:r>
              <w:rPr>
                <w:rFonts w:hAnsi="宋体" w:cs="仿宋" w:hint="eastAsia"/>
                <w:color w:val="000000"/>
              </w:rPr>
              <w:t>投标人实施方案第</w:t>
            </w:r>
            <w:r>
              <w:rPr>
                <w:rFonts w:hAnsi="宋体" w:cs="仿宋"/>
                <w:color w:val="000000"/>
              </w:rPr>
              <w:t>1</w:t>
            </w:r>
            <w:r>
              <w:rPr>
                <w:rFonts w:hAnsi="宋体" w:cs="仿宋" w:hint="eastAsia"/>
                <w:color w:val="000000"/>
              </w:rPr>
              <w:t>项、第</w:t>
            </w:r>
            <w:r>
              <w:rPr>
                <w:rFonts w:hAnsi="宋体" w:cs="仿宋"/>
                <w:color w:val="000000"/>
              </w:rPr>
              <w:t>2</w:t>
            </w:r>
            <w:r>
              <w:rPr>
                <w:rFonts w:hAnsi="宋体" w:cs="仿宋" w:hint="eastAsia"/>
                <w:color w:val="000000"/>
              </w:rPr>
              <w:t>项、第</w:t>
            </w:r>
            <w:r>
              <w:rPr>
                <w:rFonts w:hAnsi="宋体" w:cs="仿宋"/>
                <w:color w:val="000000"/>
              </w:rPr>
              <w:t>3项</w:t>
            </w:r>
            <w:r>
              <w:rPr>
                <w:rFonts w:hAnsi="宋体" w:cs="仿宋" w:hint="eastAsia"/>
                <w:color w:val="000000"/>
              </w:rPr>
              <w:t>每项得分</w:t>
            </w:r>
            <w:r>
              <w:rPr>
                <w:rFonts w:hAnsi="宋体" w:cs="仿宋"/>
                <w:color w:val="000000"/>
              </w:rPr>
              <w:t>1</w:t>
            </w:r>
            <w:r>
              <w:rPr>
                <w:rFonts w:hAnsi="宋体" w:cs="仿宋" w:hint="eastAsia"/>
                <w:color w:val="000000"/>
              </w:rPr>
              <w:t>分。</w:t>
            </w:r>
            <w:r>
              <w:rPr>
                <w:rFonts w:hAnsi="宋体" w:cs="仿宋"/>
                <w:strike/>
                <w:color w:val="000000"/>
              </w:rPr>
              <w:br/>
            </w:r>
            <w:r>
              <w:rPr>
                <w:rFonts w:hAnsi="宋体" w:cs="仿宋" w:hint="eastAsia"/>
                <w:color w:val="000000"/>
              </w:rPr>
              <w:t>在此基础上，专家根据各投标人的具体响应内容按照量化的评审因素指标进行评审，根据投标人提供的方案内容是否科学，可行，合理进行打分：</w:t>
            </w:r>
            <w:r>
              <w:rPr>
                <w:rFonts w:hAnsi="宋体" w:cs="仿宋"/>
                <w:color w:val="000000"/>
              </w:rPr>
              <w:br/>
              <w:t>1、评审为优：项目整体设想及策划思路清晰明确，方案合理、可行、具有前瞻性，内容完整（评分内容中所提要求全部作出应答），满足服务要求，针对性强，得2</w:t>
            </w:r>
            <w:r>
              <w:rPr>
                <w:rFonts w:hAnsi="宋体" w:cs="仿宋" w:hint="eastAsia"/>
                <w:color w:val="000000"/>
              </w:rPr>
              <w:t>分；</w:t>
            </w:r>
            <w:r>
              <w:rPr>
                <w:rFonts w:hAnsi="宋体" w:cs="仿宋"/>
                <w:color w:val="000000"/>
              </w:rPr>
              <w:t xml:space="preserve"> </w:t>
            </w:r>
            <w:r>
              <w:rPr>
                <w:rFonts w:hAnsi="宋体" w:cs="仿宋"/>
                <w:color w:val="000000"/>
              </w:rPr>
              <w:br/>
              <w:t>2、评审为良：项目整体设想及策划总体思路比较清晰，方案比较合理可行，内容基本完整，可以满足服务要求，得1</w:t>
            </w:r>
            <w:r>
              <w:rPr>
                <w:rFonts w:hAnsi="宋体" w:cs="仿宋" w:hint="eastAsia"/>
                <w:color w:val="000000"/>
              </w:rPr>
              <w:t>分；</w:t>
            </w:r>
            <w:r>
              <w:rPr>
                <w:rFonts w:hAnsi="宋体" w:cs="仿宋"/>
                <w:color w:val="000000"/>
              </w:rPr>
              <w:br/>
              <w:t>3、评审为中：项目整体设想及策划思路基本清晰，方案基本合理可行，内容基本完整，基本可以满足服务要求，得0.5</w:t>
            </w:r>
            <w:r>
              <w:rPr>
                <w:rFonts w:hAnsi="宋体" w:cs="仿宋" w:hint="eastAsia"/>
                <w:color w:val="000000"/>
              </w:rPr>
              <w:t>分；</w:t>
            </w:r>
            <w:r>
              <w:rPr>
                <w:rFonts w:hAnsi="宋体" w:cs="仿宋"/>
                <w:color w:val="000000"/>
              </w:rPr>
              <w:t xml:space="preserve"> </w:t>
            </w:r>
            <w:r>
              <w:rPr>
                <w:rFonts w:hAnsi="宋体" w:cs="仿宋"/>
                <w:color w:val="000000"/>
              </w:rPr>
              <w:br/>
              <w:t>4、评审为差：项目整体设想及策划思路不清晰，方案不完整，内容严重缺失，不能满足服务需要，不得分。</w:t>
            </w:r>
          </w:p>
        </w:tc>
        <w:tc>
          <w:tcPr>
            <w:tcW w:w="634" w:type="pct"/>
            <w:shd w:val="clear" w:color="auto" w:fill="auto"/>
            <w:vAlign w:val="center"/>
          </w:tcPr>
          <w:p w:rsidR="00C67ACC" w:rsidRDefault="00183E64">
            <w:pPr>
              <w:jc w:val="center"/>
              <w:rPr>
                <w:rFonts w:hAnsi="宋体" w:cs="仿宋"/>
                <w:color w:val="000000"/>
              </w:rPr>
            </w:pPr>
            <w:r>
              <w:rPr>
                <w:rFonts w:hAnsi="宋体" w:cs="仿宋" w:hint="eastAsia"/>
                <w:color w:val="000000"/>
              </w:rPr>
              <w:lastRenderedPageBreak/>
              <w:t>5</w:t>
            </w:r>
          </w:p>
        </w:tc>
      </w:tr>
      <w:tr w:rsidR="00C67ACC">
        <w:trPr>
          <w:trHeight w:val="619"/>
          <w:jc w:val="center"/>
        </w:trPr>
        <w:tc>
          <w:tcPr>
            <w:tcW w:w="322" w:type="pct"/>
            <w:vAlign w:val="center"/>
          </w:tcPr>
          <w:p w:rsidR="00C67ACC" w:rsidRDefault="00183E64">
            <w:pPr>
              <w:jc w:val="center"/>
              <w:rPr>
                <w:rFonts w:hAnsi="宋体" w:cs="仿宋"/>
                <w:color w:val="000000"/>
              </w:rPr>
            </w:pPr>
            <w:r>
              <w:rPr>
                <w:rFonts w:hAnsi="宋体" w:cs="仿宋" w:hint="eastAsia"/>
                <w:color w:val="000000"/>
              </w:rPr>
              <w:t>9</w:t>
            </w:r>
          </w:p>
        </w:tc>
        <w:tc>
          <w:tcPr>
            <w:tcW w:w="611" w:type="pct"/>
            <w:vMerge/>
            <w:vAlign w:val="center"/>
          </w:tcPr>
          <w:p w:rsidR="00C67ACC" w:rsidRDefault="00C67ACC">
            <w:pPr>
              <w:rPr>
                <w:rFonts w:hAnsi="宋体" w:cs="仿宋"/>
                <w:color w:val="000000"/>
              </w:rPr>
            </w:pPr>
          </w:p>
        </w:tc>
        <w:tc>
          <w:tcPr>
            <w:tcW w:w="586" w:type="pct"/>
            <w:shd w:val="clear" w:color="000000" w:fill="FFFFFF"/>
            <w:vAlign w:val="center"/>
          </w:tcPr>
          <w:p w:rsidR="00C67ACC" w:rsidRDefault="00183E64">
            <w:pPr>
              <w:jc w:val="center"/>
              <w:rPr>
                <w:rFonts w:hAnsi="宋体" w:cs="仿宋"/>
              </w:rPr>
            </w:pPr>
            <w:r>
              <w:rPr>
                <w:rFonts w:hAnsi="宋体" w:cs="仿宋"/>
                <w:bCs/>
                <w:color w:val="000000"/>
              </w:rPr>
              <w:t>售后服务</w:t>
            </w:r>
            <w:r>
              <w:rPr>
                <w:rFonts w:hAnsi="宋体" w:cs="仿宋" w:hint="eastAsia"/>
                <w:bCs/>
                <w:color w:val="000000"/>
              </w:rPr>
              <w:t>方案</w:t>
            </w:r>
          </w:p>
        </w:tc>
        <w:tc>
          <w:tcPr>
            <w:tcW w:w="2846" w:type="pct"/>
            <w:shd w:val="clear" w:color="auto" w:fill="auto"/>
            <w:vAlign w:val="center"/>
          </w:tcPr>
          <w:p w:rsidR="00C67ACC" w:rsidRDefault="00183E64">
            <w:pPr>
              <w:spacing w:line="276" w:lineRule="auto"/>
              <w:rPr>
                <w:rFonts w:hAnsi="宋体" w:cs="仿宋"/>
                <w:snapToGrid w:val="0"/>
              </w:rPr>
            </w:pPr>
            <w:r>
              <w:rPr>
                <w:rFonts w:hAnsi="宋体" w:cs="仿宋"/>
                <w:snapToGrid w:val="0"/>
              </w:rPr>
              <w:t>根据投标人提供的售后方案进行评分：</w:t>
            </w:r>
          </w:p>
          <w:p w:rsidR="00C67ACC" w:rsidRDefault="00183E64">
            <w:pPr>
              <w:spacing w:line="276" w:lineRule="auto"/>
              <w:rPr>
                <w:rFonts w:hAnsi="宋体" w:cs="仿宋"/>
                <w:snapToGrid w:val="0"/>
              </w:rPr>
            </w:pPr>
            <w:r>
              <w:rPr>
                <w:rFonts w:hAnsi="宋体" w:cs="仿宋"/>
                <w:snapToGrid w:val="0"/>
              </w:rPr>
              <w:t>包括投标人</w:t>
            </w:r>
            <w:r>
              <w:rPr>
                <w:rFonts w:hAnsi="宋体" w:cs="仿宋" w:hint="eastAsia"/>
                <w:snapToGrid w:val="0"/>
              </w:rPr>
              <w:t>“</w:t>
            </w:r>
            <w:r>
              <w:rPr>
                <w:rFonts w:hAnsi="宋体" w:cs="仿宋"/>
                <w:snapToGrid w:val="0"/>
              </w:rPr>
              <w:t>售后服务流程和服务保障机制</w:t>
            </w:r>
            <w:r>
              <w:rPr>
                <w:rFonts w:hAnsi="宋体" w:cs="仿宋" w:hint="eastAsia"/>
                <w:snapToGrid w:val="0"/>
              </w:rPr>
              <w:t>”</w:t>
            </w:r>
            <w:r>
              <w:rPr>
                <w:rFonts w:hAnsi="宋体" w:cs="仿宋"/>
                <w:snapToGrid w:val="0"/>
              </w:rPr>
              <w:t>、</w:t>
            </w:r>
            <w:r>
              <w:rPr>
                <w:rFonts w:hAnsi="宋体" w:cs="仿宋" w:hint="eastAsia"/>
                <w:snapToGrid w:val="0"/>
              </w:rPr>
              <w:t>“</w:t>
            </w:r>
            <w:r>
              <w:rPr>
                <w:rFonts w:hAnsi="宋体" w:cs="仿宋"/>
                <w:snapToGrid w:val="0"/>
              </w:rPr>
              <w:t>技术支持等级</w:t>
            </w:r>
            <w:r>
              <w:rPr>
                <w:rFonts w:hAnsi="宋体" w:cs="仿宋" w:hint="eastAsia"/>
                <w:snapToGrid w:val="0"/>
              </w:rPr>
              <w:t>”</w:t>
            </w:r>
            <w:r>
              <w:rPr>
                <w:rFonts w:hAnsi="宋体" w:cs="仿宋"/>
                <w:snapToGrid w:val="0"/>
              </w:rPr>
              <w:t>、</w:t>
            </w:r>
            <w:r>
              <w:rPr>
                <w:rFonts w:hAnsi="宋体" w:cs="仿宋" w:hint="eastAsia"/>
                <w:snapToGrid w:val="0"/>
              </w:rPr>
              <w:t>“</w:t>
            </w:r>
            <w:r>
              <w:rPr>
                <w:rFonts w:hAnsi="宋体" w:cs="仿宋"/>
                <w:snapToGrid w:val="0"/>
              </w:rPr>
              <w:t>投入本项目的售后服务资源</w:t>
            </w:r>
            <w:r>
              <w:rPr>
                <w:rFonts w:hAnsi="宋体" w:cs="仿宋" w:hint="eastAsia"/>
                <w:snapToGrid w:val="0"/>
              </w:rPr>
              <w:t>”</w:t>
            </w:r>
            <w:r>
              <w:rPr>
                <w:rFonts w:hAnsi="宋体" w:cs="仿宋"/>
                <w:snapToGrid w:val="0"/>
              </w:rPr>
              <w:t>、</w:t>
            </w:r>
            <w:r>
              <w:rPr>
                <w:rFonts w:hAnsi="宋体" w:cs="仿宋" w:hint="eastAsia"/>
                <w:snapToGrid w:val="0"/>
              </w:rPr>
              <w:t>“</w:t>
            </w:r>
            <w:r>
              <w:rPr>
                <w:rFonts w:hAnsi="宋体" w:cs="仿宋"/>
                <w:snapToGrid w:val="0"/>
              </w:rPr>
              <w:t>培训与知识转移方案</w:t>
            </w:r>
            <w:r>
              <w:rPr>
                <w:rFonts w:hAnsi="宋体" w:cs="仿宋" w:hint="eastAsia"/>
                <w:snapToGrid w:val="0"/>
              </w:rPr>
              <w:t>”</w:t>
            </w:r>
            <w:r>
              <w:rPr>
                <w:rFonts w:hAnsi="宋体" w:cs="仿宋"/>
                <w:snapToGrid w:val="0"/>
              </w:rPr>
              <w:t>等进行评价。</w:t>
            </w:r>
          </w:p>
          <w:p w:rsidR="00C67ACC" w:rsidRDefault="00183E64">
            <w:pPr>
              <w:spacing w:line="276" w:lineRule="auto"/>
              <w:rPr>
                <w:rFonts w:hAnsi="宋体" w:cs="仿宋"/>
                <w:snapToGrid w:val="0"/>
              </w:rPr>
            </w:pPr>
            <w:r>
              <w:rPr>
                <w:rFonts w:hAnsi="宋体" w:cs="仿宋"/>
                <w:snapToGrid w:val="0"/>
              </w:rPr>
              <w:t>如投标文件包含上述内容，</w:t>
            </w:r>
            <w:r>
              <w:rPr>
                <w:rFonts w:hAnsi="宋体" w:cs="仿宋" w:hint="eastAsia"/>
                <w:snapToGrid w:val="0"/>
              </w:rPr>
              <w:t>每1</w:t>
            </w:r>
            <w:r>
              <w:rPr>
                <w:rFonts w:hAnsi="宋体" w:cs="仿宋"/>
                <w:snapToGrid w:val="0"/>
              </w:rPr>
              <w:t>项</w:t>
            </w:r>
            <w:r>
              <w:rPr>
                <w:rFonts w:hAnsi="宋体" w:cs="仿宋" w:hint="eastAsia"/>
                <w:snapToGrid w:val="0"/>
              </w:rPr>
              <w:t>得</w:t>
            </w:r>
            <w:r>
              <w:rPr>
                <w:rFonts w:hAnsi="宋体" w:cs="仿宋"/>
                <w:snapToGrid w:val="0"/>
              </w:rPr>
              <w:t>0.5分</w:t>
            </w:r>
            <w:r>
              <w:rPr>
                <w:rFonts w:hAnsi="宋体" w:cs="仿宋" w:hint="eastAsia"/>
                <w:snapToGrid w:val="0"/>
              </w:rPr>
              <w:t>，共2分。</w:t>
            </w:r>
          </w:p>
          <w:p w:rsidR="00C67ACC" w:rsidRDefault="00183E64">
            <w:pPr>
              <w:spacing w:line="276" w:lineRule="auto"/>
              <w:rPr>
                <w:rFonts w:hAnsi="宋体" w:cs="仿宋"/>
                <w:color w:val="000000"/>
              </w:rPr>
            </w:pPr>
            <w:r>
              <w:rPr>
                <w:rFonts w:hAnsi="宋体" w:cs="仿宋" w:hint="eastAsia"/>
                <w:color w:val="000000"/>
              </w:rPr>
              <w:t>在此基础上，专家根据各投标人的具体响应内容，根据投标人提供的方案内容是否科学，可行，合理进行打分：</w:t>
            </w:r>
            <w:r>
              <w:rPr>
                <w:rFonts w:hAnsi="宋体" w:cs="仿宋"/>
                <w:color w:val="000000"/>
              </w:rPr>
              <w:br/>
              <w:t>1、评审为优：思路清晰明确，方案合理、可行、具有前瞻性，内容完整</w:t>
            </w:r>
            <w:r>
              <w:rPr>
                <w:rFonts w:hAnsi="宋体" w:cs="仿宋" w:hint="eastAsia"/>
                <w:color w:val="000000"/>
              </w:rPr>
              <w:t>，</w:t>
            </w:r>
            <w:r>
              <w:rPr>
                <w:rFonts w:hAnsi="宋体" w:cs="仿宋"/>
                <w:color w:val="000000"/>
              </w:rPr>
              <w:t>满足服务要求，针对性</w:t>
            </w:r>
            <w:r>
              <w:rPr>
                <w:rFonts w:hAnsi="宋体" w:cs="仿宋"/>
                <w:color w:val="000000"/>
              </w:rPr>
              <w:lastRenderedPageBreak/>
              <w:t>强，得2</w:t>
            </w:r>
            <w:r>
              <w:rPr>
                <w:rFonts w:hAnsi="宋体" w:cs="仿宋" w:hint="eastAsia"/>
                <w:color w:val="000000"/>
              </w:rPr>
              <w:t>分；</w:t>
            </w:r>
            <w:r>
              <w:rPr>
                <w:rFonts w:hAnsi="宋体" w:cs="仿宋"/>
                <w:color w:val="000000"/>
              </w:rPr>
              <w:t xml:space="preserve"> </w:t>
            </w:r>
            <w:r>
              <w:rPr>
                <w:rFonts w:hAnsi="宋体" w:cs="仿宋"/>
                <w:color w:val="000000"/>
              </w:rPr>
              <w:br/>
              <w:t>2、评审为良：思路比较清晰，方案比较合理可行，内容基本完整，可以满足服务要求，得1</w:t>
            </w:r>
            <w:r>
              <w:rPr>
                <w:rFonts w:hAnsi="宋体" w:cs="仿宋" w:hint="eastAsia"/>
                <w:color w:val="000000"/>
              </w:rPr>
              <w:t>分；</w:t>
            </w:r>
            <w:r>
              <w:rPr>
                <w:rFonts w:hAnsi="宋体" w:cs="仿宋"/>
                <w:color w:val="000000"/>
              </w:rPr>
              <w:br/>
              <w:t>3、评审为中：思路基本清晰，方案基本合理可行，内容基本完整，基本可以满足服务要求，得0.5</w:t>
            </w:r>
            <w:r>
              <w:rPr>
                <w:rFonts w:hAnsi="宋体" w:cs="仿宋" w:hint="eastAsia"/>
                <w:color w:val="000000"/>
              </w:rPr>
              <w:t>分；</w:t>
            </w:r>
            <w:r>
              <w:rPr>
                <w:rFonts w:hAnsi="宋体" w:cs="仿宋"/>
                <w:color w:val="000000"/>
              </w:rPr>
              <w:t xml:space="preserve"> </w:t>
            </w:r>
            <w:r>
              <w:rPr>
                <w:rFonts w:hAnsi="宋体" w:cs="仿宋"/>
                <w:color w:val="000000"/>
              </w:rPr>
              <w:br/>
              <w:t>4、评审为差：思路不清晰，方案不完整，内容严重缺失，不能满足服务需要，不得分。</w:t>
            </w:r>
          </w:p>
        </w:tc>
        <w:tc>
          <w:tcPr>
            <w:tcW w:w="634" w:type="pct"/>
            <w:shd w:val="clear" w:color="auto" w:fill="auto"/>
            <w:vAlign w:val="center"/>
          </w:tcPr>
          <w:p w:rsidR="00C67ACC" w:rsidRDefault="00183E64">
            <w:pPr>
              <w:jc w:val="center"/>
              <w:rPr>
                <w:rFonts w:hAnsi="宋体" w:cs="仿宋"/>
                <w:szCs w:val="24"/>
              </w:rPr>
            </w:pPr>
            <w:r>
              <w:rPr>
                <w:rFonts w:hAnsi="宋体" w:cs="仿宋" w:hint="eastAsia"/>
                <w:szCs w:val="24"/>
              </w:rPr>
              <w:lastRenderedPageBreak/>
              <w:t>4</w:t>
            </w:r>
          </w:p>
        </w:tc>
      </w:tr>
      <w:tr w:rsidR="00C67ACC">
        <w:trPr>
          <w:trHeight w:val="1809"/>
          <w:jc w:val="center"/>
        </w:trPr>
        <w:tc>
          <w:tcPr>
            <w:tcW w:w="322" w:type="pct"/>
            <w:vAlign w:val="center"/>
          </w:tcPr>
          <w:p w:rsidR="00C67ACC" w:rsidRDefault="00183E64">
            <w:pPr>
              <w:jc w:val="center"/>
              <w:rPr>
                <w:rFonts w:hAnsi="宋体" w:cs="仿宋"/>
                <w:color w:val="000000"/>
              </w:rPr>
            </w:pPr>
            <w:r>
              <w:rPr>
                <w:rFonts w:hAnsi="宋体" w:cs="仿宋"/>
                <w:color w:val="000000"/>
              </w:rPr>
              <w:t>1</w:t>
            </w:r>
            <w:r>
              <w:rPr>
                <w:rFonts w:hAnsi="宋体" w:cs="仿宋" w:hint="eastAsia"/>
                <w:color w:val="000000"/>
              </w:rPr>
              <w:t>0</w:t>
            </w:r>
          </w:p>
        </w:tc>
        <w:tc>
          <w:tcPr>
            <w:tcW w:w="611" w:type="pct"/>
            <w:vMerge/>
            <w:vAlign w:val="center"/>
          </w:tcPr>
          <w:p w:rsidR="00C67ACC" w:rsidRDefault="00C67ACC">
            <w:pPr>
              <w:rPr>
                <w:rFonts w:hAnsi="宋体" w:cs="仿宋"/>
                <w:color w:val="000000"/>
              </w:rPr>
            </w:pPr>
          </w:p>
        </w:tc>
        <w:tc>
          <w:tcPr>
            <w:tcW w:w="586" w:type="pct"/>
            <w:shd w:val="clear" w:color="000000" w:fill="FFFFFF"/>
            <w:vAlign w:val="center"/>
          </w:tcPr>
          <w:p w:rsidR="00C67ACC" w:rsidRDefault="00183E64">
            <w:pPr>
              <w:jc w:val="center"/>
              <w:rPr>
                <w:rFonts w:hAnsi="宋体" w:cs="仿宋"/>
                <w:bCs/>
                <w:color w:val="000000"/>
              </w:rPr>
            </w:pPr>
            <w:r>
              <w:rPr>
                <w:rFonts w:hAnsi="宋体" w:cs="仿宋" w:hint="eastAsia"/>
                <w:bCs/>
                <w:color w:val="000000"/>
              </w:rPr>
              <w:t>质量保证期服务</w:t>
            </w:r>
          </w:p>
        </w:tc>
        <w:tc>
          <w:tcPr>
            <w:tcW w:w="2846" w:type="pct"/>
            <w:shd w:val="clear" w:color="auto" w:fill="auto"/>
            <w:vAlign w:val="center"/>
          </w:tcPr>
          <w:p w:rsidR="00C67ACC" w:rsidRDefault="00183E64">
            <w:pPr>
              <w:spacing w:line="276" w:lineRule="auto"/>
              <w:rPr>
                <w:rFonts w:hAnsi="宋体" w:cs="仿宋"/>
                <w:snapToGrid w:val="0"/>
              </w:rPr>
            </w:pPr>
            <w:r>
              <w:rPr>
                <w:rFonts w:hAnsi="宋体" w:cs="仿宋"/>
                <w:snapToGrid w:val="0"/>
              </w:rPr>
              <w:t>在</w:t>
            </w:r>
            <w:r>
              <w:rPr>
                <w:rFonts w:hAnsi="宋体" w:cs="仿宋" w:hint="eastAsia"/>
                <w:snapToGrid w:val="0"/>
              </w:rPr>
              <w:t>提供</w:t>
            </w:r>
            <w:r>
              <w:rPr>
                <w:rFonts w:hAnsi="宋体" w:cs="仿宋"/>
                <w:snapToGrid w:val="0"/>
              </w:rPr>
              <w:t>1年维保服务的基础上，承诺</w:t>
            </w:r>
            <w:r>
              <w:rPr>
                <w:rFonts w:hAnsi="宋体" w:cs="仿宋" w:hint="eastAsia"/>
                <w:snapToGrid w:val="0"/>
              </w:rPr>
              <w:t>额外赠送1年</w:t>
            </w:r>
            <w:r>
              <w:rPr>
                <w:rFonts w:hAnsi="宋体" w:cs="仿宋"/>
                <w:snapToGrid w:val="0"/>
              </w:rPr>
              <w:t>维保服务（不低于需求书维保服务要求），得2分。</w:t>
            </w:r>
          </w:p>
          <w:p w:rsidR="00C67ACC" w:rsidRDefault="00183E64">
            <w:pPr>
              <w:spacing w:line="276" w:lineRule="auto"/>
              <w:rPr>
                <w:rFonts w:hAnsi="宋体" w:cs="仿宋"/>
                <w:b/>
                <w:snapToGrid w:val="0"/>
              </w:rPr>
            </w:pPr>
            <w:r>
              <w:rPr>
                <w:rFonts w:hAnsi="宋体" w:cs="仿宋"/>
                <w:b/>
                <w:snapToGrid w:val="0"/>
              </w:rPr>
              <w:t>注：能够在1年维保服务的基础上，</w:t>
            </w:r>
            <w:r>
              <w:rPr>
                <w:rFonts w:hAnsi="宋体" w:cs="仿宋" w:hint="eastAsia"/>
                <w:b/>
                <w:snapToGrid w:val="0"/>
              </w:rPr>
              <w:t>额外</w:t>
            </w:r>
            <w:r>
              <w:rPr>
                <w:rFonts w:hAnsi="宋体" w:cs="仿宋"/>
                <w:b/>
                <w:snapToGrid w:val="0"/>
              </w:rPr>
              <w:t>赠送</w:t>
            </w:r>
            <w:r>
              <w:rPr>
                <w:rFonts w:hAnsi="宋体" w:cs="仿宋" w:hint="eastAsia"/>
                <w:b/>
                <w:snapToGrid w:val="0"/>
              </w:rPr>
              <w:t>1年</w:t>
            </w:r>
            <w:r>
              <w:rPr>
                <w:rFonts w:hAnsi="宋体" w:cs="仿宋"/>
                <w:b/>
                <w:snapToGrid w:val="0"/>
              </w:rPr>
              <w:t>维保服务的，须提供加盖</w:t>
            </w:r>
            <w:r>
              <w:rPr>
                <w:rFonts w:hAnsi="宋体" w:cs="仿宋" w:hint="eastAsia"/>
                <w:b/>
                <w:snapToGrid w:val="0"/>
              </w:rPr>
              <w:t>投标人</w:t>
            </w:r>
            <w:r>
              <w:rPr>
                <w:rFonts w:hAnsi="宋体" w:cs="仿宋"/>
                <w:b/>
                <w:snapToGrid w:val="0"/>
              </w:rPr>
              <w:t>公章的《承诺函》，否则不予认定。</w:t>
            </w:r>
          </w:p>
        </w:tc>
        <w:tc>
          <w:tcPr>
            <w:tcW w:w="634" w:type="pct"/>
            <w:shd w:val="clear" w:color="auto" w:fill="auto"/>
            <w:vAlign w:val="center"/>
          </w:tcPr>
          <w:p w:rsidR="00C67ACC" w:rsidRDefault="00183E64">
            <w:pPr>
              <w:jc w:val="center"/>
              <w:rPr>
                <w:rFonts w:hAnsi="宋体" w:cs="仿宋"/>
                <w:szCs w:val="24"/>
              </w:rPr>
            </w:pPr>
            <w:r>
              <w:rPr>
                <w:rFonts w:hAnsi="宋体" w:cs="仿宋"/>
              </w:rPr>
              <w:t>2</w:t>
            </w:r>
          </w:p>
        </w:tc>
      </w:tr>
    </w:tbl>
    <w:p w:rsidR="00C67ACC" w:rsidRDefault="00C67ACC"/>
    <w:p w:rsidR="00C67ACC" w:rsidRDefault="00C67ACC"/>
    <w:p w:rsidR="00C67ACC" w:rsidRDefault="00183E64">
      <w:pPr>
        <w:widowControl/>
        <w:spacing w:before="624"/>
        <w:ind w:firstLine="480"/>
        <w:jc w:val="left"/>
      </w:pPr>
      <w:r>
        <w:br w:type="page"/>
      </w:r>
    </w:p>
    <w:p w:rsidR="00C67ACC" w:rsidRDefault="00183E64">
      <w:pPr>
        <w:pStyle w:val="1"/>
      </w:pPr>
      <w:bookmarkStart w:id="123" w:name="_Toc145320730"/>
      <w:r>
        <w:rPr>
          <w:rFonts w:hint="eastAsia"/>
        </w:rPr>
        <w:lastRenderedPageBreak/>
        <w:t>第四章</w:t>
      </w:r>
      <w:r>
        <w:rPr>
          <w:rFonts w:hint="eastAsia"/>
        </w:rPr>
        <w:t xml:space="preserve">  </w:t>
      </w:r>
      <w:r>
        <w:rPr>
          <w:rFonts w:hint="eastAsia"/>
        </w:rPr>
        <w:t>技术服务需求</w:t>
      </w:r>
      <w:bookmarkEnd w:id="123"/>
    </w:p>
    <w:p w:rsidR="00C67ACC" w:rsidRDefault="00183E64">
      <w:pPr>
        <w:pStyle w:val="1"/>
        <w:rPr>
          <w:rFonts w:ascii="黑体" w:hAnsi="黑体"/>
          <w:sz w:val="32"/>
          <w:szCs w:val="32"/>
        </w:rPr>
      </w:pPr>
      <w:bookmarkStart w:id="124" w:name="_Toc145320731"/>
      <w:r>
        <w:rPr>
          <w:rFonts w:ascii="黑体" w:hAnsi="黑体" w:hint="eastAsia"/>
          <w:sz w:val="32"/>
          <w:szCs w:val="32"/>
        </w:rPr>
        <w:t>（一）项目概况</w:t>
      </w:r>
      <w:bookmarkEnd w:id="124"/>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824"/>
        <w:gridCol w:w="6378"/>
      </w:tblGrid>
      <w:tr w:rsidR="00C67ACC">
        <w:trPr>
          <w:trHeight w:val="70"/>
        </w:trPr>
        <w:tc>
          <w:tcPr>
            <w:tcW w:w="477" w:type="pct"/>
            <w:shd w:val="clear" w:color="auto" w:fill="FFFFFF"/>
            <w:vAlign w:val="center"/>
          </w:tcPr>
          <w:p w:rsidR="00C67ACC" w:rsidRDefault="00183E64">
            <w:pPr>
              <w:jc w:val="center"/>
              <w:rPr>
                <w:rFonts w:hAnsi="宋体" w:cs="Times New Roman"/>
                <w:b/>
                <w:szCs w:val="24"/>
              </w:rPr>
            </w:pPr>
            <w:r>
              <w:rPr>
                <w:rFonts w:hAnsi="宋体" w:cs="Times New Roman" w:hint="eastAsia"/>
                <w:b/>
                <w:szCs w:val="24"/>
              </w:rPr>
              <w:t>序号</w:t>
            </w:r>
          </w:p>
        </w:tc>
        <w:tc>
          <w:tcPr>
            <w:tcW w:w="1006" w:type="pct"/>
            <w:shd w:val="clear" w:color="auto" w:fill="FFFFFF"/>
            <w:vAlign w:val="center"/>
          </w:tcPr>
          <w:p w:rsidR="00C67ACC" w:rsidRDefault="00183E64">
            <w:pPr>
              <w:jc w:val="center"/>
              <w:rPr>
                <w:rFonts w:hAnsi="宋体" w:cs="Times New Roman"/>
                <w:b/>
                <w:szCs w:val="24"/>
              </w:rPr>
            </w:pPr>
            <w:r>
              <w:rPr>
                <w:rFonts w:hAnsi="宋体" w:cs="Times New Roman" w:hint="eastAsia"/>
                <w:b/>
                <w:szCs w:val="24"/>
              </w:rPr>
              <w:t>内 容</w:t>
            </w:r>
          </w:p>
        </w:tc>
        <w:tc>
          <w:tcPr>
            <w:tcW w:w="3517" w:type="pct"/>
            <w:shd w:val="clear" w:color="auto" w:fill="FFFFFF"/>
            <w:vAlign w:val="center"/>
          </w:tcPr>
          <w:p w:rsidR="00C67ACC" w:rsidRDefault="00183E64">
            <w:pPr>
              <w:jc w:val="center"/>
              <w:rPr>
                <w:rFonts w:hAnsi="宋体" w:cs="Times New Roman"/>
                <w:b/>
                <w:szCs w:val="24"/>
              </w:rPr>
            </w:pPr>
            <w:r>
              <w:rPr>
                <w:rFonts w:hAnsi="宋体" w:cs="Times New Roman" w:hint="eastAsia"/>
                <w:b/>
                <w:szCs w:val="24"/>
              </w:rPr>
              <w:t>说    明</w:t>
            </w:r>
          </w:p>
        </w:tc>
      </w:tr>
      <w:tr w:rsidR="00C67ACC">
        <w:trPr>
          <w:trHeight w:val="70"/>
        </w:trPr>
        <w:tc>
          <w:tcPr>
            <w:tcW w:w="477" w:type="pct"/>
            <w:vAlign w:val="center"/>
          </w:tcPr>
          <w:p w:rsidR="00C67ACC" w:rsidRDefault="00183E64">
            <w:pPr>
              <w:jc w:val="center"/>
              <w:rPr>
                <w:rFonts w:hAnsi="宋体" w:cs="Times New Roman"/>
                <w:szCs w:val="24"/>
              </w:rPr>
            </w:pPr>
            <w:r>
              <w:rPr>
                <w:rFonts w:hAnsi="宋体" w:cs="Times New Roman" w:hint="eastAsia"/>
                <w:szCs w:val="24"/>
              </w:rPr>
              <w:t>1</w:t>
            </w:r>
          </w:p>
        </w:tc>
        <w:tc>
          <w:tcPr>
            <w:tcW w:w="1006" w:type="pct"/>
            <w:vAlign w:val="center"/>
          </w:tcPr>
          <w:p w:rsidR="00C67ACC" w:rsidRDefault="00183E64">
            <w:pPr>
              <w:jc w:val="center"/>
              <w:rPr>
                <w:rFonts w:hAnsi="宋体" w:cs="仿宋"/>
              </w:rPr>
            </w:pPr>
            <w:r>
              <w:rPr>
                <w:rFonts w:hAnsi="宋体" w:cs="仿宋" w:hint="eastAsia"/>
              </w:rPr>
              <w:t>项目背景</w:t>
            </w:r>
          </w:p>
        </w:tc>
        <w:tc>
          <w:tcPr>
            <w:tcW w:w="3517" w:type="pct"/>
            <w:vAlign w:val="center"/>
          </w:tcPr>
          <w:p w:rsidR="00C67ACC" w:rsidRDefault="00183E64">
            <w:pPr>
              <w:spacing w:line="360" w:lineRule="auto"/>
              <w:rPr>
                <w:rFonts w:hAnsi="宋体" w:cs="仿宋"/>
              </w:rPr>
            </w:pPr>
            <w:r>
              <w:rPr>
                <w:rFonts w:hAnsi="宋体" w:cs="仿宋" w:hint="eastAsia"/>
              </w:rPr>
              <w:t>为了支撑业务稳定和快速发展，满足北京国家数字金融技术检测中心有限公司（简称“北京公司”）日常运维管理工作需要，计划采购自动化运维管理系统产品1套。</w:t>
            </w:r>
          </w:p>
        </w:tc>
      </w:tr>
      <w:tr w:rsidR="00C67ACC">
        <w:trPr>
          <w:trHeight w:val="70"/>
        </w:trPr>
        <w:tc>
          <w:tcPr>
            <w:tcW w:w="477" w:type="pct"/>
            <w:vAlign w:val="center"/>
          </w:tcPr>
          <w:p w:rsidR="00C67ACC" w:rsidRDefault="00183E64">
            <w:pPr>
              <w:jc w:val="center"/>
              <w:rPr>
                <w:rFonts w:hAnsi="宋体" w:cs="Times New Roman"/>
                <w:szCs w:val="24"/>
              </w:rPr>
            </w:pPr>
            <w:r>
              <w:rPr>
                <w:rFonts w:hAnsi="宋体" w:cs="Times New Roman" w:hint="eastAsia"/>
                <w:szCs w:val="24"/>
              </w:rPr>
              <w:t>2</w:t>
            </w:r>
          </w:p>
        </w:tc>
        <w:tc>
          <w:tcPr>
            <w:tcW w:w="1006" w:type="pct"/>
            <w:vAlign w:val="center"/>
          </w:tcPr>
          <w:p w:rsidR="00C67ACC" w:rsidRDefault="00183E64">
            <w:pPr>
              <w:jc w:val="center"/>
              <w:rPr>
                <w:rFonts w:hAnsi="宋体" w:cs="仿宋"/>
              </w:rPr>
            </w:pPr>
            <w:r>
              <w:rPr>
                <w:rFonts w:hAnsi="宋体" w:cs="仿宋" w:hint="eastAsia"/>
              </w:rPr>
              <w:t>执行依据</w:t>
            </w:r>
          </w:p>
        </w:tc>
        <w:tc>
          <w:tcPr>
            <w:tcW w:w="3517" w:type="pct"/>
            <w:vAlign w:val="center"/>
          </w:tcPr>
          <w:p w:rsidR="00C67ACC" w:rsidRDefault="00183E64">
            <w:pPr>
              <w:spacing w:line="360" w:lineRule="auto"/>
              <w:rPr>
                <w:rFonts w:hAnsi="宋体" w:cs="仿宋"/>
              </w:rPr>
            </w:pPr>
            <w:r>
              <w:rPr>
                <w:rFonts w:hAnsi="宋体" w:cs="仿宋" w:hint="eastAsia"/>
              </w:rPr>
              <w:t>自动化运维管理系统采购。</w:t>
            </w:r>
          </w:p>
        </w:tc>
      </w:tr>
      <w:tr w:rsidR="00C67ACC">
        <w:trPr>
          <w:trHeight w:val="70"/>
        </w:trPr>
        <w:tc>
          <w:tcPr>
            <w:tcW w:w="477" w:type="pct"/>
            <w:vAlign w:val="center"/>
          </w:tcPr>
          <w:p w:rsidR="00C67ACC" w:rsidRDefault="00183E64">
            <w:pPr>
              <w:jc w:val="center"/>
              <w:rPr>
                <w:rFonts w:hAnsi="宋体" w:cs="Times New Roman"/>
                <w:szCs w:val="24"/>
              </w:rPr>
            </w:pPr>
            <w:r>
              <w:rPr>
                <w:rFonts w:hAnsi="宋体" w:cs="Times New Roman" w:hint="eastAsia"/>
                <w:szCs w:val="24"/>
              </w:rPr>
              <w:t>3</w:t>
            </w:r>
          </w:p>
        </w:tc>
        <w:tc>
          <w:tcPr>
            <w:tcW w:w="1006" w:type="pct"/>
            <w:vAlign w:val="center"/>
          </w:tcPr>
          <w:p w:rsidR="00C67ACC" w:rsidRDefault="00183E64">
            <w:pPr>
              <w:jc w:val="center"/>
              <w:rPr>
                <w:rFonts w:hAnsi="宋体" w:cs="仿宋"/>
              </w:rPr>
            </w:pPr>
            <w:r>
              <w:rPr>
                <w:rFonts w:hAnsi="宋体" w:cs="仿宋" w:hint="eastAsia"/>
              </w:rPr>
              <w:t>项目目标</w:t>
            </w:r>
          </w:p>
        </w:tc>
        <w:tc>
          <w:tcPr>
            <w:tcW w:w="3517" w:type="pct"/>
            <w:vAlign w:val="center"/>
          </w:tcPr>
          <w:p w:rsidR="00C67ACC" w:rsidRDefault="00183E64">
            <w:pPr>
              <w:spacing w:line="360" w:lineRule="auto"/>
              <w:rPr>
                <w:rFonts w:hAnsi="宋体" w:cs="仿宋"/>
              </w:rPr>
            </w:pPr>
            <w:r>
              <w:rPr>
                <w:rFonts w:hAnsi="宋体" w:cs="仿宋" w:hint="eastAsia"/>
              </w:rPr>
              <w:t>建设一套运维管理系统，实现自动化运维管理的各项需求。</w:t>
            </w:r>
          </w:p>
        </w:tc>
      </w:tr>
      <w:tr w:rsidR="00C67ACC">
        <w:trPr>
          <w:trHeight w:val="657"/>
        </w:trPr>
        <w:tc>
          <w:tcPr>
            <w:tcW w:w="477" w:type="pct"/>
            <w:vAlign w:val="center"/>
          </w:tcPr>
          <w:p w:rsidR="00C67ACC" w:rsidRDefault="00183E64">
            <w:pPr>
              <w:jc w:val="center"/>
              <w:rPr>
                <w:rFonts w:hAnsi="宋体" w:cs="Times New Roman"/>
                <w:szCs w:val="24"/>
              </w:rPr>
            </w:pPr>
            <w:r>
              <w:rPr>
                <w:rFonts w:hAnsi="宋体" w:cs="Times New Roman" w:hint="eastAsia"/>
                <w:szCs w:val="24"/>
              </w:rPr>
              <w:t>4</w:t>
            </w:r>
          </w:p>
        </w:tc>
        <w:tc>
          <w:tcPr>
            <w:tcW w:w="1006" w:type="pct"/>
            <w:vAlign w:val="center"/>
          </w:tcPr>
          <w:p w:rsidR="00C67ACC" w:rsidRDefault="00183E64">
            <w:pPr>
              <w:jc w:val="center"/>
              <w:rPr>
                <w:rFonts w:hAnsi="宋体" w:cs="仿宋"/>
              </w:rPr>
            </w:pPr>
            <w:r>
              <w:rPr>
                <w:rFonts w:hAnsi="宋体" w:cs="仿宋" w:hint="eastAsia"/>
              </w:rPr>
              <w:t>项目内容</w:t>
            </w:r>
          </w:p>
        </w:tc>
        <w:tc>
          <w:tcPr>
            <w:tcW w:w="3517" w:type="pct"/>
            <w:vAlign w:val="center"/>
          </w:tcPr>
          <w:p w:rsidR="00C67ACC" w:rsidRDefault="00183E64">
            <w:pPr>
              <w:rPr>
                <w:rFonts w:hAnsi="宋体" w:cs="仿宋"/>
              </w:rPr>
            </w:pPr>
            <w:r>
              <w:rPr>
                <w:rFonts w:hAnsi="宋体" w:cs="仿宋" w:hint="eastAsia"/>
              </w:rPr>
              <w:t>提供至少包含CMDB配置管理模块、ITSM服务流程管理模块、自动化管理模块等功能，适用北京公司及其相关单位，不限地域、不限纳管资源数量的永久授权及源代码（含配套源代码及定制化源代码）、配套文档，提供一年的7*24小时原厂技术支持服务，其他详见后续技术和商务需求说明</w:t>
            </w:r>
          </w:p>
        </w:tc>
      </w:tr>
      <w:tr w:rsidR="00C67ACC">
        <w:trPr>
          <w:trHeight w:val="70"/>
        </w:trPr>
        <w:tc>
          <w:tcPr>
            <w:tcW w:w="477" w:type="pct"/>
            <w:vAlign w:val="center"/>
          </w:tcPr>
          <w:p w:rsidR="00C67ACC" w:rsidRDefault="00183E64">
            <w:pPr>
              <w:jc w:val="center"/>
              <w:rPr>
                <w:rFonts w:hAnsi="宋体" w:cs="Times New Roman"/>
                <w:szCs w:val="24"/>
              </w:rPr>
            </w:pPr>
            <w:r>
              <w:rPr>
                <w:rFonts w:hAnsi="宋体" w:cs="Times New Roman" w:hint="eastAsia"/>
                <w:szCs w:val="24"/>
              </w:rPr>
              <w:t>5</w:t>
            </w:r>
          </w:p>
        </w:tc>
        <w:tc>
          <w:tcPr>
            <w:tcW w:w="1006" w:type="pct"/>
            <w:vAlign w:val="center"/>
          </w:tcPr>
          <w:p w:rsidR="00C67ACC" w:rsidRDefault="00183E64">
            <w:pPr>
              <w:jc w:val="center"/>
              <w:rPr>
                <w:rFonts w:hAnsi="宋体" w:cs="仿宋"/>
              </w:rPr>
            </w:pPr>
            <w:r>
              <w:rPr>
                <w:rFonts w:hAnsi="宋体" w:cs="仿宋" w:hint="eastAsia"/>
              </w:rPr>
              <w:t>项目范围</w:t>
            </w:r>
          </w:p>
        </w:tc>
        <w:tc>
          <w:tcPr>
            <w:tcW w:w="3517" w:type="pct"/>
            <w:vAlign w:val="center"/>
          </w:tcPr>
          <w:p w:rsidR="00C67ACC" w:rsidRDefault="00183E64">
            <w:pPr>
              <w:rPr>
                <w:rFonts w:hAnsi="宋体" w:cs="仿宋"/>
              </w:rPr>
            </w:pPr>
            <w:r>
              <w:rPr>
                <w:rFonts w:hAnsi="宋体" w:cs="仿宋" w:hint="eastAsia"/>
              </w:rPr>
              <w:t>用户指定地点</w:t>
            </w:r>
          </w:p>
        </w:tc>
      </w:tr>
      <w:tr w:rsidR="00C67ACC">
        <w:trPr>
          <w:trHeight w:val="70"/>
        </w:trPr>
        <w:tc>
          <w:tcPr>
            <w:tcW w:w="477" w:type="pct"/>
            <w:vAlign w:val="center"/>
          </w:tcPr>
          <w:p w:rsidR="00C67ACC" w:rsidRDefault="00183E64">
            <w:pPr>
              <w:jc w:val="center"/>
              <w:rPr>
                <w:rFonts w:hAnsi="宋体" w:cs="Times New Roman"/>
                <w:szCs w:val="24"/>
              </w:rPr>
            </w:pPr>
            <w:r>
              <w:rPr>
                <w:rFonts w:hAnsi="宋体" w:cs="Times New Roman" w:hint="eastAsia"/>
                <w:szCs w:val="24"/>
              </w:rPr>
              <w:t>6</w:t>
            </w:r>
          </w:p>
        </w:tc>
        <w:tc>
          <w:tcPr>
            <w:tcW w:w="1006" w:type="pct"/>
            <w:vAlign w:val="center"/>
          </w:tcPr>
          <w:p w:rsidR="00C67ACC" w:rsidRDefault="00183E64">
            <w:pPr>
              <w:jc w:val="center"/>
              <w:rPr>
                <w:rFonts w:hAnsi="宋体" w:cs="仿宋"/>
              </w:rPr>
            </w:pPr>
            <w:r>
              <w:rPr>
                <w:rFonts w:hAnsi="宋体" w:cs="仿宋" w:hint="eastAsia"/>
              </w:rPr>
              <w:t>重要性分析</w:t>
            </w:r>
          </w:p>
        </w:tc>
        <w:tc>
          <w:tcPr>
            <w:tcW w:w="3517" w:type="pct"/>
            <w:vAlign w:val="center"/>
          </w:tcPr>
          <w:p w:rsidR="00C67ACC" w:rsidRDefault="00183E64">
            <w:pPr>
              <w:rPr>
                <w:rFonts w:hAnsi="宋体" w:cs="仿宋"/>
              </w:rPr>
            </w:pPr>
            <w:r>
              <w:rPr>
                <w:rFonts w:hAnsi="宋体" w:cs="仿宋" w:hint="eastAsia"/>
              </w:rPr>
              <w:t>满足建立高效、自动、安全的研发运维一体化</w:t>
            </w:r>
            <w:r>
              <w:rPr>
                <w:rFonts w:hAnsi="宋体" w:cs="仿宋"/>
              </w:rPr>
              <w:t>DevOps平台及能力体系</w:t>
            </w:r>
            <w:r>
              <w:rPr>
                <w:rFonts w:hAnsi="宋体" w:cs="仿宋" w:hint="eastAsia"/>
              </w:rPr>
              <w:t>的目标。</w:t>
            </w:r>
          </w:p>
        </w:tc>
      </w:tr>
      <w:tr w:rsidR="00C67ACC">
        <w:trPr>
          <w:trHeight w:val="70"/>
        </w:trPr>
        <w:tc>
          <w:tcPr>
            <w:tcW w:w="477" w:type="pct"/>
            <w:vAlign w:val="center"/>
          </w:tcPr>
          <w:p w:rsidR="00C67ACC" w:rsidRDefault="00183E64">
            <w:pPr>
              <w:jc w:val="center"/>
              <w:rPr>
                <w:rFonts w:hAnsi="宋体" w:cs="Times New Roman"/>
                <w:szCs w:val="24"/>
              </w:rPr>
            </w:pPr>
            <w:r>
              <w:rPr>
                <w:rFonts w:hAnsi="宋体" w:cs="Times New Roman" w:hint="eastAsia"/>
                <w:szCs w:val="24"/>
              </w:rPr>
              <w:t>7</w:t>
            </w:r>
          </w:p>
        </w:tc>
        <w:tc>
          <w:tcPr>
            <w:tcW w:w="1006" w:type="pct"/>
            <w:vAlign w:val="center"/>
          </w:tcPr>
          <w:p w:rsidR="00C67ACC" w:rsidRDefault="00183E64">
            <w:pPr>
              <w:jc w:val="center"/>
              <w:rPr>
                <w:rFonts w:hAnsi="宋体" w:cs="仿宋"/>
              </w:rPr>
            </w:pPr>
            <w:r>
              <w:rPr>
                <w:rFonts w:hAnsi="宋体" w:cs="仿宋" w:hint="eastAsia"/>
              </w:rPr>
              <w:t>与前期项目的关系</w:t>
            </w:r>
          </w:p>
        </w:tc>
        <w:tc>
          <w:tcPr>
            <w:tcW w:w="3517" w:type="pct"/>
            <w:vAlign w:val="center"/>
          </w:tcPr>
          <w:p w:rsidR="00C67ACC" w:rsidRDefault="00183E64">
            <w:pPr>
              <w:rPr>
                <w:rFonts w:hAnsi="宋体" w:cs="仿宋"/>
              </w:rPr>
            </w:pPr>
            <w:r>
              <w:rPr>
                <w:rFonts w:hAnsi="宋体" w:cs="仿宋" w:hint="eastAsia"/>
              </w:rPr>
              <w:t>无前期项目</w:t>
            </w:r>
          </w:p>
        </w:tc>
      </w:tr>
    </w:tbl>
    <w:p w:rsidR="00C67ACC" w:rsidRDefault="00183E64">
      <w:pPr>
        <w:spacing w:line="360" w:lineRule="auto"/>
        <w:ind w:firstLineChars="200" w:firstLine="480"/>
        <w:rPr>
          <w:rFonts w:hAnsi="宋体" w:cs="仿宋"/>
        </w:rPr>
      </w:pPr>
      <w:r>
        <w:rPr>
          <w:rFonts w:hAnsi="宋体" w:cs="仿宋"/>
        </w:rPr>
        <w:t>CMDB</w:t>
      </w:r>
      <w:r>
        <w:rPr>
          <w:rFonts w:hAnsi="宋体" w:cs="仿宋" w:hint="eastAsia"/>
        </w:rPr>
        <w:t>配置管理</w:t>
      </w:r>
      <w:r>
        <w:rPr>
          <w:rFonts w:hAnsi="宋体" w:cs="仿宋"/>
        </w:rPr>
        <w:t>:配置管理数据库是一个逻辑数据库，包含了配置项全生命周期的信息以及配置项之间的关系，提供配置信息支持服务流程和自动化流程的运转。</w:t>
      </w:r>
    </w:p>
    <w:p w:rsidR="00C67ACC" w:rsidRDefault="00183E64">
      <w:pPr>
        <w:spacing w:line="360" w:lineRule="auto"/>
        <w:ind w:firstLineChars="200" w:firstLine="480"/>
        <w:rPr>
          <w:rFonts w:hAnsi="宋体" w:cs="仿宋"/>
        </w:rPr>
      </w:pPr>
      <w:r>
        <w:rPr>
          <w:rFonts w:hAnsi="宋体" w:cs="仿宋" w:hint="eastAsia"/>
        </w:rPr>
        <w:t>自动化管理：自动化管理通过操作治理、场景编排、作业调度的功能整合，提供基础设施、云环境、业务应用等自动化运维支撑。</w:t>
      </w:r>
    </w:p>
    <w:p w:rsidR="00C67ACC" w:rsidRDefault="00183E64">
      <w:pPr>
        <w:spacing w:line="360" w:lineRule="auto"/>
        <w:ind w:firstLineChars="200" w:firstLine="480"/>
        <w:rPr>
          <w:rFonts w:hAnsi="宋体"/>
        </w:rPr>
      </w:pPr>
      <w:r>
        <w:rPr>
          <w:rFonts w:hAnsi="宋体" w:cs="仿宋"/>
        </w:rPr>
        <w:t>ITSM</w:t>
      </w:r>
      <w:r>
        <w:rPr>
          <w:rFonts w:hAnsi="宋体" w:hint="eastAsia"/>
        </w:rPr>
        <w:t>服务流程管理</w:t>
      </w:r>
      <w:r>
        <w:rPr>
          <w:rFonts w:hAnsi="宋体" w:cs="仿宋"/>
        </w:rPr>
        <w:t xml:space="preserve">:IT服务管理（IT service management </w:t>
      </w:r>
      <w:r>
        <w:rPr>
          <w:rFonts w:hAnsi="宋体" w:cs="仿宋" w:hint="eastAsia"/>
        </w:rPr>
        <w:t>简写</w:t>
      </w:r>
      <w:r>
        <w:rPr>
          <w:rFonts w:hAnsi="宋体" w:cs="仿宋"/>
        </w:rPr>
        <w:t>ITSM）是IT团队向用户提供</w:t>
      </w:r>
      <w:r>
        <w:rPr>
          <w:rFonts w:hAnsi="宋体" w:cs="仿宋" w:hint="eastAsia"/>
        </w:rPr>
        <w:t>设计、交付、管理和改善等所有</w:t>
      </w:r>
      <w:r>
        <w:rPr>
          <w:rFonts w:hAnsi="宋体" w:cs="仿宋"/>
        </w:rPr>
        <w:t>IT服务的过程。</w:t>
      </w:r>
    </w:p>
    <w:p w:rsidR="00C67ACC" w:rsidRDefault="00183E64">
      <w:pPr>
        <w:pStyle w:val="1"/>
        <w:rPr>
          <w:rFonts w:ascii="黑体" w:hAnsi="黑体"/>
          <w:sz w:val="32"/>
          <w:szCs w:val="32"/>
        </w:rPr>
      </w:pPr>
      <w:bookmarkStart w:id="125" w:name="_Toc145320732"/>
      <w:r>
        <w:rPr>
          <w:rFonts w:ascii="黑体" w:hAnsi="黑体" w:hint="eastAsia"/>
          <w:sz w:val="32"/>
          <w:szCs w:val="32"/>
        </w:rPr>
        <w:t>（二）采购项目预（概）算</w:t>
      </w:r>
      <w:bookmarkEnd w:id="125"/>
    </w:p>
    <w:p w:rsidR="00C67ACC" w:rsidRDefault="00183E64">
      <w:pPr>
        <w:spacing w:line="360" w:lineRule="auto"/>
        <w:ind w:firstLineChars="200" w:firstLine="560"/>
        <w:jc w:val="left"/>
        <w:rPr>
          <w:rFonts w:hAnsi="宋体" w:cs="Times New Roman"/>
          <w:sz w:val="28"/>
          <w:szCs w:val="28"/>
        </w:rPr>
      </w:pPr>
      <w:r>
        <w:rPr>
          <w:rFonts w:hAnsi="宋体" w:cs="Times New Roman"/>
          <w:sz w:val="28"/>
          <w:szCs w:val="28"/>
        </w:rPr>
        <w:t>总</w:t>
      </w:r>
      <w:r>
        <w:rPr>
          <w:rFonts w:hAnsi="宋体" w:cs="Times New Roman" w:hint="eastAsia"/>
          <w:sz w:val="28"/>
          <w:szCs w:val="28"/>
        </w:rPr>
        <w:t xml:space="preserve"> </w:t>
      </w:r>
      <w:r>
        <w:rPr>
          <w:rFonts w:hAnsi="宋体" w:cs="Times New Roman"/>
          <w:sz w:val="28"/>
          <w:szCs w:val="28"/>
        </w:rPr>
        <w:t>预</w:t>
      </w:r>
      <w:r>
        <w:rPr>
          <w:rFonts w:hAnsi="宋体" w:cs="Times New Roman" w:hint="eastAsia"/>
          <w:sz w:val="28"/>
          <w:szCs w:val="28"/>
        </w:rPr>
        <w:t xml:space="preserve"> </w:t>
      </w:r>
      <w:r>
        <w:rPr>
          <w:rFonts w:hAnsi="宋体" w:cs="Times New Roman"/>
          <w:sz w:val="28"/>
          <w:szCs w:val="28"/>
        </w:rPr>
        <w:t>算</w:t>
      </w:r>
      <w:r>
        <w:rPr>
          <w:rFonts w:hAnsi="宋体" w:cs="Times New Roman" w:hint="eastAsia"/>
          <w:sz w:val="28"/>
          <w:szCs w:val="28"/>
        </w:rPr>
        <w:t>：</w:t>
      </w:r>
      <w:r>
        <w:rPr>
          <w:rFonts w:hAnsi="宋体" w:cs="Times New Roman" w:hint="eastAsia"/>
          <w:sz w:val="28"/>
          <w:szCs w:val="28"/>
          <w:u w:val="single"/>
        </w:rPr>
        <w:t xml:space="preserve">    465.25万元          </w:t>
      </w:r>
    </w:p>
    <w:p w:rsidR="00C67ACC" w:rsidRDefault="00183E64">
      <w:pPr>
        <w:spacing w:line="360" w:lineRule="auto"/>
        <w:ind w:firstLineChars="200" w:firstLine="560"/>
        <w:jc w:val="left"/>
        <w:rPr>
          <w:rFonts w:hAnsi="宋体" w:cs="Times New Roman"/>
          <w:sz w:val="28"/>
          <w:szCs w:val="28"/>
        </w:rPr>
      </w:pPr>
      <w:r>
        <w:rPr>
          <w:rFonts w:hAnsi="宋体" w:cs="Times New Roman" w:hint="eastAsia"/>
          <w:sz w:val="28"/>
          <w:szCs w:val="28"/>
        </w:rPr>
        <w:t>包1预算：</w:t>
      </w:r>
      <w:r>
        <w:rPr>
          <w:rFonts w:hAnsi="宋体" w:cs="Times New Roman" w:hint="eastAsia"/>
          <w:sz w:val="28"/>
          <w:szCs w:val="28"/>
          <w:u w:val="single"/>
        </w:rPr>
        <w:t xml:space="preserve">    465.25万元          </w:t>
      </w:r>
    </w:p>
    <w:p w:rsidR="00C67ACC" w:rsidRDefault="00183E64">
      <w:pPr>
        <w:pStyle w:val="1"/>
        <w:rPr>
          <w:rFonts w:ascii="黑体" w:hAnsi="黑体"/>
          <w:sz w:val="32"/>
          <w:szCs w:val="32"/>
        </w:rPr>
      </w:pPr>
      <w:bookmarkStart w:id="126" w:name="_Toc145320733"/>
      <w:r>
        <w:rPr>
          <w:rFonts w:ascii="黑体" w:hAnsi="黑体" w:hint="eastAsia"/>
          <w:sz w:val="32"/>
          <w:szCs w:val="32"/>
        </w:rPr>
        <w:t>（三）采购标的汇总表</w:t>
      </w:r>
      <w:bookmarkEnd w:id="126"/>
    </w:p>
    <w:p w:rsidR="00C67ACC" w:rsidRDefault="00183E64">
      <w:pPr>
        <w:spacing w:line="560" w:lineRule="exact"/>
        <w:ind w:firstLineChars="200" w:firstLine="480"/>
        <w:jc w:val="left"/>
        <w:rPr>
          <w:rFonts w:hAnsi="宋体" w:cs="Times New Roman"/>
          <w:szCs w:val="24"/>
        </w:rPr>
      </w:pPr>
      <w:r>
        <w:rPr>
          <w:rFonts w:hAnsi="宋体" w:cs="Times New Roman" w:hint="eastAsia"/>
          <w:szCs w:val="24"/>
        </w:rPr>
        <w:t>1.包1</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3"/>
        <w:gridCol w:w="1417"/>
        <w:gridCol w:w="988"/>
        <w:gridCol w:w="851"/>
        <w:gridCol w:w="992"/>
        <w:gridCol w:w="1134"/>
        <w:gridCol w:w="1282"/>
      </w:tblGrid>
      <w:tr w:rsidR="00C67ACC">
        <w:trPr>
          <w:cantSplit/>
          <w:trHeight w:val="1017"/>
          <w:jc w:val="center"/>
        </w:trPr>
        <w:tc>
          <w:tcPr>
            <w:tcW w:w="850" w:type="dxa"/>
            <w:vAlign w:val="center"/>
          </w:tcPr>
          <w:p w:rsidR="00C67ACC" w:rsidRDefault="00183E64">
            <w:pPr>
              <w:spacing w:line="240" w:lineRule="auto"/>
              <w:jc w:val="center"/>
              <w:rPr>
                <w:rFonts w:hAnsi="宋体" w:cs="Times New Roman"/>
                <w:b/>
                <w:szCs w:val="24"/>
              </w:rPr>
            </w:pPr>
            <w:r>
              <w:rPr>
                <w:rFonts w:hAnsi="宋体" w:cs="Times New Roman" w:hint="eastAsia"/>
                <w:b/>
                <w:szCs w:val="24"/>
              </w:rPr>
              <w:lastRenderedPageBreak/>
              <w:t>序号</w:t>
            </w:r>
          </w:p>
        </w:tc>
        <w:tc>
          <w:tcPr>
            <w:tcW w:w="1843" w:type="dxa"/>
            <w:vAlign w:val="center"/>
          </w:tcPr>
          <w:p w:rsidR="00C67ACC" w:rsidRDefault="00183E64">
            <w:pPr>
              <w:spacing w:line="240" w:lineRule="auto"/>
              <w:jc w:val="center"/>
              <w:rPr>
                <w:rFonts w:hAnsi="宋体" w:cs="Times New Roman"/>
                <w:b/>
                <w:szCs w:val="24"/>
              </w:rPr>
            </w:pPr>
            <w:r>
              <w:rPr>
                <w:rFonts w:hAnsi="宋体" w:cs="Times New Roman" w:hint="eastAsia"/>
                <w:b/>
                <w:szCs w:val="24"/>
              </w:rPr>
              <w:t>标的名称</w:t>
            </w:r>
          </w:p>
        </w:tc>
        <w:tc>
          <w:tcPr>
            <w:tcW w:w="1417" w:type="dxa"/>
            <w:vAlign w:val="center"/>
          </w:tcPr>
          <w:p w:rsidR="00C67ACC" w:rsidRDefault="00183E64">
            <w:pPr>
              <w:spacing w:line="240" w:lineRule="auto"/>
              <w:jc w:val="center"/>
              <w:rPr>
                <w:rFonts w:hAnsi="宋体" w:cs="Times New Roman"/>
                <w:b/>
                <w:szCs w:val="24"/>
              </w:rPr>
            </w:pPr>
            <w:r>
              <w:rPr>
                <w:rFonts w:hAnsi="宋体" w:cs="Times New Roman" w:hint="eastAsia"/>
                <w:b/>
                <w:szCs w:val="24"/>
              </w:rPr>
              <w:t>品目</w:t>
            </w:r>
          </w:p>
          <w:p w:rsidR="00C67ACC" w:rsidRDefault="00183E64">
            <w:pPr>
              <w:spacing w:line="240" w:lineRule="auto"/>
              <w:jc w:val="center"/>
              <w:rPr>
                <w:rFonts w:hAnsi="宋体" w:cs="Times New Roman"/>
                <w:b/>
                <w:szCs w:val="24"/>
              </w:rPr>
            </w:pPr>
            <w:r>
              <w:rPr>
                <w:rFonts w:hAnsi="宋体" w:cs="Times New Roman" w:hint="eastAsia"/>
                <w:b/>
                <w:szCs w:val="24"/>
              </w:rPr>
              <w:t>分类编码</w:t>
            </w:r>
          </w:p>
        </w:tc>
        <w:tc>
          <w:tcPr>
            <w:tcW w:w="988" w:type="dxa"/>
            <w:vAlign w:val="center"/>
          </w:tcPr>
          <w:p w:rsidR="00C67ACC" w:rsidRDefault="00183E64">
            <w:pPr>
              <w:spacing w:line="240" w:lineRule="auto"/>
              <w:jc w:val="center"/>
              <w:rPr>
                <w:rFonts w:hAnsi="宋体" w:cs="Times New Roman"/>
                <w:b/>
                <w:szCs w:val="24"/>
              </w:rPr>
            </w:pPr>
            <w:r>
              <w:rPr>
                <w:rFonts w:hAnsi="宋体" w:cs="Times New Roman" w:hint="eastAsia"/>
                <w:b/>
                <w:szCs w:val="24"/>
              </w:rPr>
              <w:t>计量</w:t>
            </w:r>
          </w:p>
          <w:p w:rsidR="00C67ACC" w:rsidRDefault="00183E64">
            <w:pPr>
              <w:spacing w:line="240" w:lineRule="auto"/>
              <w:jc w:val="center"/>
              <w:rPr>
                <w:rFonts w:hAnsi="宋体" w:cs="Times New Roman"/>
                <w:b/>
                <w:szCs w:val="24"/>
              </w:rPr>
            </w:pPr>
            <w:r>
              <w:rPr>
                <w:rFonts w:hAnsi="宋体" w:cs="Times New Roman" w:hint="eastAsia"/>
                <w:b/>
                <w:szCs w:val="24"/>
              </w:rPr>
              <w:t>单位</w:t>
            </w:r>
          </w:p>
        </w:tc>
        <w:tc>
          <w:tcPr>
            <w:tcW w:w="851" w:type="dxa"/>
            <w:vAlign w:val="center"/>
          </w:tcPr>
          <w:p w:rsidR="00C67ACC" w:rsidRDefault="00183E64">
            <w:pPr>
              <w:spacing w:line="240" w:lineRule="auto"/>
              <w:jc w:val="center"/>
              <w:rPr>
                <w:rFonts w:hAnsi="宋体" w:cs="Times New Roman"/>
                <w:b/>
                <w:szCs w:val="24"/>
              </w:rPr>
            </w:pPr>
            <w:r>
              <w:rPr>
                <w:rFonts w:hAnsi="宋体" w:cs="Times New Roman" w:hint="eastAsia"/>
                <w:b/>
                <w:szCs w:val="24"/>
              </w:rPr>
              <w:t>数量</w:t>
            </w:r>
          </w:p>
        </w:tc>
        <w:tc>
          <w:tcPr>
            <w:tcW w:w="992" w:type="dxa"/>
            <w:vAlign w:val="center"/>
          </w:tcPr>
          <w:p w:rsidR="00C67ACC" w:rsidRDefault="00183E64">
            <w:pPr>
              <w:spacing w:line="240" w:lineRule="auto"/>
              <w:jc w:val="center"/>
              <w:rPr>
                <w:rFonts w:hAnsi="宋体" w:cs="Times New Roman"/>
                <w:b/>
                <w:szCs w:val="24"/>
              </w:rPr>
            </w:pPr>
            <w:r>
              <w:rPr>
                <w:rFonts w:hAnsi="宋体" w:cs="Times New Roman" w:hint="eastAsia"/>
                <w:b/>
                <w:szCs w:val="24"/>
              </w:rPr>
              <w:t>是否进口</w:t>
            </w:r>
          </w:p>
        </w:tc>
        <w:tc>
          <w:tcPr>
            <w:tcW w:w="1134" w:type="dxa"/>
          </w:tcPr>
          <w:p w:rsidR="00C67ACC" w:rsidRDefault="00183E64">
            <w:pPr>
              <w:spacing w:line="240" w:lineRule="auto"/>
              <w:jc w:val="center"/>
              <w:rPr>
                <w:rFonts w:hAnsi="宋体" w:cs="Times New Roman"/>
                <w:b/>
                <w:szCs w:val="24"/>
              </w:rPr>
            </w:pPr>
            <w:r>
              <w:rPr>
                <w:rFonts w:hAnsi="宋体" w:cs="Times New Roman" w:hint="eastAsia"/>
                <w:b/>
                <w:szCs w:val="24"/>
              </w:rPr>
              <w:t>是否</w:t>
            </w:r>
            <w:r>
              <w:rPr>
                <w:rFonts w:hAnsi="宋体" w:cs="Times New Roman"/>
                <w:b/>
                <w:szCs w:val="24"/>
              </w:rPr>
              <w:t>核心产品</w:t>
            </w:r>
          </w:p>
        </w:tc>
        <w:tc>
          <w:tcPr>
            <w:tcW w:w="1282" w:type="dxa"/>
          </w:tcPr>
          <w:p w:rsidR="00C67ACC" w:rsidRDefault="00183E64">
            <w:pPr>
              <w:spacing w:line="240" w:lineRule="auto"/>
              <w:jc w:val="center"/>
              <w:rPr>
                <w:rFonts w:hAnsi="宋体" w:cs="Times New Roman"/>
                <w:b/>
                <w:szCs w:val="24"/>
              </w:rPr>
            </w:pPr>
            <w:r>
              <w:rPr>
                <w:rFonts w:hAnsi="宋体" w:cs="Times New Roman" w:hint="eastAsia"/>
                <w:b/>
                <w:szCs w:val="24"/>
              </w:rPr>
              <w:t>最高</w:t>
            </w:r>
            <w:r>
              <w:rPr>
                <w:rFonts w:hAnsi="宋体" w:cs="Times New Roman"/>
                <w:b/>
                <w:szCs w:val="24"/>
              </w:rPr>
              <w:t>限价</w:t>
            </w:r>
          </w:p>
        </w:tc>
      </w:tr>
      <w:tr w:rsidR="00C67ACC">
        <w:trPr>
          <w:cantSplit/>
          <w:trHeight w:val="520"/>
          <w:jc w:val="center"/>
        </w:trPr>
        <w:tc>
          <w:tcPr>
            <w:tcW w:w="850" w:type="dxa"/>
            <w:vAlign w:val="center"/>
          </w:tcPr>
          <w:p w:rsidR="00C67ACC" w:rsidRDefault="00183E64">
            <w:pPr>
              <w:spacing w:line="360" w:lineRule="auto"/>
              <w:jc w:val="center"/>
              <w:rPr>
                <w:rFonts w:hAnsi="宋体" w:cs="Times New Roman"/>
                <w:szCs w:val="24"/>
              </w:rPr>
            </w:pPr>
            <w:r>
              <w:rPr>
                <w:rFonts w:hAnsi="宋体" w:cs="Times New Roman" w:hint="eastAsia"/>
                <w:szCs w:val="24"/>
              </w:rPr>
              <w:t>1</w:t>
            </w:r>
          </w:p>
        </w:tc>
        <w:tc>
          <w:tcPr>
            <w:tcW w:w="1843" w:type="dxa"/>
            <w:vAlign w:val="center"/>
          </w:tcPr>
          <w:p w:rsidR="00C67ACC" w:rsidRDefault="00183E64">
            <w:pPr>
              <w:spacing w:line="360" w:lineRule="auto"/>
              <w:jc w:val="center"/>
              <w:rPr>
                <w:rFonts w:hAnsi="宋体" w:cs="Times New Roman"/>
                <w:i/>
                <w:szCs w:val="24"/>
                <w:u w:val="single"/>
              </w:rPr>
            </w:pPr>
            <w:r>
              <w:rPr>
                <w:rFonts w:hAnsi="宋体" w:hint="eastAsia"/>
                <w:szCs w:val="24"/>
              </w:rPr>
              <w:t>自动化运维管理系统</w:t>
            </w:r>
          </w:p>
        </w:tc>
        <w:tc>
          <w:tcPr>
            <w:tcW w:w="1417" w:type="dxa"/>
            <w:vAlign w:val="center"/>
          </w:tcPr>
          <w:p w:rsidR="00C67ACC" w:rsidRDefault="00183E64">
            <w:pPr>
              <w:spacing w:line="360" w:lineRule="auto"/>
              <w:jc w:val="center"/>
              <w:rPr>
                <w:rFonts w:hAnsi="宋体" w:cs="Times New Roman"/>
                <w:szCs w:val="24"/>
              </w:rPr>
            </w:pPr>
            <w:r>
              <w:rPr>
                <w:rFonts w:hAnsi="宋体" w:cs="Times New Roman" w:hint="eastAsia"/>
                <w:szCs w:val="24"/>
              </w:rPr>
              <w:t>A08060302</w:t>
            </w:r>
          </w:p>
        </w:tc>
        <w:tc>
          <w:tcPr>
            <w:tcW w:w="988" w:type="dxa"/>
            <w:vAlign w:val="center"/>
          </w:tcPr>
          <w:p w:rsidR="00C67ACC" w:rsidRDefault="00183E64">
            <w:pPr>
              <w:spacing w:line="360" w:lineRule="auto"/>
              <w:jc w:val="center"/>
              <w:rPr>
                <w:rFonts w:hAnsi="宋体" w:cs="Times New Roman"/>
                <w:szCs w:val="24"/>
              </w:rPr>
            </w:pPr>
            <w:r>
              <w:rPr>
                <w:rFonts w:hAnsi="宋体" w:cs="Times New Roman" w:hint="eastAsia"/>
                <w:szCs w:val="24"/>
              </w:rPr>
              <w:t>套</w:t>
            </w:r>
          </w:p>
        </w:tc>
        <w:tc>
          <w:tcPr>
            <w:tcW w:w="851" w:type="dxa"/>
            <w:vAlign w:val="center"/>
          </w:tcPr>
          <w:p w:rsidR="00C67ACC" w:rsidRDefault="00183E64">
            <w:pPr>
              <w:spacing w:line="360" w:lineRule="auto"/>
              <w:jc w:val="center"/>
              <w:rPr>
                <w:rFonts w:hAnsi="宋体" w:cs="Times New Roman"/>
                <w:szCs w:val="24"/>
              </w:rPr>
            </w:pPr>
            <w:r>
              <w:rPr>
                <w:rFonts w:hAnsi="宋体" w:cs="Times New Roman" w:hint="eastAsia"/>
                <w:szCs w:val="24"/>
              </w:rPr>
              <w:t>1</w:t>
            </w:r>
          </w:p>
        </w:tc>
        <w:tc>
          <w:tcPr>
            <w:tcW w:w="992" w:type="dxa"/>
            <w:vAlign w:val="center"/>
          </w:tcPr>
          <w:p w:rsidR="00C67ACC" w:rsidRDefault="00183E64">
            <w:pPr>
              <w:spacing w:line="360" w:lineRule="auto"/>
              <w:jc w:val="center"/>
              <w:rPr>
                <w:rFonts w:hAnsi="宋体" w:cs="Times New Roman"/>
                <w:szCs w:val="24"/>
              </w:rPr>
            </w:pPr>
            <w:r>
              <w:rPr>
                <w:rFonts w:hAnsi="宋体" w:cs="Times New Roman" w:hint="eastAsia"/>
                <w:szCs w:val="24"/>
              </w:rPr>
              <w:t>否</w:t>
            </w:r>
          </w:p>
        </w:tc>
        <w:tc>
          <w:tcPr>
            <w:tcW w:w="1134" w:type="dxa"/>
            <w:vAlign w:val="center"/>
          </w:tcPr>
          <w:p w:rsidR="00C67ACC" w:rsidRDefault="00183E64">
            <w:pPr>
              <w:spacing w:line="360" w:lineRule="auto"/>
              <w:jc w:val="center"/>
              <w:rPr>
                <w:rFonts w:hAnsi="宋体" w:cs="Times New Roman"/>
                <w:szCs w:val="24"/>
              </w:rPr>
            </w:pPr>
            <w:r>
              <w:rPr>
                <w:rFonts w:hAnsi="宋体" w:cs="Times New Roman" w:hint="eastAsia"/>
                <w:szCs w:val="24"/>
              </w:rPr>
              <w:t>是</w:t>
            </w:r>
          </w:p>
        </w:tc>
        <w:tc>
          <w:tcPr>
            <w:tcW w:w="1282" w:type="dxa"/>
            <w:vAlign w:val="center"/>
          </w:tcPr>
          <w:p w:rsidR="00C67ACC" w:rsidRDefault="00183E64">
            <w:pPr>
              <w:spacing w:line="360" w:lineRule="auto"/>
              <w:jc w:val="center"/>
              <w:rPr>
                <w:rFonts w:hAnsi="宋体" w:cs="Times New Roman"/>
                <w:szCs w:val="24"/>
              </w:rPr>
            </w:pPr>
            <w:r>
              <w:rPr>
                <w:rFonts w:hAnsi="宋体" w:cs="Times New Roman" w:hint="eastAsia"/>
                <w:szCs w:val="24"/>
              </w:rPr>
              <w:t>465.25万元</w:t>
            </w:r>
          </w:p>
        </w:tc>
      </w:tr>
    </w:tbl>
    <w:p w:rsidR="00C67ACC" w:rsidRDefault="00183E64">
      <w:pPr>
        <w:pStyle w:val="1"/>
        <w:rPr>
          <w:rFonts w:ascii="黑体" w:hAnsi="黑体"/>
          <w:sz w:val="32"/>
          <w:szCs w:val="32"/>
        </w:rPr>
      </w:pPr>
      <w:bookmarkStart w:id="127" w:name="_Toc145320734"/>
      <w:r>
        <w:rPr>
          <w:rFonts w:ascii="黑体" w:hAnsi="黑体" w:hint="eastAsia"/>
          <w:sz w:val="32"/>
          <w:szCs w:val="32"/>
        </w:rPr>
        <w:t>（四）技术商务要求</w:t>
      </w:r>
      <w:bookmarkEnd w:id="127"/>
    </w:p>
    <w:p w:rsidR="00C67ACC" w:rsidRDefault="00183E64">
      <w:pPr>
        <w:numPr>
          <w:ilvl w:val="0"/>
          <w:numId w:val="18"/>
        </w:numPr>
        <w:tabs>
          <w:tab w:val="left" w:pos="900"/>
        </w:tabs>
        <w:adjustRightInd/>
        <w:snapToGrid/>
        <w:spacing w:line="360" w:lineRule="auto"/>
        <w:ind w:firstLineChars="200" w:firstLine="480"/>
        <w:rPr>
          <w:rFonts w:hAnsi="宋体"/>
          <w:szCs w:val="24"/>
        </w:rPr>
      </w:pPr>
      <w:r>
        <w:rPr>
          <w:rFonts w:hAnsi="宋体" w:cs="Times New Roman" w:hint="eastAsia"/>
          <w:szCs w:val="24"/>
        </w:rPr>
        <w:t>本采购要求中的技术要求，是根据北京国家数字金融技术检测中心有限公司项目要求制定的。</w:t>
      </w:r>
    </w:p>
    <w:p w:rsidR="00C67ACC" w:rsidRDefault="00183E64">
      <w:pPr>
        <w:numPr>
          <w:ilvl w:val="0"/>
          <w:numId w:val="18"/>
        </w:numPr>
        <w:tabs>
          <w:tab w:val="left" w:pos="900"/>
        </w:tabs>
        <w:adjustRightInd/>
        <w:snapToGrid/>
        <w:spacing w:line="360" w:lineRule="auto"/>
        <w:ind w:firstLineChars="200" w:firstLine="480"/>
        <w:rPr>
          <w:rFonts w:hAnsi="宋体"/>
          <w:szCs w:val="24"/>
        </w:rPr>
      </w:pPr>
      <w:r>
        <w:rPr>
          <w:rFonts w:hAnsi="宋体" w:hint="eastAsia"/>
          <w:szCs w:val="24"/>
        </w:rPr>
        <w:t>如果采购需求中的技术及服务要求与采购文件的其它部分不一致时，以本采购需求为准。</w:t>
      </w:r>
    </w:p>
    <w:p w:rsidR="00C67ACC" w:rsidRDefault="00183E64">
      <w:pPr>
        <w:numPr>
          <w:ilvl w:val="0"/>
          <w:numId w:val="18"/>
        </w:numPr>
        <w:tabs>
          <w:tab w:val="left" w:pos="900"/>
        </w:tabs>
        <w:adjustRightInd/>
        <w:snapToGrid/>
        <w:spacing w:line="360" w:lineRule="auto"/>
        <w:ind w:firstLineChars="200" w:firstLine="480"/>
        <w:rPr>
          <w:rFonts w:hAnsi="宋体"/>
          <w:szCs w:val="24"/>
        </w:rPr>
      </w:pPr>
      <w:r>
        <w:rPr>
          <w:rFonts w:hAnsi="宋体" w:hint="eastAsia"/>
          <w:szCs w:val="24"/>
        </w:rPr>
        <w:t>本采购需求中所指的用户包括所采购软件和服务的使用方、集成方、运行方、管理者。</w:t>
      </w:r>
    </w:p>
    <w:p w:rsidR="00C67ACC" w:rsidRDefault="00183E64">
      <w:pPr>
        <w:numPr>
          <w:ilvl w:val="0"/>
          <w:numId w:val="18"/>
        </w:numPr>
        <w:tabs>
          <w:tab w:val="left" w:pos="900"/>
        </w:tabs>
        <w:adjustRightInd/>
        <w:snapToGrid/>
        <w:spacing w:line="360" w:lineRule="auto"/>
        <w:ind w:firstLineChars="200" w:firstLine="480"/>
        <w:rPr>
          <w:rFonts w:hAnsi="宋体"/>
          <w:szCs w:val="24"/>
        </w:rPr>
      </w:pPr>
      <w:r>
        <w:rPr>
          <w:rFonts w:hAnsi="宋体" w:cs="仿宋"/>
          <w:szCs w:val="24"/>
        </w:rPr>
        <w:t>本采购项目不接受联合投标，未经</w:t>
      </w:r>
      <w:r>
        <w:rPr>
          <w:rFonts w:hAnsi="宋体" w:cs="仿宋" w:hint="eastAsia"/>
          <w:szCs w:val="24"/>
        </w:rPr>
        <w:t>用户</w:t>
      </w:r>
      <w:r>
        <w:rPr>
          <w:rFonts w:hAnsi="宋体" w:cs="仿宋"/>
          <w:szCs w:val="24"/>
        </w:rPr>
        <w:t>书面同意不得将项目分包。</w:t>
      </w:r>
    </w:p>
    <w:p w:rsidR="00C67ACC" w:rsidRDefault="00183E64">
      <w:pPr>
        <w:numPr>
          <w:ilvl w:val="0"/>
          <w:numId w:val="18"/>
        </w:numPr>
        <w:tabs>
          <w:tab w:val="left" w:pos="900"/>
        </w:tabs>
        <w:adjustRightInd/>
        <w:snapToGrid/>
        <w:spacing w:line="360" w:lineRule="auto"/>
        <w:ind w:firstLineChars="200" w:firstLine="480"/>
        <w:rPr>
          <w:rFonts w:hAnsi="宋体"/>
          <w:szCs w:val="24"/>
        </w:rPr>
      </w:pPr>
      <w:r>
        <w:rPr>
          <w:rFonts w:hAnsi="宋体" w:hint="eastAsia"/>
          <w:szCs w:val="24"/>
        </w:rPr>
        <w:t>供应商应诚实守信,保证响应文件真实有效,不得存在提供虚假证明材料、恶意低价等恶意竞标行为，否则将导致投标被拒绝。</w:t>
      </w:r>
    </w:p>
    <w:p w:rsidR="00C67ACC" w:rsidRDefault="00183E64">
      <w:pPr>
        <w:numPr>
          <w:ilvl w:val="0"/>
          <w:numId w:val="18"/>
        </w:numPr>
        <w:tabs>
          <w:tab w:val="left" w:pos="900"/>
        </w:tabs>
        <w:adjustRightInd/>
        <w:snapToGrid/>
        <w:spacing w:line="360" w:lineRule="auto"/>
        <w:ind w:firstLineChars="200" w:firstLine="480"/>
        <w:rPr>
          <w:rFonts w:hAnsi="宋体"/>
          <w:szCs w:val="24"/>
        </w:rPr>
      </w:pPr>
      <w:r>
        <w:rPr>
          <w:rFonts w:hAnsi="宋体" w:hint="eastAsia"/>
          <w:szCs w:val="24"/>
        </w:rPr>
        <w:t>供应商提供的软件和技术服务必须符合中华人民共和国相关法律法规。</w:t>
      </w:r>
    </w:p>
    <w:p w:rsidR="00C67ACC" w:rsidRDefault="00183E64">
      <w:pPr>
        <w:numPr>
          <w:ilvl w:val="0"/>
          <w:numId w:val="18"/>
        </w:numPr>
        <w:tabs>
          <w:tab w:val="left" w:pos="900"/>
        </w:tabs>
        <w:adjustRightInd/>
        <w:snapToGrid/>
        <w:spacing w:line="360" w:lineRule="auto"/>
        <w:ind w:firstLineChars="200" w:firstLine="480"/>
        <w:rPr>
          <w:rFonts w:hAnsi="宋体"/>
          <w:szCs w:val="24"/>
        </w:rPr>
      </w:pPr>
      <w:r>
        <w:rPr>
          <w:rFonts w:hAnsi="宋体" w:hint="eastAsia"/>
          <w:szCs w:val="24"/>
        </w:rPr>
        <w:t>供应商所提供的软件和技术服务，如若发生侵犯任何第三方知识产权的行为时，其侵权责任与用户无关，应由供应商承担相应的责任，并不得损害用户的利益。</w:t>
      </w:r>
    </w:p>
    <w:p w:rsidR="00C67ACC" w:rsidRDefault="00183E64">
      <w:pPr>
        <w:numPr>
          <w:ilvl w:val="0"/>
          <w:numId w:val="18"/>
        </w:numPr>
        <w:tabs>
          <w:tab w:val="left" w:pos="900"/>
        </w:tabs>
        <w:adjustRightInd/>
        <w:snapToGrid/>
        <w:spacing w:line="360" w:lineRule="auto"/>
        <w:ind w:firstLineChars="200" w:firstLine="480"/>
        <w:rPr>
          <w:rFonts w:hAnsi="宋体"/>
          <w:szCs w:val="24"/>
        </w:rPr>
      </w:pPr>
      <w:r>
        <w:rPr>
          <w:rFonts w:hAnsi="宋体" w:hint="eastAsia"/>
          <w:szCs w:val="24"/>
        </w:rPr>
        <w:t>本次采购产品为非进口产品。</w:t>
      </w:r>
    </w:p>
    <w:p w:rsidR="00C67ACC" w:rsidRDefault="00183E64">
      <w:pPr>
        <w:numPr>
          <w:ilvl w:val="0"/>
          <w:numId w:val="18"/>
        </w:numPr>
        <w:tabs>
          <w:tab w:val="left" w:pos="900"/>
        </w:tabs>
        <w:adjustRightInd/>
        <w:snapToGrid/>
        <w:spacing w:line="360" w:lineRule="auto"/>
        <w:ind w:firstLineChars="200" w:firstLine="480"/>
        <w:rPr>
          <w:rFonts w:hAnsi="宋体"/>
          <w:szCs w:val="24"/>
        </w:rPr>
      </w:pPr>
      <w:r>
        <w:rPr>
          <w:rFonts w:hAnsi="宋体" w:hint="eastAsia"/>
          <w:szCs w:val="24"/>
        </w:rPr>
        <w:t>本次采购产品交付内容中应包含产品安装程序、源代码（含配套源代码及定制化源代码）、配套文档。</w:t>
      </w:r>
    </w:p>
    <w:p w:rsidR="00C67ACC" w:rsidRDefault="00183E64">
      <w:pPr>
        <w:spacing w:line="360" w:lineRule="auto"/>
        <w:ind w:firstLineChars="200" w:firstLine="482"/>
        <w:jc w:val="left"/>
        <w:outlineLvl w:val="3"/>
        <w:rPr>
          <w:rFonts w:hAnsi="宋体" w:cs="Times New Roman"/>
          <w:b/>
          <w:szCs w:val="24"/>
        </w:rPr>
      </w:pPr>
      <w:r>
        <w:rPr>
          <w:rFonts w:hAnsi="宋体" w:cs="Times New Roman" w:hint="eastAsia"/>
          <w:b/>
          <w:szCs w:val="24"/>
        </w:rPr>
        <w:t>（1）技术要求</w:t>
      </w:r>
    </w:p>
    <w:p w:rsidR="00C67ACC" w:rsidRDefault="00183E64">
      <w:pPr>
        <w:ind w:firstLineChars="200" w:firstLine="480"/>
        <w:rPr>
          <w:rFonts w:hAnsi="宋体"/>
          <w:szCs w:val="24"/>
        </w:rPr>
      </w:pPr>
      <w:r>
        <w:rPr>
          <w:rFonts w:hAnsi="宋体" w:hint="eastAsia"/>
          <w:szCs w:val="24"/>
        </w:rPr>
        <w:t>供应商须对所有技术指标项逐条应答，编写技术应答方案；</w:t>
      </w:r>
      <w:r>
        <w:rPr>
          <w:rFonts w:hAnsi="宋体" w:hint="eastAsia"/>
          <w:b/>
          <w:bCs/>
          <w:szCs w:val="24"/>
        </w:rPr>
        <w:t>针对需要提供证明材料的指标逐一提供对应的证明材料，如不能提供证明材料则认为对该项指标的响应不满足要求。同时为验证产品成熟度，要求对部分指标进行POC测试，如果POC测试不通过，视为该项指标不满足要求。</w:t>
      </w:r>
    </w:p>
    <w:p w:rsidR="00C67ACC" w:rsidRDefault="00183E64">
      <w:pPr>
        <w:spacing w:line="360" w:lineRule="auto"/>
        <w:ind w:firstLineChars="200" w:firstLine="480"/>
        <w:rPr>
          <w:rFonts w:hAnsi="宋体" w:cs="Times New Roman"/>
          <w:iCs/>
          <w:szCs w:val="24"/>
        </w:rPr>
      </w:pPr>
      <w:r>
        <w:rPr>
          <w:rFonts w:hAnsi="宋体" w:cs="Times New Roman" w:hint="eastAsia"/>
          <w:iCs/>
          <w:szCs w:val="24"/>
        </w:rPr>
        <w:t>本技术要求</w:t>
      </w:r>
      <w:r>
        <w:rPr>
          <w:rFonts w:hAnsi="宋体" w:cs="Times New Roman"/>
          <w:iCs/>
          <w:szCs w:val="24"/>
        </w:rPr>
        <w:t>共有“</w:t>
      </w:r>
      <w:r>
        <w:rPr>
          <w:rFonts w:hAnsi="宋体" w:cs="Times New Roman" w:hint="eastAsia"/>
          <w:iCs/>
          <w:szCs w:val="24"/>
        </w:rPr>
        <w:t>★</w:t>
      </w:r>
      <w:r>
        <w:rPr>
          <w:rFonts w:hAnsi="宋体" w:cs="Times New Roman"/>
          <w:iCs/>
          <w:szCs w:val="24"/>
        </w:rPr>
        <w:t>”</w:t>
      </w:r>
      <w:r>
        <w:rPr>
          <w:rFonts w:hAnsi="宋体" w:cs="Times New Roman" w:hint="eastAsia"/>
          <w:iCs/>
          <w:szCs w:val="24"/>
        </w:rPr>
        <w:t>指标</w:t>
      </w:r>
      <w:r>
        <w:rPr>
          <w:rFonts w:hAnsi="宋体" w:cs="Times New Roman" w:hint="eastAsia"/>
          <w:iCs/>
          <w:szCs w:val="24"/>
          <w:u w:val="single"/>
        </w:rPr>
        <w:t xml:space="preserve"> 107 </w:t>
      </w:r>
      <w:r>
        <w:rPr>
          <w:rFonts w:hAnsi="宋体" w:cs="Times New Roman" w:hint="eastAsia"/>
          <w:iCs/>
          <w:szCs w:val="24"/>
        </w:rPr>
        <w:t>项</w:t>
      </w:r>
      <w:r>
        <w:rPr>
          <w:rFonts w:hAnsi="宋体" w:cs="Times New Roman"/>
          <w:iCs/>
          <w:szCs w:val="24"/>
        </w:rPr>
        <w:t>，“#”</w:t>
      </w:r>
      <w:r>
        <w:rPr>
          <w:rFonts w:hAnsi="宋体" w:cs="Times New Roman" w:hint="eastAsia"/>
          <w:iCs/>
          <w:szCs w:val="24"/>
        </w:rPr>
        <w:t>指标</w:t>
      </w:r>
      <w:r>
        <w:rPr>
          <w:rFonts w:hAnsi="宋体" w:cs="Times New Roman" w:hint="eastAsia"/>
          <w:iCs/>
          <w:szCs w:val="24"/>
          <w:u w:val="single"/>
        </w:rPr>
        <w:t xml:space="preserve"> 100 </w:t>
      </w:r>
      <w:r>
        <w:rPr>
          <w:rFonts w:hAnsi="宋体" w:cs="Times New Roman" w:hint="eastAsia"/>
          <w:iCs/>
          <w:szCs w:val="24"/>
        </w:rPr>
        <w:t>项</w:t>
      </w:r>
      <w:r>
        <w:rPr>
          <w:rFonts w:hAnsi="宋体" w:cs="Times New Roman"/>
          <w:iCs/>
          <w:szCs w:val="24"/>
        </w:rPr>
        <w:t>，</w:t>
      </w:r>
      <w:r>
        <w:rPr>
          <w:rFonts w:hAnsi="宋体" w:cs="Times New Roman" w:hint="eastAsia"/>
          <w:iCs/>
          <w:szCs w:val="24"/>
        </w:rPr>
        <w:t>“△”</w:t>
      </w:r>
      <w:r>
        <w:rPr>
          <w:rFonts w:hAnsi="宋体" w:cs="Times New Roman"/>
          <w:iCs/>
          <w:szCs w:val="24"/>
        </w:rPr>
        <w:t>指标</w:t>
      </w:r>
      <w:r>
        <w:rPr>
          <w:rFonts w:hAnsi="宋体" w:cs="Times New Roman" w:hint="eastAsia"/>
          <w:iCs/>
          <w:szCs w:val="24"/>
          <w:u w:val="single"/>
        </w:rPr>
        <w:t xml:space="preserve"> </w:t>
      </w:r>
      <w:r>
        <w:rPr>
          <w:rFonts w:hAnsi="宋体" w:cs="Times New Roman"/>
          <w:iCs/>
          <w:szCs w:val="24"/>
          <w:u w:val="single"/>
        </w:rPr>
        <w:t xml:space="preserve"> </w:t>
      </w:r>
      <w:r>
        <w:rPr>
          <w:rFonts w:hAnsi="宋体" w:cs="Times New Roman" w:hint="eastAsia"/>
          <w:iCs/>
          <w:szCs w:val="24"/>
          <w:u w:val="single"/>
        </w:rPr>
        <w:t xml:space="preserve">6  </w:t>
      </w:r>
      <w:r>
        <w:rPr>
          <w:rFonts w:hAnsi="宋体" w:cs="Times New Roman" w:hint="eastAsia"/>
          <w:iCs/>
          <w:szCs w:val="24"/>
        </w:rPr>
        <w:t>项</w:t>
      </w:r>
    </w:p>
    <w:tbl>
      <w:tblPr>
        <w:tblW w:w="9124" w:type="dxa"/>
        <w:tblInd w:w="93" w:type="dxa"/>
        <w:tblLayout w:type="fixed"/>
        <w:tblLook w:val="04A0" w:firstRow="1" w:lastRow="0" w:firstColumn="1" w:lastColumn="0" w:noHBand="0" w:noVBand="1"/>
      </w:tblPr>
      <w:tblGrid>
        <w:gridCol w:w="591"/>
        <w:gridCol w:w="472"/>
        <w:gridCol w:w="2104"/>
        <w:gridCol w:w="3617"/>
        <w:gridCol w:w="1155"/>
        <w:gridCol w:w="1177"/>
        <w:gridCol w:w="8"/>
      </w:tblGrid>
      <w:tr w:rsidR="00C67ACC">
        <w:trPr>
          <w:trHeight w:val="11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b/>
                <w:bCs/>
                <w:color w:val="000000"/>
                <w:sz w:val="22"/>
                <w:szCs w:val="22"/>
              </w:rPr>
            </w:pPr>
            <w:r>
              <w:rPr>
                <w:rFonts w:hAnsi="宋体" w:hint="eastAsia"/>
                <w:b/>
                <w:bCs/>
                <w:color w:val="000000"/>
                <w:kern w:val="0"/>
                <w:sz w:val="22"/>
                <w:szCs w:val="22"/>
                <w:lang w:bidi="ar"/>
              </w:rPr>
              <w:t>序号</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b/>
                <w:bCs/>
                <w:color w:val="000000"/>
                <w:sz w:val="22"/>
                <w:szCs w:val="22"/>
              </w:rPr>
            </w:pPr>
            <w:r>
              <w:rPr>
                <w:rFonts w:hAnsi="宋体" w:hint="eastAsia"/>
                <w:b/>
                <w:bCs/>
                <w:color w:val="000000"/>
                <w:kern w:val="0"/>
                <w:sz w:val="22"/>
                <w:szCs w:val="22"/>
                <w:lang w:bidi="ar"/>
              </w:rPr>
              <w:t>重要性</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b/>
                <w:bCs/>
                <w:color w:val="000000"/>
                <w:sz w:val="22"/>
                <w:szCs w:val="22"/>
              </w:rPr>
            </w:pPr>
            <w:r>
              <w:rPr>
                <w:rFonts w:hAnsi="宋体" w:hint="eastAsia"/>
                <w:b/>
                <w:bCs/>
                <w:color w:val="000000"/>
                <w:kern w:val="0"/>
                <w:sz w:val="22"/>
                <w:szCs w:val="22"/>
                <w:lang w:bidi="ar"/>
              </w:rPr>
              <w:t>指标项</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b/>
                <w:bCs/>
                <w:color w:val="000000"/>
                <w:sz w:val="22"/>
                <w:szCs w:val="22"/>
              </w:rPr>
            </w:pPr>
            <w:r>
              <w:rPr>
                <w:rFonts w:hAnsi="宋体" w:hint="eastAsia"/>
                <w:b/>
                <w:bCs/>
                <w:color w:val="000000"/>
                <w:kern w:val="0"/>
                <w:sz w:val="22"/>
                <w:szCs w:val="22"/>
                <w:lang w:bidi="ar"/>
              </w:rPr>
              <w:t>指标要求</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b/>
                <w:bCs/>
                <w:color w:val="000000"/>
                <w:sz w:val="22"/>
                <w:szCs w:val="22"/>
              </w:rPr>
            </w:pPr>
            <w:r>
              <w:rPr>
                <w:rFonts w:hAnsi="宋体" w:hint="eastAsia"/>
                <w:b/>
                <w:bCs/>
                <w:color w:val="000000"/>
                <w:kern w:val="0"/>
                <w:sz w:val="22"/>
                <w:szCs w:val="22"/>
                <w:lang w:bidi="ar"/>
              </w:rPr>
              <w:t>是否提供证明材料及方式</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b/>
                <w:bCs/>
                <w:color w:val="000000"/>
                <w:sz w:val="22"/>
                <w:szCs w:val="22"/>
              </w:rPr>
            </w:pPr>
            <w:r>
              <w:rPr>
                <w:rFonts w:hAnsi="宋体" w:hint="eastAsia"/>
                <w:b/>
                <w:bCs/>
                <w:color w:val="000000"/>
                <w:kern w:val="0"/>
                <w:sz w:val="22"/>
                <w:szCs w:val="22"/>
                <w:lang w:bidi="ar"/>
              </w:rPr>
              <w:t>是否需要进行现场</w:t>
            </w:r>
            <w:r>
              <w:rPr>
                <w:rFonts w:hAnsi="宋体"/>
                <w:b/>
                <w:bCs/>
                <w:color w:val="000000"/>
                <w:kern w:val="0"/>
                <w:sz w:val="22"/>
                <w:szCs w:val="22"/>
                <w:lang w:bidi="ar"/>
              </w:rPr>
              <w:t>POC测试</w:t>
            </w:r>
          </w:p>
        </w:tc>
      </w:tr>
      <w:tr w:rsidR="00C67ACC">
        <w:trPr>
          <w:gridAfter w:val="1"/>
          <w:wAfter w:w="8" w:type="dxa"/>
          <w:trHeight w:val="375"/>
        </w:trPr>
        <w:tc>
          <w:tcPr>
            <w:tcW w:w="911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b/>
                <w:bCs/>
                <w:color w:val="000000"/>
                <w:szCs w:val="24"/>
              </w:rPr>
            </w:pPr>
            <w:r>
              <w:rPr>
                <w:rFonts w:hAnsi="宋体"/>
                <w:b/>
                <w:bCs/>
                <w:color w:val="000000"/>
                <w:kern w:val="0"/>
                <w:szCs w:val="24"/>
                <w:lang w:bidi="ar"/>
              </w:rPr>
              <w:t>CMDB配置管理</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实现按照运维场景进行模型扩展定义，包含模型的增删改查，模型属性的增删改查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模型属性类型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实现模型的可视化表单建模，模型属性的数据类型包括字符串、数字、列表、日期、时间、bool等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模型分组</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实现按照分组的形式展示所有模型分组及分组下的模型，实现分组目录的新建、修改、删除</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模型属性设置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实现模型属性的字段设置如是否必填、是否可编辑、自定义校验规则等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模型导入导出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实现模型定义的导入和导出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内置配置模型库</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提供不少于10个内置的配置模型</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模型关系展示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实现以拓扑图的形式展示CMDB中模型及其关联关系</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模型关系建立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通过界面操作实现不同模型之间的关联关系建立</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模型关联类型定义</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实现模型关联类型的自定义，如运行于、安装于、上联等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模型关联约束定义</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实现配置关联类型的约束关系定义，如一对一、一对多、多对一以及多对多等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配置项分组管理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实现按自定义标签进行配置项分组管理，通过权限管控实现对不同管理范围内的配置项分组展示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109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展示包含实体资源和非实体资源，如服务器、存储、交换机、路由器、防火墙、网络板卡、网络端口、负载均衡器、机柜、配电柜、空调、UPS、安全设备等实体资源以及业务、应用系统、基础软件（数据库、中间件、操作系统等）、虚拟资源池等非实体资源</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配置项维护</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实现模型配置项的维护，如新增、修改、删除，并支持手动、自动方式录入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ITSM流程管理配置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实现通过ITSM流程来创建、修改和删除配置项</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配置项批量操作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实现批量操作，操作方式至少包括界面操作、API操作、自动发现采集，其中界面操作支持Excel导入导出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配置项增量操作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实现按照模型的部分属性导入配置和增量导入，如支持主属性+任意属性（单个或多个）导入模式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配置项合规性</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实现对配置录入的合规性验证</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配置项版本</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实现配置修改的版本记录，包含记录修改时间、修改属性的前后值</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配置项展示设置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实现查询配置项显示字段的可配置，支持按选中字段进行排序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配置项拓扑</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实现配置项拓扑查询，通过关系挖掘，以图形化的方式展示配置项之间的关系</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配置项关联维护</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实现配置关联关系的维护，如录入、解除配置的关联关系</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配置项操作审核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实现对配置项操作的审核确认，包含录入、修改、删除</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自动发现配置审核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实现对自动发现的配置及其属性变更的变更通知，配置管理员确认后完成配置变更</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配置项冲突审核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从不同数据源获取到同一配置项数据时，当发生重复或不一致时，能够产生提示信息，实现人工干预解决</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设备自动发现</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实现设备自动发现，在系统中输入一段指定的IP地址范围，系统可以自动扫描出该范围内的IP资源，并以列表形式显示出该范围内在线的IP地址列表</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第三方系统配置信息发现</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通过接口对接第三方系统实现资源配置的发现和采集，包括私有云平台、虚拟化平台、容器、K8S等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27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主流软硬件信息发现采集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实现各种主流的服务器、网络设备、存储、操作系统、数据库、中间件等软硬件信息的自动发现采集</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配置发现采集方式</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实现agent和agentless发现采集方式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配置发现采集无代理协议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agentless的发现采集协议可使用下列中的一种或多种：SSH、SNMP、IPMI、WinRM、JDBC等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配置项关系自动构建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基于规则实现配置项间关系的自动构建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配置发现采集任务管理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实现基于插件新建、修改、删除、发现采集任务，设置执行对象、执行周期等信息；按设定的定时策略进行配置发现采集和配置关系构建，也可手工按需执行</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配置发现采集插件模板</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提供自定义发现采集插件的开发模板，实现自定义插件的新建、修改、删除、导入和导出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内置配置发现采集插件库</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提供不少于10个内置的配置发现采集插件</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实现按照组合条件查询特定配置数据（如按照标签、业务系统、IP、人员等配置项类别)，支持模糊匹配检索</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配置关联关系查询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实现配置关联关系查询，提供不同模型的配置关联关系互查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系统内配置消费</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实现为本系统其他模块和场景工具提供配置数据如为作业服务模块、流程服务模块提供服务器资源IP等配置数据</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系统外配置消费</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根据外部系统需求，提供标准的配置项和配置项关联关系的消费能力</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配置数据统计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实现配置数据的周期统计，统计内容至少包含配置总数、配置自动化覆盖率、数据完整率、配置使用频</w:t>
            </w:r>
            <w:r>
              <w:rPr>
                <w:rFonts w:hAnsi="宋体" w:hint="eastAsia"/>
                <w:color w:val="000000"/>
                <w:kern w:val="0"/>
                <w:sz w:val="22"/>
                <w:szCs w:val="22"/>
                <w:lang w:bidi="ar"/>
              </w:rPr>
              <w:lastRenderedPageBreak/>
              <w:t>率、配置模型变化数、配置项变更数等信息</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lastRenderedPageBreak/>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配置报表管理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实现报表模板的集中管理，包括模板的增删改查，报表模板可灵活定义，选择表单属性生成直观的数据报表</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配置统计数据展示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实现统计数据的展示，支持数据同比、环比的比较，展示形式不限于表格、饼图、趋势图等一种或多种形式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配置统计数据导出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实现统计数据的导出，支持Excel、Word等一种或多种格式导出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配置盘点</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实现按照多种维度（如配置归属等）的配置项盘点，可以邮件等形式发送到配置所属人进行标记确认</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gridAfter w:val="1"/>
          <w:wAfter w:w="8" w:type="dxa"/>
          <w:trHeight w:val="390"/>
        </w:trPr>
        <w:tc>
          <w:tcPr>
            <w:tcW w:w="911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b/>
                <w:bCs/>
                <w:color w:val="000000"/>
                <w:szCs w:val="24"/>
              </w:rPr>
            </w:pPr>
            <w:r>
              <w:rPr>
                <w:rFonts w:hAnsi="宋体" w:hint="eastAsia"/>
                <w:b/>
                <w:bCs/>
                <w:color w:val="000000"/>
                <w:kern w:val="0"/>
                <w:szCs w:val="24"/>
                <w:lang w:bidi="ar"/>
              </w:rPr>
              <w:t>自动化管理</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实现操作系统脚本的新增、修改、删除、查询、导入导出等基本管理操作</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自动化脚本扩展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实现自定义操作脚本扩展，脚本类型包含Shell、Python、Bat、PowerShell等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自动化脚本版本管理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实现操作系统脚本的版本记录，允许用户查看版本历史</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自动化脚本发布</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实现操作系统脚本的发布管理，发布后的脚本才能被调度和执行</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自动化脚步参数定义</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实现自定义操作脚本的输入、输出参数定义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自动化脚本调试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实现自定义脚本的界面调试</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内置自动化脚本库</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提供不少于20个内置的操作脚本插件</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实现自动化编排的新建、修改、删除、查询、克隆、导入导出等基本管理操作,节点支持关联操作脚本</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51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自动化编排结构</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实现串行、并行、分支、嵌套子流程等编排方式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自动化编排参数</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实现输入、输出参数的定义和赋值，任务节点输出参数可以给后续的节点作为输入参数或分支条件</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自动化编排发布</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实现编排的发布管理，发布后的编排才能被调度和执行</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自动化编排节点扩展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实现流程节点的自定义开发，可对接第三方API实现跨系统调用</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自动化编排方式</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实现agent和agentless混合编排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自动化无代理协议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agentless协议可使用下列中的一种或多种：SSH、SNMP、IPMI、WinRM、JDBC等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自动化编排可视化</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提供图形化、可视化流程设计器，实现拖拽式的任务流程节点编排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实现作业的新建、修改、删除、查询等操作</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自动化作业策略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实现周期性、单次执行的策略模式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自动化作业启停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实现执行计划的启用和停用，执行计划的启用和停用可以设置审批确认</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自动化脚本执行</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实现通过agent在指定目标设备的脚本执行</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自动化脚本日志记录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实现执行日志的记录和查看，界面可查看脚本执行日志、输入输出参数值，操作记录需要关联脚本版本</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自动化脚本执行参数设置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实现提前设置和执行过程中设置输入参数、指定运行账号等，输入参数可支持来源ITSM服务流程的表单数据，选择执行的目标对象支持与配置管理联动</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64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自动化脚本分组执行</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脚本执行支持设置目标设备的分组批次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自动化作业参数设置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实现提前设置和执行过程中输入参数，输入参数可支持来源ITSM服务流程的表单数据，选择执行的目标对象与配置管理联动</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自动化作业执行日志</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实现通过界面动态实时的反馈作业执行过程，可查看每个任务的执行日志、输入输出参数值</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自动化作业执行异常处理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当作业任务执行异常时，用户通过界面方式进行干预，可重做该任务直到成功，也可以跳过任务或终止作业执行</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自动化作业历史查询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实现作业任务历史追溯功能，用户能查询已经执行过的历史作业任务和执行日志</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自动化作业人工复核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实现在运维服务流程和自动化任务编排时，系统设置复核人，在作业执行时需人工确认能否继续执行</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敏感命令审核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操作执行时需实现敏感命令审核控制，可设定敏感命令规则，当操作脚本里出现敏感命令时，可以提示并终止执行，或者用户确认后才能继续执行</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09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敏感命令规则适配的 脚本类型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敏感命令规则实现Python、Shell、Bat、PowerShell等脚本类型匹配规则</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目标IP黑白名单设置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实现可执行目标主机的IP黑名单或者白名单的设置</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脚本执行账号管理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实现脚本执行所需要的账号管理，如linux系统账号</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文件管理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提供文件资源的统一存储能力，保存运维流程中需要使用到的文件</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文件下发</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支持文件批量下发至指定服务器</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文件哈希值记录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对于文件传输场景，可实现在文件获取和分发时，分别记录文件的哈希值，保障文件一致性</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77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程序包管理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支持程序包管理，如程序包的导入导出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应用发布模板管理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实现发布和回滚任务模板的增删改查和克隆，实现根据模板创建发布和回滚任务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应用快速启停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实现程序、配置、数据的变更发布，实现应用的快速启停和状态检查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应用发布支持的运行时环境</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支持物理机、虚拟机、容器发布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应用发布策略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支持应用蓝绿、滚动、灰度发布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容器管理平台对接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支持与用户的容器管理平台对接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应用发布多环境编排</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实现多环境编排发布（多机房环境、预发环境、生产环境等）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应用发布任务参数配置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实现发布和回滚任务的参数配置，如配置任务的并发度、应用版本等信息</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应用发布任务控制</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发布和回滚任务实现暂停、重试、停止、跳过和继续的控制</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86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应用发布任务详情查看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实现所有发布和回滚任务的历史和详情查看</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巡检指标管理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自带常规巡检项和常规巡检项脚本及指标，实现巡检项和脚本的自定义扩展</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巡检指标阈值设置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实现根据具体的巡检项指标制定不同的阈值</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巡检结果查看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实现直接查看各巡检任务产生的巡检结果，以HTML、Excel等方式展示巡检结果</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巡检结果分析</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实现巡检完成后，对巡检结果进行分析，对超出阀值的信息及时提示，对巡检异常报警提示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巡检报告导出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实现按照设备、业务等维度将巡检结果生成报告，可将巡检报告导出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自动化数据统计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实现自动化模块相关功能的周期统计，维度包含脚本操作、编排、任务等；实现自动化任务执行的周期统计，维度包含执行状态、执行耗时等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应用发布数据统计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实现按照周、月、年生成包含应用发布的成功状态、开始结束时间、执行用户、重试次数、失败原因等数据统计报告</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巡检数据统计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实现生成包含系统巡检总量、巡检执行情况、异常情况等关键信息数据统计报告</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自动化统计数据展示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实现统计数据的展示，支持数据同比、环比的比较，展示形式包含不限于表格、饼图、趋势图等一种或多种形式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自动化统计数据导出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实现统计数据的导出，导出支持Excel、Word等一种或多种格式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gridAfter w:val="1"/>
          <w:wAfter w:w="8" w:type="dxa"/>
          <w:trHeight w:val="390"/>
        </w:trPr>
        <w:tc>
          <w:tcPr>
            <w:tcW w:w="911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b/>
                <w:bCs/>
                <w:color w:val="000000"/>
                <w:szCs w:val="24"/>
              </w:rPr>
            </w:pPr>
            <w:r>
              <w:rPr>
                <w:rFonts w:hAnsi="宋体"/>
                <w:b/>
                <w:bCs/>
                <w:color w:val="000000"/>
                <w:kern w:val="0"/>
                <w:szCs w:val="24"/>
                <w:lang w:bidi="ar"/>
              </w:rPr>
              <w:t>ITSM服务流程管理</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服务目录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实现服务目录导航，可提交、查询和收藏服务或运维流程</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实现展示待办工单、历史处理工单等信息</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99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待办提醒</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实现及时接收由于工单分配、值班任务分配等场景的分配提醒、到期提醒等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后台管理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实现自定义编辑通知、公告、图表；可后台配置首页显示的运维工具，提供分组、搜索等功能</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移动端工单展示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实现移动端H5页面展示待办工单、历史处理工单等信息</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移动端待办提醒</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实现通过移动端页面及时接收由于工单分配、值班任务分配等场景的分配提醒、到期提醒等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常用服务流程设计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实现事件、问题、变更、服务请求以及各类定制化服务流程的编排设计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服务项管理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实现在创建服务项时对接相应的流程模型，并灵活定制服务项的类型、名称等属性</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拖拉拽自定义服务流程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实现拖拉拽自定义流程，包括自定义流程节点、引用流转规则、处理角色等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服务流程节点类型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实现并行节点、分支选择、子流程等功能；实现流程审批中的会签功能，实现多种会签模式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服务流程回退</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实现灵活的流程节点回退功能，包括逐级回退和自由回退等；实现回退修改后提交到回退前审批节点或开始节点重新审批</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服务流程模板</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实现流程模版，可通过导入、配置操作即完成默认流程的设置，可快速上线使用</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服务流程版本管理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实现流程模型版本管理，可查看、恢复保存的历史版本，且应用新版本后不能对历史旧的流程产生影响，新创建的工单使用新版本的流程模型</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服务流程用户</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实现对于新建的流程模型应能够灵活设定流程管理员以及使用流程的用户</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111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服务流程表单定义</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实现流程表单的自定义，包括表单字段，字段的关联关系、校验关系、字段属性等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服务流程数据类型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实现数据类型多样性、数据内容可约束、数据来源可定义等特性，字段类型包括单行文本、多行文本、下拉菜单、单选、多选、整数、小数、日期时间、附件等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服务流程与自动化编排、CMDB联动</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实现与自动化运维编排的联动，如引用运维作业、调用其他功能模块的API接口等,实现与CMDB联动，如表单属性关联CMDB配置项信息等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服务流程属性关联自动化任务参数</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实现将流程中的属性作为自动化编排的输入参数</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实现工单查询功能，可以自定义查询条件和显示列，从不同维度综合检索目标工单数据</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工单流转进度</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实现查看工单的流转历史和进度</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工单创建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实现工单创建并可通过模板直接导入建单数据快速创建工单</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工单模板草稿</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实现工单创建编辑时存为草稿或者保存为模板</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工单操作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实现工单的提交、回退、转派、挂起/恢复、响应等多种操作</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工单催办</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实现工单催办功能，发起人可对处理工单执行催办操作，工单处理人会收到催办的通知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工单间关联</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实现工单间的互相关联，支持一对一、一对多和多对一关联方式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工单关联服务级别</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实现在工单中查看当前工单关联的SLA信息</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工单评价</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实现工单评价功能</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自定义服务级别管理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实现服务流程的自定义服务级别管理，如自定义服务时长、服务级</w:t>
            </w:r>
            <w:r>
              <w:rPr>
                <w:rFonts w:hAnsi="宋体" w:hint="eastAsia"/>
                <w:color w:val="000000"/>
                <w:kern w:val="0"/>
                <w:sz w:val="22"/>
                <w:szCs w:val="22"/>
                <w:lang w:bidi="ar"/>
              </w:rPr>
              <w:lastRenderedPageBreak/>
              <w:t>别,能够灵活定义SLA的开始条件与结束条件</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lastRenderedPageBreak/>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服务级别升级策略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实现设置相应的SLA升级策略，如超过时限时给指定人员发送通知，提高工单优先级等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服务级别规则</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实现服务级别协议可以定义一个或多个匹配规则，可设置生效时间段，可针对流程的某一个节点进行设置，也可以选择所有节点统一设置</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实现工单数据的统计，统计维度包含时间、人员、工单类型、工单状态等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服务级别数据统计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实现对超期的工单、历史工单进行SLA统计,对于已挂起的工单不计入SLA考核</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工单统计数据展示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实现统计数据的展示，支持数据同比、环比的比较，展示形式包含不限于表格、饼图、趋势图等一种或多种形式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工单统计数据导出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实现统计数据的导出，导出支持Excel、Word等一种或多种格式</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实现值班组设置、值班规则设置、值班计划、替换班功能，可针对每个值班岗中人员的自动生成值班排班计划，可对自动生成的排班计划进行手动调整</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调班申请</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值班人员可对于自己未来的排班发起调班申请，调班申请均需通过负责人审批之后生效</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值班提醒</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实现值班提醒通知功能，能够灵活设定在特定时间给指定日期值班的人员发送通知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值班签到</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实现值班签到签退、值班记录编辑与查询</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值班日志记录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实现运维人员在值班日志中记录当天值班所完成的工作内容，以及需要交接的内容</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136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值班日志查询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实现值班任务通知提醒，提供值班日志查询，实现对值班工作的各种情况进行详细记录，方便进行查询</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运维知识发布审核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实现知识文章编辑及多附件上传，审核后发布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运维知识模板</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实现录入知识的模板设置，各类工单可转化为运维知识文章</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运维知识版本</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实现查看、回溯历史版本</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运维知识分类</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实现对文章进行多级分类，对于每一级别分类可对可见范围进行控制；能够做到全文检索，关键词覆盖标题、正文、附件等知识信息</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gridAfter w:val="1"/>
          <w:wAfter w:w="8" w:type="dxa"/>
          <w:trHeight w:val="390"/>
        </w:trPr>
        <w:tc>
          <w:tcPr>
            <w:tcW w:w="911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b/>
                <w:bCs/>
                <w:color w:val="000000"/>
                <w:szCs w:val="24"/>
              </w:rPr>
            </w:pPr>
            <w:r>
              <w:rPr>
                <w:rFonts w:hAnsi="宋体" w:hint="eastAsia"/>
                <w:b/>
                <w:bCs/>
                <w:color w:val="000000"/>
                <w:kern w:val="0"/>
                <w:szCs w:val="24"/>
                <w:lang w:bidi="ar"/>
              </w:rPr>
              <w:t>基础功能</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服务端x86部署</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服务端支持部署在用户现有x86服务器上，支持虚拟机、物理机、容器等部署形式，支持运行在redhat等主流Linux操作系统上</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系统自动化安装</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支持脚本或者界面自动化安装</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系统安装日志查看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实现查看安装日志与进度</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系统自维护</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实现在系统的自维护界面上查看平台当前的总体运行情况，能够展示部署模块服务及版本、运行状态、运行时长等基本信息</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系统自监控</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实现系统自身模块服务运行状态异常的监控和告警</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系统扩容</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实现系统自身模块服务的横向扩展，支持集群扩容</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系统升级</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实现系统自身模块服务升级以及回滚操作（包含漏洞修复）</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系统数据保留</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系统实现数据在线保留天数设置，定期对历史运行数据或日志进行清理</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系统模块操作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实现在系统的自维护界面上对所部属的各系统、模块进行启停、日志查看</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150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系统高可用</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系统实现高可用，无单点风险；关闭或重启集群中的单节点，不影响系统提供服务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系统服务连续性</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系统应提供7*24小时访问服务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Agent安装</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实现系统界面、人工多种安装方式，界面安装需实现Excel批量导入安装信息</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Agent维护操作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实现通过服务端批量启动、停止、升级、卸载等维护操作</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Agent功能</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实现命令执行、接口调用、文件传输、数据采集等功能；具有插件扩展能力，能够自动加载采控插件；用户可以基于现有agent框架对agent能力进行扩展，需配合用户提供相关开发文档、API等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Agent健康检查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具备运行状态健康检查和守护能力，保障关键进程稳定运行以及快速恢复</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Agent资源限制</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限定资源使用，避免影响主机其他服务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157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Agent适配主流服务器和操作系统</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支持适配纳管主流的x86服务器，适配现在主流的windows server、centos、redhat、suse等操作系统</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分布式采控汇聚</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实现分布式采控汇聚，实现对同一集群进行不同区域的划分管理，提供多级代理能力</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跨地域分级部署</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实现跨地域分级部署，提供统一管理门户</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4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 国产化适配</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agent支持适配纳管主流的国产化服务器,如基于海光、飞腾、鲲鹏芯片的各国产品牌服务器，适配国产化操作系统，至少包括统信OS、麒麟OS等。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w:t>
            </w:r>
            <w:r>
              <w:rPr>
                <w:rFonts w:hAnsi="宋体" w:hint="eastAsia"/>
                <w:color w:val="000000"/>
                <w:kern w:val="0"/>
                <w:sz w:val="22"/>
                <w:szCs w:val="22"/>
                <w:lang w:bidi="ar"/>
              </w:rPr>
              <w:lastRenderedPageBreak/>
              <w:t>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lastRenderedPageBreak/>
              <w:t>否</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服务端国产化部署</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服务端支持部署在主流的国产化芯片服务器，至少支持海光、飞腾、鲲鹏等国产芯片服务器中的一种，适配国产化操作系统，至少包括统信OS、麒麟OS等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服务端国产化数据库适配</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系统可使用适配MySQL5.7/8.0协议的主流国产数据库，禁止使用存储过程、触发器、事件、自定义函数等对象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是，提供原厂商承诺文件并加盖供应商公章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136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国产化环境部署和国产化数据库迁移适配承诺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供应商承诺为本系统在用户的国产化环境中部署运行提供免费的适配和迁移改造，并承诺免费配合用户对后续使用标准MySQL协议的国产数据库进行适配。</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是，提供原厂商承诺文件并加盖供应商公章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系统权限管理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提供本系统的权限管理能力，功能支持权限管理、角色管理、分级授权等；支持用户自助申请权限及管理员主动授权操作</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系统权限控制</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实现从系统的功能和数据两方面进行权限控制</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系统消息通知方式</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实现包含不限于短信、即时通信软件、站内信等一种或多种通知方式，通知内容支持自定义配置</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系统消息通知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在流程审批、排班提醒、CMDB变更、自动化任务执行、应用发布等环节可发送消息至指定用户组或用户</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109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开放API</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各模块均提供相应的API接口和标准的API说明文档；接口提供标准化格式输出；接口满足权限访问控</w:t>
            </w:r>
            <w:r>
              <w:rPr>
                <w:rFonts w:hAnsi="宋体" w:hint="eastAsia"/>
                <w:color w:val="000000"/>
                <w:kern w:val="0"/>
                <w:sz w:val="22"/>
                <w:szCs w:val="22"/>
                <w:lang w:bidi="ar"/>
              </w:rPr>
              <w:lastRenderedPageBreak/>
              <w:t>制的要求；CMDB模型及配置项管理、工单创建流转、应用部署、自动化作业管理、效能数据统计等功能均可提供API接口，支持安全管理平台、统一告警、研发管理、协同办公等系统或平台的调用</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lastRenderedPageBreak/>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系统访问白名单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实现访问终端IP地址白名单功能，限制仅在指定网段使用平台特定的模块和功能</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系统限流</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具备限流过载保护机制</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浏览器访问要求</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通过主流浏览器的最新版本访问平台中各系统的功能，包括chrome、firefox等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gridAfter w:val="1"/>
          <w:wAfter w:w="8" w:type="dxa"/>
          <w:trHeight w:val="390"/>
        </w:trPr>
        <w:tc>
          <w:tcPr>
            <w:tcW w:w="911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b/>
                <w:bCs/>
                <w:color w:val="000000"/>
                <w:szCs w:val="24"/>
              </w:rPr>
            </w:pPr>
            <w:r>
              <w:rPr>
                <w:rFonts w:hAnsi="宋体" w:hint="eastAsia"/>
                <w:b/>
                <w:bCs/>
                <w:color w:val="000000"/>
                <w:kern w:val="0"/>
                <w:szCs w:val="24"/>
                <w:lang w:bidi="ar"/>
              </w:rPr>
              <w:t>非功能性要求</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Agent纳管数量</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支持30000以上节点的agent纳管能力</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配置项管理数量</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支持不低于5千万配置项管理能力</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174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任务并发度</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支持向10000个以上的设备同时下发平均100台/秒下发能力；支持100+任务的并行调度</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Agent资源消耗</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agent消耗系统资源（系统配置4C/8G/1000Mbps以上）CPU少于5%，内存少于5%, 通信带宽（不包含文件传出）占用少于5%</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3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在线用户</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支持大于1000个用户的在线使用</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配置项性能</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配置项数据提交性能大于1500个/秒；配置项根据条件查询支持大于8000个/秒</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271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容错容灾</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实现反亲和部署，避免产品中关键进程和组件合并部署；系统采用高可用架构部署，具备异地容灾能力</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是，提供产品白皮书或官网截图等可以证明产品满足要求的证明文件并加盖供应商公章</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部署其他要求</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根据需求在系统响应速度、负载分担、节省带宽和安全要求等方面综合考虑，合理部署和集成本项目的系统，使该系统正常、安全、稳定运行</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系统在线备份</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实现系统关键数据的备份（如数据库等）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系统备份恢复</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实现使用指定备份数据进行系统恢复</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gridAfter w:val="1"/>
          <w:wAfter w:w="8" w:type="dxa"/>
          <w:trHeight w:val="390"/>
        </w:trPr>
        <w:tc>
          <w:tcPr>
            <w:tcW w:w="911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b/>
                <w:bCs/>
                <w:color w:val="000000"/>
                <w:szCs w:val="24"/>
              </w:rPr>
            </w:pPr>
            <w:r>
              <w:rPr>
                <w:rFonts w:hAnsi="宋体" w:hint="eastAsia"/>
                <w:b/>
                <w:bCs/>
                <w:color w:val="000000"/>
                <w:kern w:val="0"/>
                <w:szCs w:val="24"/>
                <w:lang w:bidi="ar"/>
              </w:rPr>
              <w:t>安全要求</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182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系统密码策略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支持设置密码策略，如口令支持 8 位以上，至少包含大小写字母、数字、符号中的三种，不允许新设定的口令与前次旧口令相同，口令有效期等</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登录安全机制</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具有登录失败处理功能，可以配置并启用结束会话、限制登录间隔、限制非法登录次数和超时处理、用户退出session及时清除等安全机制等相关措施。</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多因素认证</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采用口令、密码技术、生物技术等两种或两种以上组合的鉴别技术对用户进行身份鉴别，且其中一种鉴别技术至少应使用密码技术来实现，实现多因素认证</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统一认证协议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支持使用OAuth2、SAML2、Radius、CAS、OPEN Connect ID中的一种或多种协议接入统一认证系统</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系统交互机制</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系统交互（Webservice，Rest，http等）接口应包含安全校验机制</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三员分立用户体系</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实现系统管理员、操作员、审计员等三员分立的用户体系</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超级管理员要求</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避免存在超级管理用户，如果有超级管理员支持修改超管用户名和默认口令并支持锁定</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操作日志</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平台操作日志包括但不限于操作人员账号、IP 地址、操作时间、操作对象、具体操作类型、操作结果等，应覆盖从登录、操作、退出的相关内容</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操作日志查询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前端实现对日志信息的查询、展示以及日志的导出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数据加密传输</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采用传输加密、敏感字段内容（如用户口令）加密等措施确保通信过程的保密性和完整性</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数据加密存储</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实现采用密码技术对用户登录口令等敏感信息进行加密存储，配置文</w:t>
            </w:r>
            <w:r>
              <w:rPr>
                <w:rFonts w:hAnsi="宋体" w:hint="eastAsia"/>
                <w:color w:val="000000"/>
                <w:kern w:val="0"/>
                <w:sz w:val="22"/>
                <w:szCs w:val="22"/>
                <w:lang w:bidi="ar"/>
              </w:rPr>
              <w:lastRenderedPageBreak/>
              <w:t>件、日志文件、自动化脚本采集插件使用参数可能存在的数据库账号、口令、密钥等敏感信息进行加密存放</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lastRenderedPageBreak/>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国密算法要求</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密码技术使用国密算法</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密码机对接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支持与用户的密码机对接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漏洞修复</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软件交付前提供源码、组件包、程序包等由用户实施安全检测，供应商应在系统投产前完成全部严重及高危级别安全漏洞的修复，未修复的其他级别安全漏洞需提出安全缓解措施降低漏洞风险并提供修复时间计划</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系统防攻击</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系统具备防SQL注入、跨站脚本、越权访问等常见web应用攻击防护能力</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开源软件协议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产品中所使用的开源软件不可包含使用AGPL协议的开源软件</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289"/>
        </w:trPr>
        <w:tc>
          <w:tcPr>
            <w:tcW w:w="912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b/>
                <w:bCs/>
                <w:color w:val="000000"/>
                <w:szCs w:val="24"/>
              </w:rPr>
            </w:pPr>
            <w:r>
              <w:rPr>
                <w:rFonts w:hAnsi="宋体" w:hint="eastAsia"/>
                <w:b/>
                <w:bCs/>
                <w:color w:val="000000"/>
                <w:kern w:val="0"/>
                <w:szCs w:val="24"/>
                <w:lang w:bidi="ar"/>
              </w:rPr>
              <w:t>系统对接和定制化开发</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统一认证对接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完成与用户侧统一认证系统对接，实现系统登陆认证</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协同办公应用集成</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完成与用户侧协同办公平台的应用集成，包含桌面端和移动端</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协同办公任务中心对接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完成与用户侧协同办公平台的统一任务中心对接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协同办公即时通信对接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完成与用户侧协同办公平台的即时通信对接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配合协同办公集成</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配合用户侧协同办公平台的建设需求，完成相关功能的对接集成</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109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研发管理系统对接运维服务流程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配合完成用户侧研发管理系统和ITSM服务流程管理的对接，实现ITSM服务流程创建和状态通知同步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204</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研发管理系统需求管理对接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完成与用户侧研发管理系统的需求管理对接，实现运维问题与研发需求的关联和联动</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205</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制品库对接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完成与用户侧制品库对接</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109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206</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研发管理系统对接CMDB、自动化功能</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配合完成用户侧研发管理系统和CMDB配置管理、自动化管理的对接，实现自动化运维管理系统支撑测试环境的应用发布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109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207</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研发管理系统对接运维统计数据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配合完成用户侧研发管理系统和自动化运维管理系统对接，提供相关统计数据等信息</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208</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实物资产管理系统对接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完成与用户侧实物资产管理系统对接，实现资产入库、出库、上架、维护、下架、退库的全生命周期管理</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82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209</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监控告警对接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计划建设的监控告警系统对接，实现本系统的自身告警；按需实现流程工单联动告警处置（如屏蔽和生效）；配合统一告警系统实现按照告警级别、影响范围、告警数量等自动或手动生成对应工单，工单处理完成后同步更新告警状态。</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210</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虚拟化云平台对接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完成与用户侧虚拟化平台及私有云平台对接，实现虚拟化层资源管理，包括虚拟机分配、管理等操作</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211</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短信平台对接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完成与用户侧短信平台对接，实现自动化运维管理系统各个环节可发送短信通知用户</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212</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堡垒机对接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完成与用户侧堡垒机系统对接，进行流程化授权等功能</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r w:rsidR="00C67ACC">
        <w:trPr>
          <w:trHeight w:val="555"/>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213</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数据产平台对接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完成与用户侧数据资产平台对接，实现数据库变更审批完成后通知数据资产平台</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1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r>
    </w:tbl>
    <w:p w:rsidR="00C67ACC" w:rsidRDefault="00C67ACC">
      <w:pPr>
        <w:spacing w:line="360" w:lineRule="auto"/>
        <w:ind w:firstLineChars="200" w:firstLine="480"/>
        <w:rPr>
          <w:rFonts w:hAnsi="宋体" w:cs="Times New Roman"/>
          <w:iCs/>
          <w:szCs w:val="24"/>
        </w:rPr>
      </w:pPr>
    </w:p>
    <w:p w:rsidR="00C67ACC" w:rsidRDefault="00183E64">
      <w:pPr>
        <w:spacing w:line="360" w:lineRule="auto"/>
        <w:ind w:firstLineChars="200" w:firstLine="560"/>
        <w:jc w:val="left"/>
        <w:outlineLvl w:val="3"/>
        <w:rPr>
          <w:rFonts w:hAnsi="宋体" w:cs="Times New Roman"/>
          <w:sz w:val="28"/>
          <w:szCs w:val="28"/>
        </w:rPr>
      </w:pPr>
      <w:r>
        <w:rPr>
          <w:rFonts w:hAnsi="宋体" w:cs="Times New Roman" w:hint="eastAsia"/>
          <w:sz w:val="28"/>
          <w:szCs w:val="28"/>
        </w:rPr>
        <w:t>（2）商务要求</w:t>
      </w:r>
    </w:p>
    <w:p w:rsidR="00C67ACC" w:rsidRDefault="00183E64">
      <w:pPr>
        <w:spacing w:line="360" w:lineRule="auto"/>
        <w:ind w:firstLineChars="200" w:firstLine="480"/>
        <w:rPr>
          <w:rFonts w:hAnsi="宋体" w:cs="Times New Roman"/>
          <w:iCs/>
          <w:szCs w:val="24"/>
        </w:rPr>
      </w:pPr>
      <w:r>
        <w:rPr>
          <w:rFonts w:hAnsi="宋体" w:cs="Times New Roman" w:hint="eastAsia"/>
          <w:iCs/>
          <w:szCs w:val="24"/>
        </w:rPr>
        <w:t>本商务要求</w:t>
      </w:r>
      <w:r>
        <w:rPr>
          <w:rFonts w:hAnsi="宋体" w:cs="Times New Roman"/>
          <w:iCs/>
          <w:szCs w:val="24"/>
        </w:rPr>
        <w:t>共有“</w:t>
      </w:r>
      <w:r>
        <w:rPr>
          <w:rFonts w:hAnsi="宋体" w:cs="Times New Roman" w:hint="eastAsia"/>
          <w:iCs/>
          <w:szCs w:val="24"/>
        </w:rPr>
        <w:t>★</w:t>
      </w:r>
      <w:r>
        <w:rPr>
          <w:rFonts w:hAnsi="宋体" w:cs="Times New Roman"/>
          <w:iCs/>
          <w:szCs w:val="24"/>
        </w:rPr>
        <w:t>”</w:t>
      </w:r>
      <w:r>
        <w:rPr>
          <w:rFonts w:hAnsi="宋体" w:cs="Times New Roman" w:hint="eastAsia"/>
          <w:iCs/>
          <w:szCs w:val="24"/>
        </w:rPr>
        <w:t>指标</w:t>
      </w:r>
      <w:r>
        <w:rPr>
          <w:rFonts w:hAnsi="宋体" w:cs="Times New Roman" w:hint="eastAsia"/>
          <w:iCs/>
          <w:szCs w:val="24"/>
          <w:u w:val="single"/>
        </w:rPr>
        <w:t xml:space="preserve">  1</w:t>
      </w:r>
      <w:r>
        <w:rPr>
          <w:rFonts w:hAnsi="宋体" w:cs="Times New Roman"/>
          <w:iCs/>
          <w:szCs w:val="24"/>
          <w:u w:val="single"/>
        </w:rPr>
        <w:t>1</w:t>
      </w:r>
      <w:r>
        <w:rPr>
          <w:rFonts w:hAnsi="宋体" w:cs="Times New Roman" w:hint="eastAsia"/>
          <w:iCs/>
          <w:szCs w:val="24"/>
          <w:u w:val="single"/>
        </w:rPr>
        <w:t xml:space="preserve">  </w:t>
      </w:r>
      <w:r>
        <w:rPr>
          <w:rFonts w:hAnsi="宋体" w:cs="Times New Roman" w:hint="eastAsia"/>
          <w:iCs/>
          <w:szCs w:val="24"/>
        </w:rPr>
        <w:t>项</w:t>
      </w:r>
      <w:r>
        <w:rPr>
          <w:rFonts w:hAnsi="宋体" w:cs="Times New Roman"/>
          <w:iCs/>
          <w:szCs w:val="24"/>
        </w:rPr>
        <w:t>，“#”</w:t>
      </w:r>
      <w:r>
        <w:rPr>
          <w:rFonts w:hAnsi="宋体" w:cs="Times New Roman" w:hint="eastAsia"/>
          <w:iCs/>
          <w:szCs w:val="24"/>
        </w:rPr>
        <w:t>指标</w:t>
      </w:r>
      <w:r>
        <w:rPr>
          <w:rFonts w:hAnsi="宋体" w:cs="Times New Roman" w:hint="eastAsia"/>
          <w:iCs/>
          <w:szCs w:val="24"/>
          <w:u w:val="single"/>
        </w:rPr>
        <w:t xml:space="preserve"> 2  </w:t>
      </w:r>
      <w:r>
        <w:rPr>
          <w:rFonts w:hAnsi="宋体" w:cs="Times New Roman" w:hint="eastAsia"/>
          <w:iCs/>
          <w:szCs w:val="24"/>
        </w:rPr>
        <w:t>项</w:t>
      </w:r>
      <w:r>
        <w:rPr>
          <w:rFonts w:hAnsi="宋体" w:cs="Times New Roman"/>
          <w:iCs/>
          <w:szCs w:val="24"/>
        </w:rPr>
        <w:t>，</w:t>
      </w:r>
      <w:r>
        <w:rPr>
          <w:rFonts w:hAnsi="宋体" w:cs="Times New Roman" w:hint="eastAsia"/>
          <w:iCs/>
          <w:szCs w:val="24"/>
        </w:rPr>
        <w:t>“△”</w:t>
      </w:r>
      <w:r>
        <w:rPr>
          <w:rFonts w:hAnsi="宋体" w:cs="Times New Roman"/>
          <w:iCs/>
          <w:szCs w:val="24"/>
        </w:rPr>
        <w:t>指标</w:t>
      </w:r>
      <w:r>
        <w:rPr>
          <w:rFonts w:hAnsi="宋体" w:cs="Times New Roman" w:hint="eastAsia"/>
          <w:iCs/>
          <w:szCs w:val="24"/>
          <w:u w:val="single"/>
        </w:rPr>
        <w:t xml:space="preserve"> </w:t>
      </w:r>
      <w:r>
        <w:rPr>
          <w:rFonts w:hAnsi="宋体" w:cs="Times New Roman"/>
          <w:iCs/>
          <w:szCs w:val="24"/>
          <w:u w:val="single"/>
        </w:rPr>
        <w:t xml:space="preserve"> </w:t>
      </w:r>
      <w:r>
        <w:rPr>
          <w:rFonts w:hAnsi="宋体" w:cs="Times New Roman" w:hint="eastAsia"/>
          <w:iCs/>
          <w:szCs w:val="24"/>
          <w:u w:val="single"/>
        </w:rPr>
        <w:t>2</w:t>
      </w:r>
      <w:r>
        <w:rPr>
          <w:rFonts w:hAnsi="宋体" w:cs="Times New Roman"/>
          <w:iCs/>
          <w:szCs w:val="24"/>
          <w:u w:val="single"/>
        </w:rPr>
        <w:t xml:space="preserve"> </w:t>
      </w:r>
      <w:r>
        <w:rPr>
          <w:rFonts w:hAnsi="宋体" w:cs="Times New Roman" w:hint="eastAsia"/>
          <w:iCs/>
          <w:szCs w:val="24"/>
          <w:u w:val="single"/>
        </w:rPr>
        <w:t xml:space="preserve">  </w:t>
      </w:r>
      <w:r>
        <w:rPr>
          <w:rFonts w:hAnsi="宋体" w:cs="Times New Roman" w:hint="eastAsia"/>
          <w:iCs/>
          <w:szCs w:val="24"/>
        </w:rPr>
        <w:t>项</w:t>
      </w:r>
    </w:p>
    <w:p w:rsidR="00C67ACC" w:rsidRDefault="00183E64">
      <w:pPr>
        <w:numPr>
          <w:ilvl w:val="0"/>
          <w:numId w:val="19"/>
        </w:numPr>
        <w:adjustRightInd/>
        <w:snapToGrid/>
        <w:spacing w:line="360" w:lineRule="auto"/>
        <w:ind w:firstLineChars="200" w:firstLine="480"/>
        <w:rPr>
          <w:rFonts w:hAnsi="宋体" w:cs="Times New Roman"/>
          <w:iCs/>
          <w:szCs w:val="24"/>
        </w:rPr>
      </w:pPr>
      <w:r>
        <w:rPr>
          <w:rFonts w:hAnsi="宋体" w:cs="Times New Roman" w:hint="eastAsia"/>
          <w:iCs/>
          <w:szCs w:val="24"/>
        </w:rPr>
        <w:t>服务要求</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4"/>
        <w:gridCol w:w="1991"/>
        <w:gridCol w:w="3976"/>
        <w:gridCol w:w="1127"/>
      </w:tblGrid>
      <w:tr w:rsidR="00C67ACC">
        <w:trPr>
          <w:trHeight w:val="1407"/>
          <w:jc w:val="center"/>
        </w:trPr>
        <w:tc>
          <w:tcPr>
            <w:tcW w:w="846" w:type="dxa"/>
            <w:vAlign w:val="center"/>
          </w:tcPr>
          <w:p w:rsidR="00C67ACC" w:rsidRDefault="00183E64">
            <w:pPr>
              <w:jc w:val="center"/>
              <w:rPr>
                <w:rFonts w:hAnsi="宋体" w:cs="Times New Roman"/>
                <w:b/>
                <w:szCs w:val="24"/>
              </w:rPr>
            </w:pPr>
            <w:r>
              <w:rPr>
                <w:rFonts w:hAnsi="宋体" w:cs="Times New Roman" w:hint="eastAsia"/>
                <w:b/>
                <w:szCs w:val="24"/>
              </w:rPr>
              <w:lastRenderedPageBreak/>
              <w:t>序号</w:t>
            </w:r>
          </w:p>
        </w:tc>
        <w:tc>
          <w:tcPr>
            <w:tcW w:w="844" w:type="dxa"/>
            <w:vAlign w:val="center"/>
          </w:tcPr>
          <w:p w:rsidR="00C67ACC" w:rsidRDefault="00183E64">
            <w:pPr>
              <w:jc w:val="center"/>
              <w:rPr>
                <w:rFonts w:hAnsi="宋体" w:cs="Times New Roman"/>
                <w:b/>
                <w:szCs w:val="24"/>
              </w:rPr>
            </w:pPr>
            <w:r>
              <w:rPr>
                <w:rFonts w:hAnsi="宋体" w:cs="Times New Roman" w:hint="eastAsia"/>
                <w:b/>
                <w:szCs w:val="24"/>
              </w:rPr>
              <w:t>重要性</w:t>
            </w:r>
          </w:p>
        </w:tc>
        <w:tc>
          <w:tcPr>
            <w:tcW w:w="1991" w:type="dxa"/>
            <w:vAlign w:val="center"/>
          </w:tcPr>
          <w:p w:rsidR="00C67ACC" w:rsidRDefault="00183E64">
            <w:pPr>
              <w:jc w:val="center"/>
              <w:rPr>
                <w:rFonts w:hAnsi="宋体" w:cs="Times New Roman"/>
                <w:b/>
                <w:szCs w:val="24"/>
              </w:rPr>
            </w:pPr>
            <w:r>
              <w:rPr>
                <w:rFonts w:hAnsi="宋体" w:cs="Times New Roman" w:hint="eastAsia"/>
                <w:b/>
                <w:szCs w:val="24"/>
              </w:rPr>
              <w:t>内容</w:t>
            </w:r>
          </w:p>
        </w:tc>
        <w:tc>
          <w:tcPr>
            <w:tcW w:w="3976" w:type="dxa"/>
            <w:vAlign w:val="center"/>
          </w:tcPr>
          <w:p w:rsidR="00C67ACC" w:rsidRDefault="00183E64">
            <w:pPr>
              <w:jc w:val="center"/>
              <w:rPr>
                <w:rFonts w:hAnsi="宋体" w:cs="Times New Roman"/>
                <w:b/>
                <w:szCs w:val="24"/>
              </w:rPr>
            </w:pPr>
            <w:r>
              <w:rPr>
                <w:rFonts w:hAnsi="宋体" w:cs="Times New Roman" w:hint="eastAsia"/>
                <w:b/>
                <w:szCs w:val="24"/>
              </w:rPr>
              <w:t>服务要求标准</w:t>
            </w:r>
          </w:p>
        </w:tc>
        <w:tc>
          <w:tcPr>
            <w:tcW w:w="1127" w:type="dxa"/>
            <w:vAlign w:val="center"/>
          </w:tcPr>
          <w:p w:rsidR="00C67ACC" w:rsidRDefault="00183E64">
            <w:pPr>
              <w:jc w:val="center"/>
              <w:rPr>
                <w:rFonts w:hAnsi="宋体" w:cs="Times New Roman"/>
                <w:b/>
                <w:szCs w:val="24"/>
              </w:rPr>
            </w:pPr>
            <w:r>
              <w:rPr>
                <w:rFonts w:hAnsi="宋体" w:hint="eastAsia"/>
                <w:b/>
                <w:kern w:val="0"/>
                <w:szCs w:val="24"/>
              </w:rPr>
              <w:t>是否</w:t>
            </w:r>
            <w:r>
              <w:rPr>
                <w:rFonts w:hAnsi="宋体"/>
                <w:b/>
                <w:kern w:val="0"/>
                <w:szCs w:val="24"/>
              </w:rPr>
              <w:t>提供证明材料</w:t>
            </w:r>
            <w:r>
              <w:rPr>
                <w:rFonts w:hAnsi="宋体" w:hint="eastAsia"/>
                <w:b/>
                <w:kern w:val="0"/>
                <w:szCs w:val="24"/>
              </w:rPr>
              <w:t>及方式</w:t>
            </w:r>
          </w:p>
        </w:tc>
      </w:tr>
      <w:tr w:rsidR="00C67ACC">
        <w:trPr>
          <w:trHeight w:val="393"/>
          <w:jc w:val="center"/>
        </w:trPr>
        <w:tc>
          <w:tcPr>
            <w:tcW w:w="846" w:type="dxa"/>
            <w:vAlign w:val="center"/>
          </w:tcPr>
          <w:p w:rsidR="00C67ACC" w:rsidRDefault="00183E64">
            <w:pPr>
              <w:jc w:val="center"/>
              <w:rPr>
                <w:rFonts w:hAnsi="宋体" w:cs="仿宋"/>
                <w:sz w:val="28"/>
                <w:szCs w:val="28"/>
              </w:rPr>
            </w:pPr>
            <w:r>
              <w:rPr>
                <w:rFonts w:hAnsi="宋体" w:cs="仿宋" w:hint="eastAsia"/>
                <w:sz w:val="28"/>
                <w:szCs w:val="28"/>
              </w:rPr>
              <w:t>1</w:t>
            </w:r>
          </w:p>
        </w:tc>
        <w:tc>
          <w:tcPr>
            <w:tcW w:w="844" w:type="dxa"/>
            <w:vAlign w:val="center"/>
          </w:tcPr>
          <w:p w:rsidR="00C67ACC" w:rsidRDefault="00183E64">
            <w:pPr>
              <w:jc w:val="center"/>
              <w:rPr>
                <w:rFonts w:hAnsi="宋体" w:cs="仿宋"/>
                <w:sz w:val="28"/>
                <w:szCs w:val="28"/>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产品基本要求</w:t>
            </w:r>
          </w:p>
        </w:tc>
        <w:tc>
          <w:tcPr>
            <w:tcW w:w="3976" w:type="dxa"/>
            <w:vAlign w:val="center"/>
          </w:tcPr>
          <w:p w:rsidR="00C67ACC" w:rsidRDefault="00183E64">
            <w:pPr>
              <w:widowControl/>
              <w:jc w:val="left"/>
              <w:rPr>
                <w:rFonts w:hAnsi="宋体" w:cs="仿宋"/>
                <w:sz w:val="28"/>
                <w:szCs w:val="28"/>
              </w:rPr>
            </w:pPr>
            <w:r>
              <w:rPr>
                <w:rFonts w:hAnsi="宋体" w:hint="eastAsia"/>
                <w:color w:val="000000"/>
                <w:kern w:val="0"/>
                <w:sz w:val="22"/>
              </w:rPr>
              <w:t>详见“1.产品基本要求”章节</w:t>
            </w:r>
          </w:p>
        </w:tc>
        <w:tc>
          <w:tcPr>
            <w:tcW w:w="1127" w:type="dxa"/>
            <w:vAlign w:val="center"/>
          </w:tcPr>
          <w:p w:rsidR="00C67ACC" w:rsidRDefault="00183E64">
            <w:pPr>
              <w:widowControl/>
              <w:jc w:val="center"/>
              <w:rPr>
                <w:rFonts w:hAnsi="宋体" w:cs="仿宋"/>
                <w:sz w:val="28"/>
                <w:szCs w:val="28"/>
              </w:rPr>
            </w:pPr>
            <w:r>
              <w:rPr>
                <w:rFonts w:hAnsi="宋体" w:cs="仿宋" w:hint="eastAsia"/>
                <w:sz w:val="28"/>
                <w:szCs w:val="28"/>
              </w:rPr>
              <w:t>否</w:t>
            </w:r>
          </w:p>
        </w:tc>
      </w:tr>
      <w:tr w:rsidR="00C67ACC">
        <w:trPr>
          <w:trHeight w:val="631"/>
          <w:jc w:val="center"/>
        </w:trPr>
        <w:tc>
          <w:tcPr>
            <w:tcW w:w="846" w:type="dxa"/>
            <w:vAlign w:val="center"/>
          </w:tcPr>
          <w:p w:rsidR="00C67ACC" w:rsidRDefault="00183E64">
            <w:pPr>
              <w:jc w:val="center"/>
              <w:rPr>
                <w:rFonts w:hAnsi="宋体" w:cs="Times New Roman"/>
                <w:sz w:val="28"/>
                <w:szCs w:val="28"/>
              </w:rPr>
            </w:pPr>
            <w:r>
              <w:rPr>
                <w:rFonts w:hAnsi="宋体" w:cs="仿宋" w:hint="eastAsia"/>
                <w:sz w:val="28"/>
                <w:szCs w:val="28"/>
              </w:rPr>
              <w:t>2</w:t>
            </w:r>
          </w:p>
        </w:tc>
        <w:tc>
          <w:tcPr>
            <w:tcW w:w="844" w:type="dxa"/>
            <w:vAlign w:val="center"/>
          </w:tcPr>
          <w:p w:rsidR="00C67ACC" w:rsidRDefault="00183E64">
            <w:pPr>
              <w:jc w:val="center"/>
              <w:rPr>
                <w:rFonts w:hAnsi="宋体" w:cs="仿宋"/>
                <w:sz w:val="28"/>
                <w:szCs w:val="28"/>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项目集成实施要求</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详见“2.项目集成实施要求”章节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631"/>
          <w:jc w:val="center"/>
        </w:trPr>
        <w:tc>
          <w:tcPr>
            <w:tcW w:w="846" w:type="dxa"/>
            <w:vAlign w:val="center"/>
          </w:tcPr>
          <w:p w:rsidR="00C67ACC" w:rsidRDefault="00183E64">
            <w:pPr>
              <w:jc w:val="center"/>
              <w:rPr>
                <w:rFonts w:hAnsi="宋体" w:cs="仿宋"/>
                <w:sz w:val="28"/>
                <w:szCs w:val="28"/>
              </w:rPr>
            </w:pPr>
            <w:r>
              <w:rPr>
                <w:rFonts w:hAnsi="宋体" w:cs="仿宋" w:hint="eastAsia"/>
                <w:sz w:val="28"/>
                <w:szCs w:val="28"/>
              </w:rPr>
              <w:t>3</w:t>
            </w:r>
          </w:p>
        </w:tc>
        <w:tc>
          <w:tcPr>
            <w:tcW w:w="844" w:type="dxa"/>
            <w:vAlign w:val="center"/>
          </w:tcPr>
          <w:p w:rsidR="00C67ACC" w:rsidRDefault="00183E64">
            <w:pPr>
              <w:jc w:val="center"/>
              <w:rPr>
                <w:rFonts w:hAnsi="宋体" w:cs="仿宋"/>
                <w:sz w:val="28"/>
                <w:szCs w:val="28"/>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到货时间地点要求</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详见“3.1软件产品到货时间、地点要求”章节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640"/>
          <w:jc w:val="center"/>
        </w:trPr>
        <w:tc>
          <w:tcPr>
            <w:tcW w:w="846" w:type="dxa"/>
            <w:vAlign w:val="center"/>
          </w:tcPr>
          <w:p w:rsidR="00C67ACC" w:rsidRDefault="00183E64">
            <w:pPr>
              <w:tabs>
                <w:tab w:val="left" w:pos="0"/>
              </w:tabs>
              <w:spacing w:line="440" w:lineRule="exact"/>
              <w:jc w:val="center"/>
              <w:rPr>
                <w:rFonts w:hAnsi="宋体" w:cs="Times New Roman"/>
                <w:sz w:val="28"/>
                <w:szCs w:val="28"/>
              </w:rPr>
            </w:pPr>
            <w:r>
              <w:rPr>
                <w:rFonts w:hAnsi="宋体" w:cs="Times New Roman" w:hint="eastAsia"/>
                <w:sz w:val="28"/>
                <w:szCs w:val="28"/>
              </w:rPr>
              <w:t>4</w:t>
            </w:r>
          </w:p>
        </w:tc>
        <w:tc>
          <w:tcPr>
            <w:tcW w:w="844" w:type="dxa"/>
            <w:vAlign w:val="center"/>
          </w:tcPr>
          <w:p w:rsidR="00C67ACC" w:rsidRDefault="00183E64">
            <w:pPr>
              <w:tabs>
                <w:tab w:val="left" w:pos="0"/>
              </w:tabs>
              <w:spacing w:line="440" w:lineRule="exact"/>
              <w:jc w:val="center"/>
              <w:rPr>
                <w:rFonts w:hAnsi="宋体" w:cs="Times New Roman"/>
                <w:b/>
                <w:sz w:val="28"/>
                <w:szCs w:val="28"/>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软件产品到货接收要求</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详见“3.2软件产品到货接收要求”章节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407"/>
          <w:jc w:val="center"/>
        </w:trPr>
        <w:tc>
          <w:tcPr>
            <w:tcW w:w="846" w:type="dxa"/>
            <w:vAlign w:val="center"/>
          </w:tcPr>
          <w:p w:rsidR="00C67ACC" w:rsidRDefault="00183E64">
            <w:pPr>
              <w:tabs>
                <w:tab w:val="left" w:pos="0"/>
              </w:tabs>
              <w:spacing w:line="440" w:lineRule="exact"/>
              <w:jc w:val="center"/>
              <w:rPr>
                <w:rFonts w:hAnsi="宋体" w:cs="Times New Roman"/>
                <w:sz w:val="28"/>
                <w:szCs w:val="28"/>
              </w:rPr>
            </w:pPr>
            <w:r>
              <w:rPr>
                <w:rFonts w:hAnsi="宋体" w:cs="Times New Roman" w:hint="eastAsia"/>
                <w:sz w:val="28"/>
                <w:szCs w:val="28"/>
              </w:rPr>
              <w:t>5</w:t>
            </w:r>
          </w:p>
        </w:tc>
        <w:tc>
          <w:tcPr>
            <w:tcW w:w="844" w:type="dxa"/>
            <w:vAlign w:val="center"/>
          </w:tcPr>
          <w:p w:rsidR="00C67ACC" w:rsidRDefault="00183E64">
            <w:pPr>
              <w:tabs>
                <w:tab w:val="left" w:pos="0"/>
              </w:tabs>
              <w:spacing w:line="440" w:lineRule="exact"/>
              <w:jc w:val="center"/>
              <w:rPr>
                <w:rFonts w:hAnsi="宋体" w:cs="Times New Roman"/>
                <w:b/>
                <w:sz w:val="28"/>
                <w:szCs w:val="28"/>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安装调试要求</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详见“4.1安装与调试”章节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534"/>
          <w:jc w:val="center"/>
        </w:trPr>
        <w:tc>
          <w:tcPr>
            <w:tcW w:w="846"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6</w:t>
            </w:r>
          </w:p>
        </w:tc>
        <w:tc>
          <w:tcPr>
            <w:tcW w:w="844"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验收要求</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详见“4.2初步验收、4.3试运行、4.4软件最终验收、4.5质量保证期计算”章节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622"/>
          <w:jc w:val="center"/>
        </w:trPr>
        <w:tc>
          <w:tcPr>
            <w:tcW w:w="846"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7</w:t>
            </w:r>
          </w:p>
        </w:tc>
        <w:tc>
          <w:tcPr>
            <w:tcW w:w="844" w:type="dxa"/>
            <w:vAlign w:val="center"/>
          </w:tcPr>
          <w:p w:rsidR="00C67ACC" w:rsidRDefault="00183E64">
            <w:pPr>
              <w:tabs>
                <w:tab w:val="left" w:pos="0"/>
              </w:tabs>
              <w:spacing w:line="440" w:lineRule="exact"/>
              <w:jc w:val="center"/>
              <w:rPr>
                <w:rFonts w:hAnsi="宋体" w:cs="仿宋"/>
                <w:sz w:val="28"/>
                <w:szCs w:val="28"/>
              </w:rPr>
            </w:pPr>
            <w:r>
              <w:rPr>
                <w:rFonts w:hAnsi="宋体" w:cs="Times New Roman" w:hint="eastAsia"/>
                <w:iCs/>
                <w:sz w:val="32"/>
                <w:szCs w:val="32"/>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技术文档要求</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详见“5.技术文档要求”章节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622"/>
          <w:jc w:val="center"/>
        </w:trPr>
        <w:tc>
          <w:tcPr>
            <w:tcW w:w="846"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8</w:t>
            </w:r>
          </w:p>
        </w:tc>
        <w:tc>
          <w:tcPr>
            <w:tcW w:w="844" w:type="dxa"/>
            <w:vAlign w:val="center"/>
          </w:tcPr>
          <w:p w:rsidR="00C67ACC" w:rsidRDefault="00183E64">
            <w:pPr>
              <w:tabs>
                <w:tab w:val="left" w:pos="0"/>
              </w:tabs>
              <w:spacing w:line="440" w:lineRule="exact"/>
              <w:jc w:val="center"/>
              <w:rPr>
                <w:rFonts w:hAnsi="宋体" w:cs="Times New Roman"/>
                <w:iCs/>
                <w:sz w:val="32"/>
                <w:szCs w:val="32"/>
              </w:rPr>
            </w:pPr>
            <w:r>
              <w:rPr>
                <w:rFonts w:hAnsi="宋体" w:cs="Times New Roman" w:hint="eastAsia"/>
                <w:iCs/>
                <w:sz w:val="32"/>
                <w:szCs w:val="32"/>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技术服务内容及服务方式</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详见“6.1 技术支持服务概要”章节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582"/>
          <w:jc w:val="center"/>
        </w:trPr>
        <w:tc>
          <w:tcPr>
            <w:tcW w:w="846"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9</w:t>
            </w:r>
          </w:p>
        </w:tc>
        <w:tc>
          <w:tcPr>
            <w:tcW w:w="844" w:type="dxa"/>
            <w:vAlign w:val="center"/>
          </w:tcPr>
          <w:p w:rsidR="00C67ACC" w:rsidRDefault="00183E64">
            <w:pPr>
              <w:tabs>
                <w:tab w:val="left" w:pos="0"/>
              </w:tabs>
              <w:spacing w:line="440" w:lineRule="exact"/>
              <w:jc w:val="center"/>
              <w:rPr>
                <w:rFonts w:hAnsi="宋体" w:cs="Times New Roman"/>
                <w:iCs/>
                <w:sz w:val="32"/>
                <w:szCs w:val="32"/>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试运行期间的技术支持与服务</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详见“6.2试运行期间的技术支持与服务”章节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892"/>
          <w:jc w:val="center"/>
        </w:trPr>
        <w:tc>
          <w:tcPr>
            <w:tcW w:w="846"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10</w:t>
            </w:r>
          </w:p>
        </w:tc>
        <w:tc>
          <w:tcPr>
            <w:tcW w:w="844" w:type="dxa"/>
            <w:vAlign w:val="center"/>
          </w:tcPr>
          <w:p w:rsidR="00C67ACC" w:rsidRDefault="00183E64">
            <w:pPr>
              <w:tabs>
                <w:tab w:val="left" w:pos="0"/>
              </w:tabs>
              <w:spacing w:line="440" w:lineRule="exact"/>
              <w:jc w:val="center"/>
              <w:rPr>
                <w:rFonts w:hAnsi="宋体"/>
                <w:color w:val="000000"/>
                <w:kern w:val="0"/>
                <w:sz w:val="22"/>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技术支持服务期内技术支持服务</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详见“6.3技术支持服务期内技术支持服务</w:t>
            </w:r>
            <w:r>
              <w:rPr>
                <w:rFonts w:hAnsi="宋体"/>
                <w:color w:val="000000"/>
                <w:kern w:val="0"/>
                <w:sz w:val="22"/>
              </w:rPr>
              <w:t>”</w:t>
            </w:r>
            <w:r>
              <w:rPr>
                <w:rFonts w:hAnsi="宋体" w:hint="eastAsia"/>
                <w:color w:val="000000"/>
                <w:kern w:val="0"/>
                <w:sz w:val="22"/>
              </w:rPr>
              <w:t>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528"/>
          <w:jc w:val="center"/>
        </w:trPr>
        <w:tc>
          <w:tcPr>
            <w:tcW w:w="846"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11</w:t>
            </w:r>
          </w:p>
        </w:tc>
        <w:tc>
          <w:tcPr>
            <w:tcW w:w="844"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重要时期保障服务</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详见“6.4重要时期保障服务”章节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528"/>
          <w:jc w:val="center"/>
        </w:trPr>
        <w:tc>
          <w:tcPr>
            <w:tcW w:w="846"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12</w:t>
            </w:r>
          </w:p>
        </w:tc>
        <w:tc>
          <w:tcPr>
            <w:tcW w:w="844"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运维体系服务</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详见“6.5运维体系服务”章节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628"/>
          <w:jc w:val="center"/>
        </w:trPr>
        <w:tc>
          <w:tcPr>
            <w:tcW w:w="846"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13</w:t>
            </w:r>
          </w:p>
        </w:tc>
        <w:tc>
          <w:tcPr>
            <w:tcW w:w="844" w:type="dxa"/>
            <w:vAlign w:val="center"/>
          </w:tcPr>
          <w:p w:rsidR="00C67ACC" w:rsidRDefault="00183E64">
            <w:pPr>
              <w:tabs>
                <w:tab w:val="left" w:pos="0"/>
              </w:tabs>
              <w:spacing w:line="440" w:lineRule="exact"/>
              <w:jc w:val="center"/>
              <w:rPr>
                <w:rFonts w:hAnsi="宋体" w:cs="仿宋"/>
                <w:sz w:val="28"/>
                <w:szCs w:val="28"/>
              </w:rPr>
            </w:pPr>
            <w:r>
              <w:rPr>
                <w:rFonts w:hAnsi="宋体" w:cs="Times New Roman" w:hint="eastAsia"/>
                <w:iCs/>
                <w:sz w:val="32"/>
                <w:szCs w:val="32"/>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技术培训要求</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详见“7.技术培训要求”章节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438"/>
          <w:jc w:val="center"/>
        </w:trPr>
        <w:tc>
          <w:tcPr>
            <w:tcW w:w="846"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14</w:t>
            </w:r>
          </w:p>
        </w:tc>
        <w:tc>
          <w:tcPr>
            <w:tcW w:w="844"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保密要求</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详见“8.保密要求”章节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r w:rsidR="00C67ACC">
        <w:trPr>
          <w:trHeight w:val="438"/>
          <w:jc w:val="center"/>
        </w:trPr>
        <w:tc>
          <w:tcPr>
            <w:tcW w:w="846"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15</w:t>
            </w:r>
          </w:p>
        </w:tc>
        <w:tc>
          <w:tcPr>
            <w:tcW w:w="844" w:type="dxa"/>
            <w:vAlign w:val="center"/>
          </w:tcPr>
          <w:p w:rsidR="00C67ACC" w:rsidRDefault="00183E64">
            <w:pPr>
              <w:tabs>
                <w:tab w:val="left" w:pos="0"/>
              </w:tabs>
              <w:spacing w:line="440" w:lineRule="exact"/>
              <w:jc w:val="center"/>
              <w:rPr>
                <w:rFonts w:hAnsi="宋体" w:cs="仿宋"/>
                <w:sz w:val="28"/>
                <w:szCs w:val="28"/>
              </w:rPr>
            </w:pPr>
            <w:r>
              <w:rPr>
                <w:rFonts w:hAnsi="宋体" w:cs="仿宋" w:hint="eastAsia"/>
                <w:sz w:val="28"/>
                <w:szCs w:val="28"/>
              </w:rPr>
              <w:t>★</w:t>
            </w:r>
          </w:p>
        </w:tc>
        <w:tc>
          <w:tcPr>
            <w:tcW w:w="1991" w:type="dxa"/>
            <w:vAlign w:val="center"/>
          </w:tcPr>
          <w:p w:rsidR="00C67ACC" w:rsidRDefault="00183E64">
            <w:pPr>
              <w:widowControl/>
              <w:jc w:val="left"/>
              <w:rPr>
                <w:rFonts w:hAnsi="宋体"/>
                <w:color w:val="000000"/>
                <w:kern w:val="0"/>
                <w:sz w:val="22"/>
              </w:rPr>
            </w:pPr>
            <w:r>
              <w:rPr>
                <w:rFonts w:hAnsi="宋体" w:hint="eastAsia"/>
                <w:color w:val="000000"/>
                <w:kern w:val="0"/>
                <w:sz w:val="22"/>
              </w:rPr>
              <w:t>外包管理要求</w:t>
            </w:r>
          </w:p>
        </w:tc>
        <w:tc>
          <w:tcPr>
            <w:tcW w:w="3976" w:type="dxa"/>
            <w:vAlign w:val="center"/>
          </w:tcPr>
          <w:p w:rsidR="00C67ACC" w:rsidRDefault="00183E64">
            <w:pPr>
              <w:widowControl/>
              <w:jc w:val="left"/>
              <w:rPr>
                <w:rFonts w:hAnsi="宋体"/>
                <w:color w:val="000000"/>
                <w:kern w:val="0"/>
                <w:sz w:val="22"/>
              </w:rPr>
            </w:pPr>
            <w:r>
              <w:rPr>
                <w:rFonts w:hAnsi="宋体" w:hint="eastAsia"/>
                <w:color w:val="000000"/>
                <w:kern w:val="0"/>
                <w:sz w:val="22"/>
              </w:rPr>
              <w:t>详见“9.外包管理要求”章节</w:t>
            </w:r>
          </w:p>
        </w:tc>
        <w:tc>
          <w:tcPr>
            <w:tcW w:w="1127" w:type="dxa"/>
            <w:vAlign w:val="center"/>
          </w:tcPr>
          <w:p w:rsidR="00C67ACC" w:rsidRDefault="00183E64">
            <w:pPr>
              <w:widowControl/>
              <w:jc w:val="center"/>
              <w:rPr>
                <w:rFonts w:hAnsi="宋体"/>
                <w:color w:val="000000"/>
                <w:kern w:val="0"/>
                <w:sz w:val="22"/>
              </w:rPr>
            </w:pPr>
            <w:r>
              <w:rPr>
                <w:rFonts w:hAnsi="宋体" w:hint="eastAsia"/>
                <w:color w:val="000000"/>
                <w:kern w:val="0"/>
                <w:sz w:val="22"/>
              </w:rPr>
              <w:t>否</w:t>
            </w:r>
          </w:p>
        </w:tc>
      </w:tr>
    </w:tbl>
    <w:p w:rsidR="00C67ACC" w:rsidRDefault="00183E64">
      <w:pPr>
        <w:widowControl/>
        <w:spacing w:line="480" w:lineRule="exact"/>
        <w:ind w:firstLineChars="200" w:firstLine="562"/>
        <w:jc w:val="center"/>
        <w:rPr>
          <w:rFonts w:hAnsi="宋体" w:cs="仿宋"/>
          <w:b/>
          <w:bCs/>
          <w:sz w:val="28"/>
          <w:szCs w:val="28"/>
        </w:rPr>
      </w:pPr>
      <w:r>
        <w:rPr>
          <w:rFonts w:hAnsi="宋体" w:cs="仿宋" w:hint="eastAsia"/>
          <w:b/>
          <w:bCs/>
          <w:sz w:val="28"/>
          <w:szCs w:val="28"/>
        </w:rPr>
        <w:t>服务要求详情</w:t>
      </w:r>
    </w:p>
    <w:p w:rsidR="00C67ACC" w:rsidRDefault="00183E64">
      <w:pPr>
        <w:widowControl/>
        <w:spacing w:line="360" w:lineRule="auto"/>
        <w:ind w:firstLineChars="200" w:firstLine="482"/>
        <w:jc w:val="left"/>
        <w:rPr>
          <w:rFonts w:hAnsi="宋体" w:cs="仿宋"/>
          <w:b/>
          <w:bCs/>
          <w:szCs w:val="24"/>
        </w:rPr>
      </w:pPr>
      <w:r>
        <w:rPr>
          <w:rFonts w:hAnsi="宋体" w:cs="仿宋"/>
          <w:b/>
          <w:bCs/>
          <w:szCs w:val="24"/>
        </w:rPr>
        <w:t>1.</w:t>
      </w:r>
      <w:r>
        <w:rPr>
          <w:rFonts w:hAnsi="宋体" w:cs="仿宋" w:hint="eastAsia"/>
          <w:b/>
          <w:bCs/>
          <w:szCs w:val="24"/>
        </w:rPr>
        <w:t>产品基本要求</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1.1提供满足本采购需求文件技术要求的软件产品。</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1.2所采购软件产品的许可适用用户及其相关单位不限地域、纳管资源数量，不与地域、具体机器绑定；用户保留在今后（包括服务期内及服务期外）更换该软件所安</w:t>
      </w:r>
      <w:r>
        <w:rPr>
          <w:rFonts w:hAnsi="宋体" w:cs="仿宋" w:hint="eastAsia"/>
          <w:szCs w:val="24"/>
        </w:rPr>
        <w:lastRenderedPageBreak/>
        <w:t>装的机器（包括更换成国产化服务器和国产化操作系统）的权利，如果因此造成需要更换许可，所需工作及费用由供应商承担。</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1.3提供的所有软件产品为最新正式版本，并提供有关软件版本的证明材料。</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1.4 提供的产品必须符合中华人民共和国相关法律法规并使用最新版软件产品，供应商在采购响应文件中必须提供详细的配置表，并有中文注释。</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1.5 根据用户要求提供在指定服务器上安装其他相关软件和应用系统的技术支持，配合用户完成该软件产品与其他软件（含应用系统）的集成。</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1.6 提供技术支持和售后服务，包括但不限于技术支持服务、软件纠错维护服务、安全漏洞修复、技术服务期内产品版本内升级和版本升级、性能评估与调优等。</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1.7 以中文方式提供该软件产品的全部文档（可为电子版）（包括但不限于技术手册、使用手册、维护手册）。</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1.8 提供该软件产品的技术培训（详见服务要求中的7.技术培训要求），包括但不限于安装调试、使用和运行管理、开发示范、性能调优、问题检测与修复等内容。</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1.9 承诺软件产品的使用期限为“永久期限”。</w:t>
      </w:r>
    </w:p>
    <w:p w:rsidR="00C67ACC" w:rsidRDefault="00183E64">
      <w:pPr>
        <w:spacing w:line="360" w:lineRule="auto"/>
        <w:ind w:firstLineChars="200" w:firstLine="482"/>
        <w:rPr>
          <w:rFonts w:hAnsi="宋体" w:cs="仿宋"/>
          <w:b/>
          <w:bCs/>
          <w:szCs w:val="24"/>
        </w:rPr>
      </w:pPr>
      <w:r>
        <w:rPr>
          <w:rFonts w:hAnsi="宋体" w:cs="仿宋" w:hint="eastAsia"/>
          <w:b/>
          <w:bCs/>
          <w:szCs w:val="24"/>
        </w:rPr>
        <w:t>2.项目集成实施要求</w:t>
      </w:r>
    </w:p>
    <w:p w:rsidR="00C67ACC" w:rsidRDefault="00183E64">
      <w:pPr>
        <w:spacing w:line="360" w:lineRule="auto"/>
        <w:ind w:firstLineChars="200" w:firstLine="482"/>
        <w:rPr>
          <w:rFonts w:hAnsi="宋体" w:cs="仿宋"/>
          <w:b/>
          <w:bCs/>
          <w:szCs w:val="24"/>
        </w:rPr>
      </w:pPr>
      <w:r>
        <w:rPr>
          <w:rFonts w:hAnsi="宋体" w:cs="仿宋" w:hint="eastAsia"/>
          <w:b/>
          <w:bCs/>
          <w:szCs w:val="24"/>
        </w:rPr>
        <w:t>2.1项目实施质量控制要求</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供应商建立严格的质量保证体系，保证设计、验证与实施、系统运行与验收等各个阶段工作满足用户对质量的要求。根据整个系统建设实施的工作计划，对阶段性工作成果进行审查和测试，并向用户提交里程碑式工作成果。通过保证各阶段性成果的质量，最终保证整个系统集成、开发的质量。供应商应在项目建设中提供针对本项目的质量管理方案和质量服务协议。</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（1）质量管理计划：</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确定质量管理的需求、目标和规范；</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明确项目质量管理的组织、主要任务、项目的主要预期工作成果、质量标准和质量审查制度等。</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（2）实施过程质量监控：</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按照质量管理计划建立的质量管理体系，面向项目中实施的全过程实行有效的质量控制；</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质量监测：收集、记录和汇报有关项目质量的数据信息；</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lastRenderedPageBreak/>
        <w:t>质量控制：使用质量监测提供的数据，进行控制，确保项目质量与计划保持一致，根据实际情况及时加以调整；</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在质量控制过程中，应严格执行质量审查制度。结合里程碑评审，对于关键项目成果的质量进行审查；</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质量监测分析时，对于已发现的不合格或潜在不合格，制定相应的纠正措施或预防措施，以消除不合格或潜在不合格的原因，防止不合格的发生。纠正措施或预防措施制定后，应对质量计划进行相应的调整，保证项目的顺利实施。</w:t>
      </w:r>
    </w:p>
    <w:p w:rsidR="00C67ACC" w:rsidRDefault="00183E64">
      <w:pPr>
        <w:spacing w:line="360" w:lineRule="auto"/>
        <w:ind w:firstLineChars="200" w:firstLine="482"/>
        <w:rPr>
          <w:rFonts w:hAnsi="宋体" w:cs="仿宋"/>
          <w:b/>
          <w:bCs/>
          <w:szCs w:val="24"/>
        </w:rPr>
      </w:pPr>
      <w:r>
        <w:rPr>
          <w:rFonts w:hAnsi="宋体" w:cs="仿宋" w:hint="eastAsia"/>
          <w:b/>
          <w:bCs/>
          <w:szCs w:val="24"/>
        </w:rPr>
        <w:t>2.2项目管理要求</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项目管理任务包括但不限于以下内容：</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（1）项目准备：</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建立项目管控组织，明确管理和技术负责人；</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确认项目目标与范围，完善整合的项目计划，并将项目内容细化；</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明确项目组成员的职责和分工；</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制定项目工作方法，文档规范，汇报方式和周期，作为整个项目管理的基础；</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确定项目内外部需要的各类资源；</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列出影响本项目执行的各类风险因素，提出防范计划并制定应急计划。</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（2）项目管理计划：</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组织各任务项目负责人讨论任务书和各方的项目责任；</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制定详细的项目计划来确定和划分工作层次，设立项目小组任务阶段性完成的主要标志，以及阶段性完成的预定时间和达成的主要途径；</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协调建立项目环境；</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制定变更控制计划；</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制定项目状态汇报机制。</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（3）项目跟踪和汇报：</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根据项目计划衡量、跟踪和评估项目的进展；</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解决项目计划出现的例外情况；</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审查项目的任务进展、日程安排和资源调配，并根据情况做出适当的改变；</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通过周例会、月例会定期检查项目进展状况；</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定期评估已标识出的风险，并识别新的风险，制定防范计划并制定应急计划；</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每周提交项目报告；</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lastRenderedPageBreak/>
        <w:t>实施项目变更控制程序；</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审查并分析项目变更需求。</w:t>
      </w:r>
    </w:p>
    <w:p w:rsidR="00C67ACC" w:rsidRDefault="00183E64">
      <w:pPr>
        <w:spacing w:line="360" w:lineRule="auto"/>
        <w:ind w:firstLineChars="200" w:firstLine="482"/>
        <w:rPr>
          <w:rFonts w:hAnsi="宋体" w:cs="仿宋"/>
          <w:b/>
          <w:bCs/>
          <w:szCs w:val="24"/>
        </w:rPr>
      </w:pPr>
      <w:r>
        <w:rPr>
          <w:rFonts w:hAnsi="宋体" w:cs="仿宋" w:hint="eastAsia"/>
          <w:b/>
          <w:bCs/>
          <w:szCs w:val="24"/>
        </w:rPr>
        <w:t>2.3项目实施配合要求</w:t>
      </w:r>
    </w:p>
    <w:p w:rsidR="00C67ACC" w:rsidRDefault="00183E64">
      <w:pPr>
        <w:spacing w:line="360" w:lineRule="auto"/>
        <w:ind w:firstLineChars="200" w:firstLine="480"/>
        <w:rPr>
          <w:rFonts w:hAnsi="宋体" w:cs="仿宋"/>
          <w:szCs w:val="24"/>
        </w:rPr>
      </w:pPr>
      <w:r>
        <w:rPr>
          <w:rFonts w:hAnsi="宋体" w:cs="仿宋" w:hint="eastAsia"/>
          <w:szCs w:val="24"/>
        </w:rPr>
        <w:t>2.3.1项目签定合同后供应商需成立专项项目组，项目组人员应该具备较高的技术专业水平、丰富的项目经验和良好的工作态度，能够确保项目的质量和进度。供应商需要对项目组人员进行自查，包括人员身份验证、工作技能及资质、教育背景等，并确保项目组人员不存在违法犯罪记录或不良信用记录,并提供相关人员社保缴费证明；同时，供应商需确保项目组人员已接受安全保密培训，确保按照保密协议要求保障项目信息的保密和安全。项目组</w:t>
      </w:r>
      <w:r>
        <w:rPr>
          <w:rFonts w:hAnsi="宋体" w:cs="仿宋"/>
          <w:szCs w:val="24"/>
        </w:rPr>
        <w:t>人员</w:t>
      </w:r>
      <w:r>
        <w:rPr>
          <w:rFonts w:hAnsi="宋体" w:cs="仿宋" w:hint="eastAsia"/>
          <w:szCs w:val="24"/>
        </w:rPr>
        <w:t>4</w:t>
      </w:r>
      <w:r>
        <w:rPr>
          <w:rFonts w:hAnsi="宋体" w:cs="仿宋"/>
          <w:szCs w:val="24"/>
        </w:rPr>
        <w:t>人，</w:t>
      </w:r>
      <w:r>
        <w:rPr>
          <w:rFonts w:hAnsi="宋体" w:cs="仿宋" w:hint="eastAsia"/>
          <w:szCs w:val="24"/>
        </w:rPr>
        <w:t>均需为原厂商人</w:t>
      </w:r>
      <w:r>
        <w:rPr>
          <w:rFonts w:hAnsi="宋体" w:cs="仿宋"/>
          <w:szCs w:val="24"/>
        </w:rPr>
        <w:t>员</w:t>
      </w:r>
      <w:r>
        <w:rPr>
          <w:rFonts w:hAnsi="宋体" w:cs="仿宋" w:hint="eastAsia"/>
          <w:szCs w:val="24"/>
        </w:rPr>
        <w:t>，包含1 名项目经理，3名专职技术人员，其中项目经理需具备PMP项目管理师的资格认证，5年项目经理工作经验，有两个同类项目管理经验；技术人员</w:t>
      </w:r>
      <w:r>
        <w:rPr>
          <w:rFonts w:hAnsi="宋体" w:cs="仿宋"/>
          <w:szCs w:val="24"/>
        </w:rPr>
        <w:t>，</w:t>
      </w:r>
      <w:r>
        <w:rPr>
          <w:rFonts w:hAnsi="宋体" w:cs="仿宋" w:hint="eastAsia"/>
          <w:szCs w:val="24"/>
        </w:rPr>
        <w:t>具备3年工作经验，有两个同类项目工作经验。根据用户需要提供全职技术支持服务，按照用户运维管理要求统一调度，承担本项目的规划、实施、值守等任务，并协助用户建立相应的运维体系；项目组人员必须自始至终承担本项目工作，未经用户允许不得随意更换。</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2.3.2</w:t>
      </w:r>
      <w:r>
        <w:rPr>
          <w:rFonts w:hAnsi="宋体" w:cs="仿宋"/>
          <w:szCs w:val="24"/>
        </w:rPr>
        <w:t>供应商协助、配合用户的工作，按照</w:t>
      </w:r>
      <w:r>
        <w:rPr>
          <w:rFonts w:hAnsi="宋体" w:cs="仿宋" w:hint="eastAsia"/>
          <w:szCs w:val="24"/>
        </w:rPr>
        <w:t>用户</w:t>
      </w:r>
      <w:r>
        <w:rPr>
          <w:rFonts w:hAnsi="宋体" w:cs="仿宋"/>
          <w:szCs w:val="24"/>
        </w:rPr>
        <w:t>提出并经过用户同意的技术要求和实施计划要求，开展项目实施工作。</w:t>
      </w:r>
      <w:r>
        <w:rPr>
          <w:rFonts w:hAnsi="宋体" w:cs="仿宋" w:hint="eastAsia"/>
          <w:szCs w:val="24"/>
        </w:rPr>
        <w:t>应对本项目的技术方案进行设计与完善，并针对本项目制定详细实施方案，实施方案严谨科学、合理可行，并应充分考虑到实施环节可能会面临的风险及规避方案。</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2.3.3项目实施过程中，</w:t>
      </w:r>
      <w:r>
        <w:rPr>
          <w:rFonts w:hAnsi="宋体" w:cs="仿宋"/>
          <w:szCs w:val="24"/>
        </w:rPr>
        <w:t>供应商</w:t>
      </w:r>
      <w:r>
        <w:rPr>
          <w:rFonts w:hAnsi="宋体" w:cs="仿宋" w:hint="eastAsia"/>
          <w:szCs w:val="24"/>
        </w:rPr>
        <w:t>须做好档案管理。在项目实施过程和实施完成后，提交包括但不限于以下项目文档：</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（1）《</w:t>
      </w:r>
      <w:r>
        <w:rPr>
          <w:rFonts w:hAnsi="宋体" w:cs="仿宋"/>
          <w:szCs w:val="24"/>
        </w:rPr>
        <w:t>自动化运维管理系统</w:t>
      </w:r>
      <w:r>
        <w:rPr>
          <w:rFonts w:hAnsi="宋体" w:cs="仿宋" w:hint="eastAsia"/>
          <w:szCs w:val="24"/>
        </w:rPr>
        <w:t>项目工作说明书》</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（2）《</w:t>
      </w:r>
      <w:r>
        <w:rPr>
          <w:rFonts w:hAnsi="宋体" w:cs="仿宋"/>
          <w:szCs w:val="24"/>
        </w:rPr>
        <w:t>自动化运维管理系统</w:t>
      </w:r>
      <w:r>
        <w:rPr>
          <w:rFonts w:hAnsi="宋体" w:cs="仿宋" w:hint="eastAsia"/>
          <w:szCs w:val="24"/>
        </w:rPr>
        <w:t>项目设计方案》</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（3）《</w:t>
      </w:r>
      <w:r>
        <w:rPr>
          <w:rFonts w:hAnsi="宋体" w:cs="仿宋"/>
          <w:szCs w:val="24"/>
        </w:rPr>
        <w:t>自动化运维管理系统</w:t>
      </w:r>
      <w:r>
        <w:rPr>
          <w:rFonts w:hAnsi="宋体" w:cs="仿宋" w:hint="eastAsia"/>
          <w:szCs w:val="24"/>
        </w:rPr>
        <w:t>项目实施方案》</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（4）《</w:t>
      </w:r>
      <w:r>
        <w:rPr>
          <w:rFonts w:hAnsi="宋体" w:cs="仿宋"/>
          <w:szCs w:val="24"/>
        </w:rPr>
        <w:t>自动化运维管理系统</w:t>
      </w:r>
      <w:r>
        <w:rPr>
          <w:rFonts w:hAnsi="宋体" w:cs="仿宋" w:hint="eastAsia"/>
          <w:szCs w:val="24"/>
        </w:rPr>
        <w:t>项目测试方案》</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（5）《</w:t>
      </w:r>
      <w:r>
        <w:rPr>
          <w:rFonts w:hAnsi="宋体" w:cs="仿宋"/>
          <w:szCs w:val="24"/>
        </w:rPr>
        <w:t>自动化运维管理系统</w:t>
      </w:r>
      <w:r>
        <w:rPr>
          <w:rFonts w:hAnsi="宋体" w:cs="仿宋" w:hint="eastAsia"/>
          <w:szCs w:val="24"/>
        </w:rPr>
        <w:t>项目测试报告》</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（6）《</w:t>
      </w:r>
      <w:r>
        <w:rPr>
          <w:rFonts w:hAnsi="宋体" w:cs="仿宋"/>
          <w:szCs w:val="24"/>
        </w:rPr>
        <w:t>自动化运维管理系统</w:t>
      </w:r>
      <w:r>
        <w:rPr>
          <w:rFonts w:hAnsi="宋体" w:cs="仿宋" w:hint="eastAsia"/>
          <w:szCs w:val="24"/>
        </w:rPr>
        <w:t>项目验收方案》</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（7）《</w:t>
      </w:r>
      <w:r>
        <w:rPr>
          <w:rFonts w:hAnsi="宋体" w:cs="仿宋"/>
          <w:szCs w:val="24"/>
        </w:rPr>
        <w:t>自动化运维管理系统</w:t>
      </w:r>
      <w:r>
        <w:rPr>
          <w:rFonts w:hAnsi="宋体" w:cs="仿宋" w:hint="eastAsia"/>
          <w:szCs w:val="24"/>
        </w:rPr>
        <w:t>项目验收报告》</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（8）《</w:t>
      </w:r>
      <w:r>
        <w:rPr>
          <w:rFonts w:hAnsi="宋体" w:cs="仿宋"/>
          <w:szCs w:val="24"/>
        </w:rPr>
        <w:t>自动化运维管理系统</w:t>
      </w:r>
      <w:r>
        <w:rPr>
          <w:rFonts w:hAnsi="宋体" w:cs="仿宋" w:hint="eastAsia"/>
          <w:szCs w:val="24"/>
        </w:rPr>
        <w:t>项目运维服务手册》</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lastRenderedPageBreak/>
        <w:t>2.3.4</w:t>
      </w:r>
      <w:r>
        <w:rPr>
          <w:rFonts w:hAnsi="宋体" w:cs="仿宋"/>
          <w:szCs w:val="24"/>
        </w:rPr>
        <w:t>供应商服从用户的统一管理，严格执行用户的相关管理制度和标准规范。</w:t>
      </w:r>
      <w:r>
        <w:rPr>
          <w:rFonts w:hAnsi="宋体" w:cs="仿宋" w:hint="eastAsia"/>
          <w:szCs w:val="24"/>
        </w:rPr>
        <w:t>不断调整和优化其运维服务的方式，确保满足系统运维管理的要求，且提供一站式服务，即一点受理后，必须负责全程参与、跟踪服务。</w:t>
      </w:r>
    </w:p>
    <w:p w:rsidR="00C67ACC" w:rsidRDefault="00183E64">
      <w:pPr>
        <w:spacing w:line="360" w:lineRule="auto"/>
        <w:ind w:firstLineChars="200" w:firstLine="480"/>
        <w:rPr>
          <w:rFonts w:hAnsi="宋体" w:cs="仿宋"/>
          <w:szCs w:val="24"/>
        </w:rPr>
      </w:pPr>
      <w:r>
        <w:rPr>
          <w:rFonts w:hAnsi="宋体" w:cs="仿宋" w:hint="eastAsia"/>
          <w:szCs w:val="24"/>
        </w:rPr>
        <w:t>2.3.5</w:t>
      </w:r>
      <w:r>
        <w:rPr>
          <w:rFonts w:hAnsi="宋体" w:cs="仿宋"/>
          <w:szCs w:val="24"/>
        </w:rPr>
        <w:t>供应商完成用户提出的与本项目有关的其他任务。</w:t>
      </w:r>
    </w:p>
    <w:p w:rsidR="00C67ACC" w:rsidRDefault="00183E64">
      <w:pPr>
        <w:spacing w:line="360" w:lineRule="auto"/>
        <w:ind w:firstLineChars="200" w:firstLine="480"/>
        <w:rPr>
          <w:rFonts w:hAnsi="宋体" w:cs="仿宋"/>
          <w:szCs w:val="24"/>
        </w:rPr>
      </w:pPr>
      <w:r>
        <w:rPr>
          <w:rFonts w:hAnsi="宋体" w:cs="仿宋" w:hint="eastAsia"/>
          <w:szCs w:val="24"/>
        </w:rPr>
        <w:t>2.3.6</w:t>
      </w:r>
      <w:r>
        <w:rPr>
          <w:rFonts w:hAnsi="宋体" w:cs="仿宋"/>
          <w:szCs w:val="24"/>
        </w:rPr>
        <w:t>供应商应在最终用户要求的期限内完成以上工作。</w:t>
      </w:r>
    </w:p>
    <w:p w:rsidR="00C67ACC" w:rsidRDefault="00183E64">
      <w:pPr>
        <w:spacing w:line="360" w:lineRule="auto"/>
        <w:ind w:firstLineChars="200" w:firstLine="480"/>
        <w:rPr>
          <w:rFonts w:hAnsi="宋体" w:cs="仿宋"/>
          <w:szCs w:val="24"/>
        </w:rPr>
      </w:pPr>
      <w:r>
        <w:rPr>
          <w:rFonts w:hAnsi="宋体" w:cs="仿宋" w:hint="eastAsia"/>
          <w:szCs w:val="24"/>
        </w:rPr>
        <w:t>2.4项目集成工作要求</w:t>
      </w:r>
    </w:p>
    <w:p w:rsidR="00C67ACC" w:rsidRDefault="00183E64">
      <w:pPr>
        <w:numPr>
          <w:ilvl w:val="255"/>
          <w:numId w:val="0"/>
        </w:numPr>
        <w:spacing w:line="360" w:lineRule="auto"/>
        <w:ind w:firstLineChars="200" w:firstLine="480"/>
        <w:rPr>
          <w:rFonts w:hAnsi="宋体" w:cs="仿宋"/>
          <w:szCs w:val="24"/>
        </w:rPr>
      </w:pPr>
      <w:r>
        <w:rPr>
          <w:rFonts w:hAnsi="宋体" w:cs="仿宋" w:hint="eastAsia"/>
          <w:szCs w:val="24"/>
        </w:rPr>
        <w:t>2.4.1供应商应为项目配备专门的项目咨询专家，根据同业经验提供包含ITSM服务流程设计、CMDB配置管理建设、自动化流程编排设计、运营服务体系等多个方面咨询服务。</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2.4.2供应商应根据用户的业务特点制定方案并负责系统集成实施，按照用户要求，完成该产品在生产环境上的安装、部署、配置和集成，所需硬件服务器资源可由用户提供。供应商为用户免费提供一套测试环境的自动化运维管理系统，完成测试环境集成实施，用于自动化运维管理系统的功能测试和变更验证以及测试环境的自动化运维管理，所需硬件服务器资源可由用户提供。</w:t>
      </w:r>
    </w:p>
    <w:p w:rsidR="00C67ACC" w:rsidRDefault="00183E64">
      <w:pPr>
        <w:spacing w:line="360" w:lineRule="auto"/>
        <w:ind w:firstLineChars="200" w:firstLine="480"/>
        <w:rPr>
          <w:rFonts w:hAnsi="宋体" w:cs="仿宋"/>
          <w:szCs w:val="24"/>
        </w:rPr>
      </w:pPr>
      <w:r>
        <w:rPr>
          <w:rFonts w:hAnsi="宋体" w:cs="仿宋" w:hint="eastAsia"/>
          <w:szCs w:val="24"/>
        </w:rPr>
        <w:t>2.4.3协助用户完成系统的配置，具体包括完成不少于3000节点的纳管。完成用户的业务CMDB模型梳理与建立，完成不少于20个配置模型的自动采集。完成不少于30个运维服务流程创建。完成不少于10套应用的自动化发布和回滚任务创建。完成不少于10个自动化运维场景创建，包含不少于50个标准操作。协助用户完成原有工单和文档系统的数据迁移或者备份查询。</w:t>
      </w:r>
    </w:p>
    <w:p w:rsidR="00C67ACC" w:rsidRDefault="00183E64">
      <w:pPr>
        <w:spacing w:line="360" w:lineRule="auto"/>
        <w:ind w:firstLineChars="200" w:firstLine="480"/>
        <w:rPr>
          <w:rFonts w:hAnsi="宋体" w:cs="仿宋"/>
          <w:szCs w:val="24"/>
        </w:rPr>
      </w:pPr>
      <w:r>
        <w:rPr>
          <w:rFonts w:hAnsi="宋体" w:cs="仿宋" w:hint="eastAsia"/>
          <w:szCs w:val="24"/>
        </w:rPr>
        <w:t>2.4.4供应商提供自动化运维管理系统运行所必需的操作系统、数据库、中间件等相关组件的集成部署与运维支持服务。在集成实施过程中出现专用的软硬件设施或许可缺失的情况，由供应商负责解决，所产生的额外费用由供应商自行承担。在集成实施过程中如果发生兼容性的问题，供应商应积极推进并承诺限期解决。</w:t>
      </w:r>
    </w:p>
    <w:p w:rsidR="00C67ACC" w:rsidRDefault="00183E64">
      <w:pPr>
        <w:spacing w:line="360" w:lineRule="auto"/>
        <w:ind w:firstLineChars="200" w:firstLine="482"/>
        <w:rPr>
          <w:rFonts w:hAnsi="宋体" w:cs="仿宋"/>
          <w:b/>
          <w:bCs/>
          <w:szCs w:val="24"/>
        </w:rPr>
      </w:pPr>
      <w:r>
        <w:rPr>
          <w:rFonts w:hAnsi="宋体" w:cs="仿宋" w:hint="eastAsia"/>
          <w:b/>
          <w:bCs/>
          <w:szCs w:val="24"/>
        </w:rPr>
        <w:t>3.到货要求</w:t>
      </w:r>
    </w:p>
    <w:p w:rsidR="00C67ACC" w:rsidRDefault="00183E64">
      <w:pPr>
        <w:spacing w:line="360" w:lineRule="auto"/>
        <w:ind w:firstLineChars="200" w:firstLine="482"/>
        <w:rPr>
          <w:rFonts w:hAnsi="宋体" w:cs="仿宋"/>
          <w:b/>
          <w:bCs/>
          <w:szCs w:val="24"/>
        </w:rPr>
      </w:pPr>
      <w:r>
        <w:rPr>
          <w:rFonts w:hAnsi="宋体" w:cs="仿宋" w:hint="eastAsia"/>
          <w:b/>
          <w:bCs/>
          <w:szCs w:val="24"/>
        </w:rPr>
        <w:t>3.1软件产品到货时间、地点要求</w:t>
      </w:r>
    </w:p>
    <w:p w:rsidR="00C67ACC" w:rsidRDefault="00183E64">
      <w:pPr>
        <w:spacing w:line="360" w:lineRule="auto"/>
        <w:ind w:firstLineChars="200" w:firstLine="480"/>
        <w:rPr>
          <w:rFonts w:hAnsi="宋体" w:cs="仿宋"/>
          <w:szCs w:val="24"/>
        </w:rPr>
      </w:pPr>
      <w:r>
        <w:rPr>
          <w:rFonts w:hAnsi="宋体" w:cs="仿宋" w:hint="eastAsia"/>
          <w:szCs w:val="24"/>
        </w:rPr>
        <w:t>本次软件产品的到货验收地点在北京，供应商应在合同签订后15日内将合同项下软件产品交付至用户指定地点,并至少提前5日将到货时间告知用户。如果供应商在履行合同时不能按承诺的时间到货，将按合同违约处理，并追究供应商的有关责任。</w:t>
      </w:r>
    </w:p>
    <w:p w:rsidR="00C67ACC" w:rsidRDefault="00183E64">
      <w:pPr>
        <w:spacing w:line="360" w:lineRule="auto"/>
        <w:ind w:firstLineChars="200" w:firstLine="482"/>
        <w:rPr>
          <w:rFonts w:hAnsi="宋体" w:cs="仿宋"/>
          <w:b/>
          <w:bCs/>
          <w:szCs w:val="24"/>
        </w:rPr>
      </w:pPr>
      <w:r>
        <w:rPr>
          <w:rFonts w:hAnsi="宋体" w:cs="仿宋" w:hint="eastAsia"/>
          <w:b/>
          <w:bCs/>
          <w:szCs w:val="24"/>
        </w:rPr>
        <w:t>3.2软件产品到货接收要求</w:t>
      </w:r>
    </w:p>
    <w:p w:rsidR="00C67ACC" w:rsidRDefault="00183E64">
      <w:pPr>
        <w:spacing w:line="360" w:lineRule="auto"/>
        <w:ind w:firstLineChars="200" w:firstLine="480"/>
        <w:rPr>
          <w:rFonts w:hAnsi="宋体" w:cs="仿宋"/>
          <w:szCs w:val="24"/>
        </w:rPr>
      </w:pPr>
      <w:r>
        <w:rPr>
          <w:rFonts w:hAnsi="宋体" w:cs="仿宋" w:hint="eastAsia"/>
          <w:szCs w:val="24"/>
        </w:rPr>
        <w:t>3.2.1总则</w:t>
      </w:r>
    </w:p>
    <w:p w:rsidR="00C67ACC" w:rsidRDefault="00183E64">
      <w:pPr>
        <w:tabs>
          <w:tab w:val="left" w:pos="0"/>
          <w:tab w:val="left" w:pos="1260"/>
        </w:tabs>
        <w:spacing w:line="360" w:lineRule="auto"/>
        <w:ind w:firstLineChars="200" w:firstLine="480"/>
        <w:rPr>
          <w:rFonts w:hAnsi="宋体" w:cs="仿宋"/>
          <w:szCs w:val="24"/>
        </w:rPr>
      </w:pPr>
      <w:r>
        <w:rPr>
          <w:rFonts w:hAnsi="宋体" w:cs="仿宋" w:hint="eastAsia"/>
          <w:szCs w:val="24"/>
        </w:rPr>
        <w:lastRenderedPageBreak/>
        <w:t>供应商应负责本采购需求书中要求的所有软件运输、交验、保险等一切费用。</w:t>
      </w:r>
    </w:p>
    <w:p w:rsidR="00C67ACC" w:rsidRDefault="00183E64">
      <w:pPr>
        <w:spacing w:line="360" w:lineRule="auto"/>
        <w:ind w:firstLineChars="200" w:firstLine="480"/>
        <w:rPr>
          <w:rFonts w:hAnsi="宋体" w:cs="仿宋"/>
          <w:szCs w:val="24"/>
        </w:rPr>
      </w:pPr>
      <w:r>
        <w:rPr>
          <w:rFonts w:hAnsi="宋体" w:cs="仿宋" w:hint="eastAsia"/>
          <w:szCs w:val="24"/>
        </w:rPr>
        <w:t>3.2.2到货接收的基本要求</w:t>
      </w:r>
    </w:p>
    <w:p w:rsidR="00C67ACC" w:rsidRDefault="00183E64">
      <w:pPr>
        <w:tabs>
          <w:tab w:val="left" w:pos="1080"/>
          <w:tab w:val="left" w:pos="1800"/>
        </w:tabs>
        <w:spacing w:line="360" w:lineRule="auto"/>
        <w:ind w:firstLineChars="200" w:firstLine="480"/>
        <w:rPr>
          <w:rFonts w:hAnsi="宋体" w:cs="仿宋"/>
          <w:szCs w:val="24"/>
        </w:rPr>
      </w:pPr>
      <w:r>
        <w:rPr>
          <w:rFonts w:hAnsi="宋体" w:cs="仿宋" w:hint="eastAsia"/>
          <w:szCs w:val="24"/>
        </w:rPr>
        <w:t>3.2.2.1供应商提供产品必须保证是合同签订后最新出厂（含最新版本的正版软件）的产品。供应商在产品到货后配合用户进行开箱检查。</w:t>
      </w:r>
    </w:p>
    <w:p w:rsidR="00C67ACC" w:rsidRDefault="00183E64">
      <w:pPr>
        <w:tabs>
          <w:tab w:val="left" w:pos="0"/>
        </w:tabs>
        <w:spacing w:line="360" w:lineRule="auto"/>
        <w:ind w:firstLineChars="200" w:firstLine="480"/>
        <w:rPr>
          <w:rFonts w:hAnsi="宋体" w:cs="仿宋"/>
          <w:szCs w:val="24"/>
        </w:rPr>
      </w:pPr>
      <w:r>
        <w:rPr>
          <w:rFonts w:hAnsi="宋体" w:cs="仿宋" w:hint="eastAsia"/>
          <w:szCs w:val="24"/>
        </w:rPr>
        <w:t>3.2.2.2依合同要求对软件产品的版本、组成、数量、包装及资料、文件（如装箱单、保修单、随箱介质等）进行到货验收。</w:t>
      </w:r>
    </w:p>
    <w:p w:rsidR="00C67ACC" w:rsidRDefault="00183E64">
      <w:pPr>
        <w:tabs>
          <w:tab w:val="left" w:pos="1800"/>
        </w:tabs>
        <w:spacing w:line="360" w:lineRule="auto"/>
        <w:ind w:firstLineChars="200" w:firstLine="480"/>
        <w:rPr>
          <w:rFonts w:hAnsi="宋体" w:cs="仿宋"/>
          <w:szCs w:val="24"/>
        </w:rPr>
      </w:pPr>
      <w:r>
        <w:rPr>
          <w:rFonts w:hAnsi="宋体" w:cs="仿宋" w:hint="eastAsia"/>
          <w:szCs w:val="24"/>
        </w:rPr>
        <w:t>3.2.2.3当出现上述证明文件不完整或相关手续不全、到货验收时出现不是最新出厂的产品或不符合合同要求的严重质量问题时，用户保留索赔及退货权利。</w:t>
      </w:r>
    </w:p>
    <w:p w:rsidR="00C67ACC" w:rsidRDefault="00183E64">
      <w:pPr>
        <w:tabs>
          <w:tab w:val="left" w:pos="1800"/>
        </w:tabs>
        <w:spacing w:line="360" w:lineRule="auto"/>
        <w:ind w:firstLineChars="200" w:firstLine="480"/>
        <w:rPr>
          <w:rFonts w:hAnsi="宋体" w:cs="仿宋"/>
          <w:szCs w:val="24"/>
        </w:rPr>
      </w:pPr>
      <w:r>
        <w:rPr>
          <w:rFonts w:hAnsi="宋体" w:cs="仿宋" w:hint="eastAsia"/>
          <w:szCs w:val="24"/>
        </w:rPr>
        <w:t>3.2.2.4当出现产品及介质损坏、数量不全或产品不符等问题时，由供应商负责免费解决。</w:t>
      </w:r>
    </w:p>
    <w:p w:rsidR="00C67ACC" w:rsidRDefault="00183E64">
      <w:pPr>
        <w:tabs>
          <w:tab w:val="left" w:pos="1260"/>
        </w:tabs>
        <w:spacing w:line="360" w:lineRule="auto"/>
        <w:ind w:firstLineChars="200" w:firstLine="480"/>
        <w:rPr>
          <w:rFonts w:hAnsi="宋体" w:cs="仿宋"/>
          <w:szCs w:val="24"/>
        </w:rPr>
      </w:pPr>
      <w:r>
        <w:rPr>
          <w:rFonts w:hAnsi="宋体" w:cs="仿宋" w:hint="eastAsia"/>
          <w:szCs w:val="24"/>
        </w:rPr>
        <w:t>3.2.2.5产品检验/检测通过后，由用户开具《到货验收合格单》。</w:t>
      </w:r>
    </w:p>
    <w:p w:rsidR="00C67ACC" w:rsidRDefault="00183E64">
      <w:pPr>
        <w:spacing w:line="360" w:lineRule="auto"/>
        <w:ind w:firstLineChars="200" w:firstLine="480"/>
        <w:rPr>
          <w:rFonts w:hAnsi="宋体" w:cs="仿宋"/>
          <w:szCs w:val="24"/>
        </w:rPr>
      </w:pPr>
      <w:r>
        <w:rPr>
          <w:rFonts w:hAnsi="宋体" w:cs="仿宋" w:hint="eastAsia"/>
          <w:szCs w:val="24"/>
        </w:rPr>
        <w:t>3.2.3到货检验程序</w:t>
      </w:r>
    </w:p>
    <w:p w:rsidR="00C67ACC" w:rsidRDefault="00183E64">
      <w:pPr>
        <w:tabs>
          <w:tab w:val="left" w:pos="1800"/>
        </w:tabs>
        <w:spacing w:line="360" w:lineRule="auto"/>
        <w:ind w:firstLineChars="200" w:firstLine="480"/>
        <w:rPr>
          <w:rFonts w:hAnsi="宋体" w:cs="仿宋"/>
          <w:szCs w:val="24"/>
        </w:rPr>
      </w:pPr>
      <w:r>
        <w:rPr>
          <w:rFonts w:hAnsi="宋体" w:cs="仿宋" w:hint="eastAsia"/>
          <w:szCs w:val="24"/>
        </w:rPr>
        <w:t>供应商应在合同规定的交货期内提供所有产品，在用户指定的地点进行产品交付。所交付的产品应符合以下要求：</w:t>
      </w:r>
    </w:p>
    <w:p w:rsidR="00C67ACC" w:rsidRDefault="00183E64">
      <w:pPr>
        <w:tabs>
          <w:tab w:val="left" w:pos="1800"/>
        </w:tabs>
        <w:spacing w:line="360" w:lineRule="auto"/>
        <w:ind w:firstLineChars="200" w:firstLine="480"/>
        <w:rPr>
          <w:rFonts w:hAnsi="宋体" w:cs="仿宋"/>
          <w:szCs w:val="24"/>
        </w:rPr>
      </w:pPr>
      <w:r>
        <w:rPr>
          <w:rFonts w:hAnsi="宋体" w:cs="仿宋" w:hint="eastAsia"/>
          <w:szCs w:val="24"/>
        </w:rPr>
        <w:t>（1） 所交付的软件产品应包括全部的产品安装介质、相关文档资料</w:t>
      </w:r>
      <w:r>
        <w:rPr>
          <w:rFonts w:hAnsi="宋体" w:hint="eastAsia"/>
          <w:szCs w:val="24"/>
        </w:rPr>
        <w:t>及配套源代码</w:t>
      </w:r>
      <w:r>
        <w:rPr>
          <w:rFonts w:hAnsi="宋体" w:cs="仿宋" w:hint="eastAsia"/>
          <w:szCs w:val="24"/>
        </w:rPr>
        <w:t>等。</w:t>
      </w:r>
    </w:p>
    <w:p w:rsidR="00C67ACC" w:rsidRDefault="00183E64">
      <w:pPr>
        <w:tabs>
          <w:tab w:val="left" w:pos="426"/>
          <w:tab w:val="left" w:pos="2268"/>
        </w:tabs>
        <w:spacing w:line="360" w:lineRule="auto"/>
        <w:ind w:firstLineChars="200" w:firstLine="480"/>
        <w:rPr>
          <w:rFonts w:hAnsi="宋体" w:cs="仿宋"/>
          <w:szCs w:val="24"/>
        </w:rPr>
      </w:pPr>
      <w:r>
        <w:rPr>
          <w:rFonts w:hAnsi="宋体" w:cs="仿宋" w:hint="eastAsia"/>
          <w:szCs w:val="24"/>
        </w:rPr>
        <w:t>（2）所交付的软件产品必须同时持有该产品合法的使用许可授权，其授权数应与用户要求相一致。</w:t>
      </w:r>
    </w:p>
    <w:p w:rsidR="00C67ACC" w:rsidRDefault="00183E64">
      <w:pPr>
        <w:spacing w:line="360" w:lineRule="auto"/>
        <w:ind w:firstLineChars="200" w:firstLine="480"/>
        <w:rPr>
          <w:rFonts w:hAnsi="宋体" w:cs="仿宋"/>
          <w:szCs w:val="24"/>
        </w:rPr>
      </w:pPr>
      <w:r>
        <w:rPr>
          <w:rFonts w:hAnsi="宋体" w:cs="仿宋" w:hint="eastAsia"/>
          <w:szCs w:val="24"/>
        </w:rPr>
        <w:t>3.2.4开箱检验程序</w:t>
      </w:r>
    </w:p>
    <w:p w:rsidR="00C67ACC" w:rsidRDefault="00183E64">
      <w:pPr>
        <w:spacing w:line="360" w:lineRule="auto"/>
        <w:ind w:firstLineChars="200" w:firstLine="480"/>
        <w:rPr>
          <w:rFonts w:hAnsi="宋体" w:cs="仿宋"/>
          <w:szCs w:val="24"/>
        </w:rPr>
      </w:pPr>
      <w:r>
        <w:rPr>
          <w:rFonts w:hAnsi="宋体" w:cs="仿宋" w:hint="eastAsia"/>
          <w:szCs w:val="24"/>
        </w:rPr>
        <w:t>3.2.4.1 软件开箱后,目测产品应无损伤。</w:t>
      </w:r>
    </w:p>
    <w:p w:rsidR="00C67ACC" w:rsidRDefault="00183E64">
      <w:pPr>
        <w:spacing w:line="360" w:lineRule="auto"/>
        <w:ind w:firstLineChars="200" w:firstLine="480"/>
        <w:rPr>
          <w:rFonts w:hAnsi="宋体" w:cs="仿宋"/>
          <w:szCs w:val="24"/>
        </w:rPr>
      </w:pPr>
      <w:r>
        <w:rPr>
          <w:rFonts w:hAnsi="宋体" w:cs="仿宋" w:hint="eastAsia"/>
          <w:szCs w:val="24"/>
        </w:rPr>
        <w:t>3.2.4.2 核对软件清单,检查交付软件的版本、数量以及相关配件。</w:t>
      </w:r>
    </w:p>
    <w:p w:rsidR="00C67ACC" w:rsidRDefault="00183E64">
      <w:pPr>
        <w:tabs>
          <w:tab w:val="left" w:pos="1260"/>
        </w:tabs>
        <w:spacing w:line="360" w:lineRule="auto"/>
        <w:ind w:firstLineChars="200" w:firstLine="480"/>
        <w:rPr>
          <w:rFonts w:hAnsi="宋体"/>
          <w:szCs w:val="24"/>
        </w:rPr>
      </w:pPr>
      <w:r>
        <w:rPr>
          <w:rFonts w:hAnsi="宋体" w:cs="仿宋" w:hint="eastAsia"/>
          <w:szCs w:val="24"/>
        </w:rPr>
        <w:t>3.2.4.3 软件外观受损，软件包括附件与合同软件清单或装箱单不符,视为检验不合格。</w:t>
      </w:r>
    </w:p>
    <w:p w:rsidR="00C67ACC" w:rsidRDefault="00183E64">
      <w:pPr>
        <w:spacing w:line="360" w:lineRule="auto"/>
        <w:ind w:firstLineChars="200" w:firstLine="482"/>
        <w:rPr>
          <w:rFonts w:hAnsi="宋体" w:cs="仿宋"/>
          <w:b/>
          <w:bCs/>
          <w:szCs w:val="24"/>
        </w:rPr>
      </w:pPr>
      <w:r>
        <w:rPr>
          <w:rFonts w:hAnsi="宋体" w:cs="仿宋" w:hint="eastAsia"/>
          <w:b/>
          <w:bCs/>
          <w:szCs w:val="24"/>
        </w:rPr>
        <w:t>4.软件产品安装、调试与验收</w:t>
      </w:r>
    </w:p>
    <w:p w:rsidR="00C67ACC" w:rsidRDefault="00183E64">
      <w:pPr>
        <w:spacing w:line="360" w:lineRule="auto"/>
        <w:ind w:firstLineChars="200" w:firstLine="482"/>
        <w:rPr>
          <w:rFonts w:hAnsi="宋体" w:cs="仿宋"/>
          <w:b/>
          <w:bCs/>
          <w:szCs w:val="24"/>
        </w:rPr>
      </w:pPr>
      <w:r>
        <w:rPr>
          <w:rFonts w:hAnsi="宋体" w:cs="仿宋" w:hint="eastAsia"/>
          <w:b/>
          <w:bCs/>
          <w:szCs w:val="24"/>
        </w:rPr>
        <w:t>4.1安装与调试</w:t>
      </w:r>
    </w:p>
    <w:p w:rsidR="00C67ACC" w:rsidRDefault="00183E64">
      <w:pPr>
        <w:spacing w:line="360" w:lineRule="auto"/>
        <w:ind w:firstLineChars="200" w:firstLine="480"/>
        <w:rPr>
          <w:rFonts w:hAnsi="宋体" w:cs="仿宋"/>
          <w:szCs w:val="24"/>
        </w:rPr>
      </w:pPr>
      <w:r>
        <w:rPr>
          <w:rFonts w:hAnsi="宋体" w:cs="仿宋" w:hint="eastAsia"/>
          <w:szCs w:val="24"/>
        </w:rPr>
        <w:t>4</w:t>
      </w:r>
      <w:r>
        <w:rPr>
          <w:rFonts w:hAnsi="宋体" w:cs="仿宋"/>
          <w:szCs w:val="24"/>
        </w:rPr>
        <w:t>.1.1供应商应派遣有经验的技术人员组成工作小组到现场实施技术服务，包括软件安装、调试和调优服务、版本更新、现场培训等服务。软件安装、调试的主要目标是使产品能够在用户指定的环境中正常运行。供应商应提供工作小组成员名单及有效联系方式（包括电话、手机、传真及电子邮件等），并体现在合同中。</w:t>
      </w:r>
    </w:p>
    <w:p w:rsidR="00C67ACC" w:rsidRDefault="00183E64">
      <w:pPr>
        <w:spacing w:line="360" w:lineRule="auto"/>
        <w:ind w:firstLineChars="200" w:firstLine="480"/>
        <w:rPr>
          <w:rFonts w:hAnsi="宋体" w:cs="仿宋"/>
          <w:szCs w:val="24"/>
        </w:rPr>
      </w:pPr>
      <w:r>
        <w:rPr>
          <w:rFonts w:hAnsi="宋体" w:cs="仿宋" w:hint="eastAsia"/>
          <w:szCs w:val="24"/>
        </w:rPr>
        <w:t>4</w:t>
      </w:r>
      <w:r>
        <w:rPr>
          <w:rFonts w:hAnsi="宋体" w:cs="仿宋"/>
          <w:szCs w:val="24"/>
        </w:rPr>
        <w:t>.1.2供应商在安装软件之前，应先对用户的相关人员进行现场培训，并在用户相</w:t>
      </w:r>
      <w:r>
        <w:rPr>
          <w:rFonts w:hAnsi="宋体" w:cs="仿宋"/>
          <w:szCs w:val="24"/>
        </w:rPr>
        <w:lastRenderedPageBreak/>
        <w:t>关技术人员的监督下进行软件的安装、调试和集成。供应商不得在现场安装未经用户批准的其他任何产品。</w:t>
      </w:r>
    </w:p>
    <w:p w:rsidR="00C67ACC" w:rsidRDefault="00183E64">
      <w:pPr>
        <w:spacing w:line="360" w:lineRule="auto"/>
        <w:ind w:firstLineChars="200" w:firstLine="480"/>
        <w:rPr>
          <w:rFonts w:hAnsi="宋体" w:cs="仿宋"/>
          <w:szCs w:val="24"/>
        </w:rPr>
      </w:pPr>
      <w:r>
        <w:rPr>
          <w:rFonts w:hAnsi="宋体" w:cs="仿宋" w:hint="eastAsia"/>
          <w:szCs w:val="24"/>
        </w:rPr>
        <w:t>4</w:t>
      </w:r>
      <w:r>
        <w:rPr>
          <w:rFonts w:hAnsi="宋体" w:cs="仿宋"/>
          <w:szCs w:val="24"/>
        </w:rPr>
        <w:t>.1.3供应商应在产品调试完成前按照合同内容完成全部产品定制化改造工作（含各类定制化功能开发以及与相关系统集成），应按照用户需求完成定制化功能的设计、编码、测试，并形成完整产品交付</w:t>
      </w:r>
      <w:r>
        <w:rPr>
          <w:rFonts w:hAnsi="宋体" w:cs="仿宋" w:hint="eastAsia"/>
          <w:szCs w:val="24"/>
        </w:rPr>
        <w:t>用户</w:t>
      </w:r>
      <w:r>
        <w:rPr>
          <w:rFonts w:hAnsi="宋体" w:cs="仿宋"/>
          <w:szCs w:val="24"/>
        </w:rPr>
        <w:t>，交付内容包含产品安装介质、配套文档及</w:t>
      </w:r>
      <w:r>
        <w:rPr>
          <w:rFonts w:hAnsi="宋体" w:cs="仿宋" w:hint="eastAsia"/>
          <w:szCs w:val="24"/>
        </w:rPr>
        <w:t>定制化的</w:t>
      </w:r>
      <w:r>
        <w:rPr>
          <w:rFonts w:hAnsi="宋体" w:cs="仿宋"/>
          <w:szCs w:val="24"/>
        </w:rPr>
        <w:t>源代码。供应商应负责保证定制化功能的质量，定制化功能作为最终交付产品的组成部分，服务范围及要求同标准化产品。</w:t>
      </w:r>
    </w:p>
    <w:p w:rsidR="00C67ACC" w:rsidRDefault="00183E64">
      <w:pPr>
        <w:spacing w:line="360" w:lineRule="auto"/>
        <w:ind w:firstLineChars="200" w:firstLine="480"/>
        <w:rPr>
          <w:rFonts w:hAnsi="宋体" w:cs="仿宋"/>
          <w:szCs w:val="24"/>
        </w:rPr>
      </w:pPr>
      <w:r>
        <w:rPr>
          <w:rFonts w:hAnsi="宋体" w:cs="仿宋" w:hint="eastAsia"/>
          <w:szCs w:val="24"/>
        </w:rPr>
        <w:t>4</w:t>
      </w:r>
      <w:r>
        <w:rPr>
          <w:rFonts w:hAnsi="宋体" w:cs="仿宋"/>
          <w:szCs w:val="24"/>
        </w:rPr>
        <w:t>.1.4当所供软件在安装、调试或集成等过程中出现性能指标或功能上不符合合同时，由供应商负责免费解决。</w:t>
      </w:r>
    </w:p>
    <w:p w:rsidR="00C67ACC" w:rsidRDefault="00183E64">
      <w:pPr>
        <w:spacing w:line="360" w:lineRule="auto"/>
        <w:ind w:firstLineChars="200" w:firstLine="480"/>
        <w:rPr>
          <w:rFonts w:hAnsi="宋体" w:cs="仿宋"/>
          <w:szCs w:val="24"/>
        </w:rPr>
      </w:pPr>
      <w:r>
        <w:rPr>
          <w:rFonts w:hAnsi="宋体" w:cs="仿宋" w:hint="eastAsia"/>
          <w:szCs w:val="24"/>
        </w:rPr>
        <w:t>4</w:t>
      </w:r>
      <w:r>
        <w:rPr>
          <w:rFonts w:hAnsi="宋体" w:cs="仿宋"/>
          <w:szCs w:val="24"/>
        </w:rPr>
        <w:t>.1.</w:t>
      </w:r>
      <w:r>
        <w:rPr>
          <w:rFonts w:hAnsi="宋体" w:cs="仿宋" w:hint="eastAsia"/>
          <w:szCs w:val="24"/>
        </w:rPr>
        <w:t>5</w:t>
      </w:r>
      <w:r>
        <w:rPr>
          <w:rFonts w:hAnsi="宋体" w:cs="仿宋"/>
          <w:szCs w:val="24"/>
        </w:rPr>
        <w:t>如安装、调试中出现不符合合同要求的严重质量问题时，用户保留索赔和退货的权利。</w:t>
      </w:r>
    </w:p>
    <w:p w:rsidR="00C67ACC" w:rsidRDefault="00183E64">
      <w:pPr>
        <w:spacing w:line="360" w:lineRule="auto"/>
        <w:ind w:firstLineChars="200" w:firstLine="482"/>
        <w:rPr>
          <w:rFonts w:hAnsi="宋体" w:cs="仿宋"/>
          <w:b/>
          <w:bCs/>
          <w:szCs w:val="24"/>
        </w:rPr>
      </w:pPr>
      <w:r>
        <w:rPr>
          <w:rFonts w:hAnsi="宋体" w:cs="仿宋" w:hint="eastAsia"/>
          <w:b/>
          <w:bCs/>
          <w:szCs w:val="24"/>
        </w:rPr>
        <w:t>4.2初步验收</w:t>
      </w:r>
    </w:p>
    <w:p w:rsidR="00C67ACC" w:rsidRDefault="00183E64">
      <w:pPr>
        <w:spacing w:line="360" w:lineRule="auto"/>
        <w:ind w:firstLineChars="200" w:firstLine="480"/>
        <w:rPr>
          <w:rFonts w:hAnsi="宋体" w:cs="仿宋"/>
          <w:szCs w:val="24"/>
        </w:rPr>
      </w:pPr>
      <w:r>
        <w:rPr>
          <w:rFonts w:hAnsi="宋体" w:cs="仿宋" w:hint="eastAsia"/>
          <w:szCs w:val="24"/>
        </w:rPr>
        <w:t>4</w:t>
      </w:r>
      <w:r>
        <w:rPr>
          <w:rFonts w:hAnsi="宋体" w:cs="仿宋"/>
          <w:szCs w:val="24"/>
        </w:rPr>
        <w:t>.2.1软件具备以下条件并经过用户的认可后，由用户组织初验，启动初验条件包括：完成到货验收，完成软件安装部署调试并按照</w:t>
      </w:r>
      <w:r>
        <w:rPr>
          <w:rFonts w:hAnsi="宋体" w:cs="仿宋" w:hint="eastAsia"/>
          <w:szCs w:val="24"/>
        </w:rPr>
        <w:t>用户</w:t>
      </w:r>
      <w:r>
        <w:rPr>
          <w:rFonts w:hAnsi="宋体" w:cs="仿宋"/>
          <w:szCs w:val="24"/>
        </w:rPr>
        <w:t>要求完成配置，完成</w:t>
      </w:r>
      <w:r>
        <w:rPr>
          <w:rFonts w:hAnsi="宋体" w:cs="仿宋" w:hint="eastAsia"/>
          <w:szCs w:val="24"/>
        </w:rPr>
        <w:t>产品的</w:t>
      </w:r>
      <w:r>
        <w:rPr>
          <w:rFonts w:hAnsi="宋体" w:cs="仿宋"/>
          <w:szCs w:val="24"/>
        </w:rPr>
        <w:t>定制化</w:t>
      </w:r>
      <w:r>
        <w:rPr>
          <w:rFonts w:hAnsi="宋体" w:cs="仿宋" w:hint="eastAsia"/>
          <w:szCs w:val="24"/>
        </w:rPr>
        <w:t>改造</w:t>
      </w:r>
      <w:r>
        <w:rPr>
          <w:rFonts w:hAnsi="宋体" w:cs="仿宋"/>
          <w:szCs w:val="24"/>
        </w:rPr>
        <w:t>，完成配套文档和</w:t>
      </w:r>
      <w:r>
        <w:rPr>
          <w:rFonts w:hAnsi="宋体" w:cs="仿宋" w:hint="eastAsia"/>
          <w:szCs w:val="24"/>
        </w:rPr>
        <w:t>定制化开发的</w:t>
      </w:r>
      <w:r>
        <w:rPr>
          <w:rFonts w:hAnsi="宋体" w:cs="仿宋"/>
          <w:szCs w:val="24"/>
        </w:rPr>
        <w:t>源代码提交，系统功能、性能、安全等要求已符合</w:t>
      </w:r>
      <w:r>
        <w:rPr>
          <w:rFonts w:hAnsi="宋体" w:cs="仿宋" w:hint="eastAsia"/>
          <w:szCs w:val="24"/>
        </w:rPr>
        <w:t>用户</w:t>
      </w:r>
      <w:r>
        <w:rPr>
          <w:rFonts w:hAnsi="宋体" w:cs="仿宋"/>
          <w:szCs w:val="24"/>
        </w:rPr>
        <w:t>要求后。供应商必须在初验前10个工作日内向用户提供一份详细的验收方案，此方案需经过用户认可后执行。</w:t>
      </w:r>
    </w:p>
    <w:p w:rsidR="00C67ACC" w:rsidRDefault="00183E64">
      <w:pPr>
        <w:spacing w:line="360" w:lineRule="auto"/>
        <w:ind w:firstLineChars="200" w:firstLine="480"/>
        <w:rPr>
          <w:rFonts w:hAnsi="宋体" w:cs="仿宋"/>
          <w:szCs w:val="24"/>
        </w:rPr>
      </w:pPr>
      <w:r>
        <w:rPr>
          <w:rFonts w:hAnsi="宋体" w:cs="仿宋" w:hint="eastAsia"/>
          <w:szCs w:val="24"/>
        </w:rPr>
        <w:t>4</w:t>
      </w:r>
      <w:r>
        <w:rPr>
          <w:rFonts w:hAnsi="宋体" w:cs="仿宋"/>
          <w:szCs w:val="24"/>
        </w:rPr>
        <w:t>.2.2 初验合格后，由用户开具《安装调试验收合格单》。</w:t>
      </w:r>
    </w:p>
    <w:p w:rsidR="00C67ACC" w:rsidRDefault="00183E64">
      <w:pPr>
        <w:spacing w:line="360" w:lineRule="auto"/>
        <w:ind w:firstLineChars="200" w:firstLine="482"/>
        <w:rPr>
          <w:rFonts w:hAnsi="宋体" w:cs="仿宋"/>
          <w:b/>
          <w:bCs/>
          <w:szCs w:val="24"/>
        </w:rPr>
      </w:pPr>
      <w:r>
        <w:rPr>
          <w:rFonts w:hAnsi="宋体" w:cs="仿宋" w:hint="eastAsia"/>
          <w:b/>
          <w:bCs/>
          <w:szCs w:val="24"/>
        </w:rPr>
        <w:t>4.3试运行</w:t>
      </w:r>
    </w:p>
    <w:p w:rsidR="00C67ACC" w:rsidRDefault="00183E64">
      <w:pPr>
        <w:spacing w:line="360" w:lineRule="auto"/>
        <w:ind w:firstLineChars="200" w:firstLine="480"/>
        <w:rPr>
          <w:rFonts w:hAnsi="宋体" w:cs="仿宋"/>
          <w:szCs w:val="24"/>
        </w:rPr>
      </w:pPr>
      <w:r>
        <w:rPr>
          <w:rFonts w:hAnsi="宋体" w:cs="仿宋" w:hint="eastAsia"/>
          <w:szCs w:val="24"/>
        </w:rPr>
        <w:t>4</w:t>
      </w:r>
      <w:r>
        <w:rPr>
          <w:rFonts w:hAnsi="宋体" w:cs="仿宋"/>
          <w:szCs w:val="24"/>
        </w:rPr>
        <w:t>.3.1 软件部署调试完成并通过初步验收后，进入3个月的连续试运行。</w:t>
      </w:r>
    </w:p>
    <w:p w:rsidR="00C67ACC" w:rsidRDefault="00183E64">
      <w:pPr>
        <w:spacing w:line="360" w:lineRule="auto"/>
        <w:ind w:firstLineChars="200" w:firstLine="480"/>
        <w:rPr>
          <w:rFonts w:hAnsi="宋体" w:cs="仿宋"/>
          <w:szCs w:val="24"/>
        </w:rPr>
      </w:pPr>
      <w:r>
        <w:rPr>
          <w:rFonts w:hAnsi="宋体" w:cs="仿宋" w:hint="eastAsia"/>
          <w:szCs w:val="24"/>
        </w:rPr>
        <w:t>4</w:t>
      </w:r>
      <w:r>
        <w:rPr>
          <w:rFonts w:hAnsi="宋体" w:cs="仿宋"/>
          <w:szCs w:val="24"/>
        </w:rPr>
        <w:t>.3.2 系统试运行过程中如出现技术故障和问题，供应商应尽快解决问题（节、假日也不例外），使系统得以正常运行。问题修复后应给出详细修复细节报告。</w:t>
      </w:r>
    </w:p>
    <w:p w:rsidR="00C67ACC" w:rsidRDefault="00183E64">
      <w:pPr>
        <w:spacing w:line="360" w:lineRule="auto"/>
        <w:ind w:firstLineChars="200" w:firstLine="480"/>
        <w:rPr>
          <w:rFonts w:hAnsi="宋体" w:cs="仿宋"/>
          <w:szCs w:val="24"/>
        </w:rPr>
      </w:pPr>
      <w:r>
        <w:rPr>
          <w:rFonts w:hAnsi="宋体" w:cs="仿宋" w:hint="eastAsia"/>
          <w:szCs w:val="24"/>
        </w:rPr>
        <w:t>4</w:t>
      </w:r>
      <w:r>
        <w:rPr>
          <w:rFonts w:hAnsi="宋体" w:cs="仿宋"/>
          <w:szCs w:val="24"/>
        </w:rPr>
        <w:t>.3.3 所有试运行期间软件的修改和变化都应在试运行结束后提供书面和电子文档。</w:t>
      </w:r>
    </w:p>
    <w:p w:rsidR="00C67ACC" w:rsidRDefault="00183E64">
      <w:pPr>
        <w:spacing w:line="360" w:lineRule="auto"/>
        <w:ind w:firstLineChars="200" w:firstLine="482"/>
        <w:rPr>
          <w:rFonts w:hAnsi="宋体" w:cs="仿宋"/>
          <w:b/>
          <w:bCs/>
          <w:szCs w:val="24"/>
        </w:rPr>
      </w:pPr>
      <w:r>
        <w:rPr>
          <w:rFonts w:hAnsi="宋体" w:cs="仿宋" w:hint="eastAsia"/>
          <w:b/>
          <w:bCs/>
          <w:szCs w:val="24"/>
        </w:rPr>
        <w:t>4.4软件最终验收</w:t>
      </w:r>
    </w:p>
    <w:p w:rsidR="00C67ACC" w:rsidRDefault="00183E64">
      <w:pPr>
        <w:spacing w:line="360" w:lineRule="auto"/>
        <w:ind w:firstLineChars="200" w:firstLine="480"/>
        <w:rPr>
          <w:rFonts w:hAnsi="宋体" w:cs="仿宋"/>
          <w:szCs w:val="24"/>
        </w:rPr>
      </w:pPr>
      <w:r>
        <w:rPr>
          <w:rFonts w:hAnsi="宋体" w:cs="仿宋"/>
          <w:szCs w:val="24"/>
        </w:rPr>
        <w:t>试运行期满合格可以进行终验。软件最终验收合格的条件必须至少满足以下</w:t>
      </w:r>
      <w:r>
        <w:rPr>
          <w:rFonts w:hAnsi="宋体" w:cs="仿宋" w:hint="eastAsia"/>
          <w:szCs w:val="24"/>
        </w:rPr>
        <w:t>三</w:t>
      </w:r>
      <w:r>
        <w:rPr>
          <w:rFonts w:hAnsi="宋体" w:cs="仿宋"/>
          <w:szCs w:val="24"/>
        </w:rPr>
        <w:t>个要求：</w:t>
      </w:r>
    </w:p>
    <w:p w:rsidR="00C67ACC" w:rsidRDefault="00183E64">
      <w:pPr>
        <w:numPr>
          <w:ilvl w:val="255"/>
          <w:numId w:val="0"/>
        </w:numPr>
        <w:spacing w:line="360" w:lineRule="auto"/>
        <w:ind w:firstLineChars="200" w:firstLine="480"/>
        <w:rPr>
          <w:rFonts w:hAnsi="宋体" w:cs="仿宋"/>
          <w:szCs w:val="24"/>
        </w:rPr>
      </w:pPr>
      <w:r>
        <w:rPr>
          <w:rFonts w:hAnsi="宋体" w:cs="仿宋" w:hint="eastAsia"/>
          <w:szCs w:val="24"/>
        </w:rPr>
        <w:t>(1)</w:t>
      </w:r>
      <w:r>
        <w:rPr>
          <w:rFonts w:hint="eastAsia"/>
        </w:rPr>
        <w:t xml:space="preserve"> </w:t>
      </w:r>
      <w:r>
        <w:rPr>
          <w:rFonts w:hAnsi="宋体" w:cs="仿宋" w:hint="eastAsia"/>
          <w:szCs w:val="24"/>
        </w:rPr>
        <w:t>已提供了合同要求的软件产品和资料，并通过用户认可。</w:t>
      </w:r>
    </w:p>
    <w:p w:rsidR="00C67ACC" w:rsidRDefault="00183E64">
      <w:pPr>
        <w:numPr>
          <w:ilvl w:val="255"/>
          <w:numId w:val="0"/>
        </w:numPr>
        <w:spacing w:line="360" w:lineRule="auto"/>
        <w:ind w:firstLineChars="200" w:firstLine="480"/>
        <w:rPr>
          <w:rFonts w:hAnsi="宋体" w:cs="仿宋"/>
          <w:szCs w:val="24"/>
        </w:rPr>
      </w:pPr>
      <w:r>
        <w:rPr>
          <w:rFonts w:hAnsi="宋体" w:cs="仿宋" w:hint="eastAsia"/>
          <w:szCs w:val="24"/>
        </w:rPr>
        <w:t>(2)</w:t>
      </w:r>
      <w:r>
        <w:rPr>
          <w:rFonts w:hAnsi="宋体" w:cs="仿宋"/>
          <w:szCs w:val="24"/>
        </w:rPr>
        <w:t>试运行时间满足合同要求</w:t>
      </w:r>
      <w:r>
        <w:rPr>
          <w:rFonts w:hAnsi="宋体" w:cs="仿宋" w:hint="eastAsia"/>
          <w:szCs w:val="24"/>
        </w:rPr>
        <w:t>。</w:t>
      </w:r>
    </w:p>
    <w:p w:rsidR="00C67ACC" w:rsidRDefault="00183E64">
      <w:pPr>
        <w:numPr>
          <w:ilvl w:val="255"/>
          <w:numId w:val="0"/>
        </w:numPr>
        <w:spacing w:line="360" w:lineRule="auto"/>
        <w:ind w:firstLineChars="200" w:firstLine="480"/>
        <w:rPr>
          <w:rFonts w:hAnsi="宋体" w:cs="仿宋"/>
          <w:szCs w:val="24"/>
        </w:rPr>
      </w:pPr>
      <w:r>
        <w:rPr>
          <w:rFonts w:hAnsi="宋体" w:cs="仿宋" w:hint="eastAsia"/>
          <w:szCs w:val="24"/>
        </w:rPr>
        <w:t>(3)</w:t>
      </w:r>
      <w:r>
        <w:rPr>
          <w:rFonts w:hAnsi="宋体" w:cs="仿宋"/>
          <w:szCs w:val="24"/>
        </w:rPr>
        <w:t>试运行时出现的问题已被解决。</w:t>
      </w:r>
    </w:p>
    <w:p w:rsidR="00C67ACC" w:rsidRDefault="00183E64">
      <w:pPr>
        <w:spacing w:line="360" w:lineRule="auto"/>
        <w:ind w:firstLineChars="200" w:firstLine="482"/>
        <w:rPr>
          <w:rFonts w:hAnsi="宋体" w:cs="仿宋"/>
          <w:b/>
          <w:bCs/>
          <w:szCs w:val="24"/>
        </w:rPr>
      </w:pPr>
      <w:r>
        <w:rPr>
          <w:rFonts w:hAnsi="宋体" w:cs="仿宋" w:hint="eastAsia"/>
          <w:b/>
          <w:bCs/>
          <w:szCs w:val="24"/>
        </w:rPr>
        <w:lastRenderedPageBreak/>
        <w:t>4.5质量保证期计算</w:t>
      </w:r>
    </w:p>
    <w:p w:rsidR="00C67ACC" w:rsidRDefault="00183E64">
      <w:pPr>
        <w:spacing w:line="360" w:lineRule="auto"/>
        <w:ind w:firstLineChars="200" w:firstLine="480"/>
        <w:rPr>
          <w:rFonts w:hAnsi="宋体" w:cs="仿宋"/>
          <w:szCs w:val="24"/>
        </w:rPr>
      </w:pPr>
      <w:r>
        <w:rPr>
          <w:rFonts w:hAnsi="宋体" w:cs="仿宋"/>
          <w:szCs w:val="24"/>
        </w:rPr>
        <w:t>终验结束后，由用户开具《最终验收合格单》，并进入产品质量保证服务期。用户开具《最终验收合格单》之日起进入产品质量保证服务期，服务期为1年。技术支持服务期要求参见“</w:t>
      </w:r>
      <w:r>
        <w:rPr>
          <w:rFonts w:hAnsi="宋体" w:cs="仿宋" w:hint="eastAsia"/>
          <w:szCs w:val="24"/>
        </w:rPr>
        <w:t>6</w:t>
      </w:r>
      <w:r>
        <w:rPr>
          <w:rFonts w:hAnsi="宋体" w:cs="仿宋"/>
          <w:szCs w:val="24"/>
        </w:rPr>
        <w:t>.技术支持服务要求”。</w:t>
      </w:r>
    </w:p>
    <w:p w:rsidR="00C67ACC" w:rsidRDefault="00183E64">
      <w:pPr>
        <w:spacing w:line="360" w:lineRule="auto"/>
        <w:ind w:firstLineChars="200" w:firstLine="482"/>
        <w:rPr>
          <w:rFonts w:hAnsi="宋体" w:cs="仿宋"/>
          <w:b/>
          <w:bCs/>
          <w:szCs w:val="24"/>
        </w:rPr>
      </w:pPr>
      <w:r>
        <w:rPr>
          <w:rFonts w:hAnsi="宋体" w:cs="仿宋" w:hint="eastAsia"/>
          <w:b/>
          <w:bCs/>
          <w:szCs w:val="24"/>
        </w:rPr>
        <w:t>5.技术文档要求</w:t>
      </w:r>
    </w:p>
    <w:p w:rsidR="00C67ACC" w:rsidRDefault="00183E64">
      <w:pPr>
        <w:tabs>
          <w:tab w:val="left" w:pos="709"/>
        </w:tabs>
        <w:spacing w:line="360" w:lineRule="auto"/>
        <w:ind w:firstLineChars="200" w:firstLine="482"/>
        <w:rPr>
          <w:rFonts w:hAnsi="宋体" w:cs="仿宋"/>
          <w:szCs w:val="24"/>
        </w:rPr>
      </w:pPr>
      <w:r>
        <w:rPr>
          <w:rFonts w:hAnsi="宋体" w:cs="仿宋" w:hint="eastAsia"/>
          <w:b/>
          <w:bCs/>
          <w:szCs w:val="24"/>
        </w:rPr>
        <w:t>5.1</w:t>
      </w:r>
      <w:r>
        <w:rPr>
          <w:rFonts w:hAnsi="宋体" w:cs="仿宋" w:hint="eastAsia"/>
          <w:szCs w:val="24"/>
        </w:rPr>
        <w:t>供应商应在到货时向用户随软件交付完整的技术文档，提交的技术文档的内容必须与所提供的产品相一致，并应尽可能详细。</w:t>
      </w:r>
    </w:p>
    <w:p w:rsidR="00C67ACC" w:rsidRDefault="00183E64">
      <w:pPr>
        <w:spacing w:line="360" w:lineRule="auto"/>
        <w:ind w:firstLineChars="200" w:firstLine="482"/>
        <w:rPr>
          <w:rFonts w:hAnsi="宋体" w:cs="仿宋"/>
          <w:szCs w:val="24"/>
        </w:rPr>
      </w:pPr>
      <w:r>
        <w:rPr>
          <w:rFonts w:hAnsi="宋体" w:cs="仿宋" w:hint="eastAsia"/>
          <w:b/>
          <w:bCs/>
          <w:szCs w:val="24"/>
        </w:rPr>
        <w:t>5.2</w:t>
      </w:r>
      <w:r>
        <w:rPr>
          <w:rFonts w:hAnsi="宋体" w:cs="仿宋" w:hint="eastAsia"/>
          <w:szCs w:val="24"/>
        </w:rPr>
        <w:t xml:space="preserve"> 所提交的技术文档必须是正式版本，复印件无效，其费用应包括在该软件的基本报价中。为了培训的目的，用户有权复制这些资料而不受限制和另付费用。</w:t>
      </w:r>
    </w:p>
    <w:p w:rsidR="00C67ACC" w:rsidRDefault="00183E64">
      <w:pPr>
        <w:spacing w:line="360" w:lineRule="auto"/>
        <w:ind w:firstLineChars="200" w:firstLine="482"/>
        <w:rPr>
          <w:rFonts w:hAnsi="宋体" w:cs="仿宋"/>
          <w:szCs w:val="24"/>
        </w:rPr>
      </w:pPr>
      <w:r>
        <w:rPr>
          <w:rFonts w:hAnsi="宋体" w:cs="仿宋" w:hint="eastAsia"/>
          <w:b/>
          <w:bCs/>
          <w:szCs w:val="24"/>
        </w:rPr>
        <w:t>5.3</w:t>
      </w:r>
      <w:r>
        <w:rPr>
          <w:rFonts w:hAnsi="宋体" w:cs="仿宋" w:hint="eastAsia"/>
          <w:szCs w:val="24"/>
        </w:rPr>
        <w:t xml:space="preserve"> 所有技术文档包括但不限于如下内容：</w:t>
      </w:r>
    </w:p>
    <w:p w:rsidR="00C67ACC" w:rsidRDefault="00183E64">
      <w:pPr>
        <w:tabs>
          <w:tab w:val="left" w:pos="1080"/>
          <w:tab w:val="left" w:pos="1860"/>
        </w:tabs>
        <w:spacing w:line="360" w:lineRule="auto"/>
        <w:rPr>
          <w:rFonts w:hAnsi="宋体" w:cs="仿宋"/>
          <w:szCs w:val="24"/>
        </w:rPr>
      </w:pPr>
      <w:r>
        <w:rPr>
          <w:rFonts w:hAnsi="宋体" w:cs="仿宋" w:hint="eastAsia"/>
          <w:szCs w:val="24"/>
        </w:rPr>
        <w:t xml:space="preserve">    (1) 对产品各项技术指标的测试报告、产品合格证明书和用户使用授权。</w:t>
      </w:r>
    </w:p>
    <w:p w:rsidR="00C67ACC" w:rsidRDefault="00183E64">
      <w:pPr>
        <w:tabs>
          <w:tab w:val="left" w:pos="1440"/>
          <w:tab w:val="left" w:pos="1860"/>
        </w:tabs>
        <w:spacing w:line="360" w:lineRule="auto"/>
        <w:rPr>
          <w:rFonts w:hAnsi="宋体" w:cs="仿宋"/>
          <w:szCs w:val="24"/>
        </w:rPr>
      </w:pPr>
      <w:r>
        <w:rPr>
          <w:rFonts w:hAnsi="宋体" w:cs="仿宋"/>
          <w:szCs w:val="24"/>
        </w:rPr>
        <w:t xml:space="preserve">    (2) 技术文件：</w:t>
      </w:r>
      <w:r>
        <w:rPr>
          <w:rFonts w:hAnsi="宋体" w:cs="仿宋" w:hint="eastAsia"/>
          <w:szCs w:val="24"/>
        </w:rPr>
        <w:t>产品说明书、产品操作手册、产品维护手册、故障诊断手册、</w:t>
      </w:r>
      <w:r>
        <w:rPr>
          <w:rFonts w:hAnsi="宋体" w:cs="仿宋"/>
          <w:szCs w:val="24"/>
        </w:rPr>
        <w:t>定制</w:t>
      </w:r>
      <w:r>
        <w:rPr>
          <w:rFonts w:hAnsi="宋体" w:cs="仿宋" w:hint="eastAsia"/>
          <w:szCs w:val="24"/>
        </w:rPr>
        <w:t>化功能开发相关文档、产品所使用的全部组件清单等。其中定制化开发文档包括不限于：用户需求文档、设计文档、测试文档、用户使用手册等。</w:t>
      </w:r>
    </w:p>
    <w:p w:rsidR="00C67ACC" w:rsidRDefault="00183E64">
      <w:pPr>
        <w:spacing w:line="360" w:lineRule="auto"/>
        <w:rPr>
          <w:rFonts w:hAnsi="宋体" w:cs="仿宋"/>
          <w:szCs w:val="24"/>
        </w:rPr>
      </w:pPr>
      <w:r>
        <w:rPr>
          <w:rFonts w:hAnsi="宋体" w:cs="仿宋" w:hint="eastAsia"/>
          <w:szCs w:val="24"/>
        </w:rPr>
        <w:t xml:space="preserve">    (3) 项目文档，详见项目实施配合要求中的2.3.3章节。</w:t>
      </w:r>
    </w:p>
    <w:p w:rsidR="00C67ACC" w:rsidRDefault="00183E64">
      <w:pPr>
        <w:widowControl/>
        <w:tabs>
          <w:tab w:val="left" w:pos="1440"/>
          <w:tab w:val="left" w:pos="1860"/>
        </w:tabs>
        <w:spacing w:line="360" w:lineRule="auto"/>
        <w:jc w:val="left"/>
        <w:rPr>
          <w:rFonts w:hAnsi="宋体" w:cs="仿宋"/>
          <w:szCs w:val="24"/>
        </w:rPr>
      </w:pPr>
      <w:r>
        <w:rPr>
          <w:rFonts w:hAnsi="宋体" w:cs="仿宋"/>
          <w:szCs w:val="24"/>
        </w:rPr>
        <w:t xml:space="preserve">    (4) </w:t>
      </w:r>
      <w:r>
        <w:rPr>
          <w:rFonts w:hAnsi="宋体" w:cs="仿宋" w:hint="eastAsia"/>
          <w:szCs w:val="24"/>
        </w:rPr>
        <w:t>供应商向用户提供应用软件定制化开发部分</w:t>
      </w:r>
      <w:r>
        <w:rPr>
          <w:rFonts w:hAnsi="宋体" w:cs="仿宋"/>
          <w:szCs w:val="24"/>
        </w:rPr>
        <w:t>的</w:t>
      </w:r>
      <w:r>
        <w:rPr>
          <w:rFonts w:hAnsi="宋体" w:cs="仿宋" w:hint="eastAsia"/>
          <w:szCs w:val="24"/>
        </w:rPr>
        <w:t>源代码（含所有后续升级版本）。</w:t>
      </w:r>
    </w:p>
    <w:p w:rsidR="00C67ACC" w:rsidRDefault="00183E64">
      <w:pPr>
        <w:spacing w:line="360" w:lineRule="auto"/>
        <w:rPr>
          <w:rFonts w:hAnsi="宋体" w:cs="仿宋"/>
          <w:szCs w:val="24"/>
        </w:rPr>
      </w:pPr>
      <w:r>
        <w:rPr>
          <w:rFonts w:hAnsi="宋体" w:cs="仿宋" w:hint="eastAsia"/>
          <w:szCs w:val="24"/>
        </w:rPr>
        <w:t xml:space="preserve">    (5) 供应商应向用户提供安装调试过程中的各种文档资料,以便用户能掌握操作方法和维护方法。例如：</w:t>
      </w:r>
    </w:p>
    <w:p w:rsidR="00C67ACC" w:rsidRDefault="00183E64">
      <w:pPr>
        <w:numPr>
          <w:ilvl w:val="0"/>
          <w:numId w:val="20"/>
        </w:numPr>
        <w:tabs>
          <w:tab w:val="clear" w:pos="1890"/>
        </w:tabs>
        <w:adjustRightInd/>
        <w:snapToGrid/>
        <w:spacing w:line="360" w:lineRule="auto"/>
        <w:ind w:left="0" w:firstLineChars="200" w:firstLine="480"/>
        <w:rPr>
          <w:rFonts w:hAnsi="宋体" w:cs="仿宋"/>
          <w:szCs w:val="24"/>
        </w:rPr>
      </w:pPr>
      <w:r>
        <w:rPr>
          <w:rFonts w:hAnsi="宋体" w:cs="仿宋" w:hint="eastAsia"/>
          <w:szCs w:val="24"/>
        </w:rPr>
        <w:t>软件产品的安装、调试过程文档；</w:t>
      </w:r>
    </w:p>
    <w:p w:rsidR="00C67ACC" w:rsidRDefault="00183E64">
      <w:pPr>
        <w:numPr>
          <w:ilvl w:val="0"/>
          <w:numId w:val="20"/>
        </w:numPr>
        <w:tabs>
          <w:tab w:val="clear" w:pos="1890"/>
        </w:tabs>
        <w:adjustRightInd/>
        <w:snapToGrid/>
        <w:spacing w:line="360" w:lineRule="auto"/>
        <w:ind w:left="0" w:firstLineChars="200" w:firstLine="480"/>
        <w:rPr>
          <w:rFonts w:hAnsi="宋体" w:cs="仿宋"/>
          <w:szCs w:val="24"/>
        </w:rPr>
      </w:pPr>
      <w:r>
        <w:rPr>
          <w:rFonts w:hAnsi="宋体" w:cs="仿宋" w:hint="eastAsia"/>
          <w:szCs w:val="24"/>
        </w:rPr>
        <w:t>软件的升级、补丁等说明文档；</w:t>
      </w:r>
    </w:p>
    <w:p w:rsidR="00C67ACC" w:rsidRDefault="00183E64">
      <w:pPr>
        <w:numPr>
          <w:ilvl w:val="0"/>
          <w:numId w:val="20"/>
        </w:numPr>
        <w:tabs>
          <w:tab w:val="clear" w:pos="1890"/>
        </w:tabs>
        <w:adjustRightInd/>
        <w:snapToGrid/>
        <w:spacing w:line="360" w:lineRule="auto"/>
        <w:ind w:left="0" w:firstLineChars="200" w:firstLine="480"/>
        <w:rPr>
          <w:rFonts w:hAnsi="宋体" w:cs="仿宋"/>
          <w:szCs w:val="24"/>
        </w:rPr>
      </w:pPr>
      <w:r>
        <w:rPr>
          <w:rFonts w:hAnsi="宋体" w:cs="仿宋" w:hint="eastAsia"/>
          <w:szCs w:val="24"/>
        </w:rPr>
        <w:t>软件产品日常维护、技术交流和管理使用建议；</w:t>
      </w:r>
    </w:p>
    <w:p w:rsidR="00C67ACC" w:rsidRDefault="00183E64">
      <w:pPr>
        <w:numPr>
          <w:ilvl w:val="0"/>
          <w:numId w:val="20"/>
        </w:numPr>
        <w:tabs>
          <w:tab w:val="clear" w:pos="1890"/>
        </w:tabs>
        <w:adjustRightInd/>
        <w:snapToGrid/>
        <w:spacing w:line="360" w:lineRule="auto"/>
        <w:ind w:left="0" w:firstLineChars="200" w:firstLine="480"/>
        <w:rPr>
          <w:rFonts w:hAnsi="宋体" w:cs="仿宋"/>
          <w:szCs w:val="24"/>
        </w:rPr>
      </w:pPr>
      <w:r>
        <w:rPr>
          <w:rFonts w:hAnsi="宋体" w:cs="仿宋" w:hint="eastAsia"/>
          <w:szCs w:val="24"/>
        </w:rPr>
        <w:t>各类系统应急、运行维护、巡检、备份恢复演练等操作文档；</w:t>
      </w:r>
    </w:p>
    <w:p w:rsidR="00C67ACC" w:rsidRDefault="00183E64">
      <w:pPr>
        <w:numPr>
          <w:ilvl w:val="0"/>
          <w:numId w:val="20"/>
        </w:numPr>
        <w:tabs>
          <w:tab w:val="clear" w:pos="1890"/>
        </w:tabs>
        <w:adjustRightInd/>
        <w:snapToGrid/>
        <w:spacing w:line="360" w:lineRule="auto"/>
        <w:ind w:left="0" w:firstLineChars="200" w:firstLine="480"/>
        <w:rPr>
          <w:rFonts w:hAnsi="宋体" w:cs="仿宋"/>
          <w:szCs w:val="24"/>
        </w:rPr>
      </w:pPr>
      <w:r>
        <w:rPr>
          <w:rFonts w:hAnsi="宋体" w:cs="仿宋" w:hint="eastAsia"/>
          <w:szCs w:val="24"/>
        </w:rPr>
        <w:t>使用过程中所出现过的问题、解决方法、系统所需的关键信息等文档；</w:t>
      </w:r>
    </w:p>
    <w:p w:rsidR="00C67ACC" w:rsidRDefault="00183E64">
      <w:pPr>
        <w:numPr>
          <w:ilvl w:val="0"/>
          <w:numId w:val="20"/>
        </w:numPr>
        <w:tabs>
          <w:tab w:val="clear" w:pos="1890"/>
        </w:tabs>
        <w:adjustRightInd/>
        <w:snapToGrid/>
        <w:spacing w:line="360" w:lineRule="auto"/>
        <w:ind w:left="0" w:firstLineChars="200" w:firstLine="480"/>
        <w:rPr>
          <w:rFonts w:hAnsi="宋体" w:cs="仿宋"/>
          <w:szCs w:val="24"/>
        </w:rPr>
      </w:pPr>
      <w:r>
        <w:rPr>
          <w:rFonts w:hAnsi="宋体" w:cs="仿宋" w:hint="eastAsia"/>
          <w:szCs w:val="24"/>
        </w:rPr>
        <w:t>产品基本参数情况、软件配置优化和修改指引等文档。</w:t>
      </w:r>
    </w:p>
    <w:p w:rsidR="00C67ACC" w:rsidRDefault="00183E64">
      <w:pPr>
        <w:tabs>
          <w:tab w:val="left" w:pos="1080"/>
          <w:tab w:val="left" w:pos="1860"/>
        </w:tabs>
        <w:spacing w:line="360" w:lineRule="auto"/>
        <w:rPr>
          <w:rFonts w:hAnsi="宋体" w:cs="仿宋"/>
          <w:szCs w:val="24"/>
        </w:rPr>
      </w:pPr>
      <w:r>
        <w:rPr>
          <w:rFonts w:hAnsi="宋体" w:cs="仿宋" w:hint="eastAsia"/>
          <w:szCs w:val="24"/>
        </w:rPr>
        <w:t xml:space="preserve">    (6) 有关软件产品资料要以易理解的方式（包括详细说明及图示）形成中文文档，交于用户。</w:t>
      </w:r>
    </w:p>
    <w:p w:rsidR="00C67ACC" w:rsidRDefault="00183E64">
      <w:pPr>
        <w:tabs>
          <w:tab w:val="left" w:pos="1080"/>
          <w:tab w:val="left" w:pos="1860"/>
        </w:tabs>
        <w:spacing w:line="360" w:lineRule="auto"/>
        <w:rPr>
          <w:rFonts w:hAnsi="宋体" w:cs="仿宋"/>
          <w:szCs w:val="24"/>
        </w:rPr>
      </w:pPr>
      <w:r>
        <w:rPr>
          <w:rFonts w:hAnsi="宋体" w:cs="仿宋" w:hint="eastAsia"/>
          <w:szCs w:val="24"/>
        </w:rPr>
        <w:t xml:space="preserve">    (7) 系统配置说明书：供应商应提供一个系统配置说明书，包括配置图和配件/模块清单。</w:t>
      </w:r>
    </w:p>
    <w:p w:rsidR="00C67ACC" w:rsidRDefault="00183E64">
      <w:pPr>
        <w:tabs>
          <w:tab w:val="left" w:pos="1080"/>
          <w:tab w:val="left" w:pos="1860"/>
        </w:tabs>
        <w:spacing w:line="360" w:lineRule="auto"/>
        <w:rPr>
          <w:rFonts w:hAnsi="宋体" w:cs="仿宋"/>
          <w:szCs w:val="24"/>
        </w:rPr>
      </w:pPr>
      <w:r>
        <w:rPr>
          <w:rFonts w:hAnsi="宋体" w:cs="仿宋"/>
          <w:szCs w:val="24"/>
        </w:rPr>
        <w:t xml:space="preserve">    </w:t>
      </w:r>
      <w:r>
        <w:rPr>
          <w:rFonts w:hAnsi="宋体" w:cs="仿宋" w:hint="eastAsia"/>
          <w:szCs w:val="24"/>
        </w:rPr>
        <w:t>(8) 供应商向用户提供应用软件产品中所使用的开源软件清单，包含软件名称、开</w:t>
      </w:r>
      <w:r>
        <w:rPr>
          <w:rFonts w:hAnsi="宋体" w:cs="仿宋" w:hint="eastAsia"/>
          <w:szCs w:val="24"/>
        </w:rPr>
        <w:lastRenderedPageBreak/>
        <w:t>源许可协议、版本号等。</w:t>
      </w:r>
    </w:p>
    <w:p w:rsidR="00C67ACC" w:rsidRDefault="00183E64">
      <w:pPr>
        <w:tabs>
          <w:tab w:val="left" w:pos="1080"/>
          <w:tab w:val="left" w:pos="1860"/>
        </w:tabs>
        <w:spacing w:line="360" w:lineRule="auto"/>
        <w:rPr>
          <w:rFonts w:hAnsi="宋体" w:cs="仿宋"/>
          <w:szCs w:val="24"/>
        </w:rPr>
      </w:pPr>
      <w:r>
        <w:rPr>
          <w:rFonts w:hAnsi="宋体" w:cs="仿宋"/>
          <w:szCs w:val="24"/>
        </w:rPr>
        <w:t xml:space="preserve">  </w:t>
      </w:r>
      <w:bookmarkStart w:id="128" w:name="_Hlk118472297"/>
      <w:r>
        <w:rPr>
          <w:rFonts w:hAnsi="宋体" w:cs="仿宋"/>
          <w:szCs w:val="24"/>
        </w:rPr>
        <w:t xml:space="preserve">  </w:t>
      </w:r>
      <w:r>
        <w:rPr>
          <w:rFonts w:hAnsi="宋体" w:cs="仿宋" w:hint="eastAsia"/>
          <w:szCs w:val="24"/>
        </w:rPr>
        <w:t>(9) 验收文档。</w:t>
      </w:r>
      <w:bookmarkEnd w:id="128"/>
    </w:p>
    <w:p w:rsidR="00C67ACC" w:rsidRDefault="00183E64">
      <w:pPr>
        <w:spacing w:line="360" w:lineRule="auto"/>
        <w:ind w:firstLineChars="200" w:firstLine="482"/>
        <w:rPr>
          <w:rFonts w:hAnsi="宋体" w:cs="仿宋"/>
          <w:b/>
          <w:bCs/>
          <w:szCs w:val="24"/>
        </w:rPr>
      </w:pPr>
      <w:r>
        <w:rPr>
          <w:rFonts w:hAnsi="宋体" w:cs="仿宋" w:hint="eastAsia"/>
          <w:b/>
          <w:bCs/>
          <w:szCs w:val="24"/>
        </w:rPr>
        <w:t>6.技术支持服务要求</w:t>
      </w:r>
    </w:p>
    <w:p w:rsidR="00C67ACC" w:rsidRDefault="00183E64">
      <w:pPr>
        <w:spacing w:line="360" w:lineRule="auto"/>
        <w:ind w:firstLineChars="200" w:firstLine="482"/>
        <w:rPr>
          <w:rFonts w:hAnsi="宋体" w:cs="仿宋"/>
          <w:b/>
          <w:bCs/>
          <w:szCs w:val="24"/>
        </w:rPr>
      </w:pPr>
      <w:r>
        <w:rPr>
          <w:rFonts w:hAnsi="宋体" w:cs="仿宋" w:hint="eastAsia"/>
          <w:b/>
          <w:bCs/>
          <w:szCs w:val="24"/>
        </w:rPr>
        <w:t>6.1技术支持服务概要</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.1.1服务内容</w:t>
      </w:r>
    </w:p>
    <w:p w:rsidR="00C67ACC" w:rsidRDefault="00183E64">
      <w:pPr>
        <w:spacing w:line="360" w:lineRule="auto"/>
        <w:ind w:firstLineChars="200" w:firstLine="480"/>
        <w:rPr>
          <w:rFonts w:hAnsi="宋体" w:cs="仿宋"/>
          <w:szCs w:val="24"/>
        </w:rPr>
      </w:pPr>
      <w:r>
        <w:rPr>
          <w:rFonts w:hAnsi="宋体" w:cs="仿宋"/>
          <w:szCs w:val="24"/>
        </w:rPr>
        <w:t>供应商提供的软件产品技术支持服务须包含但不限于下述内容：软件产品技术支持服务；现场技术支持服务和技术保障；软件升级服务（包括bug修复、现有版本升级、新版本升级等）</w:t>
      </w:r>
      <w:r>
        <w:rPr>
          <w:rFonts w:hAnsi="宋体" w:cs="仿宋" w:hint="eastAsia"/>
          <w:szCs w:val="24"/>
        </w:rPr>
        <w:t>、定期</w:t>
      </w:r>
      <w:r>
        <w:rPr>
          <w:rFonts w:hAnsi="宋体" w:cs="仿宋"/>
          <w:szCs w:val="24"/>
        </w:rPr>
        <w:t>运行情况检查、</w:t>
      </w:r>
      <w:r>
        <w:rPr>
          <w:rFonts w:hAnsi="宋体" w:cs="仿宋" w:hint="eastAsia"/>
          <w:szCs w:val="24"/>
        </w:rPr>
        <w:t>性能</w:t>
      </w:r>
      <w:r>
        <w:rPr>
          <w:rFonts w:hAnsi="宋体" w:cs="仿宋"/>
          <w:szCs w:val="24"/>
        </w:rPr>
        <w:t>调优和配置调整</w:t>
      </w:r>
      <w:r>
        <w:rPr>
          <w:rFonts w:hAnsi="宋体" w:cs="仿宋" w:hint="eastAsia"/>
          <w:szCs w:val="24"/>
        </w:rPr>
        <w:t>、问题与</w:t>
      </w:r>
      <w:r>
        <w:rPr>
          <w:rFonts w:hAnsi="宋体" w:cs="仿宋"/>
          <w:szCs w:val="24"/>
        </w:rPr>
        <w:t>故障</w:t>
      </w:r>
      <w:r>
        <w:rPr>
          <w:rFonts w:hAnsi="宋体" w:cs="仿宋" w:hint="eastAsia"/>
          <w:szCs w:val="24"/>
        </w:rPr>
        <w:t>定位</w:t>
      </w:r>
      <w:r>
        <w:rPr>
          <w:rFonts w:hAnsi="宋体" w:cs="仿宋"/>
          <w:szCs w:val="24"/>
        </w:rPr>
        <w:t>排除</w:t>
      </w:r>
      <w:r>
        <w:rPr>
          <w:rFonts w:hAnsi="宋体" w:cs="仿宋" w:hint="eastAsia"/>
          <w:szCs w:val="24"/>
        </w:rPr>
        <w:t>解决</w:t>
      </w:r>
      <w:r>
        <w:rPr>
          <w:rFonts w:hAnsi="宋体" w:cs="仿宋"/>
          <w:szCs w:val="24"/>
        </w:rPr>
        <w:t>；软件技术咨询；预防性维护；实验室和专家支持、技术交流、项目管理（服务经理）等。</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.1.2服务方式</w:t>
      </w:r>
    </w:p>
    <w:p w:rsidR="00C67ACC" w:rsidRDefault="00183E64">
      <w:pPr>
        <w:spacing w:line="360" w:lineRule="auto"/>
        <w:ind w:firstLineChars="200" w:firstLine="480"/>
        <w:rPr>
          <w:rFonts w:hAnsi="宋体" w:cs="仿宋"/>
          <w:szCs w:val="24"/>
        </w:rPr>
      </w:pPr>
      <w:r>
        <w:rPr>
          <w:rFonts w:hAnsi="宋体" w:cs="仿宋"/>
          <w:szCs w:val="24"/>
        </w:rPr>
        <w:t>远程支持</w:t>
      </w:r>
    </w:p>
    <w:p w:rsidR="00C67ACC" w:rsidRDefault="00183E64">
      <w:pPr>
        <w:spacing w:line="360" w:lineRule="auto"/>
        <w:ind w:firstLineChars="200" w:firstLine="480"/>
        <w:rPr>
          <w:rFonts w:hAnsi="宋体" w:cs="仿宋"/>
          <w:szCs w:val="24"/>
        </w:rPr>
      </w:pPr>
      <w:r>
        <w:rPr>
          <w:rFonts w:hAnsi="宋体" w:cs="仿宋"/>
          <w:szCs w:val="24"/>
        </w:rPr>
        <w:t>提供7*24小时软件报修和技术支持电话。热线支持范围包括故障报修受理及其他本招标文件所约定的事项。</w:t>
      </w:r>
    </w:p>
    <w:p w:rsidR="00C67ACC" w:rsidRDefault="00183E64">
      <w:pPr>
        <w:spacing w:line="360" w:lineRule="auto"/>
        <w:ind w:firstLineChars="200" w:firstLine="480"/>
        <w:rPr>
          <w:rFonts w:hAnsi="宋体" w:cs="仿宋"/>
          <w:szCs w:val="24"/>
        </w:rPr>
      </w:pPr>
      <w:r>
        <w:rPr>
          <w:rFonts w:hAnsi="宋体" w:cs="仿宋"/>
          <w:szCs w:val="24"/>
        </w:rPr>
        <w:t>现场技术支持</w:t>
      </w:r>
    </w:p>
    <w:p w:rsidR="00C67ACC" w:rsidRDefault="00183E64">
      <w:pPr>
        <w:spacing w:line="360" w:lineRule="auto"/>
        <w:ind w:firstLineChars="200" w:firstLine="480"/>
        <w:rPr>
          <w:rFonts w:hAnsi="宋体" w:cs="仿宋"/>
          <w:b/>
          <w:bCs/>
          <w:kern w:val="0"/>
          <w:szCs w:val="24"/>
        </w:rPr>
      </w:pPr>
      <w:r>
        <w:rPr>
          <w:rFonts w:hAnsi="宋体" w:cs="仿宋"/>
          <w:szCs w:val="24"/>
        </w:rPr>
        <w:t>服务方在电话支持无法满足工作要求时，需提供现场支持服务，并按照承诺的时限，到达现场完成相关工作。</w:t>
      </w:r>
    </w:p>
    <w:p w:rsidR="00C67ACC" w:rsidRDefault="00183E64">
      <w:pPr>
        <w:spacing w:line="360" w:lineRule="auto"/>
        <w:ind w:firstLineChars="200" w:firstLine="482"/>
        <w:rPr>
          <w:rFonts w:hAnsi="宋体" w:cs="仿宋"/>
          <w:b/>
          <w:bCs/>
          <w:szCs w:val="24"/>
        </w:rPr>
      </w:pPr>
      <w:r>
        <w:rPr>
          <w:rFonts w:hAnsi="宋体" w:cs="仿宋" w:hint="eastAsia"/>
          <w:b/>
          <w:bCs/>
          <w:szCs w:val="24"/>
        </w:rPr>
        <w:t>6.2试运行期间的技术支持与服务</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.2.1 在产品试运行期间，供应商必须向用户承诺免费的技术支持和服务，免费服务内容应包括但不限于下述内容：技术与协助、升级服务、</w:t>
      </w:r>
      <w:r>
        <w:rPr>
          <w:rFonts w:hAnsi="宋体" w:cs="仿宋" w:hint="eastAsia"/>
          <w:szCs w:val="24"/>
        </w:rPr>
        <w:t>安全</w:t>
      </w:r>
      <w:r>
        <w:rPr>
          <w:rFonts w:hAnsi="宋体" w:cs="仿宋"/>
          <w:szCs w:val="24"/>
        </w:rPr>
        <w:t>漏洞修复</w:t>
      </w:r>
      <w:r>
        <w:rPr>
          <w:rFonts w:hAnsi="宋体" w:cs="仿宋" w:hint="eastAsia"/>
          <w:szCs w:val="24"/>
        </w:rPr>
        <w:t>、</w:t>
      </w:r>
      <w:r>
        <w:rPr>
          <w:rFonts w:hAnsi="宋体" w:cs="仿宋"/>
          <w:szCs w:val="24"/>
        </w:rPr>
        <w:t>调优、故障排除等。</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.2.2 供应商应承诺为用户提供免费的技术协助，技术协助的内容包括产品的安装部署上线、与其他系统的集成等。技术协作的方式应包括电话支持、电子邮件支持、文档提供、现场支持等多种以解决实际问题为目的的方式。</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.2.3 系统试运行过程中如出现技术故障和问题，供应商的专业工程师应尽快解决问题，使系统得以正常运行。当问题会阻塞</w:t>
      </w:r>
      <w:r>
        <w:rPr>
          <w:rFonts w:hAnsi="宋体" w:cs="仿宋" w:hint="eastAsia"/>
          <w:szCs w:val="24"/>
        </w:rPr>
        <w:t>用户</w:t>
      </w:r>
      <w:r>
        <w:rPr>
          <w:rFonts w:hAnsi="宋体" w:cs="仿宋"/>
          <w:szCs w:val="24"/>
        </w:rPr>
        <w:t>正常运维使用时，应在4小时内完成问题解决。</w:t>
      </w:r>
    </w:p>
    <w:p w:rsidR="00C67ACC" w:rsidRDefault="00183E64">
      <w:pPr>
        <w:spacing w:line="360" w:lineRule="auto"/>
        <w:ind w:firstLineChars="200" w:firstLine="482"/>
        <w:rPr>
          <w:rFonts w:hAnsi="宋体" w:cs="仿宋"/>
          <w:b/>
          <w:bCs/>
          <w:szCs w:val="24"/>
        </w:rPr>
      </w:pPr>
      <w:r>
        <w:rPr>
          <w:rFonts w:hAnsi="宋体" w:cs="仿宋" w:hint="eastAsia"/>
          <w:b/>
          <w:bCs/>
          <w:szCs w:val="24"/>
        </w:rPr>
        <w:t>6.3技术支持服务期内技术支持服务</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.3.1 总则</w:t>
      </w:r>
    </w:p>
    <w:p w:rsidR="00C67ACC" w:rsidRDefault="00183E64">
      <w:pPr>
        <w:spacing w:line="360" w:lineRule="auto"/>
        <w:rPr>
          <w:rFonts w:hAnsi="宋体" w:cs="仿宋"/>
          <w:szCs w:val="24"/>
        </w:rPr>
      </w:pPr>
      <w:r>
        <w:rPr>
          <w:rFonts w:hAnsi="宋体" w:cs="仿宋" w:hint="eastAsia"/>
          <w:szCs w:val="24"/>
        </w:rPr>
        <w:t xml:space="preserve">    6</w:t>
      </w:r>
      <w:r>
        <w:rPr>
          <w:rFonts w:hAnsi="宋体" w:cs="仿宋"/>
          <w:szCs w:val="24"/>
        </w:rPr>
        <w:t>.3.1.1技术支持服务期内技术支持服务的提供商在“技术支持服务要求”一节中简称为“技术服务提供商”。本次采购的技术服务提供商必须为产品原厂商。</w:t>
      </w:r>
    </w:p>
    <w:p w:rsidR="00C67ACC" w:rsidRDefault="00183E64">
      <w:pPr>
        <w:spacing w:line="360" w:lineRule="auto"/>
        <w:rPr>
          <w:rFonts w:hAnsi="宋体" w:cs="仿宋"/>
          <w:szCs w:val="24"/>
        </w:rPr>
      </w:pPr>
      <w:r>
        <w:rPr>
          <w:rFonts w:hAnsi="宋体" w:cs="仿宋" w:hint="eastAsia"/>
          <w:szCs w:val="24"/>
        </w:rPr>
        <w:lastRenderedPageBreak/>
        <w:t xml:space="preserve">    6</w:t>
      </w:r>
      <w:r>
        <w:rPr>
          <w:rFonts w:hAnsi="宋体" w:cs="仿宋"/>
          <w:szCs w:val="24"/>
        </w:rPr>
        <w:t>.3.1.2供应商应详细阐述技术服务提供商在技术支持服务期内的技术支持服务的内容、方式与范围，并指出在技术支持服务期内哪些服务是免费的，哪些服务是收费的，对于收费服务，供应商应列出费用，并计入报价。</w:t>
      </w:r>
    </w:p>
    <w:p w:rsidR="00C67ACC" w:rsidRDefault="00183E64">
      <w:pPr>
        <w:spacing w:line="360" w:lineRule="auto"/>
        <w:rPr>
          <w:rFonts w:hAnsi="宋体" w:cs="仿宋"/>
          <w:szCs w:val="24"/>
        </w:rPr>
      </w:pPr>
      <w:r>
        <w:rPr>
          <w:rFonts w:hAnsi="宋体" w:cs="仿宋" w:hint="eastAsia"/>
          <w:szCs w:val="24"/>
        </w:rPr>
        <w:t xml:space="preserve">    6</w:t>
      </w:r>
      <w:r>
        <w:rPr>
          <w:rFonts w:hAnsi="宋体" w:cs="仿宋"/>
          <w:szCs w:val="24"/>
        </w:rPr>
        <w:t>.3.1.3技术服务提供商须针对用户使用的自动化运维管理</w:t>
      </w:r>
      <w:r>
        <w:rPr>
          <w:rFonts w:hAnsi="宋体" w:cs="仿宋" w:hint="eastAsia"/>
          <w:szCs w:val="24"/>
        </w:rPr>
        <w:t>系统</w:t>
      </w:r>
      <w:r>
        <w:rPr>
          <w:rFonts w:hAnsi="宋体" w:cs="仿宋"/>
          <w:szCs w:val="24"/>
        </w:rPr>
        <w:t>产品派遣有经验、负责任的工程师和</w:t>
      </w:r>
      <w:r>
        <w:rPr>
          <w:rFonts w:hAnsi="宋体" w:cs="仿宋" w:hint="eastAsia"/>
          <w:szCs w:val="24"/>
        </w:rPr>
        <w:t>项目经理</w:t>
      </w:r>
      <w:r>
        <w:rPr>
          <w:rFonts w:hAnsi="宋体" w:cs="仿宋"/>
          <w:szCs w:val="24"/>
        </w:rPr>
        <w:t>参与本项目工作，成立专门项目组，熟悉本项目产品的专业技术工程师至少3人以上，并将小组成员名单、联系方式、职责、专长等体现在采购响应文件中。其中2人为固定联系人，用户可通过电话、电子邮件等各种方式提出支持请求，固定联系人须负责协调、组织并跟踪故障处理全过程，向用户及时反馈问题处理情况。用户有权要求更换服务人员。如因特殊情况有人员变动，技术服务提供商应提前书面通知用户并在取得用户的同意后更换人员。</w:t>
      </w:r>
    </w:p>
    <w:p w:rsidR="00C67ACC" w:rsidRDefault="00183E64">
      <w:pPr>
        <w:spacing w:line="360" w:lineRule="auto"/>
        <w:rPr>
          <w:rFonts w:hAnsi="宋体" w:cs="仿宋"/>
          <w:szCs w:val="24"/>
        </w:rPr>
      </w:pPr>
      <w:r>
        <w:rPr>
          <w:rFonts w:hAnsi="宋体" w:cs="仿宋"/>
          <w:szCs w:val="24"/>
        </w:rPr>
        <w:tab/>
        <w:t xml:space="preserve"> </w:t>
      </w:r>
      <w:r>
        <w:rPr>
          <w:rFonts w:hAnsi="宋体" w:cs="仿宋" w:hint="eastAsia"/>
          <w:szCs w:val="24"/>
        </w:rPr>
        <w:t>6</w:t>
      </w:r>
      <w:r>
        <w:rPr>
          <w:rFonts w:hAnsi="宋体" w:cs="仿宋"/>
          <w:szCs w:val="24"/>
        </w:rPr>
        <w:t>.3.1.4 技术支持服务应面向自动化运维管理系统产品及其补丁中可使用的全部组件。</w:t>
      </w:r>
    </w:p>
    <w:p w:rsidR="00C67ACC" w:rsidRDefault="00183E64">
      <w:pPr>
        <w:spacing w:line="360" w:lineRule="auto"/>
        <w:rPr>
          <w:rFonts w:hAnsi="宋体" w:cs="仿宋"/>
          <w:szCs w:val="24"/>
        </w:rPr>
      </w:pPr>
      <w:r>
        <w:rPr>
          <w:rFonts w:hAnsi="宋体" w:cs="仿宋"/>
          <w:szCs w:val="24"/>
        </w:rPr>
        <w:t xml:space="preserve">    </w:t>
      </w:r>
      <w:r>
        <w:rPr>
          <w:rFonts w:hAnsi="宋体" w:cs="仿宋" w:hint="eastAsia"/>
          <w:szCs w:val="24"/>
        </w:rPr>
        <w:t>6</w:t>
      </w:r>
      <w:r>
        <w:rPr>
          <w:rFonts w:hAnsi="宋体" w:cs="仿宋"/>
          <w:szCs w:val="24"/>
        </w:rPr>
        <w:t>.3.1.5技术服务提供商应在设计、开发环节识别安全风险，制定安全策略，采取适当的措施保障安全，建立应对安全缺陷和漏洞的响应机制。</w:t>
      </w:r>
    </w:p>
    <w:p w:rsidR="00C67ACC" w:rsidRDefault="00183E64">
      <w:pPr>
        <w:spacing w:line="360" w:lineRule="auto"/>
        <w:rPr>
          <w:rFonts w:hAnsi="宋体" w:cs="仿宋"/>
          <w:szCs w:val="24"/>
        </w:rPr>
      </w:pPr>
      <w:r>
        <w:rPr>
          <w:rFonts w:hAnsi="宋体" w:cs="仿宋"/>
          <w:szCs w:val="24"/>
        </w:rPr>
        <w:t xml:space="preserve">    </w:t>
      </w:r>
      <w:r>
        <w:rPr>
          <w:rFonts w:hAnsi="宋体" w:cs="仿宋" w:hint="eastAsia"/>
          <w:szCs w:val="24"/>
        </w:rPr>
        <w:t>6</w:t>
      </w:r>
      <w:r>
        <w:rPr>
          <w:rFonts w:hAnsi="宋体" w:cs="仿宋"/>
          <w:szCs w:val="24"/>
        </w:rPr>
        <w:t>.3.1.</w:t>
      </w:r>
      <w:r>
        <w:rPr>
          <w:rFonts w:hAnsi="宋体" w:cs="仿宋" w:hint="eastAsia"/>
          <w:szCs w:val="24"/>
        </w:rPr>
        <w:t>6</w:t>
      </w:r>
      <w:r>
        <w:rPr>
          <w:rFonts w:hAnsi="宋体" w:cs="仿宋"/>
          <w:szCs w:val="24"/>
        </w:rPr>
        <w:t>系统维保到期后，如果用户提出要求，技术服务提供商须继续提供售后服务，</w:t>
      </w:r>
      <w:r>
        <w:rPr>
          <w:rFonts w:hAnsi="宋体" w:cs="仿宋" w:hint="eastAsia"/>
          <w:szCs w:val="24"/>
        </w:rPr>
        <w:t>供应商需单独列出维保服务价格本项价格不计入投标总价,</w:t>
      </w:r>
      <w:r>
        <w:rPr>
          <w:rFonts w:hAnsi="宋体" w:cs="仿宋"/>
          <w:szCs w:val="24"/>
        </w:rPr>
        <w:t>后续</w:t>
      </w:r>
      <w:r>
        <w:rPr>
          <w:rFonts w:hAnsi="宋体" w:cs="仿宋" w:hint="eastAsia"/>
          <w:szCs w:val="24"/>
        </w:rPr>
        <w:t>维保服务</w:t>
      </w:r>
      <w:r>
        <w:rPr>
          <w:rFonts w:hAnsi="宋体" w:cs="仿宋"/>
          <w:szCs w:val="24"/>
        </w:rPr>
        <w:t>的内容</w:t>
      </w:r>
      <w:r>
        <w:rPr>
          <w:rFonts w:hAnsi="宋体" w:cs="仿宋" w:hint="eastAsia"/>
          <w:szCs w:val="24"/>
        </w:rPr>
        <w:t>与本次技术支持一致；</w:t>
      </w:r>
      <w:r>
        <w:rPr>
          <w:rFonts w:hAnsi="宋体" w:cs="仿宋"/>
          <w:szCs w:val="24"/>
        </w:rPr>
        <w:t>价格应享受与本</w:t>
      </w:r>
      <w:r>
        <w:rPr>
          <w:rFonts w:hAnsi="宋体" w:cs="仿宋" w:hint="eastAsia"/>
          <w:szCs w:val="24"/>
        </w:rPr>
        <w:t>项报价</w:t>
      </w:r>
      <w:r>
        <w:rPr>
          <w:rFonts w:hAnsi="宋体" w:cs="仿宋"/>
          <w:szCs w:val="24"/>
        </w:rPr>
        <w:t>相同或更优惠的折扣。</w:t>
      </w:r>
    </w:p>
    <w:p w:rsidR="00C67ACC" w:rsidRDefault="00183E64">
      <w:pPr>
        <w:spacing w:line="360" w:lineRule="auto"/>
        <w:rPr>
          <w:rFonts w:hAnsi="宋体" w:cs="仿宋"/>
          <w:szCs w:val="24"/>
        </w:rPr>
      </w:pPr>
      <w:r>
        <w:rPr>
          <w:rFonts w:hAnsi="宋体" w:cs="仿宋"/>
          <w:szCs w:val="24"/>
        </w:rPr>
        <w:t xml:space="preserve">    </w:t>
      </w:r>
      <w:r>
        <w:rPr>
          <w:rFonts w:hAnsi="宋体" w:cs="仿宋" w:hint="eastAsia"/>
          <w:szCs w:val="24"/>
        </w:rPr>
        <w:t>6</w:t>
      </w:r>
      <w:r>
        <w:rPr>
          <w:rFonts w:hAnsi="宋体" w:cs="仿宋"/>
          <w:szCs w:val="24"/>
        </w:rPr>
        <w:t>.3.1.</w:t>
      </w:r>
      <w:r>
        <w:rPr>
          <w:rFonts w:hAnsi="宋体" w:cs="仿宋" w:hint="eastAsia"/>
          <w:szCs w:val="24"/>
        </w:rPr>
        <w:t>7</w:t>
      </w:r>
      <w:r>
        <w:rPr>
          <w:rFonts w:hAnsi="宋体" w:cs="仿宋"/>
          <w:szCs w:val="24"/>
        </w:rPr>
        <w:t xml:space="preserve"> 如果在系统运行过程中与其它设备无法共同正常稳定运行，技术服务提供商应积极配合其它设备的提供商，协助解决问题；若用户要求，必须提供免费的现场服务。</w:t>
      </w:r>
    </w:p>
    <w:p w:rsidR="00C67ACC" w:rsidRDefault="00183E64">
      <w:pPr>
        <w:spacing w:line="360" w:lineRule="auto"/>
        <w:rPr>
          <w:rFonts w:hAnsi="宋体" w:cs="仿宋"/>
          <w:szCs w:val="24"/>
        </w:rPr>
      </w:pPr>
      <w:r>
        <w:rPr>
          <w:rFonts w:hAnsi="宋体" w:cs="仿宋"/>
          <w:szCs w:val="24"/>
        </w:rPr>
        <w:t xml:space="preserve">    </w:t>
      </w:r>
      <w:r>
        <w:rPr>
          <w:rFonts w:hAnsi="宋体" w:cs="仿宋" w:hint="eastAsia"/>
          <w:szCs w:val="24"/>
        </w:rPr>
        <w:t>6</w:t>
      </w:r>
      <w:r>
        <w:rPr>
          <w:rFonts w:hAnsi="宋体" w:cs="仿宋"/>
          <w:szCs w:val="24"/>
        </w:rPr>
        <w:t>.3.1.</w:t>
      </w:r>
      <w:r>
        <w:rPr>
          <w:rFonts w:hAnsi="宋体" w:cs="仿宋" w:hint="eastAsia"/>
          <w:szCs w:val="24"/>
        </w:rPr>
        <w:t>8</w:t>
      </w:r>
      <w:r>
        <w:rPr>
          <w:rFonts w:hAnsi="宋体" w:cs="仿宋"/>
          <w:szCs w:val="24"/>
        </w:rPr>
        <w:t xml:space="preserve"> 提交服务报告时间要求</w:t>
      </w:r>
    </w:p>
    <w:p w:rsidR="00C67ACC" w:rsidRDefault="00183E64">
      <w:pPr>
        <w:spacing w:line="360" w:lineRule="auto"/>
        <w:rPr>
          <w:rFonts w:hAnsi="宋体" w:cs="仿宋"/>
          <w:szCs w:val="24"/>
        </w:rPr>
      </w:pPr>
      <w:r>
        <w:rPr>
          <w:rFonts w:hAnsi="宋体" w:cs="仿宋"/>
          <w:szCs w:val="24"/>
        </w:rPr>
        <w:t xml:space="preserve">    在故障处理完成后一个工作日内服务提供方应提供阶段性报告，并及时根据实际情况更新。</w:t>
      </w:r>
    </w:p>
    <w:p w:rsidR="00C67ACC" w:rsidRDefault="00183E64">
      <w:pPr>
        <w:spacing w:line="360" w:lineRule="auto"/>
        <w:rPr>
          <w:rFonts w:hAnsi="宋体" w:cs="仿宋"/>
          <w:szCs w:val="24"/>
        </w:rPr>
      </w:pPr>
      <w:r>
        <w:rPr>
          <w:rFonts w:hAnsi="宋体" w:cs="仿宋"/>
          <w:szCs w:val="24"/>
        </w:rPr>
        <w:t xml:space="preserve">    </w:t>
      </w:r>
      <w:r>
        <w:rPr>
          <w:rFonts w:hAnsi="宋体" w:cs="仿宋" w:hint="eastAsia"/>
          <w:szCs w:val="24"/>
        </w:rPr>
        <w:t>6</w:t>
      </w:r>
      <w:r>
        <w:rPr>
          <w:rFonts w:hAnsi="宋体" w:cs="仿宋"/>
          <w:szCs w:val="24"/>
        </w:rPr>
        <w:t>.3.1.</w:t>
      </w:r>
      <w:r>
        <w:rPr>
          <w:rFonts w:hAnsi="宋体" w:cs="仿宋" w:hint="eastAsia"/>
          <w:szCs w:val="24"/>
        </w:rPr>
        <w:t>9</w:t>
      </w:r>
      <w:r>
        <w:rPr>
          <w:rFonts w:hAnsi="宋体" w:cs="仿宋"/>
          <w:szCs w:val="24"/>
        </w:rPr>
        <w:t xml:space="preserve"> 遗留问题要求</w:t>
      </w:r>
    </w:p>
    <w:p w:rsidR="00C67ACC" w:rsidRDefault="00183E64">
      <w:pPr>
        <w:spacing w:line="360" w:lineRule="auto"/>
        <w:rPr>
          <w:rFonts w:hAnsi="宋体" w:cs="仿宋"/>
          <w:szCs w:val="24"/>
        </w:rPr>
      </w:pPr>
      <w:r>
        <w:rPr>
          <w:rFonts w:hAnsi="宋体" w:cs="仿宋"/>
          <w:szCs w:val="24"/>
        </w:rPr>
        <w:t xml:space="preserve">    服务方应确保服务期结束时，所有问题均已解决或已提供有效的解决方案。</w:t>
      </w:r>
    </w:p>
    <w:p w:rsidR="00C67ACC" w:rsidRDefault="00183E64">
      <w:pPr>
        <w:widowControl/>
        <w:spacing w:line="360" w:lineRule="auto"/>
        <w:rPr>
          <w:rFonts w:hAnsi="宋体" w:cs="仿宋"/>
          <w:szCs w:val="24"/>
        </w:rPr>
      </w:pPr>
      <w:r>
        <w:rPr>
          <w:rFonts w:hAnsi="宋体" w:cs="仿宋"/>
          <w:szCs w:val="24"/>
        </w:rPr>
        <w:t xml:space="preserve">    </w:t>
      </w:r>
      <w:r>
        <w:rPr>
          <w:rFonts w:hAnsi="宋体" w:cs="仿宋" w:hint="eastAsia"/>
          <w:szCs w:val="24"/>
        </w:rPr>
        <w:t>6</w:t>
      </w:r>
      <w:r>
        <w:rPr>
          <w:rFonts w:hAnsi="宋体" w:cs="仿宋"/>
          <w:szCs w:val="24"/>
        </w:rPr>
        <w:t>.3.1.1</w:t>
      </w:r>
      <w:r>
        <w:rPr>
          <w:rFonts w:hAnsi="宋体" w:cs="仿宋" w:hint="eastAsia"/>
          <w:szCs w:val="24"/>
        </w:rPr>
        <w:t>0</w:t>
      </w:r>
      <w:r>
        <w:rPr>
          <w:rFonts w:hAnsi="宋体" w:cs="仿宋"/>
          <w:szCs w:val="24"/>
        </w:rPr>
        <w:t xml:space="preserve"> 严禁出现的事项</w:t>
      </w:r>
    </w:p>
    <w:p w:rsidR="00C67ACC" w:rsidRDefault="00183E64">
      <w:pPr>
        <w:widowControl/>
        <w:spacing w:line="360" w:lineRule="auto"/>
        <w:rPr>
          <w:rFonts w:hAnsi="宋体" w:cs="仿宋"/>
          <w:szCs w:val="24"/>
        </w:rPr>
      </w:pPr>
      <w:r>
        <w:rPr>
          <w:rFonts w:hAnsi="宋体" w:cs="仿宋"/>
          <w:szCs w:val="24"/>
        </w:rPr>
        <w:t xml:space="preserve">    在服务过程中，严禁出现以下操作：1）操作失误：未遵循标准规范、技术支持专家建议，和未经客户同意执行的操作；2）处置不当：提交并实施未经专家及客户审核的解决方案；3）针对服务有效期内支持产品列表中有严重影响设备运行的产品缺陷（ECA），未在官方发布后3个工作日内告知客户。</w:t>
      </w:r>
    </w:p>
    <w:p w:rsidR="00C67ACC" w:rsidRDefault="00183E64">
      <w:pPr>
        <w:spacing w:line="360" w:lineRule="auto"/>
        <w:rPr>
          <w:rFonts w:hAnsi="宋体" w:cs="仿宋"/>
          <w:szCs w:val="24"/>
        </w:rPr>
      </w:pPr>
      <w:r>
        <w:rPr>
          <w:rFonts w:hAnsi="宋体" w:cs="仿宋"/>
          <w:szCs w:val="24"/>
        </w:rPr>
        <w:lastRenderedPageBreak/>
        <w:t xml:space="preserve">    </w:t>
      </w:r>
      <w:r>
        <w:rPr>
          <w:rFonts w:hAnsi="宋体" w:cs="仿宋" w:hint="eastAsia"/>
          <w:szCs w:val="24"/>
        </w:rPr>
        <w:t>6</w:t>
      </w:r>
      <w:r>
        <w:rPr>
          <w:rFonts w:hAnsi="宋体" w:cs="仿宋"/>
          <w:szCs w:val="24"/>
        </w:rPr>
        <w:t xml:space="preserve">.3.2 </w:t>
      </w:r>
      <w:r>
        <w:rPr>
          <w:rFonts w:hAnsi="宋体" w:cs="仿宋" w:hint="eastAsia"/>
          <w:szCs w:val="24"/>
        </w:rPr>
        <w:t>技术</w:t>
      </w:r>
      <w:r>
        <w:rPr>
          <w:rFonts w:hAnsi="宋体" w:cs="仿宋"/>
          <w:szCs w:val="24"/>
        </w:rPr>
        <w:t>支持服务</w:t>
      </w:r>
      <w:r>
        <w:rPr>
          <w:rFonts w:hAnsi="宋体" w:cs="仿宋" w:hint="eastAsia"/>
          <w:szCs w:val="24"/>
        </w:rPr>
        <w:t>内容</w:t>
      </w:r>
    </w:p>
    <w:p w:rsidR="00C67ACC" w:rsidRDefault="00183E64">
      <w:pPr>
        <w:spacing w:line="360" w:lineRule="auto"/>
        <w:rPr>
          <w:rFonts w:hAnsi="宋体" w:cs="仿宋"/>
          <w:szCs w:val="24"/>
        </w:rPr>
      </w:pPr>
      <w:r>
        <w:rPr>
          <w:rFonts w:hAnsi="宋体" w:cs="仿宋"/>
          <w:szCs w:val="24"/>
        </w:rPr>
        <w:t xml:space="preserve">    </w:t>
      </w:r>
      <w:r>
        <w:rPr>
          <w:rFonts w:hAnsi="宋体" w:cs="仿宋" w:hint="eastAsia"/>
          <w:szCs w:val="24"/>
        </w:rPr>
        <w:t>6</w:t>
      </w:r>
      <w:r>
        <w:rPr>
          <w:rFonts w:hAnsi="宋体" w:cs="仿宋"/>
          <w:szCs w:val="24"/>
        </w:rPr>
        <w:t>.3.2.1技术服务提供商应协助用户完成日常系统及应用的维护工作，保证系统的正常运行。</w:t>
      </w:r>
    </w:p>
    <w:p w:rsidR="00C67ACC" w:rsidRDefault="00183E64">
      <w:pPr>
        <w:spacing w:line="360" w:lineRule="auto"/>
        <w:rPr>
          <w:rFonts w:hAnsi="宋体" w:cs="仿宋"/>
          <w:szCs w:val="24"/>
        </w:rPr>
      </w:pPr>
      <w:r>
        <w:rPr>
          <w:rFonts w:hAnsi="宋体" w:cs="仿宋"/>
          <w:szCs w:val="24"/>
        </w:rPr>
        <w:t xml:space="preserve">    </w:t>
      </w:r>
      <w:r>
        <w:rPr>
          <w:rFonts w:hAnsi="宋体" w:cs="仿宋" w:hint="eastAsia"/>
          <w:szCs w:val="24"/>
        </w:rPr>
        <w:t>6</w:t>
      </w:r>
      <w:r>
        <w:rPr>
          <w:rFonts w:hAnsi="宋体" w:cs="仿宋"/>
          <w:szCs w:val="24"/>
        </w:rPr>
        <w:t>.3.2.2技术服务提供商应</w:t>
      </w:r>
      <w:r>
        <w:rPr>
          <w:rFonts w:hAnsi="宋体" w:cs="仿宋" w:hint="eastAsia"/>
          <w:szCs w:val="24"/>
        </w:rPr>
        <w:t>提供7</w:t>
      </w:r>
      <w:r>
        <w:rPr>
          <w:rFonts w:hAnsi="宋体" w:cs="仿宋"/>
          <w:szCs w:val="24"/>
        </w:rPr>
        <w:t>*24</w:t>
      </w:r>
      <w:r>
        <w:rPr>
          <w:rFonts w:hAnsi="宋体" w:cs="仿宋" w:hint="eastAsia"/>
          <w:szCs w:val="24"/>
        </w:rPr>
        <w:t>小时原厂技术支持服务</w:t>
      </w:r>
      <w:r>
        <w:rPr>
          <w:rFonts w:hAnsi="宋体" w:cs="仿宋"/>
          <w:szCs w:val="24"/>
        </w:rPr>
        <w:t>；对用户提出的预防性维护要求应在4小时内做出实质性响应，及时解决系统运行中的问题。</w:t>
      </w:r>
      <w:r>
        <w:rPr>
          <w:rFonts w:hAnsi="宋体" w:cs="仿宋" w:hint="eastAsia"/>
          <w:szCs w:val="24"/>
        </w:rPr>
        <w:t>对用户</w:t>
      </w:r>
      <w:r>
        <w:rPr>
          <w:rFonts w:hAnsi="宋体" w:cs="仿宋"/>
          <w:szCs w:val="24"/>
        </w:rPr>
        <w:t>提出的其他故障性维护要求要求应在0.5小时内做出实质性反应，在用户要求的期限内及时解决系统运行中的问题。否则，由此而带来的损失，由技术服务提供商承担相应责任。</w:t>
      </w:r>
    </w:p>
    <w:p w:rsidR="00C67ACC" w:rsidRDefault="00183E64">
      <w:pPr>
        <w:spacing w:line="360" w:lineRule="auto"/>
        <w:rPr>
          <w:rFonts w:hAnsi="宋体" w:cs="仿宋"/>
          <w:szCs w:val="24"/>
        </w:rPr>
      </w:pPr>
      <w:r>
        <w:rPr>
          <w:rFonts w:hAnsi="宋体" w:cs="仿宋" w:hint="eastAsia"/>
          <w:szCs w:val="24"/>
        </w:rPr>
        <w:t xml:space="preserve">    6</w:t>
      </w:r>
      <w:r>
        <w:rPr>
          <w:rFonts w:hAnsi="宋体" w:cs="仿宋"/>
          <w:szCs w:val="24"/>
        </w:rPr>
        <w:t>.3.2.3系统运行过程中如果出现技术故障（如服务中断、数据丢失、主要功能不能正常工作等）或与其他产品发生冲突，技术服务提供商应保证提供</w:t>
      </w:r>
      <w:r>
        <w:rPr>
          <w:rFonts w:hAnsi="宋体" w:cs="仿宋" w:hint="eastAsia"/>
          <w:szCs w:val="24"/>
        </w:rPr>
        <w:t>4</w:t>
      </w:r>
      <w:r>
        <w:rPr>
          <w:rFonts w:hAnsi="宋体" w:cs="仿宋"/>
          <w:szCs w:val="24"/>
        </w:rPr>
        <w:t>小时内解决此类问题的紧急预案方案，以恢复故障，使系统得以正常运行</w:t>
      </w:r>
      <w:r>
        <w:rPr>
          <w:rFonts w:hAnsi="宋体" w:cs="仿宋" w:hint="eastAsia"/>
          <w:szCs w:val="24"/>
        </w:rPr>
        <w:t>。发生故障时，用户可要求技术服务提供商到现场提供服务，技术服务提供商必须在4小时内到达现场。在接到用户的故障通知后，若技术服务提供商未能按时到达，用户有权要求技术服务提供商给与赔偿。</w:t>
      </w:r>
    </w:p>
    <w:p w:rsidR="00C67ACC" w:rsidRDefault="00183E64">
      <w:pPr>
        <w:spacing w:line="360" w:lineRule="auto"/>
        <w:rPr>
          <w:rFonts w:hAnsi="宋体" w:cs="仿宋"/>
          <w:szCs w:val="24"/>
        </w:rPr>
      </w:pPr>
      <w:r>
        <w:rPr>
          <w:rFonts w:hAnsi="宋体" w:cs="仿宋" w:hint="eastAsia"/>
          <w:szCs w:val="24"/>
        </w:rPr>
        <w:t xml:space="preserve">    6</w:t>
      </w:r>
      <w:r>
        <w:rPr>
          <w:rFonts w:hAnsi="宋体" w:cs="仿宋"/>
          <w:szCs w:val="24"/>
        </w:rPr>
        <w:t>.3.2.4系统运行过程中如果发生故障，技术服务提供商需启动公司的多层技术资源支持，帮助客户排查问题，直到问题最终获得妥善处理。对于客户系统的重要问题，技术服务提供商至少每天汇报一次问题解决情况。在整个系统设计没有单点故障的情况下，故障恢复期间应确保系统不中断。</w:t>
      </w:r>
    </w:p>
    <w:p w:rsidR="00C67ACC" w:rsidRDefault="00183E64">
      <w:pPr>
        <w:widowControl/>
        <w:spacing w:line="360" w:lineRule="auto"/>
        <w:jc w:val="left"/>
        <w:rPr>
          <w:rFonts w:hAnsi="宋体" w:cs="仿宋"/>
          <w:szCs w:val="24"/>
        </w:rPr>
      </w:pPr>
      <w:r>
        <w:rPr>
          <w:rFonts w:hAnsi="宋体" w:cs="仿宋" w:hint="eastAsia"/>
          <w:szCs w:val="24"/>
        </w:rPr>
        <w:t xml:space="preserve">    6</w:t>
      </w:r>
      <w:r>
        <w:rPr>
          <w:rFonts w:hAnsi="宋体" w:cs="仿宋"/>
          <w:szCs w:val="24"/>
        </w:rPr>
        <w:t>.3.2.5技术服务提供商须协助用户进行问题定位，就解决问题所需要相关系统信息的收集方法，指导用户的技术人员。</w:t>
      </w:r>
    </w:p>
    <w:p w:rsidR="00C67ACC" w:rsidRDefault="00183E64">
      <w:pPr>
        <w:spacing w:line="360" w:lineRule="auto"/>
        <w:rPr>
          <w:rFonts w:hAnsi="宋体" w:cs="仿宋"/>
          <w:szCs w:val="24"/>
        </w:rPr>
      </w:pPr>
      <w:r>
        <w:rPr>
          <w:rFonts w:hAnsi="宋体" w:cs="仿宋" w:hint="eastAsia"/>
          <w:szCs w:val="24"/>
        </w:rPr>
        <w:t xml:space="preserve">    6</w:t>
      </w:r>
      <w:r>
        <w:rPr>
          <w:rFonts w:hAnsi="宋体" w:cs="仿宋"/>
          <w:szCs w:val="24"/>
        </w:rPr>
        <w:t>.3.2.6技术服务提供商须帮助用户进行问题根源的分析和诊断，提出解决问题的建议方案。</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.3.2.7对于曾发生的重大技术问题，技术服务提供商应及时与用户进行交流，跟踪问题的进展。</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.3.3 版本升级服务</w:t>
      </w:r>
    </w:p>
    <w:p w:rsidR="00C67ACC" w:rsidRDefault="00183E64">
      <w:pPr>
        <w:spacing w:line="360" w:lineRule="auto"/>
        <w:ind w:firstLineChars="200" w:firstLine="480"/>
        <w:rPr>
          <w:rFonts w:hAnsi="宋体" w:cs="仿宋"/>
          <w:szCs w:val="24"/>
        </w:rPr>
      </w:pPr>
      <w:r>
        <w:rPr>
          <w:rFonts w:hAnsi="宋体" w:cs="仿宋"/>
          <w:szCs w:val="24"/>
        </w:rPr>
        <w:t>技术服务提供商应向用户免费提供并授权使用最新推出的版本、小版本升级、补丁和相应软件。技术服务提供商应及时向用户通报软件升级情况及升级建议，提供软件升级补丁和远程电话支持升级服务。技术服务提供商把测试稳定的版本、说明文档（如补丁说明、新增功能说明、对应用的影响说明等文档）分发给用户，如果用户有升级的需求，技术服务提供商将协助用户进行升级的测试、安装、调试，让系统稳定、健康的运行。</w:t>
      </w:r>
    </w:p>
    <w:p w:rsidR="00C67ACC" w:rsidRDefault="00183E64">
      <w:pPr>
        <w:spacing w:line="360" w:lineRule="auto"/>
        <w:ind w:firstLineChars="200" w:firstLine="480"/>
        <w:rPr>
          <w:rFonts w:hAnsi="宋体" w:cs="仿宋"/>
          <w:szCs w:val="24"/>
        </w:rPr>
      </w:pPr>
      <w:r>
        <w:rPr>
          <w:rFonts w:hAnsi="宋体" w:cs="仿宋" w:hint="eastAsia"/>
          <w:szCs w:val="24"/>
        </w:rPr>
        <w:lastRenderedPageBreak/>
        <w:t>6</w:t>
      </w:r>
      <w:r>
        <w:rPr>
          <w:rFonts w:hAnsi="宋体" w:cs="仿宋"/>
          <w:szCs w:val="24"/>
        </w:rPr>
        <w:t>.3.4 运行情况检查服务</w:t>
      </w:r>
    </w:p>
    <w:p w:rsidR="00C67ACC" w:rsidRDefault="00183E64">
      <w:pPr>
        <w:spacing w:line="360" w:lineRule="auto"/>
        <w:ind w:firstLineChars="200" w:firstLine="480"/>
        <w:rPr>
          <w:rFonts w:hAnsi="宋体" w:cs="仿宋"/>
          <w:szCs w:val="24"/>
        </w:rPr>
      </w:pPr>
      <w:r>
        <w:rPr>
          <w:rFonts w:hAnsi="宋体" w:cs="仿宋"/>
          <w:szCs w:val="24"/>
        </w:rPr>
        <w:t>技术服务提供商每年至少提供4次软件运行情况检查服务，到现场检查特定系统工作情况。如：检查系统软件是否有问题，检查各种参数的设置并进行合理调整。应用软件是否正常，了解用户对系统的意见（如：易用性，稳定性，操作性，新需求等），经整理后如确实是系统问题反映有关人员并协助修改。检查系统的工作情况，并根据检测情况对配置参数进行合理调整，确保系统良好运转。所有的工作应记录在案，并向用户提交运行情况检查工作报告。</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.3.5 性能调优服务</w:t>
      </w:r>
    </w:p>
    <w:p w:rsidR="00C67ACC" w:rsidRDefault="00183E64">
      <w:pPr>
        <w:spacing w:line="360" w:lineRule="auto"/>
        <w:ind w:firstLineChars="200" w:firstLine="480"/>
        <w:rPr>
          <w:rFonts w:hAnsi="宋体" w:cs="仿宋"/>
          <w:szCs w:val="24"/>
        </w:rPr>
      </w:pPr>
      <w:r>
        <w:rPr>
          <w:rFonts w:hAnsi="宋体" w:cs="仿宋"/>
          <w:szCs w:val="24"/>
        </w:rPr>
        <w:t>技术服务提供商每年至少提供4次性能调优服务。用户对软件产品提出改进问题、优化性能的需求，进行产品咨询，或要求技术服务提供商与其他厂商配合提出解决方案，技术服务提供商须在用户要求的时间内提出解决方案建议，并保证用户的应用要求。</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 xml:space="preserve">.3.6 </w:t>
      </w:r>
      <w:r>
        <w:rPr>
          <w:rFonts w:hAnsi="宋体" w:cs="仿宋" w:hint="eastAsia"/>
          <w:szCs w:val="24"/>
        </w:rPr>
        <w:t>现场技术支持服务</w:t>
      </w:r>
    </w:p>
    <w:p w:rsidR="00C67ACC" w:rsidRDefault="00183E64">
      <w:pPr>
        <w:spacing w:line="360" w:lineRule="auto"/>
        <w:ind w:firstLineChars="200" w:firstLine="480"/>
        <w:rPr>
          <w:rFonts w:hAnsi="宋体" w:cs="仿宋"/>
          <w:szCs w:val="24"/>
        </w:rPr>
      </w:pPr>
      <w:r>
        <w:rPr>
          <w:rFonts w:hAnsi="宋体" w:cs="仿宋" w:hint="eastAsia"/>
          <w:szCs w:val="24"/>
        </w:rPr>
        <w:t xml:space="preserve">技术服务提供商提供不少于30人天现场技术支持服务包括但不限于下述内容：问题、故障的诊断与排除，系统配置和辅助应用系统部署与维护等，易用性提升、接口开发等二次开发。  </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6</w:t>
      </w:r>
      <w:r>
        <w:rPr>
          <w:rFonts w:hAnsi="宋体" w:cs="仿宋"/>
          <w:szCs w:val="24"/>
        </w:rPr>
        <w:t>.</w:t>
      </w:r>
      <w:r>
        <w:rPr>
          <w:rFonts w:hAnsi="宋体" w:cs="仿宋" w:hint="eastAsia"/>
          <w:szCs w:val="24"/>
        </w:rPr>
        <w:t>1现场技术支持服务需由用户统一调配并批准使用。</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6</w:t>
      </w:r>
      <w:r>
        <w:rPr>
          <w:rFonts w:hAnsi="宋体" w:cs="仿宋"/>
          <w:szCs w:val="24"/>
        </w:rPr>
        <w:t>.</w:t>
      </w:r>
      <w:r>
        <w:rPr>
          <w:rFonts w:hAnsi="宋体" w:cs="仿宋" w:hint="eastAsia"/>
          <w:szCs w:val="24"/>
        </w:rPr>
        <w:t>2现场技术支持服务结束时须填写现场服务报告，用户、支持地点负责人签字（一式四份，分送用户、支持地点、用户负责人、技术服务提供商存留）。</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6</w:t>
      </w:r>
      <w:r>
        <w:rPr>
          <w:rFonts w:hAnsi="宋体" w:cs="仿宋"/>
          <w:szCs w:val="24"/>
        </w:rPr>
        <w:t>.</w:t>
      </w:r>
      <w:r>
        <w:rPr>
          <w:rFonts w:hAnsi="宋体" w:cs="仿宋" w:hint="eastAsia"/>
          <w:szCs w:val="24"/>
        </w:rPr>
        <w:t>3服务时间计算方法</w:t>
      </w:r>
    </w:p>
    <w:p w:rsidR="00C67ACC" w:rsidRDefault="00183E64">
      <w:pPr>
        <w:numPr>
          <w:ilvl w:val="0"/>
          <w:numId w:val="21"/>
        </w:numPr>
        <w:adjustRightInd/>
        <w:snapToGrid/>
        <w:spacing w:line="360" w:lineRule="auto"/>
        <w:ind w:firstLineChars="200" w:firstLine="480"/>
        <w:rPr>
          <w:rFonts w:hAnsi="宋体" w:cs="仿宋"/>
          <w:szCs w:val="24"/>
        </w:rPr>
      </w:pPr>
      <w:r>
        <w:rPr>
          <w:rFonts w:hAnsi="宋体" w:cs="仿宋" w:hint="eastAsia"/>
          <w:szCs w:val="24"/>
        </w:rPr>
        <w:t>现场服务时间从技术服务提供商工程师到达用户现场时间开始，至离开用户现场时间结束。</w:t>
      </w:r>
    </w:p>
    <w:p w:rsidR="00C67ACC" w:rsidRDefault="00183E64">
      <w:pPr>
        <w:numPr>
          <w:ilvl w:val="0"/>
          <w:numId w:val="21"/>
        </w:numPr>
        <w:adjustRightInd/>
        <w:snapToGrid/>
        <w:spacing w:line="360" w:lineRule="auto"/>
        <w:ind w:firstLineChars="200" w:firstLine="480"/>
        <w:rPr>
          <w:rFonts w:hAnsi="宋体" w:cs="仿宋"/>
          <w:szCs w:val="24"/>
        </w:rPr>
      </w:pPr>
      <w:r>
        <w:rPr>
          <w:rFonts w:hAnsi="宋体" w:cs="仿宋" w:hint="eastAsia"/>
          <w:szCs w:val="24"/>
        </w:rPr>
        <w:t>如发生的问题、故障等是由于软件本身漏洞造成的，技术服务提供商应提供免费现场支持服务至问题、故障解决。</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7</w:t>
      </w:r>
      <w:r>
        <w:rPr>
          <w:rFonts w:hAnsi="宋体" w:cs="仿宋"/>
          <w:szCs w:val="24"/>
        </w:rPr>
        <w:t xml:space="preserve"> </w:t>
      </w:r>
      <w:r>
        <w:rPr>
          <w:rFonts w:hAnsi="宋体" w:cs="仿宋" w:hint="eastAsia"/>
          <w:szCs w:val="24"/>
        </w:rPr>
        <w:t>安全服务</w:t>
      </w:r>
    </w:p>
    <w:p w:rsidR="00C67ACC" w:rsidRDefault="00183E64">
      <w:pPr>
        <w:spacing w:line="360" w:lineRule="auto"/>
        <w:ind w:firstLineChars="200" w:firstLine="480"/>
        <w:rPr>
          <w:rFonts w:hAnsi="宋体" w:cs="仿宋"/>
          <w:szCs w:val="24"/>
        </w:rPr>
      </w:pPr>
      <w:r>
        <w:rPr>
          <w:rFonts w:hAnsi="宋体" w:cs="仿宋" w:hint="eastAsia"/>
          <w:color w:val="000000"/>
          <w:szCs w:val="24"/>
        </w:rPr>
        <w:t>技术服务提供商</w:t>
      </w:r>
      <w:r>
        <w:rPr>
          <w:rFonts w:hAnsi="宋体" w:cs="仿宋"/>
          <w:color w:val="000000"/>
          <w:szCs w:val="24"/>
        </w:rPr>
        <w:t>对本项目中提供的产品或服务定期进行安全漏洞检查，频率不应低于3个月1次</w:t>
      </w:r>
      <w:r>
        <w:rPr>
          <w:rFonts w:hAnsi="宋体" w:cs="仿宋"/>
          <w:szCs w:val="24"/>
        </w:rPr>
        <w:t xml:space="preserve"> ，并按照该频率主动报告其提供的产品或服务是否受中高危漏洞影响。当发现提供的产品或服务存在漏洞时，</w:t>
      </w:r>
      <w:r>
        <w:rPr>
          <w:rFonts w:hAnsi="宋体" w:cs="仿宋" w:hint="eastAsia"/>
          <w:szCs w:val="24"/>
        </w:rPr>
        <w:t>技术服务提供商</w:t>
      </w:r>
      <w:r>
        <w:rPr>
          <w:rFonts w:hAnsi="宋体" w:cs="仿宋"/>
          <w:szCs w:val="24"/>
        </w:rPr>
        <w:t>有义务及时书面报告用户，并尽快采取适当的措施修正或减轻发现的威胁，不得隐瞒漏洞、不得设置后门或恶意程序。遇到紧急高危漏洞，应及时进行报告（不限于电话、邮件或其他约定方式）并出具解决方案，保障为用户提供的产品或服务安全、稳定运行。</w:t>
      </w:r>
    </w:p>
    <w:p w:rsidR="00C67ACC" w:rsidRDefault="00183E64">
      <w:pPr>
        <w:spacing w:line="360" w:lineRule="auto"/>
        <w:ind w:firstLineChars="200" w:firstLine="480"/>
        <w:rPr>
          <w:rFonts w:hAnsi="宋体" w:cs="仿宋"/>
          <w:szCs w:val="24"/>
        </w:rPr>
      </w:pPr>
      <w:r>
        <w:rPr>
          <w:rFonts w:hAnsi="宋体" w:cs="仿宋"/>
          <w:szCs w:val="24"/>
        </w:rPr>
        <w:lastRenderedPageBreak/>
        <w:t>前款所称书面报告，方式限于书面发函及电子邮件形式，告知内容包括但不限于描述安全风险事实、描述漏洞详情、可能后果及建议措施等，书面报告内容应不晚于产品原厂商发现或应当发现相关漏洞当日到达用户。</w:t>
      </w:r>
    </w:p>
    <w:p w:rsidR="00C67ACC" w:rsidRDefault="00183E64">
      <w:pPr>
        <w:spacing w:line="360" w:lineRule="auto"/>
        <w:ind w:firstLineChars="200" w:firstLine="480"/>
        <w:rPr>
          <w:rFonts w:hAnsi="宋体" w:cs="仿宋"/>
          <w:szCs w:val="24"/>
        </w:rPr>
      </w:pPr>
      <w:r>
        <w:rPr>
          <w:rFonts w:hAnsi="宋体" w:cs="仿宋" w:hint="eastAsia"/>
          <w:szCs w:val="24"/>
        </w:rPr>
        <w:t>技术服务提供商</w:t>
      </w:r>
      <w:r>
        <w:rPr>
          <w:rFonts w:hAnsi="宋体" w:cs="仿宋"/>
          <w:szCs w:val="24"/>
        </w:rPr>
        <w:t>在收到用户反馈其提供的产品或服务存在风险信息后，应立即核查确认，及时给出临时处置建议，确认受风险影响后应立即启动应急预案，安排原厂商专业工程师现场进行影响情况分析，同时原厂商二线专家全程进行及时的技术支持，并及时出具事件处置报告。</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8</w:t>
      </w:r>
      <w:r>
        <w:rPr>
          <w:rFonts w:hAnsi="宋体" w:cs="仿宋"/>
          <w:szCs w:val="24"/>
        </w:rPr>
        <w:t xml:space="preserve"> 技术交流服务</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8</w:t>
      </w:r>
      <w:r>
        <w:rPr>
          <w:rFonts w:hAnsi="宋体" w:cs="仿宋"/>
          <w:szCs w:val="24"/>
        </w:rPr>
        <w:t>.1 技术服务提供商根据用户要求和系统运行不同周期，派专人与用户进行技术交流。</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8</w:t>
      </w:r>
      <w:r>
        <w:rPr>
          <w:rFonts w:hAnsi="宋体" w:cs="仿宋"/>
          <w:szCs w:val="24"/>
        </w:rPr>
        <w:t>.2 技术服务提供商应组织技术支持专家会与用户详细讨论技术支持方案,为用户制定完全针对用户实际业务的支持计划。</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9</w:t>
      </w:r>
      <w:r>
        <w:rPr>
          <w:rFonts w:hAnsi="宋体" w:cs="仿宋"/>
          <w:szCs w:val="24"/>
        </w:rPr>
        <w:t xml:space="preserve"> 用户损失处理</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9</w:t>
      </w:r>
      <w:r>
        <w:rPr>
          <w:rFonts w:hAnsi="宋体" w:cs="仿宋"/>
          <w:szCs w:val="24"/>
        </w:rPr>
        <w:t>.1 供应商/技术服务提供商在服务期间如果对用户运行正常的硬件在维护过程中误操作造成损坏，供应商/技术服务提供商应负责免费对其修复及更换，确保用户的正常使用。</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9</w:t>
      </w:r>
      <w:r>
        <w:rPr>
          <w:rFonts w:hAnsi="宋体" w:cs="仿宋"/>
          <w:szCs w:val="24"/>
        </w:rPr>
        <w:t>.2 如果由于技术服务失误或产品故障造成用户损失，供应商/技术服务提供商除承担赔偿外，还要提供处理办法。</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10</w:t>
      </w:r>
      <w:r>
        <w:rPr>
          <w:rFonts w:hAnsi="宋体" w:cs="仿宋"/>
          <w:szCs w:val="24"/>
        </w:rPr>
        <w:t>技术支持服务方案和软件应急方案</w:t>
      </w:r>
    </w:p>
    <w:p w:rsidR="00C67ACC" w:rsidRDefault="00183E64">
      <w:pPr>
        <w:spacing w:line="360" w:lineRule="auto"/>
        <w:ind w:firstLineChars="200" w:firstLine="480"/>
        <w:rPr>
          <w:rFonts w:hAnsi="宋体" w:cs="仿宋"/>
          <w:szCs w:val="24"/>
        </w:rPr>
      </w:pPr>
      <w:r>
        <w:rPr>
          <w:rFonts w:hAnsi="宋体" w:cs="仿宋" w:hint="eastAsia"/>
          <w:szCs w:val="24"/>
        </w:rPr>
        <w:t>供应商须认真理解上述技术支持服务要求，详细列出技术支持服务方案和软件应急方案，一经应答将作为合同的一部分。</w:t>
      </w:r>
    </w:p>
    <w:p w:rsidR="00C67ACC" w:rsidRDefault="00183E64">
      <w:pPr>
        <w:spacing w:line="360" w:lineRule="auto"/>
        <w:ind w:firstLineChars="200" w:firstLine="480"/>
        <w:rPr>
          <w:rFonts w:hAnsi="宋体" w:cs="仿宋"/>
          <w:szCs w:val="24"/>
        </w:rPr>
      </w:pPr>
      <w:r>
        <w:rPr>
          <w:rFonts w:hAnsi="宋体" w:cs="仿宋"/>
          <w:szCs w:val="24"/>
        </w:rPr>
        <w:t>供应商依据用户业务连续性要求，协助用户确定应急演练范围、目标，制定应急演练计划，从业务影响出发输出演练方案。在用户实施应急演练时，提供技术支持和保障；针对演练发现的潜在风险和问题，给出优化建议。</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.11 技术服务要求说明</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.11.1 在“6 技术支持服务要求”一节中的所有内容对节假日也不例外；</w:t>
      </w:r>
    </w:p>
    <w:p w:rsidR="00C67ACC" w:rsidRDefault="00183E64">
      <w:pPr>
        <w:spacing w:line="360" w:lineRule="auto"/>
        <w:ind w:firstLineChars="200" w:firstLine="480"/>
        <w:rPr>
          <w:rFonts w:hAnsi="宋体" w:cs="仿宋"/>
          <w:szCs w:val="24"/>
        </w:rPr>
      </w:pPr>
      <w:r>
        <w:rPr>
          <w:rFonts w:hAnsi="宋体" w:cs="仿宋" w:hint="eastAsia"/>
          <w:szCs w:val="24"/>
        </w:rPr>
        <w:t>6</w:t>
      </w:r>
      <w:r>
        <w:rPr>
          <w:rFonts w:hAnsi="宋体" w:cs="仿宋"/>
          <w:szCs w:val="24"/>
        </w:rPr>
        <w:t>.3</w:t>
      </w:r>
      <w:r>
        <w:rPr>
          <w:rFonts w:hAnsi="宋体" w:cs="仿宋" w:hint="eastAsia"/>
          <w:szCs w:val="24"/>
        </w:rPr>
        <w:t>.11.2在“6.3.2技术</w:t>
      </w:r>
      <w:r>
        <w:rPr>
          <w:rFonts w:hAnsi="宋体" w:cs="仿宋"/>
          <w:szCs w:val="24"/>
        </w:rPr>
        <w:t>支持服务</w:t>
      </w:r>
      <w:r>
        <w:rPr>
          <w:rFonts w:hAnsi="宋体" w:cs="仿宋" w:hint="eastAsia"/>
          <w:szCs w:val="24"/>
        </w:rPr>
        <w:t>内容”一节中的“故障恢复”指从发现系统发生故障并通知有关“技术服务提供商”后，经过相应的技术服务使系统继续正常提供系统服务，才视为“故障恢复”。</w:t>
      </w:r>
    </w:p>
    <w:p w:rsidR="00C67ACC" w:rsidRDefault="00183E64">
      <w:pPr>
        <w:spacing w:line="360" w:lineRule="auto"/>
        <w:ind w:firstLineChars="200" w:firstLine="482"/>
        <w:rPr>
          <w:rFonts w:hAnsi="宋体" w:cs="仿宋"/>
          <w:b/>
          <w:bCs/>
          <w:szCs w:val="24"/>
        </w:rPr>
      </w:pPr>
      <w:r>
        <w:rPr>
          <w:rFonts w:hAnsi="宋体" w:cs="仿宋"/>
          <w:b/>
          <w:bCs/>
          <w:szCs w:val="24"/>
        </w:rPr>
        <w:t>6.4重要时期保障服务</w:t>
      </w:r>
    </w:p>
    <w:p w:rsidR="00C67ACC" w:rsidRDefault="00183E64">
      <w:pPr>
        <w:spacing w:line="360" w:lineRule="auto"/>
        <w:ind w:firstLineChars="200" w:firstLine="480"/>
        <w:rPr>
          <w:rFonts w:hAnsi="宋体" w:cs="仿宋"/>
          <w:szCs w:val="24"/>
        </w:rPr>
      </w:pPr>
      <w:r>
        <w:rPr>
          <w:rFonts w:hAnsi="宋体" w:cs="仿宋" w:hint="eastAsia"/>
          <w:szCs w:val="24"/>
        </w:rPr>
        <w:lastRenderedPageBreak/>
        <w:t>6.4.1重要通讯保障期间，用户根据需要向供应商提出重要通讯保障服务请求，供应商收到请求后，安排原厂商与用户共同制定重要通讯保障期间的设备系统保障方案。</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6.4.2重要通讯保障期间包括汛期、重大节假日、国家军事、政治活动、“双十一”、“春节”等活动期间等。在重点通讯保障期间，如有必要，供应商需指定原厂技术支持工程师到现场完成保障服务，此服务按照现场服务标准，供应商不再另行收取费用。</w:t>
      </w:r>
    </w:p>
    <w:p w:rsidR="00C67ACC" w:rsidRDefault="00183E64">
      <w:pPr>
        <w:spacing w:line="360" w:lineRule="auto"/>
        <w:ind w:firstLineChars="200" w:firstLine="482"/>
        <w:rPr>
          <w:rFonts w:hAnsi="宋体" w:cs="仿宋"/>
          <w:b/>
          <w:bCs/>
          <w:szCs w:val="24"/>
        </w:rPr>
      </w:pPr>
      <w:r>
        <w:rPr>
          <w:rFonts w:hAnsi="宋体" w:cs="仿宋"/>
          <w:b/>
          <w:bCs/>
          <w:szCs w:val="24"/>
        </w:rPr>
        <w:t>6.</w:t>
      </w:r>
      <w:r>
        <w:rPr>
          <w:rFonts w:hAnsi="宋体" w:cs="仿宋" w:hint="eastAsia"/>
          <w:b/>
          <w:bCs/>
          <w:szCs w:val="24"/>
        </w:rPr>
        <w:t>5运维体系服务</w:t>
      </w:r>
    </w:p>
    <w:p w:rsidR="00C67ACC" w:rsidRDefault="00183E64">
      <w:pPr>
        <w:spacing w:line="360" w:lineRule="auto"/>
        <w:ind w:firstLineChars="200" w:firstLine="480"/>
        <w:rPr>
          <w:rFonts w:hAnsi="宋体" w:cs="仿宋"/>
          <w:szCs w:val="24"/>
        </w:rPr>
      </w:pPr>
      <w:r>
        <w:rPr>
          <w:rFonts w:hAnsi="宋体" w:cs="仿宋" w:hint="eastAsia"/>
          <w:szCs w:val="24"/>
        </w:rPr>
        <w:t>供应商依据用户的具体需求，按照行业最佳实践，分享经验，引进同业优秀做法，协助用户构建标准化、规范化的自动化运维体系，持续提升用户人员自动化运维成熟度。</w:t>
      </w:r>
    </w:p>
    <w:p w:rsidR="00C67ACC" w:rsidRDefault="00183E64">
      <w:pPr>
        <w:spacing w:line="360" w:lineRule="auto"/>
        <w:ind w:firstLineChars="200" w:firstLine="480"/>
        <w:rPr>
          <w:rFonts w:hAnsi="宋体" w:cs="仿宋"/>
          <w:szCs w:val="24"/>
        </w:rPr>
      </w:pPr>
      <w:r>
        <w:rPr>
          <w:rFonts w:hAnsi="宋体" w:cs="仿宋"/>
          <w:szCs w:val="24"/>
        </w:rPr>
        <w:t>6.5.1</w:t>
      </w:r>
      <w:r>
        <w:rPr>
          <w:rFonts w:hAnsi="宋体" w:cs="仿宋" w:hint="eastAsia"/>
          <w:szCs w:val="24"/>
        </w:rPr>
        <w:t>供应商为用户提供</w:t>
      </w:r>
      <w:r>
        <w:rPr>
          <w:rFonts w:hAnsi="宋体" w:cs="仿宋"/>
          <w:szCs w:val="24"/>
        </w:rPr>
        <w:t>5人次ITIL4 Foundation</w:t>
      </w:r>
      <w:r>
        <w:rPr>
          <w:rFonts w:hAnsi="宋体" w:cs="仿宋" w:hint="eastAsia"/>
          <w:szCs w:val="24"/>
        </w:rPr>
        <w:t>培训和考试名额。</w:t>
      </w:r>
    </w:p>
    <w:p w:rsidR="00C67ACC" w:rsidRDefault="00183E64">
      <w:pPr>
        <w:spacing w:line="360" w:lineRule="auto"/>
        <w:ind w:firstLineChars="200" w:firstLine="480"/>
        <w:rPr>
          <w:rFonts w:hAnsi="宋体" w:cs="仿宋"/>
          <w:szCs w:val="24"/>
        </w:rPr>
      </w:pPr>
      <w:r>
        <w:rPr>
          <w:rFonts w:hAnsi="宋体" w:cs="仿宋"/>
          <w:szCs w:val="24"/>
        </w:rPr>
        <w:t>6.5.2</w:t>
      </w:r>
      <w:r>
        <w:rPr>
          <w:rFonts w:hAnsi="宋体" w:cs="仿宋" w:hint="eastAsia"/>
          <w:szCs w:val="24"/>
        </w:rPr>
        <w:t>供应商结合</w:t>
      </w:r>
      <w:r>
        <w:rPr>
          <w:rFonts w:hAnsi="宋体" w:cs="仿宋"/>
          <w:szCs w:val="24"/>
        </w:rPr>
        <w:t>1S020000</w:t>
      </w:r>
      <w:r>
        <w:rPr>
          <w:rFonts w:hAnsi="宋体" w:cs="仿宋" w:hint="eastAsia"/>
          <w:szCs w:val="24"/>
        </w:rPr>
        <w:t>最新标准要求，完善用户运维体系及相关文件，协助做好在用户实际工作中应用。软件系统方面，供应商保障能够提供符合ISO20000评审的要求。</w:t>
      </w:r>
    </w:p>
    <w:p w:rsidR="00C67ACC" w:rsidRDefault="00183E64">
      <w:pPr>
        <w:spacing w:line="360" w:lineRule="auto"/>
        <w:ind w:firstLineChars="200" w:firstLine="482"/>
        <w:rPr>
          <w:rFonts w:hAnsi="宋体" w:cs="仿宋"/>
          <w:b/>
          <w:bCs/>
          <w:szCs w:val="24"/>
        </w:rPr>
      </w:pPr>
      <w:r>
        <w:rPr>
          <w:rFonts w:hAnsi="宋体" w:cs="仿宋" w:hint="eastAsia"/>
          <w:b/>
          <w:bCs/>
          <w:szCs w:val="24"/>
        </w:rPr>
        <w:t>7.技术培训要求</w:t>
      </w:r>
    </w:p>
    <w:p w:rsidR="00C67ACC" w:rsidRDefault="00183E64">
      <w:pPr>
        <w:spacing w:line="360" w:lineRule="auto"/>
        <w:ind w:firstLineChars="200" w:firstLine="480"/>
        <w:rPr>
          <w:rFonts w:hAnsi="宋体" w:cs="仿宋"/>
          <w:szCs w:val="24"/>
        </w:rPr>
      </w:pPr>
      <w:r>
        <w:rPr>
          <w:rFonts w:hAnsi="宋体" w:cs="仿宋" w:hint="eastAsia"/>
          <w:szCs w:val="24"/>
        </w:rPr>
        <w:t>供应商应向用户管理人员、技术人员等提供原厂培训，保证用户能够进行软件的运行管理、操作、维护，故障分析处理等工作。具体要求如下：</w:t>
      </w:r>
    </w:p>
    <w:p w:rsidR="00C67ACC" w:rsidRDefault="00183E64">
      <w:pPr>
        <w:spacing w:line="360" w:lineRule="auto"/>
        <w:ind w:firstLineChars="200" w:firstLine="480"/>
        <w:rPr>
          <w:rFonts w:hAnsi="宋体" w:cs="仿宋"/>
          <w:szCs w:val="24"/>
        </w:rPr>
      </w:pPr>
      <w:r>
        <w:rPr>
          <w:rFonts w:hAnsi="宋体" w:cs="仿宋" w:hint="eastAsia"/>
          <w:szCs w:val="24"/>
        </w:rPr>
        <w:t>(1) 培训对象：用户及与本项目有关的其他人员；</w:t>
      </w:r>
    </w:p>
    <w:p w:rsidR="00C67ACC" w:rsidRDefault="00183E64">
      <w:pPr>
        <w:spacing w:line="360" w:lineRule="auto"/>
        <w:rPr>
          <w:rFonts w:hAnsi="宋体" w:cs="仿宋"/>
          <w:szCs w:val="24"/>
        </w:rPr>
      </w:pPr>
      <w:r>
        <w:rPr>
          <w:rFonts w:hAnsi="宋体" w:cs="仿宋" w:hint="eastAsia"/>
          <w:szCs w:val="24"/>
        </w:rPr>
        <w:t xml:space="preserve"> </w:t>
      </w:r>
      <w:r>
        <w:rPr>
          <w:rFonts w:hAnsi="宋体" w:cs="仿宋"/>
          <w:szCs w:val="24"/>
        </w:rPr>
        <w:t xml:space="preserve">   </w:t>
      </w:r>
      <w:r>
        <w:rPr>
          <w:rFonts w:hAnsi="宋体" w:cs="仿宋" w:hint="eastAsia"/>
          <w:szCs w:val="24"/>
        </w:rPr>
        <w:t>(2) 培训内容：产品原厂商提供的产品的标准基础课程及中高级课程，包括软件安装、配置、管理、使用技巧、问题诊断、调优、二次开发等。</w:t>
      </w:r>
    </w:p>
    <w:p w:rsidR="00C67ACC" w:rsidRDefault="00183E64">
      <w:pPr>
        <w:spacing w:line="360" w:lineRule="auto"/>
        <w:rPr>
          <w:rFonts w:hAnsi="宋体" w:cs="仿宋"/>
          <w:szCs w:val="24"/>
        </w:rPr>
      </w:pPr>
      <w:r>
        <w:rPr>
          <w:rFonts w:hAnsi="宋体" w:cs="仿宋" w:hint="eastAsia"/>
          <w:szCs w:val="24"/>
        </w:rPr>
        <w:t xml:space="preserve">    (3) 培训师资：原厂商授课人员，对产品具有深入了解；</w:t>
      </w:r>
    </w:p>
    <w:p w:rsidR="00C67ACC" w:rsidRDefault="00183E64">
      <w:pPr>
        <w:spacing w:line="360" w:lineRule="auto"/>
        <w:rPr>
          <w:rFonts w:hAnsi="宋体" w:cs="仿宋"/>
          <w:szCs w:val="24"/>
        </w:rPr>
      </w:pPr>
      <w:r>
        <w:rPr>
          <w:rFonts w:hAnsi="宋体" w:cs="仿宋" w:hint="eastAsia"/>
          <w:szCs w:val="24"/>
        </w:rPr>
        <w:t xml:space="preserve">    (4) 培训日期：由用户指定；</w:t>
      </w:r>
    </w:p>
    <w:p w:rsidR="00C67ACC" w:rsidRDefault="00183E64">
      <w:pPr>
        <w:spacing w:line="360" w:lineRule="auto"/>
        <w:rPr>
          <w:rFonts w:hAnsi="宋体" w:cs="仿宋"/>
          <w:szCs w:val="24"/>
        </w:rPr>
      </w:pPr>
      <w:r>
        <w:rPr>
          <w:rFonts w:hAnsi="宋体" w:cs="仿宋" w:hint="eastAsia"/>
          <w:szCs w:val="24"/>
        </w:rPr>
        <w:t xml:space="preserve">    (5) 培训天数：实际培训天数为10天（不计路途时间）；</w:t>
      </w:r>
    </w:p>
    <w:p w:rsidR="00C67ACC" w:rsidRDefault="00183E64">
      <w:pPr>
        <w:spacing w:line="360" w:lineRule="auto"/>
        <w:rPr>
          <w:rFonts w:hAnsi="宋体" w:cs="仿宋"/>
          <w:i/>
          <w:iCs/>
          <w:szCs w:val="24"/>
        </w:rPr>
      </w:pPr>
      <w:r>
        <w:rPr>
          <w:rFonts w:hAnsi="宋体" w:cs="仿宋" w:hint="eastAsia"/>
          <w:szCs w:val="24"/>
        </w:rPr>
        <w:t xml:space="preserve">    (6) 培训人数：不限；</w:t>
      </w:r>
    </w:p>
    <w:p w:rsidR="00C67ACC" w:rsidRDefault="00183E64">
      <w:pPr>
        <w:spacing w:line="360" w:lineRule="auto"/>
        <w:rPr>
          <w:rFonts w:hAnsi="宋体" w:cs="仿宋"/>
          <w:szCs w:val="24"/>
        </w:rPr>
      </w:pPr>
      <w:r>
        <w:rPr>
          <w:rFonts w:hAnsi="宋体" w:cs="仿宋" w:hint="eastAsia"/>
          <w:szCs w:val="24"/>
        </w:rPr>
        <w:t xml:space="preserve">    (7) 培训地点：北京；</w:t>
      </w:r>
    </w:p>
    <w:p w:rsidR="00C67ACC" w:rsidRDefault="00183E64">
      <w:pPr>
        <w:spacing w:line="360" w:lineRule="auto"/>
        <w:rPr>
          <w:rFonts w:hAnsi="宋体" w:cs="仿宋"/>
          <w:szCs w:val="24"/>
        </w:rPr>
      </w:pPr>
      <w:r>
        <w:rPr>
          <w:rFonts w:hAnsi="宋体" w:cs="仿宋" w:hint="eastAsia"/>
          <w:szCs w:val="24"/>
        </w:rPr>
        <w:t xml:space="preserve">    (8) 培训教材：原厂标准培训课程需要为每位学员提供原厂中文教材，若教材为英文版本，供应商应承诺提供中文对照讲义。</w:t>
      </w:r>
    </w:p>
    <w:p w:rsidR="00C67ACC" w:rsidRDefault="00183E64">
      <w:pPr>
        <w:spacing w:line="360" w:lineRule="auto"/>
        <w:rPr>
          <w:rFonts w:hAnsi="宋体" w:cs="仿宋"/>
          <w:i/>
          <w:iCs/>
          <w:szCs w:val="24"/>
        </w:rPr>
      </w:pPr>
      <w:r>
        <w:rPr>
          <w:rFonts w:hAnsi="宋体" w:cs="仿宋" w:hint="eastAsia"/>
          <w:szCs w:val="24"/>
        </w:rPr>
        <w:t xml:space="preserve">    (9) 培训费用：由供应商承担，包括授课费、教材费、授课老师餐饮费和交通费等费用。</w:t>
      </w:r>
    </w:p>
    <w:p w:rsidR="00C67ACC" w:rsidRDefault="00183E64">
      <w:pPr>
        <w:spacing w:line="360" w:lineRule="auto"/>
        <w:ind w:firstLineChars="200" w:firstLine="480"/>
        <w:rPr>
          <w:rFonts w:hAnsi="宋体" w:cs="仿宋"/>
          <w:szCs w:val="24"/>
        </w:rPr>
      </w:pPr>
      <w:r>
        <w:rPr>
          <w:rFonts w:hAnsi="宋体" w:cs="仿宋" w:hint="eastAsia"/>
          <w:szCs w:val="24"/>
        </w:rPr>
        <w:t>(10) 其它要求：供应商必须在采购响应时提供符合上述要求的标准培训课程列表；如果有多门符合上述要求（包括培训天数、课程深度等）的课程，请逐一列出中高级培</w:t>
      </w:r>
      <w:r>
        <w:rPr>
          <w:rFonts w:hAnsi="宋体" w:cs="仿宋" w:hint="eastAsia"/>
          <w:szCs w:val="24"/>
        </w:rPr>
        <w:lastRenderedPageBreak/>
        <w:t>训课程名称、内容及价格。在不增加合同总价格的情况下，用户可以在合同签订后根据需要调整培训课程。注：对于提供的所有培训，必须保证师资力量，主要培训教员应有相应的专业资格和实际工作经历。</w:t>
      </w:r>
    </w:p>
    <w:p w:rsidR="00C67ACC" w:rsidRDefault="00183E64">
      <w:pPr>
        <w:spacing w:line="360" w:lineRule="auto"/>
        <w:ind w:firstLineChars="200" w:firstLine="482"/>
        <w:rPr>
          <w:rFonts w:hAnsi="宋体" w:cs="仿宋"/>
          <w:b/>
          <w:bCs/>
          <w:szCs w:val="24"/>
        </w:rPr>
      </w:pPr>
      <w:r>
        <w:rPr>
          <w:rFonts w:hAnsi="宋体" w:cs="仿宋" w:hint="eastAsia"/>
          <w:b/>
          <w:bCs/>
          <w:szCs w:val="24"/>
        </w:rPr>
        <w:t>8.保密要求</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8.1 供应商应严守用户的机密，在服务履行时和终止后未经授权，不得收集、存储、使用、加工、传输、提供和公开用户数据，数据类型范围含授权留存的源代码、程序文档、系统口令、访问密钥、IP地址等；不经用户批准不得以任何的形式将用户资料及信息带出工作现场及透露给第三方。</w:t>
      </w:r>
    </w:p>
    <w:p w:rsidR="00C67ACC" w:rsidRDefault="00183E64">
      <w:pPr>
        <w:spacing w:line="360" w:lineRule="auto"/>
        <w:ind w:firstLineChars="200" w:firstLine="480"/>
        <w:rPr>
          <w:rFonts w:hAnsi="宋体" w:cs="仿宋"/>
          <w:szCs w:val="24"/>
        </w:rPr>
      </w:pPr>
      <w:r>
        <w:rPr>
          <w:rFonts w:hAnsi="宋体" w:cs="仿宋" w:hint="eastAsia"/>
          <w:szCs w:val="24"/>
        </w:rPr>
        <w:t>8.2供应商应与用户签署的合作协议中包含保密要求或者单独签订保密协议，严格遵守用户单位相关保密规定及要求。供应商应对本单位参与人员出具保密承诺函，如果供应商及其参与人员发生失泄密行为，供应商应承担全部责任。</w:t>
      </w:r>
    </w:p>
    <w:p w:rsidR="00C67ACC" w:rsidRDefault="00183E64">
      <w:pPr>
        <w:spacing w:line="360" w:lineRule="auto"/>
        <w:ind w:firstLineChars="200" w:firstLine="480"/>
        <w:rPr>
          <w:rFonts w:hAnsi="宋体" w:cs="仿宋"/>
          <w:szCs w:val="24"/>
        </w:rPr>
      </w:pPr>
      <w:r>
        <w:rPr>
          <w:rFonts w:hAnsi="宋体" w:cs="仿宋" w:hint="eastAsia"/>
          <w:szCs w:val="24"/>
        </w:rPr>
        <w:t>8.3 上述供应商包括但不限于代理商、生产商以及相关服务商。 </w:t>
      </w:r>
    </w:p>
    <w:p w:rsidR="00C67ACC" w:rsidRDefault="00183E64">
      <w:pPr>
        <w:spacing w:line="360" w:lineRule="auto"/>
        <w:ind w:firstLineChars="200" w:firstLine="482"/>
        <w:rPr>
          <w:rFonts w:hAnsi="宋体" w:cs="仿宋"/>
          <w:b/>
          <w:bCs/>
          <w:szCs w:val="24"/>
        </w:rPr>
      </w:pPr>
      <w:r>
        <w:rPr>
          <w:rFonts w:hAnsi="宋体" w:cs="仿宋" w:hint="eastAsia"/>
          <w:b/>
          <w:bCs/>
          <w:szCs w:val="24"/>
        </w:rPr>
        <w:t>9.外包管理要求</w:t>
      </w:r>
    </w:p>
    <w:p w:rsidR="00C67ACC" w:rsidRDefault="00183E64">
      <w:pPr>
        <w:spacing w:line="360" w:lineRule="auto"/>
        <w:ind w:firstLineChars="200" w:firstLine="482"/>
        <w:rPr>
          <w:rFonts w:hAnsi="宋体" w:cs="仿宋"/>
          <w:b/>
          <w:bCs/>
          <w:szCs w:val="24"/>
        </w:rPr>
      </w:pPr>
      <w:r>
        <w:rPr>
          <w:rFonts w:hAnsi="宋体" w:cs="仿宋" w:hint="eastAsia"/>
          <w:b/>
          <w:bCs/>
          <w:szCs w:val="24"/>
        </w:rPr>
        <w:t>9.1 基本要求</w:t>
      </w:r>
    </w:p>
    <w:p w:rsidR="00C67ACC" w:rsidRDefault="00183E64">
      <w:pPr>
        <w:numPr>
          <w:ilvl w:val="255"/>
          <w:numId w:val="0"/>
        </w:numPr>
        <w:spacing w:line="360" w:lineRule="auto"/>
        <w:ind w:firstLineChars="200" w:firstLine="480"/>
        <w:rPr>
          <w:rFonts w:hAnsi="宋体" w:cs="仿宋"/>
          <w:szCs w:val="24"/>
        </w:rPr>
      </w:pPr>
      <w:r>
        <w:rPr>
          <w:rFonts w:hAnsi="宋体" w:cs="仿宋" w:hint="eastAsia"/>
          <w:szCs w:val="24"/>
        </w:rPr>
        <w:t>用户需求的定制化开发由供应商承担，内容包括但不限于产品定制化改造与用户现有平台整合与对接等。具体如下：</w:t>
      </w:r>
    </w:p>
    <w:p w:rsidR="00C67ACC" w:rsidRDefault="00183E64">
      <w:pPr>
        <w:numPr>
          <w:ilvl w:val="0"/>
          <w:numId w:val="22"/>
        </w:numPr>
        <w:adjustRightInd/>
        <w:snapToGrid/>
        <w:spacing w:line="360" w:lineRule="auto"/>
        <w:ind w:firstLineChars="200" w:firstLine="480"/>
        <w:rPr>
          <w:rFonts w:hAnsi="宋体" w:cs="仿宋"/>
          <w:szCs w:val="24"/>
        </w:rPr>
      </w:pPr>
      <w:r>
        <w:rPr>
          <w:rFonts w:hAnsi="宋体" w:cs="仿宋" w:hint="eastAsia"/>
          <w:szCs w:val="24"/>
        </w:rPr>
        <w:t>二次开发，供应商为满足用户使用和管理的特殊需求，基于已有的软件产品，对现有模块进行修改或增加新功能，以满足用户特定的需求。</w:t>
      </w:r>
    </w:p>
    <w:p w:rsidR="00C67ACC" w:rsidRDefault="00183E64">
      <w:pPr>
        <w:numPr>
          <w:ilvl w:val="0"/>
          <w:numId w:val="22"/>
        </w:numPr>
        <w:adjustRightInd/>
        <w:snapToGrid/>
        <w:spacing w:line="360" w:lineRule="auto"/>
        <w:ind w:firstLineChars="200" w:firstLine="480"/>
        <w:rPr>
          <w:rFonts w:hAnsi="宋体" w:cs="仿宋"/>
          <w:szCs w:val="24"/>
        </w:rPr>
      </w:pPr>
      <w:r>
        <w:rPr>
          <w:rFonts w:hAnsi="宋体" w:cs="仿宋" w:hint="eastAsia"/>
          <w:szCs w:val="24"/>
        </w:rPr>
        <w:t>接口开发，供应商为满足产品与用户其他产品互相通信、交互数据的需要，而对软件接口模块所做的改动，涉及增加接口模块或修改软件接口的功能，以确保产品能够与其他系统平稳地集成。</w:t>
      </w:r>
    </w:p>
    <w:p w:rsidR="00C67ACC" w:rsidRDefault="00183E64">
      <w:pPr>
        <w:numPr>
          <w:ilvl w:val="0"/>
          <w:numId w:val="22"/>
        </w:numPr>
        <w:adjustRightInd/>
        <w:snapToGrid/>
        <w:spacing w:line="360" w:lineRule="auto"/>
        <w:ind w:firstLineChars="200" w:firstLine="480"/>
        <w:rPr>
          <w:rFonts w:hAnsi="宋体" w:cs="仿宋"/>
          <w:szCs w:val="24"/>
        </w:rPr>
      </w:pPr>
      <w:r>
        <w:rPr>
          <w:rFonts w:hAnsi="宋体" w:cs="仿宋" w:hint="eastAsia"/>
          <w:szCs w:val="24"/>
        </w:rPr>
        <w:t>集成开发，供应商将产品与用户其他产品或应用进行界面、模块或内核的重组，形成一体化的产品或应用所做的改动。</w:t>
      </w:r>
    </w:p>
    <w:p w:rsidR="00C67ACC" w:rsidRDefault="00183E64">
      <w:pPr>
        <w:spacing w:line="360" w:lineRule="auto"/>
        <w:ind w:firstLineChars="200" w:firstLine="480"/>
        <w:rPr>
          <w:rFonts w:hAnsi="宋体" w:cs="仿宋"/>
          <w:szCs w:val="24"/>
        </w:rPr>
      </w:pPr>
      <w:r>
        <w:rPr>
          <w:rFonts w:hAnsi="宋体" w:cs="仿宋" w:hint="eastAsia"/>
          <w:szCs w:val="24"/>
        </w:rPr>
        <w:t>供应商在项目实施过程中应严格按照软件工程规范进行管理，确保软件质量和满足用户需求。同时，用户在方案评审过程中应对软件过程质量进行监督，以确保项目进度和质量满足要求。</w:t>
      </w:r>
    </w:p>
    <w:p w:rsidR="00C67ACC" w:rsidRDefault="00183E64">
      <w:pPr>
        <w:numPr>
          <w:ilvl w:val="255"/>
          <w:numId w:val="0"/>
        </w:numPr>
        <w:spacing w:line="360" w:lineRule="auto"/>
        <w:ind w:firstLineChars="200" w:firstLine="480"/>
        <w:rPr>
          <w:rFonts w:hAnsi="宋体" w:cs="仿宋"/>
          <w:szCs w:val="24"/>
        </w:rPr>
      </w:pPr>
      <w:r>
        <w:rPr>
          <w:rFonts w:hAnsi="宋体" w:cs="仿宋" w:hint="eastAsia"/>
          <w:szCs w:val="24"/>
        </w:rPr>
        <w:t>供应商应在项目实施完成后，按照第2章节、第5章节相关要求提供项目管理相关文档以及各类技术文档。按照响应文件承诺的内容实现用户的各项需求，并交付满足上述需求的自动化运维管理系统。</w:t>
      </w:r>
    </w:p>
    <w:p w:rsidR="00C67ACC" w:rsidRDefault="00183E64">
      <w:pPr>
        <w:spacing w:line="360" w:lineRule="auto"/>
        <w:ind w:firstLineChars="200" w:firstLine="480"/>
        <w:rPr>
          <w:rFonts w:hAnsi="宋体" w:cs="仿宋"/>
          <w:szCs w:val="24"/>
        </w:rPr>
      </w:pPr>
      <w:r>
        <w:rPr>
          <w:rFonts w:hAnsi="宋体" w:cs="仿宋" w:hint="eastAsia"/>
          <w:szCs w:val="24"/>
        </w:rPr>
        <w:t>供应商需要明确本项目定制化开发所需相关人天数量及费用，并包含在本次采购总</w:t>
      </w:r>
      <w:r>
        <w:rPr>
          <w:rFonts w:hAnsi="宋体" w:cs="仿宋" w:hint="eastAsia"/>
          <w:szCs w:val="24"/>
        </w:rPr>
        <w:lastRenderedPageBreak/>
        <w:t>价中。在本项目完成后，如果用户在后续工作中需要增加其他定制化需求，供应商提供的人员单价不得高于本项目的人员单价。</w:t>
      </w:r>
    </w:p>
    <w:p w:rsidR="00C67ACC" w:rsidRDefault="00183E64">
      <w:pPr>
        <w:spacing w:line="360" w:lineRule="auto"/>
        <w:ind w:firstLineChars="200" w:firstLine="480"/>
        <w:rPr>
          <w:rFonts w:hAnsi="宋体" w:cs="仿宋"/>
          <w:szCs w:val="24"/>
        </w:rPr>
      </w:pPr>
      <w:r>
        <w:rPr>
          <w:rFonts w:hAnsi="宋体" w:cs="仿宋" w:hint="eastAsia"/>
          <w:szCs w:val="24"/>
        </w:rPr>
        <w:t>结算标准、支付方式、支付时间、违约责任、争议解决详细要求见合同相关章节内容。</w:t>
      </w:r>
    </w:p>
    <w:p w:rsidR="00C67ACC" w:rsidRDefault="00183E64">
      <w:pPr>
        <w:spacing w:line="360" w:lineRule="auto"/>
        <w:ind w:firstLineChars="200" w:firstLine="482"/>
        <w:rPr>
          <w:rFonts w:hAnsi="宋体" w:cs="仿宋"/>
          <w:b/>
          <w:bCs/>
          <w:szCs w:val="24"/>
        </w:rPr>
      </w:pPr>
      <w:r>
        <w:rPr>
          <w:rFonts w:hAnsi="宋体" w:cs="仿宋" w:hint="eastAsia"/>
          <w:b/>
          <w:bCs/>
          <w:szCs w:val="24"/>
        </w:rPr>
        <w:t>9.2 人员要求</w:t>
      </w:r>
    </w:p>
    <w:p w:rsidR="00C67ACC" w:rsidRDefault="00183E64">
      <w:pPr>
        <w:spacing w:line="360" w:lineRule="auto"/>
        <w:ind w:firstLineChars="200" w:firstLine="480"/>
        <w:rPr>
          <w:rFonts w:hAnsi="宋体" w:cs="仿宋"/>
          <w:szCs w:val="24"/>
        </w:rPr>
      </w:pPr>
      <w:r>
        <w:rPr>
          <w:rFonts w:hAnsi="宋体" w:cs="仿宋" w:hint="eastAsia"/>
          <w:szCs w:val="24"/>
        </w:rPr>
        <w:t>详细要求见项目实施配合要求的2.3.1章节。</w:t>
      </w:r>
    </w:p>
    <w:p w:rsidR="00C67ACC" w:rsidRDefault="00183E64">
      <w:pPr>
        <w:spacing w:line="360" w:lineRule="auto"/>
        <w:ind w:firstLineChars="200" w:firstLine="482"/>
        <w:rPr>
          <w:rFonts w:hAnsi="宋体" w:cs="仿宋"/>
          <w:b/>
          <w:bCs/>
          <w:szCs w:val="24"/>
        </w:rPr>
      </w:pPr>
      <w:r>
        <w:rPr>
          <w:rFonts w:hAnsi="宋体" w:cs="仿宋" w:hint="eastAsia"/>
          <w:b/>
          <w:bCs/>
          <w:szCs w:val="24"/>
        </w:rPr>
        <w:t>9.3 质量要求</w:t>
      </w:r>
    </w:p>
    <w:p w:rsidR="00C67ACC" w:rsidRDefault="00183E64">
      <w:pPr>
        <w:spacing w:line="360" w:lineRule="auto"/>
        <w:ind w:firstLineChars="200" w:firstLine="480"/>
        <w:rPr>
          <w:rFonts w:hAnsi="宋体" w:cs="仿宋"/>
          <w:szCs w:val="24"/>
        </w:rPr>
      </w:pPr>
      <w:r>
        <w:rPr>
          <w:rFonts w:hAnsi="宋体" w:cs="仿宋" w:hint="eastAsia"/>
          <w:szCs w:val="24"/>
        </w:rPr>
        <w:t>供应商应符合以下几个方面的要求：</w:t>
      </w:r>
    </w:p>
    <w:p w:rsidR="00C67ACC" w:rsidRDefault="00183E64">
      <w:pPr>
        <w:spacing w:line="360" w:lineRule="auto"/>
        <w:ind w:firstLineChars="200" w:firstLine="480"/>
        <w:rPr>
          <w:rFonts w:hAnsi="宋体" w:cs="仿宋"/>
          <w:szCs w:val="24"/>
        </w:rPr>
      </w:pPr>
      <w:r>
        <w:rPr>
          <w:rFonts w:hAnsi="宋体" w:cs="仿宋" w:hint="eastAsia"/>
          <w:szCs w:val="24"/>
        </w:rPr>
        <w:t>支持响应时效方面，供应商需要在用户提出问题、需求或投诉后的规定时间内及时给出答复和解决方案，确保问题及时得到解决。</w:t>
      </w:r>
    </w:p>
    <w:p w:rsidR="00C67ACC" w:rsidRDefault="00183E64">
      <w:pPr>
        <w:spacing w:line="360" w:lineRule="auto"/>
        <w:ind w:firstLineChars="200" w:firstLine="480"/>
        <w:rPr>
          <w:rFonts w:hAnsi="宋体" w:cs="仿宋"/>
          <w:szCs w:val="24"/>
        </w:rPr>
      </w:pPr>
      <w:r>
        <w:rPr>
          <w:rFonts w:hAnsi="宋体" w:cs="仿宋" w:hint="eastAsia"/>
          <w:szCs w:val="24"/>
        </w:rPr>
        <w:t>文档交付质量方面，供应商需要按照合同约定的文档交付时间，保证交付的文档准确无误、格式规范、易于理解，并且满足用户要求。</w:t>
      </w:r>
    </w:p>
    <w:p w:rsidR="00C67ACC" w:rsidRDefault="00183E64">
      <w:pPr>
        <w:spacing w:line="360" w:lineRule="auto"/>
        <w:ind w:firstLineChars="200" w:firstLine="480"/>
        <w:rPr>
          <w:rFonts w:hAnsi="宋体" w:cs="仿宋"/>
          <w:szCs w:val="24"/>
        </w:rPr>
      </w:pPr>
      <w:r>
        <w:rPr>
          <w:rFonts w:hAnsi="宋体" w:cs="仿宋" w:hint="eastAsia"/>
          <w:szCs w:val="24"/>
        </w:rPr>
        <w:t>需求完成情况方面，供应商需要按照合同约定的需求完成时间节点，交付符合用户需求的产品或服务，并且满足用户的期望和需求。</w:t>
      </w:r>
    </w:p>
    <w:p w:rsidR="00C67ACC" w:rsidRDefault="00183E64">
      <w:pPr>
        <w:spacing w:line="360" w:lineRule="auto"/>
        <w:ind w:firstLineChars="200" w:firstLine="480"/>
        <w:rPr>
          <w:rFonts w:hAnsi="宋体" w:cs="仿宋"/>
          <w:szCs w:val="24"/>
        </w:rPr>
      </w:pPr>
      <w:r>
        <w:rPr>
          <w:rFonts w:hAnsi="宋体" w:cs="仿宋" w:hint="eastAsia"/>
          <w:szCs w:val="24"/>
        </w:rPr>
        <w:t>开发测试质量方面，供应商需要进行完备的软件开发和测试工作，确保软件的质量和稳定性，防止出现严重漏洞和错误。</w:t>
      </w:r>
    </w:p>
    <w:p w:rsidR="00C67ACC" w:rsidRDefault="00183E64">
      <w:pPr>
        <w:spacing w:line="360" w:lineRule="auto"/>
        <w:ind w:firstLineChars="200" w:firstLine="480"/>
        <w:rPr>
          <w:rFonts w:hAnsi="宋体" w:cs="仿宋"/>
          <w:szCs w:val="24"/>
        </w:rPr>
      </w:pPr>
      <w:r>
        <w:rPr>
          <w:rFonts w:hAnsi="宋体" w:cs="仿宋" w:hint="eastAsia"/>
          <w:szCs w:val="24"/>
        </w:rPr>
        <w:t>运行可靠性方面，供应商需要确保用户系统的正常运行，并且在出现问题时及时处理，避免对用户造成影响，详细要求见技术指标1</w:t>
      </w:r>
      <w:r>
        <w:rPr>
          <w:rFonts w:hAnsi="宋体" w:cs="仿宋"/>
          <w:szCs w:val="24"/>
        </w:rPr>
        <w:t>50</w:t>
      </w:r>
      <w:r>
        <w:rPr>
          <w:rFonts w:hAnsi="宋体" w:cs="仿宋" w:hint="eastAsia"/>
          <w:szCs w:val="24"/>
        </w:rPr>
        <w:t>、15</w:t>
      </w:r>
      <w:r>
        <w:rPr>
          <w:rFonts w:hAnsi="宋体" w:cs="仿宋"/>
          <w:szCs w:val="24"/>
        </w:rPr>
        <w:t>1</w:t>
      </w:r>
      <w:r>
        <w:rPr>
          <w:rFonts w:hAnsi="宋体" w:cs="仿宋" w:hint="eastAsia"/>
          <w:szCs w:val="24"/>
        </w:rPr>
        <w:t>系统高可用要求以及商务指标10技术支持服务期内技术支持服务要求相关内容。</w:t>
      </w:r>
    </w:p>
    <w:p w:rsidR="00C67ACC" w:rsidRDefault="00183E64">
      <w:pPr>
        <w:spacing w:line="360" w:lineRule="auto"/>
        <w:ind w:firstLineChars="200" w:firstLine="480"/>
        <w:rPr>
          <w:rFonts w:hAnsi="宋体" w:cs="仿宋"/>
          <w:szCs w:val="24"/>
        </w:rPr>
      </w:pPr>
      <w:r>
        <w:rPr>
          <w:rFonts w:hAnsi="宋体" w:cs="仿宋" w:hint="eastAsia"/>
          <w:szCs w:val="24"/>
        </w:rPr>
        <w:t>网络安全和数据安全保护效果方面，供应商需要采取有效的安全措施，保护用户的网络安全和数据安全，防止出现数据泄露、恶意攻击等问题，详细要求见技术指标18</w:t>
      </w:r>
      <w:r>
        <w:rPr>
          <w:rFonts w:hAnsi="宋体" w:cs="仿宋"/>
          <w:szCs w:val="24"/>
        </w:rPr>
        <w:t>2</w:t>
      </w:r>
      <w:r>
        <w:rPr>
          <w:rFonts w:hAnsi="宋体" w:cs="仿宋" w:hint="eastAsia"/>
          <w:szCs w:val="24"/>
        </w:rPr>
        <w:t>-19</w:t>
      </w:r>
      <w:r>
        <w:rPr>
          <w:rFonts w:hAnsi="宋体" w:cs="仿宋"/>
          <w:szCs w:val="24"/>
        </w:rPr>
        <w:t>6</w:t>
      </w:r>
      <w:r>
        <w:rPr>
          <w:rFonts w:hAnsi="宋体" w:cs="仿宋" w:hint="eastAsia"/>
          <w:szCs w:val="24"/>
        </w:rPr>
        <w:t>要求。</w:t>
      </w:r>
    </w:p>
    <w:p w:rsidR="00C67ACC" w:rsidRDefault="00183E64">
      <w:pPr>
        <w:spacing w:line="360" w:lineRule="auto"/>
        <w:ind w:firstLineChars="200" w:firstLine="480"/>
        <w:rPr>
          <w:rFonts w:hAnsi="宋体" w:cs="仿宋"/>
          <w:szCs w:val="24"/>
        </w:rPr>
      </w:pPr>
      <w:r>
        <w:rPr>
          <w:rFonts w:hAnsi="宋体" w:cs="仿宋" w:hint="eastAsia"/>
          <w:szCs w:val="24"/>
        </w:rPr>
        <w:t>服务合规性方面，供应商需要遵守相关的法律法规和政策，确保提供的服务符合合规要求。</w:t>
      </w:r>
    </w:p>
    <w:p w:rsidR="00C67ACC" w:rsidRDefault="00183E64">
      <w:pPr>
        <w:spacing w:line="360" w:lineRule="auto"/>
        <w:ind w:firstLineChars="200" w:firstLine="482"/>
        <w:rPr>
          <w:rFonts w:hAnsi="宋体" w:cs="仿宋"/>
          <w:b/>
          <w:bCs/>
          <w:szCs w:val="24"/>
        </w:rPr>
      </w:pPr>
      <w:r>
        <w:rPr>
          <w:rFonts w:hAnsi="宋体" w:cs="仿宋" w:hint="eastAsia"/>
          <w:b/>
          <w:bCs/>
          <w:szCs w:val="24"/>
        </w:rPr>
        <w:t>9.4 应急要求</w:t>
      </w:r>
    </w:p>
    <w:p w:rsidR="00C67ACC" w:rsidRDefault="00183E64">
      <w:pPr>
        <w:spacing w:line="360" w:lineRule="auto"/>
        <w:ind w:firstLineChars="200" w:firstLine="480"/>
        <w:rPr>
          <w:rFonts w:hAnsi="宋体" w:cs="仿宋"/>
          <w:szCs w:val="24"/>
        </w:rPr>
      </w:pPr>
      <w:r>
        <w:rPr>
          <w:rFonts w:hAnsi="宋体" w:cs="仿宋" w:hint="eastAsia"/>
          <w:szCs w:val="24"/>
        </w:rPr>
        <w:t>在项目实施阶段，供应商应符合以下几个方面的要求：</w:t>
      </w:r>
    </w:p>
    <w:p w:rsidR="00C67ACC" w:rsidRDefault="00183E64">
      <w:pPr>
        <w:spacing w:line="360" w:lineRule="auto"/>
        <w:ind w:firstLineChars="200" w:firstLine="480"/>
        <w:rPr>
          <w:rFonts w:hAnsi="宋体" w:cs="仿宋"/>
          <w:szCs w:val="24"/>
        </w:rPr>
      </w:pPr>
      <w:r>
        <w:rPr>
          <w:rFonts w:hAnsi="宋体" w:cs="仿宋" w:hint="eastAsia"/>
          <w:szCs w:val="24"/>
        </w:rPr>
        <w:t>制定中断应急预案方面，供应商应在软件研发的每个阶段制定中断应急预案，包括但不限于设计阶段、开发阶段、测试与集成阶段、试运行与交付阶段等。预案应具体明确中断原因、影响范围、应急措施、责任人等信息，以保障项目的顺利进行。</w:t>
      </w:r>
    </w:p>
    <w:p w:rsidR="00C67ACC" w:rsidRDefault="00183E64">
      <w:pPr>
        <w:spacing w:line="360" w:lineRule="auto"/>
        <w:ind w:firstLineChars="200" w:firstLine="480"/>
        <w:rPr>
          <w:rFonts w:hAnsi="宋体" w:cs="仿宋"/>
          <w:szCs w:val="24"/>
        </w:rPr>
      </w:pPr>
      <w:r>
        <w:rPr>
          <w:rFonts w:hAnsi="宋体" w:cs="仿宋" w:hint="eastAsia"/>
          <w:szCs w:val="24"/>
        </w:rPr>
        <w:t>参与应急演练方面，供应商应积极参与应急演练，检验应急预案的可行性和有效性，</w:t>
      </w:r>
      <w:r>
        <w:rPr>
          <w:rFonts w:hAnsi="宋体" w:cs="仿宋" w:hint="eastAsia"/>
          <w:szCs w:val="24"/>
        </w:rPr>
        <w:lastRenderedPageBreak/>
        <w:t>并根据演练结果进行相应的调整和完善。同时，演练应该考虑多种可能发生的应急情况，并进行多轮演练。</w:t>
      </w:r>
    </w:p>
    <w:p w:rsidR="00C67ACC" w:rsidRDefault="00183E64">
      <w:pPr>
        <w:spacing w:line="360" w:lineRule="auto"/>
        <w:ind w:firstLineChars="200" w:firstLine="480"/>
        <w:rPr>
          <w:rFonts w:hAnsi="宋体" w:cs="仿宋"/>
          <w:szCs w:val="24"/>
        </w:rPr>
      </w:pPr>
      <w:r>
        <w:rPr>
          <w:rFonts w:hAnsi="宋体" w:cs="仿宋" w:hint="eastAsia"/>
          <w:szCs w:val="24"/>
        </w:rPr>
        <w:t>提供应急和灾备资源保障方面，供应商应为软件研发项目提供必要的应急和灾备资源保障。供应商应确保这些资源的可靠性和有效性，以保障项目的顺利进行。</w:t>
      </w:r>
    </w:p>
    <w:p w:rsidR="00C67ACC" w:rsidRDefault="00183E64">
      <w:pPr>
        <w:spacing w:line="360" w:lineRule="auto"/>
        <w:ind w:firstLineChars="200" w:firstLine="480"/>
        <w:rPr>
          <w:rFonts w:hAnsi="宋体" w:cs="仿宋"/>
          <w:szCs w:val="24"/>
        </w:rPr>
      </w:pPr>
      <w:r>
        <w:rPr>
          <w:rFonts w:hAnsi="宋体" w:cs="仿宋" w:hint="eastAsia"/>
          <w:szCs w:val="24"/>
        </w:rPr>
        <w:t>应急事件的响应和处置方面，供应商应负责软件研发项目中可能发生的应急事件的响应和处置工作，及时采取应急措施，最大限度地减少应急事件对项目的影响。同时，应及时向相关方面报告应急事件的情况和处理进展情况，以便及时处理和解决问题。</w:t>
      </w:r>
    </w:p>
    <w:p w:rsidR="00C67ACC" w:rsidRDefault="00183E64">
      <w:pPr>
        <w:spacing w:line="360" w:lineRule="auto"/>
        <w:ind w:firstLineChars="200" w:firstLine="482"/>
        <w:rPr>
          <w:rFonts w:hAnsi="宋体" w:cs="仿宋"/>
          <w:b/>
          <w:bCs/>
          <w:szCs w:val="24"/>
        </w:rPr>
      </w:pPr>
      <w:r>
        <w:rPr>
          <w:rFonts w:hAnsi="宋体" w:cs="仿宋" w:hint="eastAsia"/>
          <w:b/>
          <w:bCs/>
          <w:szCs w:val="24"/>
        </w:rPr>
        <w:t>9.5 报告要求</w:t>
      </w:r>
    </w:p>
    <w:p w:rsidR="00C67ACC" w:rsidRDefault="00183E64">
      <w:pPr>
        <w:spacing w:line="360" w:lineRule="auto"/>
        <w:ind w:firstLineChars="200" w:firstLine="480"/>
        <w:rPr>
          <w:rFonts w:hAnsi="宋体" w:cs="仿宋"/>
          <w:szCs w:val="24"/>
        </w:rPr>
      </w:pPr>
      <w:r>
        <w:rPr>
          <w:rFonts w:hAnsi="宋体" w:cs="仿宋" w:hint="eastAsia"/>
          <w:szCs w:val="24"/>
        </w:rPr>
        <w:t>在项目实施阶段，供应商应符合以下要求：</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日常报告方式：供应商应制定一个完整的日常报告体系，明确报告内容、报告形式、报告周期等，确保客户对项目进展情况有准确的掌握。报告方式可以是书面报告、电子报告、会议汇报等。</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日常报告内容：供应商应提供关于项目进展的详细信息，包括但不限于已完成的工作、目前正在进行的工作、计划的下一步工作、工作进度、风险管理等。日常报告的内容应根据项目进展情况进行调整，确保报告的实用性和及时性。</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日常报告频度：供应商应根据项目进展情况，确定日常报告的频度。建议至少每周向客户提供一次日常报告，以确保客户对项目进展情况有及时掌握。</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突发事件报告方式：供应商应制定一个完整的突发事件报告体系，明确报告内容、报告形式、报告周期等。在项目执行过程中，如遇到突发事件或关键节点，供应商应立即向客户提供报告，并提供详细的解决方案和预防措施。</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突发事件报告时限：供应商应明确突发事件报告的时限要求，确保在发生突发事件后及时向客户汇报，并采取必要的措施进行解决。建议突发事件报告的时限不超过24小时。</w:t>
      </w:r>
    </w:p>
    <w:p w:rsidR="00C67ACC" w:rsidRDefault="00183E64">
      <w:pPr>
        <w:spacing w:line="360" w:lineRule="auto"/>
        <w:ind w:firstLineChars="200" w:firstLine="482"/>
        <w:rPr>
          <w:rFonts w:hAnsi="宋体" w:cs="仿宋"/>
          <w:b/>
          <w:bCs/>
          <w:szCs w:val="24"/>
        </w:rPr>
      </w:pPr>
      <w:r>
        <w:rPr>
          <w:rFonts w:hAnsi="宋体" w:cs="仿宋" w:hint="eastAsia"/>
          <w:b/>
          <w:bCs/>
          <w:szCs w:val="24"/>
        </w:rPr>
        <w:t>9.6 内控合规及风险管理要求</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供应商应符合以下几个方面的要求：</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法律法规和制度方面，供应商应遵守与该项目相关的所有法律法规以及人民银行和用户单位的管理制度要求，包括但不限于信息安全、数据保护、隐私保护、知识产权和信息科技外包等方面的要求。</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行业风险方面，供应商应了解本行业的风险状况，针对本项目可能面临的风险情况制定相应的风险管理方案，并在执行过程中及时评估和更新。</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lastRenderedPageBreak/>
        <w:t>风险评估方面，供应商应积极配合项目相关方进行风险评估工作，及时提供风险管理建议。</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经营情况方面，供应商应在合同履行期间内，积极配合项目相关方，提供相关的经营监测信息，包括但不限于工商信息变更、企业股权变动、管理人员变动、财务经营、涉诉纠纷等信息。同时，供应商应对涉及本项目的重大经营监测信息主动报告。</w:t>
      </w:r>
    </w:p>
    <w:p w:rsidR="00C67ACC" w:rsidRDefault="00183E64">
      <w:pPr>
        <w:spacing w:line="360" w:lineRule="auto"/>
        <w:ind w:firstLineChars="200" w:firstLine="482"/>
        <w:rPr>
          <w:rFonts w:hAnsi="宋体" w:cs="仿宋"/>
          <w:b/>
          <w:bCs/>
          <w:szCs w:val="24"/>
        </w:rPr>
      </w:pPr>
      <w:r>
        <w:rPr>
          <w:rFonts w:hAnsi="宋体" w:cs="仿宋" w:hint="eastAsia"/>
          <w:b/>
          <w:bCs/>
          <w:szCs w:val="24"/>
        </w:rPr>
        <w:t>9.7 知识产权保护要求</w:t>
      </w:r>
    </w:p>
    <w:p w:rsidR="00C67ACC" w:rsidRDefault="00183E64">
      <w:pPr>
        <w:spacing w:line="360" w:lineRule="auto"/>
        <w:ind w:firstLineChars="200" w:firstLine="480"/>
        <w:rPr>
          <w:rFonts w:hAnsi="宋体" w:cs="仿宋"/>
          <w:szCs w:val="24"/>
        </w:rPr>
      </w:pPr>
      <w:r>
        <w:rPr>
          <w:rFonts w:hAnsi="宋体" w:cs="仿宋" w:hint="eastAsia"/>
          <w:szCs w:val="24"/>
        </w:rPr>
        <w:t>供应商应符合以下几个方面的要求：</w:t>
      </w:r>
    </w:p>
    <w:p w:rsidR="00C67ACC" w:rsidRDefault="00183E64">
      <w:pPr>
        <w:spacing w:line="360" w:lineRule="auto"/>
        <w:ind w:firstLineChars="200" w:firstLine="480"/>
        <w:rPr>
          <w:rFonts w:hAnsi="宋体" w:cs="仿宋"/>
          <w:szCs w:val="24"/>
        </w:rPr>
      </w:pPr>
      <w:r>
        <w:rPr>
          <w:rFonts w:hAnsi="宋体" w:cs="仿宋" w:hint="eastAsia"/>
          <w:szCs w:val="24"/>
        </w:rPr>
        <w:t>知识产权归属方面，在项目交付过程中产生的定制化开发源代码（含所有后续升级版本）以及技术文档知识产权归属用户。供应商还应保证其拥有相关的知识产权，可以合法地向用户提供所需的技术和服务。供应商应遵守国家相关的知识产权法律法规，不得在技术解决方案中使用侵犯他人知识产权的软硬件产品，并且要求供应商在合同中进行充分的承诺和保证。</w:t>
      </w:r>
    </w:p>
    <w:p w:rsidR="00C67ACC" w:rsidRDefault="00183E64">
      <w:pPr>
        <w:spacing w:line="360" w:lineRule="auto"/>
        <w:ind w:firstLineChars="200" w:firstLine="480"/>
        <w:rPr>
          <w:rFonts w:hAnsi="宋体" w:cs="仿宋"/>
          <w:szCs w:val="24"/>
        </w:rPr>
      </w:pPr>
      <w:r>
        <w:rPr>
          <w:rFonts w:hAnsi="宋体" w:cs="仿宋" w:hint="eastAsia"/>
          <w:szCs w:val="24"/>
        </w:rPr>
        <w:t>供应商只能在用户授权的特定范围内使用技术解决方案，严禁将技术解决方案用于其他未经用户授权的领域。</w:t>
      </w:r>
    </w:p>
    <w:p w:rsidR="00C67ACC" w:rsidRDefault="00183E64">
      <w:pPr>
        <w:widowControl/>
        <w:spacing w:line="360" w:lineRule="auto"/>
        <w:ind w:firstLineChars="200" w:firstLine="482"/>
        <w:jc w:val="left"/>
        <w:rPr>
          <w:rFonts w:hAnsi="宋体" w:cs="仿宋"/>
          <w:b/>
          <w:bCs/>
          <w:szCs w:val="24"/>
        </w:rPr>
      </w:pPr>
      <w:r>
        <w:rPr>
          <w:rFonts w:hAnsi="宋体" w:cs="仿宋" w:hint="eastAsia"/>
          <w:b/>
          <w:bCs/>
          <w:szCs w:val="24"/>
        </w:rPr>
        <w:t>9.8 保密和数据安全要求</w:t>
      </w:r>
    </w:p>
    <w:p w:rsidR="00C67ACC" w:rsidRDefault="00183E64">
      <w:pPr>
        <w:widowControl/>
        <w:spacing w:line="360" w:lineRule="auto"/>
        <w:ind w:firstLineChars="200" w:firstLine="480"/>
        <w:jc w:val="left"/>
        <w:rPr>
          <w:rFonts w:hAnsi="宋体" w:cs="仿宋"/>
          <w:szCs w:val="24"/>
        </w:rPr>
      </w:pPr>
      <w:r>
        <w:rPr>
          <w:rFonts w:hAnsi="宋体" w:cs="仿宋" w:hint="eastAsia"/>
          <w:szCs w:val="24"/>
        </w:rPr>
        <w:t>详细要求见8.保密要求。</w:t>
      </w:r>
    </w:p>
    <w:p w:rsidR="00C67ACC" w:rsidRDefault="00183E64">
      <w:pPr>
        <w:widowControl/>
        <w:spacing w:line="360" w:lineRule="auto"/>
        <w:ind w:firstLineChars="200" w:firstLine="482"/>
        <w:jc w:val="left"/>
        <w:rPr>
          <w:rFonts w:hAnsi="宋体" w:cs="仿宋"/>
          <w:b/>
          <w:bCs/>
          <w:szCs w:val="24"/>
        </w:rPr>
      </w:pPr>
      <w:r>
        <w:rPr>
          <w:rFonts w:hAnsi="宋体" w:cs="仿宋" w:hint="eastAsia"/>
          <w:b/>
          <w:bCs/>
          <w:szCs w:val="24"/>
        </w:rPr>
        <w:t>9.9 合同协议变更、终止触发</w:t>
      </w:r>
    </w:p>
    <w:p w:rsidR="00C67ACC" w:rsidRDefault="00183E64">
      <w:pPr>
        <w:spacing w:line="360" w:lineRule="auto"/>
        <w:ind w:firstLineChars="200" w:firstLine="480"/>
        <w:rPr>
          <w:rFonts w:hAnsi="宋体" w:cs="仿宋"/>
          <w:szCs w:val="24"/>
        </w:rPr>
      </w:pPr>
      <w:r>
        <w:rPr>
          <w:rFonts w:hAnsi="宋体" w:cs="仿宋" w:hint="eastAsia"/>
          <w:szCs w:val="24"/>
        </w:rPr>
        <w:t>详细要求见合同相关章节内容。</w:t>
      </w:r>
    </w:p>
    <w:p w:rsidR="00C67ACC" w:rsidRDefault="00183E64">
      <w:pPr>
        <w:widowControl/>
        <w:spacing w:line="360" w:lineRule="auto"/>
        <w:ind w:firstLineChars="200" w:firstLine="482"/>
        <w:jc w:val="left"/>
        <w:rPr>
          <w:rFonts w:hAnsi="宋体" w:cs="仿宋"/>
          <w:b/>
          <w:bCs/>
          <w:szCs w:val="24"/>
        </w:rPr>
      </w:pPr>
      <w:r>
        <w:rPr>
          <w:rFonts w:hAnsi="宋体" w:cs="仿宋" w:hint="eastAsia"/>
          <w:b/>
          <w:bCs/>
          <w:szCs w:val="24"/>
        </w:rPr>
        <w:t>9.10争端解决、违约和赔偿要求</w:t>
      </w:r>
    </w:p>
    <w:p w:rsidR="00C67ACC" w:rsidRDefault="00183E64">
      <w:pPr>
        <w:spacing w:line="360" w:lineRule="auto"/>
        <w:ind w:firstLineChars="200" w:firstLine="480"/>
        <w:rPr>
          <w:rFonts w:hAnsi="宋体" w:cs="仿宋"/>
          <w:szCs w:val="24"/>
        </w:rPr>
      </w:pPr>
      <w:r>
        <w:rPr>
          <w:rFonts w:hAnsi="宋体" w:cs="仿宋" w:hint="eastAsia"/>
          <w:szCs w:val="24"/>
        </w:rPr>
        <w:t>详细要求见合同相关章节内容。</w:t>
      </w:r>
    </w:p>
    <w:p w:rsidR="00C67ACC" w:rsidRDefault="00183E64">
      <w:pPr>
        <w:widowControl/>
        <w:spacing w:line="360" w:lineRule="auto"/>
        <w:ind w:firstLineChars="200" w:firstLine="482"/>
        <w:jc w:val="left"/>
        <w:rPr>
          <w:rFonts w:hAnsi="宋体" w:cs="仿宋"/>
          <w:b/>
          <w:bCs/>
          <w:szCs w:val="24"/>
        </w:rPr>
      </w:pPr>
      <w:r>
        <w:rPr>
          <w:rFonts w:hAnsi="宋体" w:cs="仿宋" w:hint="eastAsia"/>
          <w:b/>
          <w:bCs/>
          <w:szCs w:val="24"/>
        </w:rPr>
        <w:t>9.11不可抗力情况说明</w:t>
      </w:r>
    </w:p>
    <w:p w:rsidR="00C67ACC" w:rsidRDefault="00183E64">
      <w:pPr>
        <w:spacing w:line="360" w:lineRule="auto"/>
        <w:ind w:firstLineChars="200" w:firstLine="480"/>
        <w:rPr>
          <w:rFonts w:hAnsi="宋体" w:cs="仿宋"/>
          <w:szCs w:val="24"/>
        </w:rPr>
      </w:pPr>
      <w:r>
        <w:rPr>
          <w:rFonts w:hAnsi="宋体" w:cs="仿宋" w:hint="eastAsia"/>
          <w:szCs w:val="24"/>
        </w:rPr>
        <w:t>详细要求见合同相关章节内容。</w:t>
      </w:r>
    </w:p>
    <w:p w:rsidR="00C67ACC" w:rsidRDefault="00183E64">
      <w:pPr>
        <w:spacing w:line="360" w:lineRule="auto"/>
        <w:ind w:firstLineChars="200" w:firstLine="480"/>
        <w:rPr>
          <w:rFonts w:hAnsi="宋体" w:cs="Times New Roman"/>
          <w:iCs/>
          <w:szCs w:val="24"/>
        </w:rPr>
      </w:pPr>
      <w:r>
        <w:rPr>
          <w:rFonts w:hAnsi="宋体" w:cs="Times New Roman"/>
          <w:iCs/>
          <w:szCs w:val="24"/>
        </w:rPr>
        <w:t>B</w:t>
      </w:r>
      <w:r>
        <w:rPr>
          <w:rFonts w:hAnsi="宋体" w:cs="Times New Roman" w:hint="eastAsia"/>
          <w:iCs/>
          <w:szCs w:val="24"/>
        </w:rPr>
        <w:t>、付款方式</w:t>
      </w:r>
    </w:p>
    <w:tbl>
      <w:tblPr>
        <w:tblpPr w:leftFromText="180" w:rightFromText="180"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3119"/>
        <w:gridCol w:w="1134"/>
        <w:gridCol w:w="1417"/>
        <w:gridCol w:w="992"/>
      </w:tblGrid>
      <w:tr w:rsidR="00C67ACC">
        <w:trPr>
          <w:cantSplit/>
          <w:trHeight w:val="57"/>
        </w:trPr>
        <w:tc>
          <w:tcPr>
            <w:tcW w:w="846" w:type="dxa"/>
            <w:vAlign w:val="center"/>
          </w:tcPr>
          <w:p w:rsidR="00C67ACC" w:rsidRDefault="00183E64">
            <w:pPr>
              <w:widowControl/>
              <w:spacing w:line="240" w:lineRule="atLeast"/>
              <w:jc w:val="center"/>
              <w:textAlignment w:val="center"/>
              <w:rPr>
                <w:rFonts w:hAnsi="宋体"/>
                <w:b/>
                <w:kern w:val="0"/>
                <w:szCs w:val="24"/>
              </w:rPr>
            </w:pPr>
            <w:r>
              <w:rPr>
                <w:rFonts w:hAnsi="宋体" w:hint="eastAsia"/>
                <w:b/>
                <w:kern w:val="0"/>
                <w:szCs w:val="24"/>
              </w:rPr>
              <w:t>序号</w:t>
            </w:r>
          </w:p>
        </w:tc>
        <w:tc>
          <w:tcPr>
            <w:tcW w:w="1559" w:type="dxa"/>
            <w:vAlign w:val="center"/>
          </w:tcPr>
          <w:p w:rsidR="00C67ACC" w:rsidRDefault="00183E64">
            <w:pPr>
              <w:spacing w:line="240" w:lineRule="atLeast"/>
              <w:jc w:val="center"/>
              <w:rPr>
                <w:rFonts w:hAnsi="宋体" w:cs="Times New Roman"/>
                <w:b/>
                <w:szCs w:val="24"/>
              </w:rPr>
            </w:pPr>
            <w:r>
              <w:rPr>
                <w:rFonts w:hAnsi="宋体" w:cs="Times New Roman" w:hint="eastAsia"/>
                <w:b/>
                <w:szCs w:val="24"/>
              </w:rPr>
              <w:t>付款节点（进度</w:t>
            </w:r>
            <w:r>
              <w:rPr>
                <w:rFonts w:hAnsi="宋体" w:cs="Times New Roman"/>
                <w:b/>
                <w:szCs w:val="24"/>
              </w:rPr>
              <w:t>）</w:t>
            </w:r>
          </w:p>
        </w:tc>
        <w:tc>
          <w:tcPr>
            <w:tcW w:w="3119" w:type="dxa"/>
            <w:vAlign w:val="center"/>
          </w:tcPr>
          <w:p w:rsidR="00C67ACC" w:rsidRDefault="00183E64">
            <w:pPr>
              <w:spacing w:line="240" w:lineRule="atLeast"/>
              <w:jc w:val="center"/>
              <w:rPr>
                <w:rFonts w:hAnsi="宋体" w:cs="Times New Roman"/>
                <w:b/>
                <w:szCs w:val="24"/>
              </w:rPr>
            </w:pPr>
            <w:r>
              <w:rPr>
                <w:rFonts w:hAnsi="宋体" w:cs="Times New Roman" w:hint="eastAsia"/>
                <w:b/>
                <w:szCs w:val="24"/>
              </w:rPr>
              <w:t>付款条件</w:t>
            </w:r>
          </w:p>
        </w:tc>
        <w:tc>
          <w:tcPr>
            <w:tcW w:w="1134" w:type="dxa"/>
            <w:vAlign w:val="center"/>
          </w:tcPr>
          <w:p w:rsidR="00C67ACC" w:rsidRDefault="00183E64">
            <w:pPr>
              <w:spacing w:line="240" w:lineRule="atLeast"/>
              <w:jc w:val="center"/>
              <w:rPr>
                <w:rFonts w:hAnsi="宋体" w:cs="Times New Roman"/>
                <w:b/>
                <w:szCs w:val="24"/>
              </w:rPr>
            </w:pPr>
            <w:r>
              <w:rPr>
                <w:rFonts w:hAnsi="宋体" w:cs="Times New Roman" w:hint="eastAsia"/>
                <w:b/>
                <w:szCs w:val="24"/>
              </w:rPr>
              <w:t>付款比例（或金额）</w:t>
            </w:r>
          </w:p>
        </w:tc>
        <w:tc>
          <w:tcPr>
            <w:tcW w:w="1417" w:type="dxa"/>
          </w:tcPr>
          <w:p w:rsidR="00C67ACC" w:rsidRDefault="00183E64">
            <w:pPr>
              <w:spacing w:line="240" w:lineRule="atLeast"/>
              <w:jc w:val="center"/>
              <w:rPr>
                <w:rFonts w:hAnsi="宋体" w:cs="Times New Roman"/>
                <w:b/>
                <w:szCs w:val="24"/>
              </w:rPr>
            </w:pPr>
            <w:r>
              <w:rPr>
                <w:rFonts w:hAnsi="宋体" w:cs="Times New Roman" w:hint="eastAsia"/>
                <w:b/>
                <w:szCs w:val="24"/>
              </w:rPr>
              <w:t>资金支付</w:t>
            </w:r>
            <w:r>
              <w:rPr>
                <w:rFonts w:hAnsi="宋体" w:cs="Times New Roman"/>
                <w:b/>
                <w:szCs w:val="24"/>
              </w:rPr>
              <w:t>方式</w:t>
            </w:r>
          </w:p>
        </w:tc>
        <w:tc>
          <w:tcPr>
            <w:tcW w:w="992" w:type="dxa"/>
            <w:vAlign w:val="center"/>
          </w:tcPr>
          <w:p w:rsidR="00C67ACC" w:rsidRDefault="00183E64">
            <w:pPr>
              <w:spacing w:line="240" w:lineRule="atLeast"/>
              <w:jc w:val="center"/>
              <w:rPr>
                <w:rFonts w:hAnsi="宋体" w:cs="Times New Roman"/>
                <w:b/>
                <w:szCs w:val="24"/>
              </w:rPr>
            </w:pPr>
            <w:r>
              <w:rPr>
                <w:rFonts w:hAnsi="宋体" w:cs="Times New Roman" w:hint="eastAsia"/>
                <w:b/>
                <w:szCs w:val="24"/>
              </w:rPr>
              <w:t>备注</w:t>
            </w:r>
          </w:p>
        </w:tc>
      </w:tr>
      <w:tr w:rsidR="00C67ACC">
        <w:trPr>
          <w:cantSplit/>
          <w:trHeight w:val="56"/>
        </w:trPr>
        <w:tc>
          <w:tcPr>
            <w:tcW w:w="846" w:type="dxa"/>
            <w:vAlign w:val="center"/>
          </w:tcPr>
          <w:p w:rsidR="00C67ACC" w:rsidRDefault="00183E64">
            <w:pPr>
              <w:widowControl/>
              <w:spacing w:line="240" w:lineRule="atLeast"/>
              <w:jc w:val="center"/>
              <w:textAlignment w:val="center"/>
              <w:rPr>
                <w:rFonts w:hAnsi="宋体"/>
                <w:kern w:val="0"/>
                <w:sz w:val="28"/>
                <w:szCs w:val="28"/>
              </w:rPr>
            </w:pPr>
            <w:r>
              <w:rPr>
                <w:rFonts w:hAnsi="宋体" w:hint="eastAsia"/>
                <w:kern w:val="0"/>
                <w:sz w:val="28"/>
                <w:szCs w:val="28"/>
              </w:rPr>
              <w:t>1</w:t>
            </w:r>
          </w:p>
        </w:tc>
        <w:tc>
          <w:tcPr>
            <w:tcW w:w="1559" w:type="dxa"/>
            <w:vAlign w:val="center"/>
          </w:tcPr>
          <w:p w:rsidR="00C67ACC" w:rsidRDefault="00183E64">
            <w:pPr>
              <w:spacing w:line="240" w:lineRule="atLeast"/>
              <w:jc w:val="center"/>
              <w:rPr>
                <w:rFonts w:hAnsi="宋体" w:cs="Times New Roman"/>
                <w:szCs w:val="28"/>
              </w:rPr>
            </w:pPr>
            <w:r>
              <w:rPr>
                <w:rFonts w:hAnsi="宋体" w:cs="Times New Roman" w:hint="eastAsia"/>
                <w:szCs w:val="28"/>
              </w:rPr>
              <w:t>到货验收付款</w:t>
            </w:r>
          </w:p>
        </w:tc>
        <w:tc>
          <w:tcPr>
            <w:tcW w:w="3119" w:type="dxa"/>
            <w:vAlign w:val="center"/>
          </w:tcPr>
          <w:p w:rsidR="00C67ACC" w:rsidRDefault="00183E64">
            <w:pPr>
              <w:jc w:val="center"/>
              <w:rPr>
                <w:rFonts w:hAnsi="宋体" w:cs="Times New Roman"/>
                <w:szCs w:val="28"/>
              </w:rPr>
            </w:pPr>
            <w:r>
              <w:rPr>
                <w:rFonts w:hAnsi="宋体" w:cs="Times New Roman" w:hint="eastAsia"/>
                <w:szCs w:val="28"/>
              </w:rPr>
              <w:t>产品到货验收合格的，甲方在收到乙方提供的与本阶段付款金额等值的正式发票以及双方约定的《到货验收合格单》等相关单据后二十</w:t>
            </w:r>
            <w:r>
              <w:rPr>
                <w:rFonts w:hAnsi="宋体" w:cs="Times New Roman" w:hint="eastAsia"/>
                <w:szCs w:val="28"/>
              </w:rPr>
              <w:lastRenderedPageBreak/>
              <w:t>（</w:t>
            </w:r>
            <w:r>
              <w:rPr>
                <w:rFonts w:hAnsi="宋体" w:cs="Times New Roman"/>
                <w:szCs w:val="28"/>
              </w:rPr>
              <w:t>20）</w:t>
            </w:r>
            <w:r>
              <w:rPr>
                <w:rFonts w:hAnsi="宋体" w:cs="Times New Roman" w:hint="eastAsia"/>
                <w:szCs w:val="28"/>
              </w:rPr>
              <w:t>个工作日内</w:t>
            </w:r>
          </w:p>
        </w:tc>
        <w:tc>
          <w:tcPr>
            <w:tcW w:w="1134" w:type="dxa"/>
            <w:vAlign w:val="center"/>
          </w:tcPr>
          <w:p w:rsidR="00C67ACC" w:rsidRDefault="00183E64">
            <w:pPr>
              <w:spacing w:line="240" w:lineRule="atLeast"/>
              <w:jc w:val="center"/>
              <w:rPr>
                <w:rFonts w:hAnsi="宋体" w:cs="Times New Roman"/>
                <w:sz w:val="28"/>
                <w:szCs w:val="28"/>
              </w:rPr>
            </w:pPr>
            <w:r>
              <w:rPr>
                <w:rFonts w:hAnsi="宋体" w:cs="Times New Roman" w:hint="eastAsia"/>
                <w:sz w:val="28"/>
                <w:szCs w:val="28"/>
              </w:rPr>
              <w:lastRenderedPageBreak/>
              <w:t>10%</w:t>
            </w:r>
          </w:p>
        </w:tc>
        <w:tc>
          <w:tcPr>
            <w:tcW w:w="1417" w:type="dxa"/>
            <w:vAlign w:val="center"/>
          </w:tcPr>
          <w:p w:rsidR="00C67ACC" w:rsidRDefault="00183E64">
            <w:pPr>
              <w:jc w:val="center"/>
              <w:rPr>
                <w:rFonts w:hAnsi="宋体" w:cs="Times New Roman"/>
                <w:szCs w:val="28"/>
              </w:rPr>
            </w:pPr>
            <w:r>
              <w:rPr>
                <w:rFonts w:hAnsi="宋体" w:cs="Times New Roman" w:hint="eastAsia"/>
                <w:szCs w:val="28"/>
              </w:rPr>
              <w:t>数字人民币或银行转账</w:t>
            </w:r>
          </w:p>
        </w:tc>
        <w:tc>
          <w:tcPr>
            <w:tcW w:w="992" w:type="dxa"/>
            <w:vAlign w:val="center"/>
          </w:tcPr>
          <w:p w:rsidR="00C67ACC" w:rsidRDefault="00C67ACC">
            <w:pPr>
              <w:spacing w:line="240" w:lineRule="atLeast"/>
              <w:jc w:val="center"/>
              <w:rPr>
                <w:rFonts w:hAnsi="宋体" w:cs="Times New Roman"/>
                <w:sz w:val="28"/>
                <w:szCs w:val="28"/>
              </w:rPr>
            </w:pPr>
          </w:p>
        </w:tc>
      </w:tr>
      <w:tr w:rsidR="00C67ACC">
        <w:trPr>
          <w:cantSplit/>
          <w:trHeight w:val="56"/>
        </w:trPr>
        <w:tc>
          <w:tcPr>
            <w:tcW w:w="846" w:type="dxa"/>
            <w:vAlign w:val="center"/>
          </w:tcPr>
          <w:p w:rsidR="00C67ACC" w:rsidRDefault="00183E64">
            <w:pPr>
              <w:widowControl/>
              <w:spacing w:line="240" w:lineRule="atLeast"/>
              <w:jc w:val="center"/>
              <w:textAlignment w:val="center"/>
              <w:rPr>
                <w:rFonts w:hAnsi="宋体"/>
                <w:kern w:val="0"/>
                <w:sz w:val="28"/>
                <w:szCs w:val="28"/>
              </w:rPr>
            </w:pPr>
            <w:r>
              <w:rPr>
                <w:rFonts w:hAnsi="宋体" w:hint="eastAsia"/>
                <w:kern w:val="0"/>
                <w:sz w:val="28"/>
                <w:szCs w:val="28"/>
              </w:rPr>
              <w:t>2</w:t>
            </w:r>
          </w:p>
        </w:tc>
        <w:tc>
          <w:tcPr>
            <w:tcW w:w="1559" w:type="dxa"/>
            <w:vAlign w:val="center"/>
          </w:tcPr>
          <w:p w:rsidR="00C67ACC" w:rsidRDefault="00183E64">
            <w:pPr>
              <w:spacing w:line="240" w:lineRule="atLeast"/>
              <w:jc w:val="center"/>
              <w:rPr>
                <w:rFonts w:hAnsi="宋体" w:cs="Times New Roman"/>
                <w:szCs w:val="28"/>
              </w:rPr>
            </w:pPr>
            <w:r>
              <w:rPr>
                <w:rFonts w:hAnsi="宋体" w:cs="Times New Roman" w:hint="eastAsia"/>
                <w:szCs w:val="28"/>
              </w:rPr>
              <w:t>初步验收付款</w:t>
            </w:r>
          </w:p>
        </w:tc>
        <w:tc>
          <w:tcPr>
            <w:tcW w:w="3119" w:type="dxa"/>
            <w:vAlign w:val="center"/>
          </w:tcPr>
          <w:p w:rsidR="00C67ACC" w:rsidRDefault="00183E64">
            <w:pPr>
              <w:spacing w:line="240" w:lineRule="atLeast"/>
              <w:jc w:val="center"/>
              <w:rPr>
                <w:rFonts w:hAnsi="宋体" w:cs="Times New Roman"/>
                <w:szCs w:val="28"/>
              </w:rPr>
            </w:pPr>
            <w:r>
              <w:rPr>
                <w:rFonts w:hAnsi="宋体" w:cs="Times New Roman" w:hint="eastAsia"/>
                <w:szCs w:val="28"/>
              </w:rPr>
              <w:t>产品安装调试验收合格的，甲方在收到乙方提供的与本阶段付款金额等值的正式发票以及双方约定的《安装调试验收合格单》等相关单据后二十（</w:t>
            </w:r>
            <w:r>
              <w:rPr>
                <w:rFonts w:hAnsi="宋体" w:cs="Times New Roman"/>
                <w:szCs w:val="28"/>
              </w:rPr>
              <w:t>20）</w:t>
            </w:r>
            <w:r>
              <w:rPr>
                <w:rFonts w:hAnsi="宋体" w:cs="Times New Roman" w:hint="eastAsia"/>
                <w:szCs w:val="28"/>
              </w:rPr>
              <w:t>个工作日内</w:t>
            </w:r>
          </w:p>
        </w:tc>
        <w:tc>
          <w:tcPr>
            <w:tcW w:w="1134" w:type="dxa"/>
            <w:vAlign w:val="center"/>
          </w:tcPr>
          <w:p w:rsidR="00C67ACC" w:rsidRDefault="00183E64">
            <w:pPr>
              <w:spacing w:line="240" w:lineRule="atLeast"/>
              <w:jc w:val="center"/>
              <w:rPr>
                <w:rFonts w:hAnsi="宋体" w:cs="Times New Roman"/>
                <w:sz w:val="28"/>
                <w:szCs w:val="28"/>
              </w:rPr>
            </w:pPr>
            <w:r>
              <w:rPr>
                <w:rFonts w:hAnsi="宋体" w:cs="Times New Roman"/>
                <w:sz w:val="28"/>
                <w:szCs w:val="28"/>
              </w:rPr>
              <w:t>40</w:t>
            </w:r>
            <w:r>
              <w:rPr>
                <w:rFonts w:hAnsi="宋体" w:cs="Times New Roman" w:hint="eastAsia"/>
                <w:sz w:val="28"/>
                <w:szCs w:val="28"/>
              </w:rPr>
              <w:t>%</w:t>
            </w:r>
          </w:p>
        </w:tc>
        <w:tc>
          <w:tcPr>
            <w:tcW w:w="1417" w:type="dxa"/>
            <w:vAlign w:val="center"/>
          </w:tcPr>
          <w:p w:rsidR="00C67ACC" w:rsidRDefault="00183E64">
            <w:pPr>
              <w:jc w:val="center"/>
              <w:rPr>
                <w:rFonts w:hAnsi="宋体" w:cs="Times New Roman"/>
                <w:szCs w:val="28"/>
              </w:rPr>
            </w:pPr>
            <w:r>
              <w:rPr>
                <w:rFonts w:hAnsi="宋体" w:cs="Times New Roman" w:hint="eastAsia"/>
                <w:szCs w:val="28"/>
              </w:rPr>
              <w:t>数字人民币或银行转账</w:t>
            </w:r>
          </w:p>
        </w:tc>
        <w:tc>
          <w:tcPr>
            <w:tcW w:w="992" w:type="dxa"/>
            <w:vAlign w:val="center"/>
          </w:tcPr>
          <w:p w:rsidR="00C67ACC" w:rsidRDefault="00C67ACC">
            <w:pPr>
              <w:spacing w:line="240" w:lineRule="atLeast"/>
              <w:jc w:val="center"/>
              <w:rPr>
                <w:rFonts w:hAnsi="宋体" w:cs="Times New Roman"/>
                <w:sz w:val="28"/>
                <w:szCs w:val="28"/>
              </w:rPr>
            </w:pPr>
          </w:p>
        </w:tc>
      </w:tr>
      <w:tr w:rsidR="00C67ACC">
        <w:trPr>
          <w:cantSplit/>
          <w:trHeight w:val="56"/>
        </w:trPr>
        <w:tc>
          <w:tcPr>
            <w:tcW w:w="846" w:type="dxa"/>
            <w:vAlign w:val="center"/>
          </w:tcPr>
          <w:p w:rsidR="00C67ACC" w:rsidRDefault="00183E64">
            <w:pPr>
              <w:widowControl/>
              <w:spacing w:line="240" w:lineRule="atLeast"/>
              <w:jc w:val="center"/>
              <w:textAlignment w:val="center"/>
              <w:rPr>
                <w:rFonts w:hAnsi="宋体"/>
                <w:kern w:val="0"/>
                <w:sz w:val="28"/>
                <w:szCs w:val="28"/>
              </w:rPr>
            </w:pPr>
            <w:r>
              <w:rPr>
                <w:rFonts w:hAnsi="宋体" w:hint="eastAsia"/>
                <w:kern w:val="0"/>
                <w:sz w:val="28"/>
                <w:szCs w:val="28"/>
              </w:rPr>
              <w:t>3</w:t>
            </w:r>
          </w:p>
        </w:tc>
        <w:tc>
          <w:tcPr>
            <w:tcW w:w="1559" w:type="dxa"/>
            <w:vAlign w:val="center"/>
          </w:tcPr>
          <w:p w:rsidR="00C67ACC" w:rsidRDefault="00183E64">
            <w:pPr>
              <w:spacing w:line="240" w:lineRule="atLeast"/>
              <w:jc w:val="center"/>
              <w:rPr>
                <w:rFonts w:hAnsi="宋体" w:cs="Times New Roman"/>
                <w:szCs w:val="28"/>
              </w:rPr>
            </w:pPr>
            <w:r>
              <w:rPr>
                <w:rFonts w:hAnsi="宋体" w:hint="eastAsia"/>
                <w:szCs w:val="28"/>
              </w:rPr>
              <w:t>最终验收付款</w:t>
            </w:r>
          </w:p>
        </w:tc>
        <w:tc>
          <w:tcPr>
            <w:tcW w:w="3119" w:type="dxa"/>
            <w:vAlign w:val="center"/>
          </w:tcPr>
          <w:p w:rsidR="00C67ACC" w:rsidRDefault="00183E64">
            <w:pPr>
              <w:spacing w:line="240" w:lineRule="atLeast"/>
              <w:jc w:val="center"/>
              <w:rPr>
                <w:rFonts w:hAnsi="宋体" w:cs="Times New Roman"/>
                <w:szCs w:val="28"/>
              </w:rPr>
            </w:pPr>
            <w:r>
              <w:rPr>
                <w:rFonts w:hAnsi="宋体" w:hint="eastAsia"/>
                <w:szCs w:val="28"/>
              </w:rPr>
              <w:t>产品最终验收合格的，甲方在收到乙方提供的与本阶段付款金额等值的正式发票以及双方约定的《最终验收合格单》等相关单据后二十（</w:t>
            </w:r>
            <w:r>
              <w:rPr>
                <w:rFonts w:hAnsi="宋体"/>
                <w:szCs w:val="28"/>
              </w:rPr>
              <w:t>20）</w:t>
            </w:r>
            <w:r>
              <w:rPr>
                <w:rFonts w:hAnsi="宋体" w:hint="eastAsia"/>
                <w:szCs w:val="28"/>
              </w:rPr>
              <w:t>个工作日内</w:t>
            </w:r>
          </w:p>
        </w:tc>
        <w:tc>
          <w:tcPr>
            <w:tcW w:w="1134" w:type="dxa"/>
            <w:vAlign w:val="center"/>
          </w:tcPr>
          <w:p w:rsidR="00C67ACC" w:rsidRDefault="00183E64">
            <w:pPr>
              <w:spacing w:line="240" w:lineRule="atLeast"/>
              <w:jc w:val="center"/>
              <w:rPr>
                <w:rFonts w:hAnsi="宋体" w:cs="Times New Roman"/>
                <w:sz w:val="28"/>
                <w:szCs w:val="28"/>
              </w:rPr>
            </w:pPr>
            <w:r>
              <w:rPr>
                <w:rFonts w:hAnsi="宋体"/>
                <w:sz w:val="28"/>
                <w:szCs w:val="28"/>
              </w:rPr>
              <w:t>50</w:t>
            </w:r>
            <w:r>
              <w:rPr>
                <w:rFonts w:hAnsi="宋体" w:hint="eastAsia"/>
                <w:sz w:val="28"/>
                <w:szCs w:val="28"/>
              </w:rPr>
              <w:t>%</w:t>
            </w:r>
          </w:p>
        </w:tc>
        <w:tc>
          <w:tcPr>
            <w:tcW w:w="1417" w:type="dxa"/>
            <w:vAlign w:val="center"/>
          </w:tcPr>
          <w:p w:rsidR="00C67ACC" w:rsidRDefault="00183E64">
            <w:pPr>
              <w:jc w:val="center"/>
              <w:rPr>
                <w:rFonts w:hAnsi="宋体" w:cs="Times New Roman"/>
                <w:szCs w:val="28"/>
              </w:rPr>
            </w:pPr>
            <w:r>
              <w:rPr>
                <w:rFonts w:hAnsi="宋体" w:cs="Times New Roman" w:hint="eastAsia"/>
                <w:szCs w:val="28"/>
              </w:rPr>
              <w:t>数字人民币或银行转账</w:t>
            </w:r>
          </w:p>
        </w:tc>
        <w:tc>
          <w:tcPr>
            <w:tcW w:w="992" w:type="dxa"/>
            <w:vAlign w:val="center"/>
          </w:tcPr>
          <w:p w:rsidR="00C67ACC" w:rsidRDefault="00C67ACC">
            <w:pPr>
              <w:spacing w:line="240" w:lineRule="atLeast"/>
              <w:jc w:val="center"/>
              <w:rPr>
                <w:rFonts w:hAnsi="宋体" w:cs="Times New Roman"/>
                <w:sz w:val="28"/>
                <w:szCs w:val="28"/>
              </w:rPr>
            </w:pPr>
          </w:p>
        </w:tc>
      </w:tr>
    </w:tbl>
    <w:p w:rsidR="00C67ACC" w:rsidRDefault="00183E64">
      <w:pPr>
        <w:spacing w:line="360" w:lineRule="auto"/>
        <w:ind w:firstLineChars="200" w:firstLine="480"/>
        <w:rPr>
          <w:rFonts w:hAnsi="宋体" w:cs="仿宋"/>
          <w:szCs w:val="24"/>
        </w:rPr>
      </w:pPr>
      <w:r>
        <w:rPr>
          <w:rFonts w:hAnsi="宋体" w:cs="仿宋" w:hint="eastAsia"/>
          <w:szCs w:val="24"/>
        </w:rPr>
        <w:t>数字人民币试点地区，乙方优先使用数字人民币接收款项，并开设数字人民币对公钱包，具体付款方式由双方协商确定。</w:t>
      </w:r>
    </w:p>
    <w:p w:rsidR="00C67ACC" w:rsidRDefault="00183E64">
      <w:pPr>
        <w:pStyle w:val="1"/>
        <w:rPr>
          <w:rFonts w:ascii="黑体" w:hAnsi="黑体"/>
          <w:sz w:val="32"/>
          <w:szCs w:val="32"/>
        </w:rPr>
      </w:pPr>
      <w:bookmarkStart w:id="129" w:name="_Toc145320735"/>
      <w:r>
        <w:rPr>
          <w:rFonts w:ascii="黑体" w:hAnsi="黑体" w:hint="eastAsia"/>
          <w:sz w:val="32"/>
          <w:szCs w:val="32"/>
        </w:rPr>
        <w:t>（五）履约验收方案</w:t>
      </w:r>
      <w:bookmarkEnd w:id="129"/>
    </w:p>
    <w:p w:rsidR="00C67ACC" w:rsidRDefault="00183E64">
      <w:pPr>
        <w:spacing w:line="360" w:lineRule="auto"/>
        <w:rPr>
          <w:rFonts w:hAnsi="宋体" w:cs="仿宋"/>
          <w:szCs w:val="24"/>
        </w:rPr>
      </w:pPr>
      <w:r>
        <w:rPr>
          <w:rFonts w:hAnsi="宋体" w:cs="仿宋" w:hint="eastAsia"/>
          <w:szCs w:val="24"/>
        </w:rPr>
        <w:t xml:space="preserve">（1）验收时间 </w:t>
      </w:r>
    </w:p>
    <w:p w:rsidR="00C67ACC" w:rsidRDefault="00183E64">
      <w:pPr>
        <w:spacing w:line="360" w:lineRule="auto"/>
        <w:rPr>
          <w:rFonts w:hAnsi="宋体" w:cs="仿宋"/>
          <w:szCs w:val="24"/>
        </w:rPr>
      </w:pPr>
      <w:r>
        <w:rPr>
          <w:rFonts w:hAnsi="宋体" w:cs="仿宋" w:hint="eastAsia"/>
          <w:szCs w:val="24"/>
        </w:rPr>
        <w:t>交货验收时间：</w:t>
      </w:r>
      <w:r>
        <w:rPr>
          <w:rFonts w:hAnsi="宋体" w:cs="仿宋" w:hint="eastAsia"/>
          <w:szCs w:val="24"/>
          <w:u w:val="single"/>
        </w:rPr>
        <w:t>合同生效之日起 15个日历日内。</w:t>
      </w:r>
    </w:p>
    <w:p w:rsidR="00C67ACC" w:rsidRDefault="00183E64">
      <w:pPr>
        <w:spacing w:line="360" w:lineRule="auto"/>
        <w:rPr>
          <w:rFonts w:hAnsi="宋体" w:cs="仿宋"/>
          <w:szCs w:val="24"/>
        </w:rPr>
      </w:pPr>
      <w:r>
        <w:rPr>
          <w:rFonts w:hAnsi="宋体" w:cs="仿宋" w:hint="eastAsia"/>
          <w:szCs w:val="24"/>
        </w:rPr>
        <w:t>初步验收时间：</w:t>
      </w:r>
      <w:r>
        <w:rPr>
          <w:rFonts w:hAnsi="宋体" w:cs="仿宋" w:hint="eastAsia"/>
          <w:szCs w:val="24"/>
          <w:u w:val="single"/>
        </w:rPr>
        <w:t>自软件产品调试完成并运行稳定之日起30个日历日内。</w:t>
      </w:r>
    </w:p>
    <w:p w:rsidR="00C67ACC" w:rsidRDefault="00183E64">
      <w:pPr>
        <w:spacing w:line="360" w:lineRule="auto"/>
        <w:rPr>
          <w:rFonts w:hAnsi="宋体" w:cs="仿宋"/>
          <w:szCs w:val="24"/>
        </w:rPr>
      </w:pPr>
      <w:r>
        <w:rPr>
          <w:rFonts w:hAnsi="宋体" w:cs="仿宋" w:hint="eastAsia"/>
          <w:szCs w:val="24"/>
        </w:rPr>
        <w:t>最终验收时间：</w:t>
      </w:r>
      <w:r>
        <w:rPr>
          <w:rFonts w:hAnsi="宋体" w:cs="仿宋" w:hint="eastAsia"/>
          <w:szCs w:val="24"/>
          <w:u w:val="single"/>
        </w:rPr>
        <w:t>自试运行期满合格，且具备软件最终验收合格的条件起30个日历日内。</w:t>
      </w:r>
    </w:p>
    <w:p w:rsidR="00C67ACC" w:rsidRDefault="00183E64">
      <w:pPr>
        <w:spacing w:line="360" w:lineRule="auto"/>
        <w:rPr>
          <w:rFonts w:hAnsi="宋体" w:cs="仿宋"/>
          <w:szCs w:val="24"/>
        </w:rPr>
      </w:pPr>
      <w:r>
        <w:rPr>
          <w:rFonts w:hAnsi="宋体" w:cs="仿宋" w:hint="eastAsia"/>
          <w:szCs w:val="24"/>
        </w:rPr>
        <w:t>（</w:t>
      </w:r>
      <w:r>
        <w:rPr>
          <w:rFonts w:hAnsi="宋体" w:cs="仿宋"/>
          <w:szCs w:val="24"/>
        </w:rPr>
        <w:t>2</w:t>
      </w:r>
      <w:r>
        <w:rPr>
          <w:rFonts w:hAnsi="宋体" w:cs="仿宋" w:hint="eastAsia"/>
          <w:szCs w:val="24"/>
        </w:rPr>
        <w:t xml:space="preserve">）验收方式 </w:t>
      </w:r>
      <w:r>
        <w:rPr>
          <w:rFonts w:hAnsi="宋体" w:cs="仿宋" w:hint="eastAsia"/>
          <w:szCs w:val="24"/>
          <w:u w:val="single"/>
        </w:rPr>
        <w:t xml:space="preserve">   现场验收     </w:t>
      </w:r>
    </w:p>
    <w:p w:rsidR="00C67ACC" w:rsidRDefault="00183E64">
      <w:pPr>
        <w:spacing w:line="360" w:lineRule="auto"/>
        <w:rPr>
          <w:rFonts w:hAnsi="宋体" w:cs="仿宋"/>
          <w:szCs w:val="24"/>
        </w:rPr>
      </w:pPr>
      <w:r>
        <w:rPr>
          <w:rFonts w:hAnsi="宋体" w:cs="仿宋" w:hint="eastAsia"/>
          <w:szCs w:val="24"/>
        </w:rPr>
        <w:t>（</w:t>
      </w:r>
      <w:r>
        <w:rPr>
          <w:rFonts w:hAnsi="宋体" w:cs="仿宋"/>
          <w:szCs w:val="24"/>
        </w:rPr>
        <w:t>3</w:t>
      </w:r>
      <w:r>
        <w:rPr>
          <w:rFonts w:hAnsi="宋体" w:cs="仿宋" w:hint="eastAsia"/>
          <w:szCs w:val="24"/>
        </w:rPr>
        <w:t>）验收程序</w:t>
      </w:r>
      <w:r>
        <w:rPr>
          <w:rFonts w:hAnsi="宋体" w:cs="仿宋" w:hint="eastAsia"/>
          <w:szCs w:val="24"/>
          <w:u w:val="single"/>
        </w:rPr>
        <w:t xml:space="preserve">   验收方案准备、验收评审、验收签字      </w:t>
      </w:r>
    </w:p>
    <w:p w:rsidR="00C67ACC" w:rsidRDefault="00183E64">
      <w:pPr>
        <w:spacing w:line="360" w:lineRule="auto"/>
        <w:rPr>
          <w:rFonts w:hAnsi="宋体" w:cs="仿宋"/>
          <w:szCs w:val="24"/>
        </w:rPr>
      </w:pPr>
      <w:r>
        <w:rPr>
          <w:rFonts w:hAnsi="宋体" w:cs="仿宋" w:hint="eastAsia"/>
          <w:szCs w:val="24"/>
        </w:rPr>
        <w:t>（</w:t>
      </w:r>
      <w:r>
        <w:rPr>
          <w:rFonts w:hAnsi="宋体" w:cs="仿宋"/>
          <w:szCs w:val="24"/>
        </w:rPr>
        <w:t>4</w:t>
      </w:r>
      <w:r>
        <w:rPr>
          <w:rFonts w:hAnsi="宋体" w:cs="仿宋" w:hint="eastAsia"/>
          <w:szCs w:val="24"/>
        </w:rPr>
        <w:t xml:space="preserve">）验收内容 </w:t>
      </w:r>
      <w:r>
        <w:rPr>
          <w:rFonts w:hAnsi="宋体" w:cs="仿宋" w:hint="eastAsia"/>
          <w:szCs w:val="24"/>
          <w:u w:val="single"/>
        </w:rPr>
        <w:t xml:space="preserve">  每一项技术和商务要求的履约情况      </w:t>
      </w:r>
    </w:p>
    <w:p w:rsidR="00C67ACC" w:rsidRDefault="00183E64">
      <w:pPr>
        <w:spacing w:line="360" w:lineRule="auto"/>
        <w:rPr>
          <w:rFonts w:hAnsi="宋体" w:cs="仿宋"/>
          <w:szCs w:val="24"/>
        </w:rPr>
      </w:pPr>
      <w:r>
        <w:rPr>
          <w:rFonts w:hAnsi="宋体" w:cs="仿宋" w:hint="eastAsia"/>
          <w:szCs w:val="24"/>
        </w:rPr>
        <w:t>（</w:t>
      </w:r>
      <w:r>
        <w:rPr>
          <w:rFonts w:hAnsi="宋体" w:cs="仿宋"/>
          <w:szCs w:val="24"/>
        </w:rPr>
        <w:t>5</w:t>
      </w:r>
      <w:r>
        <w:rPr>
          <w:rFonts w:hAnsi="宋体" w:cs="仿宋" w:hint="eastAsia"/>
          <w:szCs w:val="24"/>
        </w:rPr>
        <w:t>）验收标准：</w:t>
      </w:r>
    </w:p>
    <w:p w:rsidR="00C67ACC" w:rsidRDefault="00183E64">
      <w:pPr>
        <w:spacing w:line="360" w:lineRule="auto"/>
        <w:ind w:firstLineChars="200" w:firstLine="480"/>
        <w:rPr>
          <w:rFonts w:hAnsi="宋体" w:cs="仿宋"/>
          <w:szCs w:val="24"/>
        </w:rPr>
      </w:pPr>
      <w:r>
        <w:rPr>
          <w:rFonts w:hAnsi="宋体" w:cs="仿宋" w:hint="eastAsia"/>
          <w:szCs w:val="24"/>
        </w:rPr>
        <w:t>①　到货验收</w:t>
      </w:r>
    </w:p>
    <w:p w:rsidR="00C67ACC" w:rsidRDefault="00183E64">
      <w:pPr>
        <w:spacing w:line="360" w:lineRule="auto"/>
        <w:ind w:firstLineChars="200" w:firstLine="480"/>
        <w:rPr>
          <w:rFonts w:hAnsi="宋体" w:cs="仿宋"/>
          <w:szCs w:val="24"/>
        </w:rPr>
      </w:pPr>
      <w:r>
        <w:rPr>
          <w:rFonts w:hAnsi="宋体" w:cs="仿宋" w:hint="eastAsia"/>
          <w:szCs w:val="24"/>
        </w:rPr>
        <w:t>根据软件清单</w:t>
      </w:r>
      <w:r>
        <w:rPr>
          <w:rFonts w:hAnsi="宋体" w:cs="仿宋"/>
          <w:szCs w:val="24"/>
        </w:rPr>
        <w:t>,</w:t>
      </w:r>
      <w:r>
        <w:rPr>
          <w:rFonts w:hAnsi="宋体" w:cs="仿宋" w:hint="eastAsia"/>
          <w:szCs w:val="24"/>
        </w:rPr>
        <w:t>检查交付软件的版本、许可数量、安装介质、配套源代码等相关材料符合要求。</w:t>
      </w:r>
    </w:p>
    <w:p w:rsidR="00C67ACC" w:rsidRDefault="00183E64">
      <w:pPr>
        <w:spacing w:line="360" w:lineRule="auto"/>
        <w:ind w:firstLineChars="200" w:firstLine="480"/>
        <w:rPr>
          <w:rFonts w:hAnsi="宋体" w:cs="仿宋"/>
          <w:szCs w:val="24"/>
        </w:rPr>
      </w:pPr>
      <w:r>
        <w:rPr>
          <w:rFonts w:hAnsi="宋体" w:cs="仿宋" w:hint="eastAsia"/>
          <w:szCs w:val="24"/>
        </w:rPr>
        <w:t>②　初验</w:t>
      </w:r>
    </w:p>
    <w:p w:rsidR="00C67ACC" w:rsidRDefault="00183E64">
      <w:pPr>
        <w:spacing w:line="360" w:lineRule="auto"/>
        <w:ind w:firstLineChars="200" w:firstLine="480"/>
        <w:rPr>
          <w:rFonts w:hAnsi="宋体" w:cs="仿宋"/>
          <w:szCs w:val="24"/>
        </w:rPr>
      </w:pPr>
      <w:r>
        <w:rPr>
          <w:rFonts w:hAnsi="宋体" w:cs="仿宋" w:hint="eastAsia"/>
          <w:szCs w:val="24"/>
        </w:rPr>
        <w:t>完成软件安装部署调试并按照用户要求完成配置。</w:t>
      </w:r>
      <w:r>
        <w:rPr>
          <w:rFonts w:hAnsi="宋体" w:cs="仿宋"/>
          <w:szCs w:val="24"/>
        </w:rPr>
        <w:t></w:t>
      </w:r>
      <w:r>
        <w:rPr>
          <w:rFonts w:hAnsi="宋体" w:cs="仿宋" w:hint="eastAsia"/>
          <w:szCs w:val="24"/>
        </w:rPr>
        <w:t>完成配套文档和定制化开发的源代码提交。</w:t>
      </w:r>
    </w:p>
    <w:p w:rsidR="00C67ACC" w:rsidRDefault="00183E64">
      <w:pPr>
        <w:spacing w:line="360" w:lineRule="auto"/>
        <w:ind w:firstLineChars="200" w:firstLine="480"/>
        <w:rPr>
          <w:rFonts w:hAnsi="宋体" w:cs="仿宋"/>
          <w:szCs w:val="24"/>
        </w:rPr>
      </w:pPr>
      <w:r>
        <w:rPr>
          <w:rFonts w:hAnsi="宋体" w:cs="仿宋" w:hint="eastAsia"/>
          <w:szCs w:val="24"/>
        </w:rPr>
        <w:t>系统功能、性能、安全等要求已符合用户要求。</w:t>
      </w:r>
    </w:p>
    <w:p w:rsidR="00C67ACC" w:rsidRDefault="00183E64">
      <w:pPr>
        <w:spacing w:line="360" w:lineRule="auto"/>
        <w:ind w:firstLineChars="200" w:firstLine="480"/>
        <w:rPr>
          <w:rFonts w:hAnsi="宋体" w:cs="仿宋"/>
          <w:szCs w:val="24"/>
        </w:rPr>
      </w:pPr>
      <w:r>
        <w:rPr>
          <w:rFonts w:hAnsi="宋体" w:cs="仿宋" w:hint="eastAsia"/>
          <w:szCs w:val="24"/>
        </w:rPr>
        <w:t>如对端系统不具备对接条件，供应商提供可实现相关对接功能的证明或提供在对接条件成熟后配合完成对接的书面承诺。</w:t>
      </w:r>
    </w:p>
    <w:p w:rsidR="00C67ACC" w:rsidRDefault="00183E64">
      <w:pPr>
        <w:spacing w:line="360" w:lineRule="auto"/>
        <w:ind w:firstLineChars="200" w:firstLine="480"/>
        <w:rPr>
          <w:rFonts w:hAnsi="宋体" w:cs="仿宋"/>
          <w:szCs w:val="24"/>
        </w:rPr>
      </w:pPr>
      <w:r>
        <w:rPr>
          <w:rFonts w:hAnsi="宋体" w:cs="仿宋" w:hint="eastAsia"/>
          <w:szCs w:val="24"/>
        </w:rPr>
        <w:t>供应商必须在初验前</w:t>
      </w:r>
      <w:r>
        <w:rPr>
          <w:rFonts w:hAnsi="宋体" w:cs="仿宋"/>
          <w:szCs w:val="24"/>
        </w:rPr>
        <w:t>10</w:t>
      </w:r>
      <w:r>
        <w:rPr>
          <w:rFonts w:hAnsi="宋体" w:cs="仿宋" w:hint="eastAsia"/>
          <w:szCs w:val="24"/>
        </w:rPr>
        <w:t>个工作日内向用户提供一份详细的验收方案。</w:t>
      </w:r>
    </w:p>
    <w:p w:rsidR="00C67ACC" w:rsidRDefault="00183E64">
      <w:pPr>
        <w:spacing w:line="360" w:lineRule="auto"/>
        <w:ind w:firstLineChars="200" w:firstLine="480"/>
        <w:rPr>
          <w:rFonts w:hAnsi="宋体" w:cs="仿宋"/>
          <w:szCs w:val="24"/>
        </w:rPr>
      </w:pPr>
      <w:r>
        <w:rPr>
          <w:rFonts w:hAnsi="宋体" w:cs="仿宋" w:hint="eastAsia"/>
          <w:szCs w:val="24"/>
        </w:rPr>
        <w:lastRenderedPageBreak/>
        <w:t>③　终验</w:t>
      </w:r>
    </w:p>
    <w:p w:rsidR="00C67ACC" w:rsidRDefault="00183E64">
      <w:pPr>
        <w:spacing w:line="360" w:lineRule="auto"/>
        <w:ind w:firstLineChars="200" w:firstLine="480"/>
        <w:rPr>
          <w:rFonts w:hAnsi="宋体" w:cs="仿宋"/>
          <w:szCs w:val="24"/>
        </w:rPr>
      </w:pPr>
      <w:r>
        <w:rPr>
          <w:rFonts w:hAnsi="宋体" w:cs="仿宋" w:hint="eastAsia"/>
          <w:szCs w:val="24"/>
        </w:rPr>
        <w:t>提供合同要求的软件产品和资料。</w:t>
      </w:r>
    </w:p>
    <w:p w:rsidR="00C67ACC" w:rsidRDefault="00183E64">
      <w:pPr>
        <w:spacing w:line="360" w:lineRule="auto"/>
        <w:ind w:firstLineChars="200" w:firstLine="480"/>
        <w:rPr>
          <w:rFonts w:hAnsi="宋体" w:cs="仿宋"/>
          <w:szCs w:val="24"/>
        </w:rPr>
      </w:pPr>
      <w:r>
        <w:rPr>
          <w:rFonts w:hAnsi="宋体" w:cs="仿宋" w:hint="eastAsia"/>
          <w:szCs w:val="24"/>
        </w:rPr>
        <w:t>试运行时间满足合同要求。</w:t>
      </w:r>
    </w:p>
    <w:p w:rsidR="00C67ACC" w:rsidRDefault="00183E64">
      <w:pPr>
        <w:spacing w:line="360" w:lineRule="auto"/>
        <w:ind w:firstLineChars="200" w:firstLine="480"/>
        <w:rPr>
          <w:rFonts w:hAnsi="宋体" w:cs="仿宋"/>
          <w:szCs w:val="24"/>
        </w:rPr>
      </w:pPr>
      <w:r>
        <w:rPr>
          <w:rFonts w:hAnsi="宋体" w:cs="仿宋" w:hint="eastAsia"/>
          <w:szCs w:val="24"/>
        </w:rPr>
        <w:t>试运行时出现的问题已被解决。</w:t>
      </w:r>
    </w:p>
    <w:p w:rsidR="00C67ACC" w:rsidRDefault="00C67ACC">
      <w:pPr>
        <w:spacing w:line="360" w:lineRule="auto"/>
        <w:rPr>
          <w:rFonts w:hAnsi="宋体" w:cs="仿宋"/>
          <w:szCs w:val="24"/>
        </w:rPr>
      </w:pPr>
    </w:p>
    <w:p w:rsidR="00C67ACC" w:rsidRDefault="00183E64">
      <w:pPr>
        <w:widowControl/>
        <w:adjustRightInd/>
        <w:snapToGrid/>
        <w:spacing w:line="240" w:lineRule="auto"/>
        <w:jc w:val="left"/>
      </w:pPr>
      <w:r>
        <w:br w:type="page"/>
      </w:r>
    </w:p>
    <w:p w:rsidR="00C67ACC" w:rsidRDefault="00183E64">
      <w:pPr>
        <w:pStyle w:val="1"/>
      </w:pPr>
      <w:bookmarkStart w:id="130" w:name="_Toc145320736"/>
      <w:r>
        <w:rPr>
          <w:rFonts w:hint="eastAsia"/>
        </w:rPr>
        <w:lastRenderedPageBreak/>
        <w:t>第五章</w:t>
      </w:r>
      <w:r>
        <w:rPr>
          <w:rFonts w:hint="eastAsia"/>
        </w:rPr>
        <w:t xml:space="preserve">  </w:t>
      </w:r>
      <w:r>
        <w:rPr>
          <w:rFonts w:hint="eastAsia"/>
        </w:rPr>
        <w:t>拟签订的合同文本</w:t>
      </w:r>
      <w:bookmarkEnd w:id="130"/>
    </w:p>
    <w:p w:rsidR="00C67ACC" w:rsidRDefault="00183E64">
      <w:pPr>
        <w:spacing w:line="560" w:lineRule="exact"/>
        <w:jc w:val="center"/>
        <w:rPr>
          <w:rFonts w:hAnsi="宋体"/>
          <w:b/>
          <w:bCs/>
          <w:color w:val="000000"/>
          <w:sz w:val="28"/>
          <w:szCs w:val="28"/>
        </w:rPr>
      </w:pPr>
      <w:bookmarkStart w:id="131" w:name="_Hlk74076695"/>
      <w:r>
        <w:rPr>
          <w:rFonts w:hAnsi="宋体" w:hint="eastAsia"/>
          <w:b/>
          <w:bCs/>
          <w:sz w:val="28"/>
          <w:szCs w:val="28"/>
          <w:u w:val="single"/>
        </w:rPr>
        <w:t xml:space="preserve">       </w:t>
      </w:r>
      <w:r>
        <w:rPr>
          <w:rFonts w:hAnsi="宋体" w:cs="微软雅黑" w:hint="eastAsia"/>
          <w:b/>
          <w:bCs/>
          <w:sz w:val="28"/>
          <w:szCs w:val="28"/>
        </w:rPr>
        <w:t>软</w:t>
      </w:r>
      <w:r>
        <w:rPr>
          <w:rFonts w:hAnsi="宋体" w:cs="微软雅黑" w:hint="eastAsia"/>
          <w:b/>
          <w:bCs/>
          <w:color w:val="000000"/>
          <w:sz w:val="28"/>
          <w:szCs w:val="28"/>
        </w:rPr>
        <w:t>件采购合同</w:t>
      </w:r>
      <w:r>
        <w:rPr>
          <w:rFonts w:hAnsi="宋体" w:hint="eastAsia"/>
          <w:b/>
          <w:bCs/>
          <w:color w:val="000000"/>
          <w:sz w:val="28"/>
          <w:szCs w:val="28"/>
        </w:rPr>
        <w:t xml:space="preserve"> </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合同编号：</w:t>
      </w:r>
      <w:r>
        <w:rPr>
          <w:rFonts w:hAnsi="宋体" w:hint="eastAsia"/>
          <w:sz w:val="28"/>
          <w:szCs w:val="28"/>
        </w:rPr>
        <w:t xml:space="preserve">  </w:t>
      </w:r>
      <w:r>
        <w:rPr>
          <w:rFonts w:hAnsi="宋体" w:cs="Adobe 仿宋 Std R" w:hint="eastAsia"/>
          <w:spacing w:val="-7"/>
          <w:sz w:val="28"/>
          <w:szCs w:val="28"/>
        </w:rPr>
        <w:t xml:space="preserve">                   签</w:t>
      </w:r>
      <w:r>
        <w:rPr>
          <w:rFonts w:hAnsi="宋体" w:cs="Adobe 仿宋 Std R" w:hint="eastAsia"/>
          <w:spacing w:val="-8"/>
          <w:sz w:val="28"/>
          <w:szCs w:val="28"/>
        </w:rPr>
        <w:t>订</w:t>
      </w:r>
      <w:r>
        <w:rPr>
          <w:rFonts w:hAnsi="宋体" w:cs="Adobe 仿宋 Std R" w:hint="eastAsia"/>
          <w:spacing w:val="-7"/>
          <w:sz w:val="28"/>
          <w:szCs w:val="28"/>
        </w:rPr>
        <w:t>地</w:t>
      </w:r>
      <w:r>
        <w:rPr>
          <w:rFonts w:hAnsi="宋体" w:cs="Adobe 仿宋 Std R" w:hint="eastAsia"/>
          <w:spacing w:val="-8"/>
          <w:sz w:val="28"/>
          <w:szCs w:val="28"/>
        </w:rPr>
        <w:t>点</w:t>
      </w:r>
      <w:r>
        <w:rPr>
          <w:rFonts w:hAnsi="宋体" w:cs="Adobe 仿宋 Std R" w:hint="eastAsia"/>
          <w:spacing w:val="-7"/>
          <w:sz w:val="28"/>
          <w:szCs w:val="28"/>
        </w:rPr>
        <w:t>：北京市丰台区</w:t>
      </w:r>
    </w:p>
    <w:p w:rsidR="00C67ACC" w:rsidRDefault="00183E64">
      <w:pPr>
        <w:spacing w:line="560" w:lineRule="exact"/>
        <w:ind w:left="108" w:right="-23"/>
        <w:rPr>
          <w:rFonts w:hAnsi="宋体" w:cs="Adobe 仿宋 Std R"/>
          <w:b/>
          <w:sz w:val="28"/>
          <w:szCs w:val="28"/>
        </w:rPr>
      </w:pPr>
      <w:r>
        <w:rPr>
          <w:rFonts w:hAnsi="宋体" w:cs="Adobe 仿宋 Std R" w:hint="eastAsia"/>
          <w:b/>
          <w:spacing w:val="-7"/>
          <w:sz w:val="28"/>
          <w:szCs w:val="28"/>
        </w:rPr>
        <w:t xml:space="preserve">甲   </w:t>
      </w:r>
      <w:r>
        <w:rPr>
          <w:rFonts w:hAnsi="宋体" w:cs="Adobe 仿宋 Std R" w:hint="eastAsia"/>
          <w:b/>
          <w:spacing w:val="-8"/>
          <w:sz w:val="28"/>
          <w:szCs w:val="28"/>
        </w:rPr>
        <w:t>方</w:t>
      </w:r>
      <w:r>
        <w:rPr>
          <w:rFonts w:hAnsi="宋体" w:cs="Adobe 仿宋 Std R" w:hint="eastAsia"/>
          <w:b/>
          <w:spacing w:val="17"/>
          <w:sz w:val="28"/>
          <w:szCs w:val="28"/>
        </w:rPr>
        <w:t>：</w:t>
      </w:r>
      <w:r>
        <w:rPr>
          <w:rFonts w:hAnsi="宋体" w:cs="Adobe 仿宋 Std R" w:hint="eastAsia"/>
          <w:spacing w:val="-7"/>
          <w:sz w:val="28"/>
          <w:szCs w:val="28"/>
        </w:rPr>
        <w:t>北京国家数字金融技术检测中心有限公司</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地   址：</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邮政编码：</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联 系 人：</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联系电话：</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传真：</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E-mail：</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钱包开立运营机构</w:t>
      </w:r>
      <w:r>
        <w:rPr>
          <w:rFonts w:hAnsi="宋体" w:cs="Adobe 仿宋 Std R"/>
          <w:spacing w:val="-7"/>
          <w:sz w:val="28"/>
          <w:szCs w:val="28"/>
        </w:rPr>
        <w:t>/</w:t>
      </w:r>
      <w:r>
        <w:rPr>
          <w:rFonts w:hAnsi="宋体" w:cs="Adobe 仿宋 Std R" w:hint="eastAsia"/>
          <w:spacing w:val="-7"/>
          <w:sz w:val="28"/>
          <w:szCs w:val="28"/>
        </w:rPr>
        <w:t>开户银行：</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对公钱包编号</w:t>
      </w:r>
      <w:r>
        <w:rPr>
          <w:rFonts w:hAnsi="宋体" w:cs="Adobe 仿宋 Std R"/>
          <w:spacing w:val="-7"/>
          <w:sz w:val="28"/>
          <w:szCs w:val="28"/>
        </w:rPr>
        <w:t>/</w:t>
      </w:r>
      <w:r>
        <w:rPr>
          <w:rFonts w:hAnsi="宋体" w:cs="Adobe 仿宋 Std R" w:hint="eastAsia"/>
          <w:spacing w:val="-7"/>
          <w:sz w:val="28"/>
          <w:szCs w:val="28"/>
        </w:rPr>
        <w:t>银行账号：</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税号：</w:t>
      </w:r>
    </w:p>
    <w:p w:rsidR="00C67ACC" w:rsidRDefault="00183E64">
      <w:pPr>
        <w:spacing w:line="560" w:lineRule="exact"/>
        <w:ind w:left="108" w:right="-23"/>
        <w:rPr>
          <w:rFonts w:hAnsi="宋体"/>
          <w:b/>
          <w:sz w:val="28"/>
          <w:szCs w:val="28"/>
        </w:rPr>
      </w:pPr>
      <w:r>
        <w:rPr>
          <w:rFonts w:hAnsi="宋体" w:cs="Adobe 仿宋 Std R" w:hint="eastAsia"/>
          <w:b/>
          <w:spacing w:val="-7"/>
          <w:sz w:val="28"/>
          <w:szCs w:val="28"/>
        </w:rPr>
        <w:t xml:space="preserve">乙    方： </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地    址：</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邮政编码：</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联 系 人：</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联系电话：</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传真：</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E-mail：</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钱包开立运营机构</w:t>
      </w:r>
      <w:r>
        <w:rPr>
          <w:rFonts w:hAnsi="宋体" w:cs="Adobe 仿宋 Std R"/>
          <w:spacing w:val="-7"/>
          <w:sz w:val="28"/>
          <w:szCs w:val="28"/>
        </w:rPr>
        <w:t>/</w:t>
      </w:r>
      <w:r>
        <w:rPr>
          <w:rFonts w:hAnsi="宋体" w:cs="Adobe 仿宋 Std R" w:hint="eastAsia"/>
          <w:spacing w:val="-7"/>
          <w:sz w:val="28"/>
          <w:szCs w:val="28"/>
        </w:rPr>
        <w:t>开户银行：</w:t>
      </w:r>
    </w:p>
    <w:p w:rsidR="00C67ACC" w:rsidRDefault="00183E64">
      <w:pPr>
        <w:spacing w:line="560" w:lineRule="exact"/>
        <w:ind w:left="108" w:right="-23"/>
        <w:rPr>
          <w:rFonts w:hAnsi="宋体"/>
          <w:sz w:val="28"/>
          <w:szCs w:val="28"/>
        </w:rPr>
      </w:pPr>
      <w:r>
        <w:rPr>
          <w:rFonts w:hAnsi="宋体" w:cs="Adobe 仿宋 Std R" w:hint="eastAsia"/>
          <w:spacing w:val="-7"/>
          <w:sz w:val="28"/>
          <w:szCs w:val="28"/>
        </w:rPr>
        <w:t>对公钱包编号</w:t>
      </w:r>
      <w:r>
        <w:rPr>
          <w:rFonts w:hAnsi="宋体" w:cs="Adobe 仿宋 Std R"/>
          <w:spacing w:val="-7"/>
          <w:sz w:val="28"/>
          <w:szCs w:val="28"/>
        </w:rPr>
        <w:t>/</w:t>
      </w:r>
      <w:r>
        <w:rPr>
          <w:rFonts w:hAnsi="宋体" w:cs="Adobe 仿宋 Std R" w:hint="eastAsia"/>
          <w:spacing w:val="-7"/>
          <w:sz w:val="28"/>
          <w:szCs w:val="28"/>
        </w:rPr>
        <w:t>银行账号：</w:t>
      </w:r>
    </w:p>
    <w:p w:rsidR="00C67ACC" w:rsidRDefault="00183E64">
      <w:pPr>
        <w:spacing w:line="560" w:lineRule="exact"/>
        <w:ind w:left="108" w:right="-23"/>
        <w:rPr>
          <w:rFonts w:hAnsi="宋体" w:cs="Adobe 仿宋 Std R"/>
          <w:spacing w:val="-7"/>
          <w:sz w:val="28"/>
          <w:szCs w:val="28"/>
        </w:rPr>
      </w:pPr>
      <w:r>
        <w:rPr>
          <w:rFonts w:hAnsi="宋体" w:cs="Adobe 仿宋 Std R" w:hint="eastAsia"/>
          <w:spacing w:val="-7"/>
          <w:sz w:val="28"/>
          <w:szCs w:val="28"/>
        </w:rPr>
        <w:t>税    号：</w:t>
      </w:r>
    </w:p>
    <w:p w:rsidR="00C67ACC" w:rsidRDefault="00C67ACC">
      <w:pPr>
        <w:spacing w:line="560" w:lineRule="exact"/>
        <w:ind w:left="7423" w:hanging="1385"/>
        <w:rPr>
          <w:rFonts w:ascii="仿宋_GB2312" w:eastAsia="仿宋_GB2312" w:hAnsi="宋体"/>
          <w:b/>
          <w:sz w:val="32"/>
          <w:szCs w:val="32"/>
        </w:rPr>
      </w:pPr>
    </w:p>
    <w:p w:rsidR="00C67ACC" w:rsidRDefault="00C67ACC">
      <w:pPr>
        <w:spacing w:line="360" w:lineRule="auto"/>
        <w:ind w:firstLineChars="200" w:firstLine="482"/>
        <w:rPr>
          <w:rFonts w:hAnsi="宋体"/>
          <w:b/>
          <w:szCs w:val="24"/>
        </w:rPr>
      </w:pPr>
    </w:p>
    <w:p w:rsidR="00C67ACC" w:rsidRDefault="00183E64">
      <w:pPr>
        <w:spacing w:line="360" w:lineRule="auto"/>
        <w:ind w:firstLineChars="200" w:firstLine="480"/>
        <w:rPr>
          <w:rFonts w:hAnsi="宋体"/>
          <w:szCs w:val="24"/>
        </w:rPr>
      </w:pPr>
      <w:r>
        <w:rPr>
          <w:rFonts w:hAnsi="宋体" w:hint="eastAsia"/>
          <w:szCs w:val="24"/>
        </w:rPr>
        <w:lastRenderedPageBreak/>
        <w:t>根据</w:t>
      </w:r>
      <w:bookmarkStart w:id="132" w:name="_GoBack"/>
      <w:r w:rsidR="006A681F">
        <w:rPr>
          <w:rFonts w:hAnsi="宋体" w:hint="eastAsia"/>
          <w:spacing w:val="-7"/>
          <w:szCs w:val="24"/>
          <w:u w:val="single"/>
        </w:rPr>
        <w:t>北京国家数字金融技术检测中心有限公司2023</w:t>
      </w:r>
      <w:r w:rsidR="009C479A">
        <w:rPr>
          <w:rFonts w:hAnsi="宋体" w:hint="eastAsia"/>
          <w:spacing w:val="-7"/>
          <w:szCs w:val="24"/>
          <w:u w:val="single"/>
        </w:rPr>
        <w:t>年自动化运维管理系统采购项目（二次）</w:t>
      </w:r>
      <w:bookmarkEnd w:id="132"/>
      <w:r>
        <w:rPr>
          <w:rFonts w:hAnsi="宋体" w:hint="eastAsia"/>
          <w:spacing w:val="-7"/>
          <w:szCs w:val="24"/>
        </w:rPr>
        <w:t>的采购结果，</w:t>
      </w:r>
      <w:r>
        <w:rPr>
          <w:rFonts w:hAnsi="宋体" w:hint="eastAsia"/>
          <w:szCs w:val="24"/>
        </w:rPr>
        <w:t>甲方与乙方经过充分协商，本着自愿、平等、互利、诚实信用的原则，按照下述条款签署本</w:t>
      </w:r>
      <w:r>
        <w:rPr>
          <w:rFonts w:hint="eastAsia"/>
        </w:rPr>
        <w:t>采购</w:t>
      </w:r>
      <w:r>
        <w:rPr>
          <w:rFonts w:hAnsi="宋体" w:hint="eastAsia"/>
          <w:szCs w:val="24"/>
        </w:rPr>
        <w:t>合同：</w:t>
      </w:r>
    </w:p>
    <w:p w:rsidR="00C67ACC" w:rsidRDefault="00183E64">
      <w:pPr>
        <w:pStyle w:val="af0"/>
        <w:spacing w:before="0" w:beforeAutospacing="0" w:after="0" w:afterAutospacing="0" w:line="360" w:lineRule="auto"/>
        <w:ind w:firstLineChars="200" w:firstLine="482"/>
        <w:jc w:val="both"/>
        <w:rPr>
          <w:b/>
          <w:bCs/>
        </w:rPr>
      </w:pPr>
      <w:r>
        <w:rPr>
          <w:rFonts w:hint="eastAsia"/>
          <w:b/>
          <w:bCs/>
        </w:rPr>
        <w:t>1、合同的组成及解释规则</w:t>
      </w:r>
    </w:p>
    <w:p w:rsidR="00C67ACC" w:rsidRDefault="00183E64">
      <w:pPr>
        <w:pStyle w:val="af0"/>
        <w:spacing w:before="0" w:beforeAutospacing="0" w:after="0" w:afterAutospacing="0" w:line="360" w:lineRule="auto"/>
        <w:ind w:firstLineChars="200" w:firstLine="480"/>
        <w:jc w:val="both"/>
        <w:rPr>
          <w:kern w:val="2"/>
        </w:rPr>
      </w:pPr>
      <w:r>
        <w:rPr>
          <w:rFonts w:hint="eastAsia"/>
          <w:kern w:val="2"/>
        </w:rPr>
        <w:t>1.1下述文件是构成本合同不可分割的部分:</w:t>
      </w:r>
    </w:p>
    <w:p w:rsidR="00C67ACC" w:rsidRDefault="00183E64">
      <w:pPr>
        <w:pStyle w:val="af0"/>
        <w:spacing w:before="0" w:beforeAutospacing="0" w:after="0" w:afterAutospacing="0" w:line="360" w:lineRule="auto"/>
        <w:ind w:firstLineChars="200" w:firstLine="480"/>
        <w:jc w:val="both"/>
        <w:rPr>
          <w:kern w:val="2"/>
        </w:rPr>
      </w:pPr>
      <w:r>
        <w:rPr>
          <w:rFonts w:hint="eastAsia"/>
          <w:kern w:val="2"/>
        </w:rPr>
        <w:t>（1）本合同条款及其所有附件。</w:t>
      </w:r>
    </w:p>
    <w:p w:rsidR="00C67ACC" w:rsidRDefault="00183E64">
      <w:pPr>
        <w:pStyle w:val="af0"/>
        <w:spacing w:before="0" w:beforeAutospacing="0" w:after="0" w:afterAutospacing="0" w:line="360" w:lineRule="auto"/>
        <w:ind w:firstLineChars="200" w:firstLine="480"/>
        <w:jc w:val="both"/>
        <w:rPr>
          <w:kern w:val="2"/>
        </w:rPr>
      </w:pPr>
      <w:r>
        <w:rPr>
          <w:rFonts w:hint="eastAsia"/>
          <w:kern w:val="2"/>
        </w:rPr>
        <w:t>（2）甲方的招标文件/谈判文件/采购文件/谈判邀请函/比选邀请函/询价邀请函及/澄清、解答文件</w:t>
      </w:r>
      <w:r>
        <w:rPr>
          <w:rFonts w:hint="eastAsia"/>
        </w:rPr>
        <w:t>等</w:t>
      </w:r>
      <w:r>
        <w:rPr>
          <w:rFonts w:hint="eastAsia"/>
          <w:kern w:val="2"/>
        </w:rPr>
        <w:t>（以下简称“采购文件”）。</w:t>
      </w:r>
    </w:p>
    <w:p w:rsidR="00C67ACC" w:rsidRDefault="00183E64">
      <w:pPr>
        <w:pStyle w:val="af0"/>
        <w:spacing w:before="0" w:beforeAutospacing="0" w:after="0" w:afterAutospacing="0" w:line="360" w:lineRule="auto"/>
        <w:ind w:firstLineChars="200" w:firstLine="480"/>
        <w:jc w:val="both"/>
        <w:rPr>
          <w:kern w:val="2"/>
        </w:rPr>
      </w:pPr>
      <w:r>
        <w:rPr>
          <w:rFonts w:hint="eastAsia"/>
          <w:kern w:val="2"/>
        </w:rPr>
        <w:t>（3）乙方的/响应文件/投标文件/申请文件及/澄清、质疑文件</w:t>
      </w:r>
      <w:r>
        <w:rPr>
          <w:rFonts w:hint="eastAsia"/>
        </w:rPr>
        <w:t>等</w:t>
      </w:r>
      <w:r>
        <w:rPr>
          <w:rFonts w:hint="eastAsia"/>
          <w:kern w:val="2"/>
        </w:rPr>
        <w:t>（以下简称“响应文件”）。</w:t>
      </w:r>
    </w:p>
    <w:p w:rsidR="00C67ACC" w:rsidRDefault="00183E64">
      <w:pPr>
        <w:pStyle w:val="af0"/>
        <w:spacing w:before="0" w:beforeAutospacing="0" w:after="0" w:afterAutospacing="0" w:line="360" w:lineRule="auto"/>
        <w:ind w:firstLineChars="200" w:firstLine="480"/>
        <w:jc w:val="both"/>
        <w:rPr>
          <w:kern w:val="2"/>
        </w:rPr>
      </w:pPr>
      <w:r>
        <w:rPr>
          <w:rFonts w:hint="eastAsia"/>
          <w:kern w:val="2"/>
        </w:rPr>
        <w:t>（4）成交通知书/中标通知书/中选通知书</w:t>
      </w:r>
      <w:r>
        <w:rPr>
          <w:rFonts w:hint="eastAsia"/>
        </w:rPr>
        <w:t>等</w:t>
      </w:r>
      <w:r>
        <w:rPr>
          <w:rFonts w:hint="eastAsia"/>
          <w:kern w:val="2"/>
        </w:rPr>
        <w:t>。</w:t>
      </w:r>
    </w:p>
    <w:p w:rsidR="00C67ACC" w:rsidRDefault="00183E64">
      <w:pPr>
        <w:pStyle w:val="af0"/>
        <w:spacing w:before="0" w:beforeAutospacing="0" w:after="0" w:afterAutospacing="0" w:line="360" w:lineRule="auto"/>
        <w:ind w:firstLineChars="200" w:firstLine="480"/>
        <w:jc w:val="both"/>
        <w:rPr>
          <w:kern w:val="2"/>
        </w:rPr>
      </w:pPr>
      <w:r>
        <w:rPr>
          <w:rFonts w:hint="eastAsia"/>
          <w:kern w:val="2"/>
        </w:rPr>
        <w:t>（5）双方与合同有关的往来信函、传真经双方加盖单位公章确认后视为本合同的组成部分。</w:t>
      </w:r>
    </w:p>
    <w:p w:rsidR="00C67ACC" w:rsidRDefault="00183E64">
      <w:pPr>
        <w:pStyle w:val="af0"/>
        <w:spacing w:before="0" w:beforeAutospacing="0" w:after="0" w:afterAutospacing="0" w:line="360" w:lineRule="auto"/>
        <w:ind w:firstLineChars="200" w:firstLine="480"/>
        <w:jc w:val="both"/>
        <w:rPr>
          <w:kern w:val="2"/>
        </w:rPr>
      </w:pPr>
      <w:r>
        <w:rPr>
          <w:rFonts w:hint="eastAsia"/>
          <w:kern w:val="2"/>
        </w:rPr>
        <w:t>（6）经双方加盖单位公章确认的补充合同。</w:t>
      </w:r>
    </w:p>
    <w:p w:rsidR="00C67ACC" w:rsidRDefault="00183E64">
      <w:pPr>
        <w:pStyle w:val="af0"/>
        <w:spacing w:before="0" w:beforeAutospacing="0" w:after="0" w:afterAutospacing="0" w:line="360" w:lineRule="auto"/>
        <w:ind w:firstLineChars="200" w:firstLine="480"/>
        <w:jc w:val="both"/>
        <w:rPr>
          <w:kern w:val="2"/>
        </w:rPr>
      </w:pPr>
      <w:r>
        <w:rPr>
          <w:rFonts w:hint="eastAsia"/>
          <w:kern w:val="2"/>
        </w:rPr>
        <w:t>1.2 如果乙方的响应文件内容违背或低于甲方采购文件要求或任何可能导致影响当次采购目的的情形，均应当被视为乙方自动放弃响应文件中相应部分并接受甲方采购文件要求。如果乙方的响应文件内容高于甲方采购文件要求，则以乙方的响应文件内容为准。如果合同正文条款与合同附件有矛盾之处，按照合同正文条款内容进行解释。如果合同附件之间有矛盾之处，按照有利于甲方的合同附件内容进行解释。</w:t>
      </w:r>
    </w:p>
    <w:p w:rsidR="00C67ACC" w:rsidRDefault="00183E64">
      <w:pPr>
        <w:pStyle w:val="af0"/>
        <w:spacing w:before="0" w:beforeAutospacing="0" w:after="0" w:afterAutospacing="0" w:line="360" w:lineRule="auto"/>
        <w:ind w:firstLineChars="200" w:firstLine="480"/>
        <w:jc w:val="both"/>
        <w:rPr>
          <w:kern w:val="2"/>
        </w:rPr>
      </w:pPr>
      <w:r>
        <w:rPr>
          <w:rFonts w:hint="eastAsia"/>
          <w:kern w:val="2"/>
        </w:rPr>
        <w:t>1.3 上述合同文件应能够相互解释、相互说明。如合同文件之间出现不一致，除本合同另有约定外，1.1第（1）款至（5）款的排列顺序就是合同文件的优先解释顺序。如双方根据1.1第（6）款达成的补充合同与原合同存在不一致，以签订日期在后的补充合同为准。</w:t>
      </w:r>
    </w:p>
    <w:p w:rsidR="00C67ACC" w:rsidRDefault="00183E64">
      <w:pPr>
        <w:pStyle w:val="af0"/>
        <w:spacing w:before="0" w:beforeAutospacing="0" w:after="0" w:afterAutospacing="0" w:line="360" w:lineRule="auto"/>
        <w:ind w:firstLineChars="200" w:firstLine="482"/>
        <w:jc w:val="both"/>
        <w:rPr>
          <w:b/>
          <w:bCs/>
        </w:rPr>
      </w:pPr>
      <w:r>
        <w:rPr>
          <w:rFonts w:hint="eastAsia"/>
          <w:b/>
          <w:bCs/>
        </w:rPr>
        <w:t>2、软件产品规格、数量及价格</w:t>
      </w:r>
    </w:p>
    <w:p w:rsidR="00C67ACC" w:rsidRDefault="00183E64">
      <w:pPr>
        <w:spacing w:line="360" w:lineRule="auto"/>
        <w:ind w:firstLineChars="200" w:firstLine="480"/>
        <w:rPr>
          <w:rFonts w:hAnsi="宋体"/>
          <w:szCs w:val="24"/>
        </w:rPr>
      </w:pPr>
      <w:r>
        <w:rPr>
          <w:rFonts w:hAnsi="宋体" w:hint="eastAsia"/>
          <w:szCs w:val="24"/>
        </w:rPr>
        <w:t>2.1本合同的总金额（含税）为人民币</w:t>
      </w:r>
      <w:r>
        <w:rPr>
          <w:rFonts w:hAnsi="宋体" w:hint="eastAsia"/>
          <w:szCs w:val="24"/>
          <w:u w:val="single"/>
        </w:rPr>
        <w:t xml:space="preserve">   </w:t>
      </w:r>
      <w:r>
        <w:rPr>
          <w:rFonts w:hAnsi="宋体" w:hint="eastAsia"/>
          <w:szCs w:val="24"/>
        </w:rPr>
        <w:t>元（大写：</w:t>
      </w:r>
      <w:r>
        <w:rPr>
          <w:rFonts w:hAnsi="宋体" w:hint="eastAsia"/>
          <w:szCs w:val="24"/>
          <w:u w:val="single"/>
        </w:rPr>
        <w:t xml:space="preserve">  </w:t>
      </w:r>
      <w:r>
        <w:rPr>
          <w:rFonts w:hAnsi="宋体"/>
          <w:szCs w:val="24"/>
          <w:u w:val="single"/>
        </w:rPr>
        <w:t xml:space="preserve">   </w:t>
      </w:r>
      <w:r>
        <w:rPr>
          <w:rFonts w:hAnsi="宋体" w:hint="eastAsia"/>
          <w:szCs w:val="24"/>
          <w:u w:val="single"/>
        </w:rPr>
        <w:t xml:space="preserve"> </w:t>
      </w:r>
      <w:r>
        <w:rPr>
          <w:rFonts w:hAnsi="宋体" w:hint="eastAsia"/>
          <w:szCs w:val="24"/>
        </w:rPr>
        <w:t>整）。</w:t>
      </w:r>
    </w:p>
    <w:p w:rsidR="00C67ACC" w:rsidRDefault="00183E64">
      <w:pPr>
        <w:spacing w:line="360" w:lineRule="auto"/>
        <w:ind w:firstLineChars="200" w:firstLine="480"/>
        <w:rPr>
          <w:rFonts w:hAnsi="宋体"/>
          <w:szCs w:val="24"/>
        </w:rPr>
      </w:pPr>
      <w:r>
        <w:rPr>
          <w:rFonts w:hAnsi="宋体" w:hint="eastAsia"/>
          <w:szCs w:val="24"/>
        </w:rPr>
        <w:t>2.2本合同总金额涵盖乙方提供软件产品及相关服务的全部价格，相关服务包括但不限于软件安装调试、使用培训、售后服务、技术支持服务以及所有伴随的其他服务。</w:t>
      </w:r>
    </w:p>
    <w:p w:rsidR="00C67ACC" w:rsidRDefault="00183E64">
      <w:pPr>
        <w:spacing w:line="360" w:lineRule="auto"/>
        <w:ind w:firstLineChars="200" w:firstLine="480"/>
        <w:rPr>
          <w:rFonts w:hAnsi="宋体"/>
          <w:szCs w:val="24"/>
        </w:rPr>
      </w:pPr>
      <w:r>
        <w:rPr>
          <w:rFonts w:hAnsi="宋体" w:hint="eastAsia"/>
          <w:szCs w:val="24"/>
        </w:rPr>
        <w:t>2.3 除非特别说明，合同总金额为含税金额，已包含乙方应当出具的增值税发票所缴纳的全部税费金额。本合同总金额是甲方依据本合同应向乙方支付的全部价款，除上述金额外，甲方无需向乙方支付其他任何费用。</w:t>
      </w:r>
    </w:p>
    <w:p w:rsidR="00C67ACC" w:rsidRDefault="00183E64">
      <w:pPr>
        <w:spacing w:line="360" w:lineRule="auto"/>
        <w:ind w:firstLineChars="200" w:firstLine="480"/>
        <w:rPr>
          <w:rFonts w:hAnsi="宋体"/>
          <w:szCs w:val="24"/>
        </w:rPr>
      </w:pPr>
      <w:r>
        <w:rPr>
          <w:rFonts w:hAnsi="宋体" w:hint="eastAsia"/>
          <w:szCs w:val="24"/>
        </w:rPr>
        <w:lastRenderedPageBreak/>
        <w:t xml:space="preserve">  </w:t>
      </w:r>
      <w:r>
        <w:rPr>
          <w:rFonts w:hAnsi="宋体"/>
          <w:szCs w:val="24"/>
        </w:rPr>
        <w:t>2.4</w:t>
      </w:r>
      <w:r>
        <w:rPr>
          <w:rFonts w:hAnsi="宋体" w:hint="eastAsia"/>
          <w:szCs w:val="24"/>
        </w:rPr>
        <w:t>乙方保证软件产品配置的完整性和合理性，满足甲方实施项目需要，有关产品名称、规格、制造商、数量、单价、总价等信息见附件一。</w:t>
      </w:r>
    </w:p>
    <w:p w:rsidR="00C67ACC" w:rsidRDefault="00183E64">
      <w:pPr>
        <w:pStyle w:val="af0"/>
        <w:spacing w:before="0" w:beforeAutospacing="0" w:after="0" w:afterAutospacing="0" w:line="360" w:lineRule="auto"/>
        <w:ind w:firstLineChars="200" w:firstLine="482"/>
        <w:jc w:val="both"/>
        <w:rPr>
          <w:b/>
          <w:bCs/>
        </w:rPr>
      </w:pPr>
      <w:r>
        <w:rPr>
          <w:rFonts w:hint="eastAsia"/>
          <w:b/>
          <w:bCs/>
        </w:rPr>
        <w:t>3、软件产品交付</w:t>
      </w:r>
    </w:p>
    <w:p w:rsidR="00C67ACC" w:rsidRDefault="00183E64">
      <w:pPr>
        <w:spacing w:line="360" w:lineRule="auto"/>
        <w:ind w:firstLineChars="200" w:firstLine="480"/>
        <w:rPr>
          <w:rFonts w:hAnsi="宋体"/>
          <w:szCs w:val="24"/>
        </w:rPr>
      </w:pPr>
      <w:r>
        <w:rPr>
          <w:rFonts w:hAnsi="宋体" w:hint="eastAsia"/>
          <w:szCs w:val="24"/>
        </w:rPr>
        <w:t>3.1 交付时间：</w:t>
      </w:r>
    </w:p>
    <w:p w:rsidR="00C67ACC" w:rsidRDefault="00183E64">
      <w:pPr>
        <w:spacing w:line="360" w:lineRule="auto"/>
        <w:ind w:firstLineChars="200" w:firstLine="480"/>
        <w:rPr>
          <w:rFonts w:hAnsi="宋体"/>
          <w:szCs w:val="24"/>
        </w:rPr>
      </w:pPr>
      <w:r>
        <w:rPr>
          <w:rFonts w:hAnsi="宋体" w:hint="eastAsia"/>
          <w:szCs w:val="24"/>
        </w:rPr>
        <w:t>3.2 交付地点：北京</w:t>
      </w:r>
    </w:p>
    <w:p w:rsidR="00C67ACC" w:rsidRDefault="00183E64">
      <w:pPr>
        <w:spacing w:line="360" w:lineRule="auto"/>
        <w:ind w:firstLineChars="200" w:firstLine="480"/>
        <w:rPr>
          <w:rFonts w:hAnsi="宋体"/>
          <w:color w:val="FF0000"/>
          <w:szCs w:val="24"/>
        </w:rPr>
      </w:pPr>
      <w:r>
        <w:rPr>
          <w:rFonts w:hAnsi="宋体" w:hint="eastAsia"/>
          <w:szCs w:val="24"/>
        </w:rPr>
        <w:t>3.3 使用期限：乙方授权甲方及其相关单位自软件产品交付之日起使用软件产品</w:t>
      </w:r>
      <w:r>
        <w:rPr>
          <w:rFonts w:hAnsi="宋体" w:hint="eastAsia"/>
          <w:color w:val="000000"/>
          <w:szCs w:val="24"/>
        </w:rPr>
        <w:t>，软件产品的使用期限为永久期限。</w:t>
      </w:r>
      <w:r>
        <w:rPr>
          <w:rFonts w:hAnsi="宋体" w:hint="eastAsia"/>
          <w:color w:val="FF0000"/>
          <w:szCs w:val="24"/>
        </w:rPr>
        <w:t xml:space="preserve"> </w:t>
      </w:r>
    </w:p>
    <w:p w:rsidR="00C67ACC" w:rsidRDefault="00183E64">
      <w:pPr>
        <w:spacing w:line="360" w:lineRule="auto"/>
        <w:ind w:firstLineChars="200" w:firstLine="480"/>
        <w:rPr>
          <w:rFonts w:hAnsi="宋体"/>
          <w:color w:val="000000"/>
          <w:szCs w:val="24"/>
        </w:rPr>
      </w:pPr>
      <w:r>
        <w:rPr>
          <w:rFonts w:hAnsi="宋体"/>
          <w:color w:val="000000"/>
          <w:szCs w:val="24"/>
        </w:rPr>
        <w:t xml:space="preserve">3.4 </w:t>
      </w:r>
      <w:r>
        <w:rPr>
          <w:rFonts w:hAnsi="宋体" w:hint="eastAsia"/>
          <w:color w:val="000000"/>
          <w:szCs w:val="24"/>
        </w:rPr>
        <w:t>使用地域范围：</w:t>
      </w:r>
      <w:r>
        <w:rPr>
          <w:rFonts w:hAnsi="宋体" w:hint="eastAsia"/>
          <w:color w:val="000000"/>
          <w:szCs w:val="24"/>
          <w:u w:val="single"/>
        </w:rPr>
        <w:t>不限制使用地域</w:t>
      </w:r>
      <w:r>
        <w:rPr>
          <w:rFonts w:hAnsi="宋体" w:hint="eastAsia"/>
          <w:color w:val="000000"/>
          <w:szCs w:val="24"/>
        </w:rPr>
        <w:t>。</w:t>
      </w:r>
    </w:p>
    <w:p w:rsidR="00C67ACC" w:rsidRDefault="00183E64">
      <w:pPr>
        <w:spacing w:line="360" w:lineRule="auto"/>
        <w:ind w:firstLineChars="200" w:firstLine="480"/>
        <w:rPr>
          <w:rFonts w:hAnsi="宋体"/>
          <w:color w:val="000000"/>
          <w:szCs w:val="24"/>
        </w:rPr>
      </w:pPr>
      <w:r>
        <w:rPr>
          <w:rFonts w:hAnsi="宋体" w:hint="eastAsia"/>
          <w:color w:val="000000"/>
          <w:szCs w:val="24"/>
        </w:rPr>
        <w:t>3.5 乙方派专人将所供软件产品介质运至甲方指定的交付地点。乙方应在交付之日起</w:t>
      </w:r>
      <w:r>
        <w:rPr>
          <w:rFonts w:hAnsi="宋体" w:hint="eastAsia"/>
          <w:color w:val="000000"/>
          <w:szCs w:val="24"/>
          <w:u w:val="single"/>
        </w:rPr>
        <w:t xml:space="preserve">   </w:t>
      </w:r>
      <w:r>
        <w:rPr>
          <w:rFonts w:hAnsi="宋体" w:hint="eastAsia"/>
          <w:color w:val="000000"/>
          <w:szCs w:val="24"/>
        </w:rPr>
        <w:t>个工作日内向甲方提供相关授权材料，以确保甲方可合法使用软件产品。</w:t>
      </w:r>
    </w:p>
    <w:p w:rsidR="00C67ACC" w:rsidRDefault="00183E64">
      <w:pPr>
        <w:spacing w:line="360" w:lineRule="auto"/>
        <w:ind w:firstLineChars="200" w:firstLine="480"/>
        <w:rPr>
          <w:rFonts w:hAnsi="宋体"/>
          <w:color w:val="000000"/>
          <w:szCs w:val="24"/>
        </w:rPr>
      </w:pPr>
      <w:r>
        <w:rPr>
          <w:rFonts w:hAnsi="宋体" w:hint="eastAsia"/>
          <w:color w:val="000000"/>
          <w:szCs w:val="24"/>
        </w:rPr>
        <w:t>3.6 乙方应按本合同的约定，在交付软件的同时一并交付安装介质、原厂家授权甲方使用的许可文件、技术资料以及</w:t>
      </w:r>
      <w:r>
        <w:rPr>
          <w:rFonts w:hAnsi="宋体" w:hint="eastAsia"/>
          <w:b/>
          <w:color w:val="000000"/>
          <w:szCs w:val="24"/>
          <w:u w:val="single"/>
        </w:rPr>
        <w:t>源代码</w:t>
      </w:r>
      <w:r>
        <w:rPr>
          <w:rFonts w:hAnsi="宋体" w:hint="eastAsia"/>
          <w:color w:val="000000"/>
          <w:szCs w:val="24"/>
        </w:rPr>
        <w:t xml:space="preserve">等资料。 </w:t>
      </w:r>
    </w:p>
    <w:p w:rsidR="00C67ACC" w:rsidRDefault="00183E64">
      <w:pPr>
        <w:spacing w:line="360" w:lineRule="auto"/>
        <w:ind w:firstLineChars="200" w:firstLine="480"/>
        <w:rPr>
          <w:rFonts w:hAnsi="宋体"/>
          <w:color w:val="000000"/>
          <w:szCs w:val="24"/>
        </w:rPr>
      </w:pPr>
      <w:r>
        <w:rPr>
          <w:rFonts w:hAnsi="宋体" w:hint="eastAsia"/>
          <w:color w:val="000000"/>
          <w:szCs w:val="24"/>
        </w:rPr>
        <w:t>3.7 乙方负责提供软件产品的原厂包装及承担从原厂至甲方指定场所的运输费用、保险费以及必要的商检费。</w:t>
      </w:r>
    </w:p>
    <w:p w:rsidR="00C67ACC" w:rsidRDefault="00183E64">
      <w:pPr>
        <w:spacing w:line="360" w:lineRule="auto"/>
        <w:ind w:firstLineChars="200" w:firstLine="480"/>
        <w:rPr>
          <w:rFonts w:hAnsi="宋体"/>
          <w:color w:val="000000"/>
          <w:szCs w:val="24"/>
        </w:rPr>
      </w:pPr>
      <w:r>
        <w:rPr>
          <w:rFonts w:hAnsi="宋体" w:hint="eastAsia"/>
          <w:color w:val="000000"/>
          <w:szCs w:val="24"/>
        </w:rPr>
        <w:t>3.8 乙方应根据产品属性及运输方式的特点，对产品进行合适的包装，具体要求详见附件二。</w:t>
      </w:r>
    </w:p>
    <w:p w:rsidR="00C67ACC" w:rsidRDefault="00183E64">
      <w:pPr>
        <w:spacing w:line="360" w:lineRule="auto"/>
        <w:ind w:firstLineChars="200" w:firstLine="480"/>
        <w:rPr>
          <w:rFonts w:hAnsi="宋体"/>
          <w:color w:val="000000"/>
          <w:szCs w:val="24"/>
        </w:rPr>
      </w:pPr>
      <w:r>
        <w:rPr>
          <w:rFonts w:hAnsi="宋体" w:hint="eastAsia"/>
          <w:color w:val="000000"/>
          <w:szCs w:val="24"/>
        </w:rPr>
        <w:t>3.9乙方应将软件产品及本合同约定的相关文件送达项目现场，并由甲方代表当场开箱、清点并签发交付证明。</w:t>
      </w:r>
    </w:p>
    <w:p w:rsidR="00C67ACC" w:rsidRDefault="00183E64">
      <w:pPr>
        <w:spacing w:line="360" w:lineRule="auto"/>
        <w:ind w:firstLineChars="200" w:firstLine="480"/>
        <w:rPr>
          <w:rFonts w:hAnsi="宋体"/>
          <w:color w:val="000000"/>
          <w:szCs w:val="24"/>
        </w:rPr>
      </w:pPr>
      <w:r>
        <w:rPr>
          <w:rFonts w:hAnsi="宋体" w:hint="eastAsia"/>
          <w:color w:val="000000"/>
          <w:szCs w:val="24"/>
        </w:rPr>
        <w:t>3.10甲方在收到上述软件产品后，如发现软件产品有任何质量或数量瑕疵，或非因甲方原因导致的损坏，应作好相关记录，经双方协商后，乙方有义务在约定时间内免费进行补换。</w:t>
      </w:r>
    </w:p>
    <w:p w:rsidR="00C67ACC" w:rsidRDefault="00183E64">
      <w:pPr>
        <w:pStyle w:val="af0"/>
        <w:spacing w:before="0" w:beforeAutospacing="0" w:after="0" w:afterAutospacing="0" w:line="360" w:lineRule="auto"/>
        <w:ind w:firstLineChars="200" w:firstLine="482"/>
        <w:jc w:val="both"/>
        <w:rPr>
          <w:b/>
          <w:bCs/>
        </w:rPr>
      </w:pPr>
      <w:r>
        <w:rPr>
          <w:rFonts w:hint="eastAsia"/>
          <w:b/>
          <w:bCs/>
          <w:color w:val="000000"/>
        </w:rPr>
        <w:t>4、付款及履约担保</w:t>
      </w:r>
    </w:p>
    <w:p w:rsidR="00C67ACC" w:rsidRDefault="00183E64">
      <w:pPr>
        <w:pStyle w:val="aff6"/>
        <w:spacing w:line="360" w:lineRule="auto"/>
        <w:ind w:firstLineChars="200" w:firstLine="480"/>
        <w:rPr>
          <w:rFonts w:ascii="宋体" w:hAnsi="宋体" w:cs="宋体"/>
          <w:kern w:val="0"/>
          <w:sz w:val="24"/>
          <w:szCs w:val="24"/>
        </w:rPr>
      </w:pPr>
      <w:r>
        <w:rPr>
          <w:rFonts w:ascii="宋体" w:hAnsi="宋体" w:cs="宋体" w:hint="eastAsia"/>
          <w:kern w:val="0"/>
          <w:sz w:val="24"/>
          <w:szCs w:val="24"/>
        </w:rPr>
        <w:t>数字人民币试点地区，乙方优先使用数字人民币接收款项，并开设数字人民币对公钱包，具体付款方式由双方协商确定。</w:t>
      </w:r>
    </w:p>
    <w:p w:rsidR="00C67ACC" w:rsidRDefault="00183E64">
      <w:pPr>
        <w:pStyle w:val="aff6"/>
        <w:spacing w:line="360" w:lineRule="auto"/>
        <w:ind w:firstLineChars="200" w:firstLine="480"/>
        <w:rPr>
          <w:rFonts w:ascii="宋体" w:hAnsi="宋体"/>
          <w:sz w:val="24"/>
          <w:szCs w:val="24"/>
        </w:rPr>
      </w:pPr>
      <w:r>
        <w:rPr>
          <w:rFonts w:ascii="宋体" w:hAnsi="宋体" w:cs="宋体" w:hint="eastAsia"/>
          <w:kern w:val="0"/>
          <w:sz w:val="24"/>
          <w:szCs w:val="24"/>
        </w:rPr>
        <w:t>在乙方严格履行合同义务的前提下，甲方按照以下方式向乙方支付合同价款：</w:t>
      </w:r>
    </w:p>
    <w:p w:rsidR="00C67ACC" w:rsidRDefault="00183E64">
      <w:pPr>
        <w:spacing w:line="360" w:lineRule="auto"/>
        <w:ind w:firstLineChars="200" w:firstLine="480"/>
        <w:rPr>
          <w:rFonts w:hAnsi="宋体"/>
          <w:color w:val="000000"/>
          <w:szCs w:val="24"/>
        </w:rPr>
      </w:pPr>
      <w:r>
        <w:rPr>
          <w:rFonts w:hAnsi="宋体" w:hint="eastAsia"/>
          <w:color w:val="000000"/>
          <w:szCs w:val="24"/>
        </w:rPr>
        <w:t>4.1 第一次付款：</w:t>
      </w:r>
    </w:p>
    <w:p w:rsidR="00C67ACC" w:rsidRDefault="00183E64">
      <w:pPr>
        <w:spacing w:line="360" w:lineRule="auto"/>
        <w:ind w:firstLineChars="200" w:firstLine="480"/>
        <w:rPr>
          <w:rFonts w:hAnsi="宋体"/>
          <w:color w:val="000000"/>
          <w:szCs w:val="24"/>
        </w:rPr>
      </w:pPr>
      <w:r>
        <w:rPr>
          <w:rFonts w:hAnsi="宋体" w:hint="eastAsia"/>
          <w:color w:val="000000"/>
          <w:szCs w:val="24"/>
          <w:u w:val="single"/>
        </w:rPr>
        <w:t>软件产品到货验收合格的</w:t>
      </w:r>
      <w:r>
        <w:rPr>
          <w:rFonts w:hAnsi="宋体" w:hint="eastAsia"/>
          <w:color w:val="000000"/>
          <w:szCs w:val="24"/>
        </w:rPr>
        <w:t>，</w:t>
      </w:r>
      <w:r>
        <w:rPr>
          <w:rFonts w:hAnsi="宋体" w:hint="eastAsia"/>
          <w:color w:val="000000"/>
          <w:kern w:val="0"/>
          <w:szCs w:val="24"/>
          <w:lang w:val="zh-CN"/>
        </w:rPr>
        <w:t>甲方在收到乙方提供的</w:t>
      </w:r>
      <w:r>
        <w:rPr>
          <w:rFonts w:hAnsi="宋体" w:hint="eastAsia"/>
          <w:color w:val="000000"/>
          <w:kern w:val="0"/>
          <w:szCs w:val="24"/>
          <w:u w:val="single"/>
          <w:lang w:val="zh-CN"/>
        </w:rPr>
        <w:t>与本阶段付款金额等值的正式发票以及双方约定的</w:t>
      </w:r>
      <w:r>
        <w:rPr>
          <w:rFonts w:hAnsi="宋体" w:hint="eastAsia"/>
          <w:szCs w:val="24"/>
          <w:u w:val="single"/>
        </w:rPr>
        <w:t>《到货验收合格单》（附件三）等</w:t>
      </w:r>
      <w:r>
        <w:rPr>
          <w:rFonts w:hAnsi="宋体" w:hint="eastAsia"/>
          <w:color w:val="000000"/>
          <w:kern w:val="0"/>
          <w:szCs w:val="24"/>
          <w:u w:val="single"/>
          <w:lang w:val="zh-CN"/>
        </w:rPr>
        <w:t>相关单据</w:t>
      </w:r>
      <w:r>
        <w:rPr>
          <w:rFonts w:hAnsi="宋体" w:hint="eastAsia"/>
          <w:color w:val="000000"/>
          <w:kern w:val="0"/>
          <w:szCs w:val="24"/>
          <w:lang w:val="zh-CN"/>
        </w:rPr>
        <w:t>后二十（20）个工作日内，</w:t>
      </w:r>
      <w:r>
        <w:rPr>
          <w:rFonts w:hAnsi="宋体" w:hint="eastAsia"/>
          <w:color w:val="000000"/>
          <w:szCs w:val="24"/>
        </w:rPr>
        <w:t>向乙方支付合同总金额的</w:t>
      </w:r>
      <w:r>
        <w:rPr>
          <w:rFonts w:hAnsi="宋体" w:hint="eastAsia"/>
          <w:color w:val="000000"/>
          <w:szCs w:val="24"/>
          <w:u w:val="single"/>
        </w:rPr>
        <w:t>1</w:t>
      </w:r>
      <w:r>
        <w:rPr>
          <w:rFonts w:hAnsi="宋体" w:hint="eastAsia"/>
          <w:szCs w:val="24"/>
          <w:u w:val="single"/>
        </w:rPr>
        <w:t>0</w:t>
      </w:r>
      <w:r>
        <w:rPr>
          <w:rFonts w:hAnsi="宋体" w:hint="eastAsia"/>
          <w:color w:val="000000"/>
          <w:szCs w:val="24"/>
        </w:rPr>
        <w:t>％（百分之</w:t>
      </w:r>
      <w:r>
        <w:rPr>
          <w:rFonts w:hAnsi="宋体" w:hint="eastAsia"/>
          <w:szCs w:val="24"/>
          <w:u w:val="single"/>
        </w:rPr>
        <w:t>十</w:t>
      </w:r>
      <w:r>
        <w:rPr>
          <w:rFonts w:hAnsi="宋体" w:hint="eastAsia"/>
          <w:color w:val="000000"/>
          <w:szCs w:val="24"/>
        </w:rPr>
        <w:t>），即人民币</w:t>
      </w:r>
      <w:r>
        <w:rPr>
          <w:rFonts w:hAnsi="宋体" w:hint="eastAsia"/>
          <w:szCs w:val="24"/>
          <w:u w:val="single"/>
        </w:rPr>
        <w:t xml:space="preserve">   </w:t>
      </w:r>
      <w:r>
        <w:rPr>
          <w:rFonts w:hAnsi="宋体" w:hint="eastAsia"/>
          <w:color w:val="000000"/>
          <w:szCs w:val="24"/>
        </w:rPr>
        <w:t>元（大写：人民币</w:t>
      </w:r>
      <w:r>
        <w:rPr>
          <w:rFonts w:hAnsi="宋体" w:hint="eastAsia"/>
          <w:szCs w:val="24"/>
          <w:u w:val="single"/>
        </w:rPr>
        <w:t xml:space="preserve">   </w:t>
      </w:r>
      <w:r>
        <w:rPr>
          <w:rFonts w:hAnsi="宋体" w:hint="eastAsia"/>
          <w:color w:val="000000"/>
          <w:szCs w:val="24"/>
        </w:rPr>
        <w:t>整）；</w:t>
      </w:r>
    </w:p>
    <w:p w:rsidR="00C67ACC" w:rsidRDefault="00183E64">
      <w:pPr>
        <w:spacing w:line="360" w:lineRule="auto"/>
        <w:ind w:firstLineChars="200" w:firstLine="480"/>
        <w:rPr>
          <w:rFonts w:hAnsi="宋体"/>
          <w:color w:val="000000"/>
          <w:szCs w:val="24"/>
          <w:lang w:val="zh-CN"/>
        </w:rPr>
      </w:pPr>
      <w:r>
        <w:rPr>
          <w:rFonts w:hAnsi="宋体" w:hint="eastAsia"/>
          <w:color w:val="000000"/>
          <w:szCs w:val="24"/>
        </w:rPr>
        <w:t>4</w:t>
      </w:r>
      <w:r>
        <w:rPr>
          <w:rFonts w:hAnsi="宋体" w:hint="eastAsia"/>
          <w:color w:val="000000"/>
          <w:szCs w:val="24"/>
          <w:lang w:val="zh-CN"/>
        </w:rPr>
        <w:t>.2 第二次付款</w:t>
      </w:r>
    </w:p>
    <w:p w:rsidR="00C67ACC" w:rsidRDefault="00183E64">
      <w:pPr>
        <w:spacing w:line="360" w:lineRule="auto"/>
        <w:ind w:firstLineChars="200" w:firstLine="480"/>
        <w:rPr>
          <w:rFonts w:hAnsi="宋体"/>
          <w:color w:val="000000"/>
          <w:szCs w:val="24"/>
          <w:lang w:val="zh-CN"/>
        </w:rPr>
      </w:pPr>
      <w:r>
        <w:rPr>
          <w:rFonts w:hAnsi="宋体" w:hint="eastAsia"/>
          <w:color w:val="000000"/>
          <w:szCs w:val="24"/>
          <w:u w:val="single"/>
          <w:lang w:val="zh-CN"/>
        </w:rPr>
        <w:lastRenderedPageBreak/>
        <w:t>软件产品初步验收合格的</w:t>
      </w:r>
      <w:r>
        <w:rPr>
          <w:rFonts w:hAnsi="宋体" w:hint="eastAsia"/>
          <w:color w:val="000000"/>
          <w:szCs w:val="24"/>
          <w:lang w:val="zh-CN"/>
        </w:rPr>
        <w:t>，</w:t>
      </w:r>
      <w:r>
        <w:rPr>
          <w:rFonts w:hAnsi="宋体" w:hint="eastAsia"/>
          <w:color w:val="000000"/>
          <w:kern w:val="0"/>
          <w:szCs w:val="24"/>
          <w:lang w:val="zh-CN"/>
        </w:rPr>
        <w:t>甲方在收到乙方提供的</w:t>
      </w:r>
      <w:r>
        <w:rPr>
          <w:rFonts w:hAnsi="宋体" w:hint="eastAsia"/>
          <w:color w:val="000000"/>
          <w:kern w:val="0"/>
          <w:szCs w:val="24"/>
          <w:u w:val="single"/>
          <w:lang w:val="zh-CN"/>
        </w:rPr>
        <w:t>与本阶段付款金额等值的正式发票以及双方约定的</w:t>
      </w:r>
      <w:r>
        <w:rPr>
          <w:rFonts w:hAnsi="宋体" w:hint="eastAsia"/>
          <w:szCs w:val="24"/>
          <w:u w:val="single"/>
        </w:rPr>
        <w:t>《安装调试验收合格单》（附件四）等</w:t>
      </w:r>
      <w:r>
        <w:rPr>
          <w:rFonts w:hAnsi="宋体" w:hint="eastAsia"/>
          <w:color w:val="000000"/>
          <w:kern w:val="0"/>
          <w:szCs w:val="24"/>
          <w:u w:val="single"/>
          <w:lang w:val="zh-CN"/>
        </w:rPr>
        <w:t>相关单据</w:t>
      </w:r>
      <w:r>
        <w:rPr>
          <w:rFonts w:hAnsi="宋体" w:hint="eastAsia"/>
          <w:color w:val="000000"/>
          <w:kern w:val="0"/>
          <w:szCs w:val="24"/>
          <w:lang w:val="zh-CN"/>
        </w:rPr>
        <w:t>后二十（20）个工作日内，</w:t>
      </w:r>
      <w:r>
        <w:rPr>
          <w:rFonts w:hAnsi="宋体" w:hint="eastAsia"/>
          <w:color w:val="000000"/>
          <w:szCs w:val="24"/>
          <w:lang w:val="zh-CN"/>
        </w:rPr>
        <w:t>向乙方支付合同总金额的</w:t>
      </w:r>
      <w:r>
        <w:rPr>
          <w:rFonts w:hAnsi="宋体"/>
          <w:color w:val="000000"/>
          <w:szCs w:val="24"/>
          <w:u w:val="single"/>
        </w:rPr>
        <w:t>40</w:t>
      </w:r>
      <w:r>
        <w:rPr>
          <w:rFonts w:hAnsi="宋体" w:hint="eastAsia"/>
          <w:color w:val="000000"/>
          <w:szCs w:val="24"/>
          <w:lang w:val="zh-CN"/>
        </w:rPr>
        <w:t>%（</w:t>
      </w:r>
      <w:r>
        <w:rPr>
          <w:rFonts w:hAnsi="宋体" w:hint="eastAsia"/>
          <w:color w:val="000000"/>
          <w:szCs w:val="24"/>
          <w:u w:val="single"/>
          <w:lang w:val="zh-CN"/>
        </w:rPr>
        <w:t>百分之四</w:t>
      </w:r>
      <w:r>
        <w:rPr>
          <w:rFonts w:hAnsi="宋体" w:hint="eastAsia"/>
          <w:szCs w:val="24"/>
          <w:u w:val="single"/>
        </w:rPr>
        <w:t>十</w:t>
      </w:r>
      <w:r>
        <w:rPr>
          <w:rFonts w:hAnsi="宋体" w:hint="eastAsia"/>
          <w:color w:val="000000"/>
          <w:szCs w:val="24"/>
          <w:lang w:val="zh-CN"/>
        </w:rPr>
        <w:t>），即</w:t>
      </w:r>
      <w:r>
        <w:rPr>
          <w:rFonts w:hAnsi="宋体" w:hint="eastAsia"/>
          <w:color w:val="000000"/>
          <w:szCs w:val="24"/>
        </w:rPr>
        <w:t>人民币</w:t>
      </w:r>
      <w:r>
        <w:rPr>
          <w:rFonts w:hAnsi="宋体" w:hint="eastAsia"/>
          <w:szCs w:val="24"/>
          <w:u w:val="single"/>
        </w:rPr>
        <w:t xml:space="preserve">   </w:t>
      </w:r>
      <w:r>
        <w:rPr>
          <w:rFonts w:hAnsi="宋体" w:hint="eastAsia"/>
          <w:color w:val="000000"/>
          <w:szCs w:val="24"/>
        </w:rPr>
        <w:t>元（大写：人民币</w:t>
      </w:r>
      <w:r>
        <w:rPr>
          <w:rFonts w:hAnsi="宋体" w:hint="eastAsia"/>
          <w:szCs w:val="24"/>
          <w:u w:val="single"/>
        </w:rPr>
        <w:t xml:space="preserve">   </w:t>
      </w:r>
      <w:r>
        <w:rPr>
          <w:rFonts w:hAnsi="宋体" w:hint="eastAsia"/>
          <w:color w:val="000000"/>
          <w:szCs w:val="24"/>
        </w:rPr>
        <w:t>整）</w:t>
      </w:r>
      <w:r>
        <w:rPr>
          <w:rFonts w:hAnsi="宋体" w:hint="eastAsia"/>
          <w:color w:val="000000"/>
          <w:szCs w:val="24"/>
          <w:lang w:val="zh-CN"/>
        </w:rPr>
        <w:t>。</w:t>
      </w:r>
    </w:p>
    <w:p w:rsidR="00C67ACC" w:rsidRDefault="00183E64">
      <w:pPr>
        <w:spacing w:line="360" w:lineRule="auto"/>
        <w:ind w:firstLineChars="200" w:firstLine="480"/>
        <w:rPr>
          <w:rFonts w:hAnsi="宋体"/>
          <w:color w:val="000000"/>
          <w:szCs w:val="24"/>
          <w:lang w:val="zh-CN"/>
        </w:rPr>
      </w:pPr>
      <w:r>
        <w:rPr>
          <w:rFonts w:hAnsi="宋体" w:hint="eastAsia"/>
          <w:color w:val="000000"/>
          <w:szCs w:val="24"/>
          <w:lang w:val="zh-CN"/>
        </w:rPr>
        <w:t>4.3 尾款</w:t>
      </w:r>
    </w:p>
    <w:p w:rsidR="00C67ACC" w:rsidRDefault="00183E64">
      <w:pPr>
        <w:spacing w:line="360" w:lineRule="auto"/>
        <w:ind w:firstLineChars="200" w:firstLine="480"/>
        <w:rPr>
          <w:rFonts w:hAnsi="宋体"/>
          <w:color w:val="000000"/>
          <w:szCs w:val="24"/>
          <w:lang w:val="zh-CN"/>
        </w:rPr>
      </w:pPr>
      <w:r>
        <w:rPr>
          <w:rFonts w:hAnsi="宋体" w:hint="eastAsia"/>
          <w:color w:val="000000"/>
          <w:szCs w:val="24"/>
          <w:u w:val="single"/>
          <w:lang w:val="zh-CN"/>
        </w:rPr>
        <w:t>软件产品最终验收合格的</w:t>
      </w:r>
      <w:r>
        <w:rPr>
          <w:rFonts w:hAnsi="宋体" w:hint="eastAsia"/>
          <w:color w:val="000000"/>
          <w:szCs w:val="24"/>
          <w:lang w:val="zh-CN"/>
        </w:rPr>
        <w:t>，</w:t>
      </w:r>
      <w:r>
        <w:rPr>
          <w:rFonts w:hAnsi="宋体" w:hint="eastAsia"/>
          <w:color w:val="000000"/>
          <w:kern w:val="0"/>
          <w:szCs w:val="24"/>
          <w:lang w:val="zh-CN"/>
        </w:rPr>
        <w:t>甲方在收到乙方提供的与</w:t>
      </w:r>
      <w:r>
        <w:rPr>
          <w:rFonts w:hAnsi="宋体" w:hint="eastAsia"/>
          <w:color w:val="000000"/>
          <w:kern w:val="0"/>
          <w:szCs w:val="24"/>
          <w:u w:val="single"/>
          <w:lang w:val="zh-CN"/>
        </w:rPr>
        <w:t>本阶段付款金额等值的正式发票以及双方约定的</w:t>
      </w:r>
      <w:r>
        <w:rPr>
          <w:rFonts w:hAnsi="宋体" w:hint="eastAsia"/>
          <w:szCs w:val="24"/>
          <w:u w:val="single"/>
        </w:rPr>
        <w:t>《最终验收合格单》（附件五）等</w:t>
      </w:r>
      <w:r>
        <w:rPr>
          <w:rFonts w:hAnsi="宋体" w:hint="eastAsia"/>
          <w:color w:val="000000"/>
          <w:kern w:val="0"/>
          <w:szCs w:val="24"/>
          <w:u w:val="single"/>
          <w:lang w:val="zh-CN"/>
        </w:rPr>
        <w:t>相关单据</w:t>
      </w:r>
      <w:r>
        <w:rPr>
          <w:rFonts w:hAnsi="宋体" w:hint="eastAsia"/>
          <w:color w:val="000000"/>
          <w:kern w:val="0"/>
          <w:szCs w:val="24"/>
          <w:lang w:val="zh-CN"/>
        </w:rPr>
        <w:t>后二十（20）个工作日内，</w:t>
      </w:r>
      <w:r>
        <w:rPr>
          <w:rFonts w:hAnsi="宋体" w:hint="eastAsia"/>
          <w:color w:val="000000"/>
          <w:szCs w:val="24"/>
          <w:lang w:val="zh-CN"/>
        </w:rPr>
        <w:t>向乙方支付合同总金额的</w:t>
      </w:r>
      <w:r>
        <w:rPr>
          <w:rFonts w:hAnsi="宋体"/>
          <w:szCs w:val="24"/>
          <w:u w:val="single"/>
        </w:rPr>
        <w:t>5</w:t>
      </w:r>
      <w:r>
        <w:rPr>
          <w:rFonts w:hAnsi="宋体" w:hint="eastAsia"/>
          <w:szCs w:val="24"/>
          <w:u w:val="single"/>
        </w:rPr>
        <w:t>0</w:t>
      </w:r>
      <w:r>
        <w:rPr>
          <w:rFonts w:hAnsi="宋体" w:hint="eastAsia"/>
          <w:color w:val="000000"/>
          <w:szCs w:val="24"/>
          <w:lang w:val="zh-CN"/>
        </w:rPr>
        <w:t>%（</w:t>
      </w:r>
      <w:r>
        <w:rPr>
          <w:rFonts w:hAnsi="宋体" w:hint="eastAsia"/>
          <w:color w:val="000000"/>
          <w:szCs w:val="24"/>
          <w:u w:val="single"/>
          <w:lang w:val="zh-CN"/>
        </w:rPr>
        <w:t>百分之五</w:t>
      </w:r>
      <w:r>
        <w:rPr>
          <w:rFonts w:hAnsi="宋体" w:hint="eastAsia"/>
          <w:szCs w:val="24"/>
          <w:u w:val="single"/>
        </w:rPr>
        <w:t>十</w:t>
      </w:r>
      <w:r>
        <w:rPr>
          <w:rFonts w:hAnsi="宋体" w:hint="eastAsia"/>
          <w:color w:val="000000"/>
          <w:szCs w:val="24"/>
          <w:lang w:val="zh-CN"/>
        </w:rPr>
        <w:t>），即</w:t>
      </w:r>
      <w:r>
        <w:rPr>
          <w:rFonts w:hAnsi="宋体" w:hint="eastAsia"/>
          <w:color w:val="000000"/>
          <w:szCs w:val="24"/>
        </w:rPr>
        <w:t>人民币</w:t>
      </w:r>
      <w:r>
        <w:rPr>
          <w:rFonts w:hAnsi="宋体" w:hint="eastAsia"/>
          <w:szCs w:val="24"/>
          <w:u w:val="single"/>
        </w:rPr>
        <w:t xml:space="preserve">   </w:t>
      </w:r>
      <w:r>
        <w:rPr>
          <w:rFonts w:hAnsi="宋体" w:hint="eastAsia"/>
          <w:color w:val="000000"/>
          <w:szCs w:val="24"/>
        </w:rPr>
        <w:t>元（大写：人民币</w:t>
      </w:r>
      <w:r>
        <w:rPr>
          <w:rFonts w:hAnsi="宋体" w:hint="eastAsia"/>
          <w:szCs w:val="24"/>
          <w:u w:val="single"/>
        </w:rPr>
        <w:t xml:space="preserve">   </w:t>
      </w:r>
      <w:r>
        <w:rPr>
          <w:rFonts w:hAnsi="宋体" w:hint="eastAsia"/>
          <w:color w:val="000000"/>
          <w:szCs w:val="24"/>
        </w:rPr>
        <w:t>整）</w:t>
      </w:r>
      <w:r>
        <w:rPr>
          <w:rFonts w:hAnsi="宋体" w:hint="eastAsia"/>
          <w:color w:val="000000"/>
          <w:szCs w:val="24"/>
          <w:lang w:val="zh-CN"/>
        </w:rPr>
        <w:t>。</w:t>
      </w:r>
    </w:p>
    <w:p w:rsidR="00C67ACC" w:rsidRDefault="00183E64">
      <w:pPr>
        <w:spacing w:line="360" w:lineRule="auto"/>
        <w:ind w:firstLineChars="200" w:firstLine="482"/>
        <w:rPr>
          <w:rFonts w:hAnsi="宋体"/>
          <w:b/>
          <w:bCs/>
          <w:color w:val="000000"/>
          <w:szCs w:val="24"/>
          <w:lang w:val="zh-CN"/>
        </w:rPr>
      </w:pPr>
      <w:r>
        <w:rPr>
          <w:rFonts w:hAnsi="宋体" w:hint="eastAsia"/>
          <w:b/>
          <w:bCs/>
          <w:color w:val="000000"/>
          <w:szCs w:val="24"/>
          <w:lang w:val="zh-CN"/>
        </w:rPr>
        <w:t>4.4履约担保</w:t>
      </w:r>
    </w:p>
    <w:p w:rsidR="00C67ACC" w:rsidRDefault="00183E64">
      <w:pPr>
        <w:spacing w:line="360" w:lineRule="auto"/>
        <w:ind w:firstLineChars="200" w:firstLine="480"/>
        <w:rPr>
          <w:rFonts w:hAnsi="宋体"/>
          <w:color w:val="000000"/>
          <w:szCs w:val="24"/>
          <w:lang w:val="zh-CN"/>
        </w:rPr>
      </w:pPr>
      <w:r>
        <w:rPr>
          <w:rFonts w:hAnsi="宋体" w:hint="eastAsia"/>
          <w:color w:val="000000"/>
          <w:szCs w:val="24"/>
          <w:lang w:val="zh-CN"/>
        </w:rPr>
        <w:t>4.4.1乙方应于签订合同的同时将履约保证金汇入或存入甲方指定的账户，也可以选择以</w:t>
      </w:r>
      <w:r>
        <w:rPr>
          <w:rFonts w:hAnsi="宋体" w:hint="eastAsia"/>
          <w:color w:val="000000"/>
          <w:szCs w:val="24"/>
          <w:u w:val="single"/>
          <w:lang w:val="zh-CN"/>
        </w:rPr>
        <w:t xml:space="preserve"> 银行保函、汇票、本票   </w:t>
      </w:r>
      <w:r>
        <w:rPr>
          <w:rFonts w:hAnsi="宋体" w:hint="eastAsia"/>
          <w:color w:val="000000"/>
          <w:szCs w:val="24"/>
          <w:lang w:val="zh-CN"/>
        </w:rPr>
        <w:t>等形式担保。</w:t>
      </w:r>
    </w:p>
    <w:p w:rsidR="00C67ACC" w:rsidRDefault="00183E64">
      <w:pPr>
        <w:spacing w:line="360" w:lineRule="auto"/>
        <w:ind w:firstLineChars="200" w:firstLine="480"/>
        <w:rPr>
          <w:rFonts w:hAnsi="宋体"/>
          <w:color w:val="000000"/>
          <w:szCs w:val="24"/>
          <w:lang w:val="zh-CN"/>
        </w:rPr>
      </w:pPr>
      <w:r>
        <w:rPr>
          <w:rFonts w:hAnsi="宋体" w:hint="eastAsia"/>
          <w:color w:val="000000"/>
          <w:szCs w:val="24"/>
          <w:lang w:val="zh-CN"/>
        </w:rPr>
        <w:t>4.4.2履约保证金为合同总金额的</w:t>
      </w:r>
      <w:r>
        <w:rPr>
          <w:rFonts w:hAnsi="宋体" w:hint="eastAsia"/>
          <w:color w:val="000000"/>
          <w:szCs w:val="24"/>
          <w:u w:val="single"/>
          <w:lang w:val="zh-CN"/>
        </w:rPr>
        <w:t xml:space="preserve"> </w:t>
      </w:r>
      <w:r>
        <w:rPr>
          <w:rFonts w:hAnsi="宋体" w:hint="eastAsia"/>
          <w:color w:val="000000"/>
          <w:szCs w:val="24"/>
          <w:u w:val="single"/>
        </w:rPr>
        <w:t>5</w:t>
      </w:r>
      <w:r>
        <w:rPr>
          <w:rFonts w:hAnsi="宋体" w:hint="eastAsia"/>
          <w:color w:val="000000"/>
          <w:szCs w:val="24"/>
          <w:u w:val="single"/>
          <w:lang w:val="zh-CN"/>
        </w:rPr>
        <w:t xml:space="preserve"> </w:t>
      </w:r>
      <w:r>
        <w:rPr>
          <w:rFonts w:hAnsi="宋体" w:hint="eastAsia"/>
          <w:color w:val="000000"/>
          <w:szCs w:val="24"/>
          <w:lang w:val="zh-CN"/>
        </w:rPr>
        <w:t>％，（百分之</w:t>
      </w:r>
      <w:r>
        <w:rPr>
          <w:rFonts w:hAnsi="宋体" w:hint="eastAsia"/>
          <w:color w:val="000000"/>
          <w:szCs w:val="24"/>
          <w:u w:val="single"/>
          <w:lang w:val="zh-CN"/>
        </w:rPr>
        <w:t xml:space="preserve"> </w:t>
      </w:r>
      <w:r>
        <w:rPr>
          <w:rFonts w:hAnsi="宋体" w:hint="eastAsia"/>
          <w:color w:val="000000"/>
          <w:szCs w:val="24"/>
          <w:u w:val="single"/>
        </w:rPr>
        <w:t>五</w:t>
      </w:r>
      <w:r>
        <w:rPr>
          <w:rFonts w:hAnsi="宋体" w:hint="eastAsia"/>
          <w:color w:val="000000"/>
          <w:szCs w:val="24"/>
          <w:u w:val="single"/>
          <w:lang w:val="zh-CN"/>
        </w:rPr>
        <w:t xml:space="preserve"> </w:t>
      </w:r>
      <w:r>
        <w:rPr>
          <w:rFonts w:hAnsi="宋体" w:hint="eastAsia"/>
          <w:color w:val="000000"/>
          <w:szCs w:val="24"/>
          <w:lang w:val="zh-CN"/>
        </w:rPr>
        <w:t>）即人民币</w:t>
      </w:r>
      <w:r>
        <w:rPr>
          <w:rFonts w:hAnsi="宋体" w:hint="eastAsia"/>
          <w:color w:val="000000"/>
          <w:szCs w:val="24"/>
          <w:u w:val="single"/>
          <w:lang w:val="zh-CN"/>
        </w:rPr>
        <w:t xml:space="preserve">    </w:t>
      </w:r>
      <w:r>
        <w:rPr>
          <w:rFonts w:hAnsi="宋体" w:hint="eastAsia"/>
          <w:color w:val="000000"/>
          <w:szCs w:val="24"/>
          <w:lang w:val="zh-CN"/>
        </w:rPr>
        <w:t>元(大写:人民币</w:t>
      </w:r>
      <w:r>
        <w:rPr>
          <w:rFonts w:hAnsi="宋体" w:hint="eastAsia"/>
          <w:color w:val="000000"/>
          <w:szCs w:val="24"/>
          <w:u w:val="single"/>
          <w:lang w:val="zh-CN"/>
        </w:rPr>
        <w:t xml:space="preserve">      </w:t>
      </w:r>
      <w:r>
        <w:rPr>
          <w:rFonts w:hAnsi="宋体" w:hint="eastAsia"/>
          <w:color w:val="000000"/>
          <w:szCs w:val="24"/>
          <w:lang w:val="zh-CN"/>
        </w:rPr>
        <w:t>整)，其有效期截止产品质量保证期届满。履约保证金用以保证乙方履行合同规定的所有义务。</w:t>
      </w:r>
    </w:p>
    <w:p w:rsidR="00C67ACC" w:rsidRDefault="00183E64">
      <w:pPr>
        <w:spacing w:line="360" w:lineRule="auto"/>
        <w:ind w:firstLineChars="200" w:firstLine="480"/>
        <w:rPr>
          <w:rFonts w:hAnsi="宋体"/>
          <w:color w:val="000000"/>
          <w:szCs w:val="24"/>
          <w:lang w:val="zh-CN"/>
        </w:rPr>
      </w:pPr>
      <w:r>
        <w:rPr>
          <w:rFonts w:hAnsi="宋体" w:hint="eastAsia"/>
          <w:color w:val="000000"/>
          <w:szCs w:val="24"/>
          <w:lang w:val="zh-CN"/>
        </w:rPr>
        <w:t>4.4.3 除非双方另有协定，在履约保证金有效期届满后，甲方接到乙方提请退还履约保证金的书面申请和双方约定的有关单据后十五（15）个工作日内，应将履约保证金或扣除违约金后剩余的履约保证金按乙方原提交履约保证金的形式退还乙方(不计息)，如采用保函形式的，无须退还。</w:t>
      </w:r>
    </w:p>
    <w:p w:rsidR="00C67ACC" w:rsidRDefault="00183E64">
      <w:pPr>
        <w:spacing w:line="360" w:lineRule="auto"/>
        <w:ind w:firstLineChars="200" w:firstLine="480"/>
        <w:rPr>
          <w:rFonts w:hAnsi="宋体"/>
          <w:color w:val="000000"/>
          <w:szCs w:val="24"/>
          <w:lang w:val="zh-CN"/>
        </w:rPr>
      </w:pPr>
      <w:r>
        <w:rPr>
          <w:rFonts w:hAnsi="宋体" w:hint="eastAsia"/>
          <w:color w:val="000000"/>
          <w:szCs w:val="24"/>
          <w:lang w:val="zh-CN"/>
        </w:rPr>
        <w:t>4.4.4缴纳履约保证金担保的，产品质量保证期开始后，经甲方同意，乙方可以以银行保函的形式替换签约时提交的合同履约保证金，银行保函有效期至质量保证期满为止。</w:t>
      </w:r>
    </w:p>
    <w:p w:rsidR="00C67ACC" w:rsidRDefault="00183E64">
      <w:pPr>
        <w:pStyle w:val="af0"/>
        <w:spacing w:before="0" w:beforeAutospacing="0" w:after="0" w:afterAutospacing="0" w:line="360" w:lineRule="auto"/>
        <w:ind w:firstLineChars="200" w:firstLine="482"/>
        <w:jc w:val="both"/>
        <w:rPr>
          <w:b/>
          <w:bCs/>
        </w:rPr>
      </w:pPr>
      <w:r>
        <w:rPr>
          <w:rFonts w:hint="eastAsia"/>
          <w:b/>
          <w:bCs/>
        </w:rPr>
        <w:t>5、软件产品的安装、测试与验收</w:t>
      </w:r>
    </w:p>
    <w:p w:rsidR="00C67ACC" w:rsidRDefault="00183E64">
      <w:pPr>
        <w:tabs>
          <w:tab w:val="left" w:pos="1400"/>
          <w:tab w:val="left" w:pos="2000"/>
        </w:tabs>
        <w:spacing w:line="360" w:lineRule="auto"/>
        <w:ind w:firstLineChars="200" w:firstLine="480"/>
        <w:rPr>
          <w:rFonts w:hAnsi="宋体"/>
          <w:szCs w:val="24"/>
        </w:rPr>
      </w:pPr>
      <w:r>
        <w:rPr>
          <w:rFonts w:hAnsi="宋体" w:hint="eastAsia"/>
          <w:szCs w:val="24"/>
        </w:rPr>
        <w:t>5.1 甲方、乙方应当根据本合同</w:t>
      </w:r>
      <w:r>
        <w:rPr>
          <w:rFonts w:hint="eastAsia"/>
        </w:rPr>
        <w:t>约</w:t>
      </w:r>
      <w:r>
        <w:rPr>
          <w:rFonts w:hAnsi="宋体" w:hint="eastAsia"/>
          <w:szCs w:val="24"/>
        </w:rPr>
        <w:t>定对软件产品进行安装、调测、验收等各项工作，具体要求见附件二。</w:t>
      </w:r>
      <w:r>
        <w:rPr>
          <w:rFonts w:hAnsi="宋体" w:hint="eastAsia"/>
          <w:szCs w:val="24"/>
        </w:rPr>
        <w:br/>
        <w:t xml:space="preserve">    5.2 乙方负责软件产品的安装、调测工作。调测和验收应符合本合同</w:t>
      </w:r>
      <w:r>
        <w:rPr>
          <w:rFonts w:hint="eastAsia"/>
        </w:rPr>
        <w:t>约</w:t>
      </w:r>
      <w:r>
        <w:rPr>
          <w:rFonts w:hAnsi="宋体" w:hint="eastAsia"/>
          <w:szCs w:val="24"/>
        </w:rPr>
        <w:t>定的测试及验收条件和性能指标要求。</w:t>
      </w:r>
    </w:p>
    <w:p w:rsidR="00C67ACC" w:rsidRDefault="00183E64">
      <w:pPr>
        <w:tabs>
          <w:tab w:val="left" w:pos="1400"/>
          <w:tab w:val="left" w:pos="2000"/>
        </w:tabs>
        <w:spacing w:line="360" w:lineRule="auto"/>
        <w:ind w:firstLineChars="200" w:firstLine="480"/>
        <w:rPr>
          <w:rFonts w:hAnsi="宋体"/>
          <w:szCs w:val="24"/>
        </w:rPr>
      </w:pPr>
      <w:r>
        <w:rPr>
          <w:rFonts w:hAnsi="宋体" w:hint="eastAsia"/>
          <w:szCs w:val="24"/>
        </w:rPr>
        <w:t>5.3 软件产品调试完成并运行稳定</w:t>
      </w:r>
      <w:r>
        <w:rPr>
          <w:rFonts w:hAnsi="宋体" w:hint="eastAsia"/>
          <w:szCs w:val="24"/>
          <w:u w:val="single"/>
        </w:rPr>
        <w:t xml:space="preserve"> 30 </w:t>
      </w:r>
      <w:r>
        <w:rPr>
          <w:rFonts w:hAnsi="宋体" w:hint="eastAsia"/>
          <w:szCs w:val="24"/>
        </w:rPr>
        <w:t>日后，由甲方对软件产品进行初步验收。若软件产品的测试结果满足本合同的所有要求，则甲乙双方共同签署安装调试验收合格单，并作为甲方支付“初步验收付款”的依据。</w:t>
      </w:r>
    </w:p>
    <w:p w:rsidR="00C67ACC" w:rsidRDefault="00183E64">
      <w:pPr>
        <w:tabs>
          <w:tab w:val="left" w:pos="1400"/>
          <w:tab w:val="left" w:pos="2000"/>
        </w:tabs>
        <w:spacing w:line="360" w:lineRule="auto"/>
        <w:ind w:firstLineChars="200" w:firstLine="480"/>
        <w:rPr>
          <w:rFonts w:hAnsi="宋体"/>
          <w:szCs w:val="24"/>
        </w:rPr>
      </w:pPr>
      <w:r>
        <w:rPr>
          <w:rFonts w:hAnsi="宋体" w:hint="eastAsia"/>
          <w:szCs w:val="24"/>
        </w:rPr>
        <w:t>如果软件产品中的任何部分不能满足</w:t>
      </w:r>
      <w:r>
        <w:rPr>
          <w:rFonts w:hint="eastAsia"/>
        </w:rPr>
        <w:t>本</w:t>
      </w:r>
      <w:r>
        <w:rPr>
          <w:rFonts w:hAnsi="宋体" w:hint="eastAsia"/>
          <w:szCs w:val="24"/>
        </w:rPr>
        <w:t>合同</w:t>
      </w:r>
      <w:r>
        <w:rPr>
          <w:rFonts w:hint="eastAsia"/>
        </w:rPr>
        <w:t>约</w:t>
      </w:r>
      <w:r>
        <w:rPr>
          <w:rFonts w:hAnsi="宋体" w:hint="eastAsia"/>
          <w:szCs w:val="24"/>
        </w:rPr>
        <w:t>定而不能通过初验，乙方须采取必要</w:t>
      </w:r>
      <w:r>
        <w:rPr>
          <w:rFonts w:hAnsi="宋体" w:hint="eastAsia"/>
          <w:szCs w:val="24"/>
        </w:rPr>
        <w:lastRenderedPageBreak/>
        <w:t>补救措施以使初步验收测试能够在甲方或甲方要求的期限内进行，再次验收测试由乙方负担费用。</w:t>
      </w:r>
    </w:p>
    <w:p w:rsidR="00C67ACC" w:rsidRDefault="00183E64">
      <w:pPr>
        <w:spacing w:line="360" w:lineRule="auto"/>
        <w:ind w:firstLineChars="200" w:firstLine="480"/>
        <w:rPr>
          <w:rFonts w:hAnsi="宋体"/>
          <w:szCs w:val="24"/>
        </w:rPr>
      </w:pPr>
      <w:r>
        <w:rPr>
          <w:rFonts w:hAnsi="宋体" w:hint="eastAsia"/>
          <w:szCs w:val="24"/>
        </w:rPr>
        <w:t>5.4 软件产品自安装调试验收合格单签发之日起即进入为期</w:t>
      </w:r>
      <w:r>
        <w:rPr>
          <w:rFonts w:hAnsi="宋体" w:hint="eastAsia"/>
          <w:szCs w:val="24"/>
          <w:u w:val="single"/>
        </w:rPr>
        <w:t xml:space="preserve"> 3 </w:t>
      </w:r>
      <w:r>
        <w:rPr>
          <w:rFonts w:hAnsi="宋体" w:hint="eastAsia"/>
          <w:szCs w:val="24"/>
        </w:rPr>
        <w:t>个月的试运行期。试运行期届满后，由甲方对软件产品进行最终验收。如果软件产品满足</w:t>
      </w:r>
      <w:r>
        <w:rPr>
          <w:rFonts w:hint="eastAsia"/>
        </w:rPr>
        <w:t>本</w:t>
      </w:r>
      <w:r>
        <w:rPr>
          <w:rFonts w:hAnsi="宋体" w:hint="eastAsia"/>
          <w:szCs w:val="24"/>
        </w:rPr>
        <w:t>合同</w:t>
      </w:r>
      <w:r>
        <w:rPr>
          <w:rFonts w:hint="eastAsia"/>
        </w:rPr>
        <w:t>约</w:t>
      </w:r>
      <w:r>
        <w:rPr>
          <w:rFonts w:hAnsi="宋体" w:hint="eastAsia"/>
          <w:szCs w:val="24"/>
        </w:rPr>
        <w:t>定的所有要求，则甲乙双方共同签署最终验收合格单，并作为甲方支付“最终验收付款”的依据。</w:t>
      </w:r>
    </w:p>
    <w:p w:rsidR="00C67ACC" w:rsidRDefault="00183E64">
      <w:pPr>
        <w:tabs>
          <w:tab w:val="left" w:pos="1400"/>
          <w:tab w:val="left" w:pos="2100"/>
        </w:tabs>
        <w:spacing w:line="360" w:lineRule="auto"/>
        <w:ind w:firstLineChars="200" w:firstLine="480"/>
        <w:rPr>
          <w:rFonts w:hAnsi="宋体"/>
          <w:szCs w:val="24"/>
        </w:rPr>
      </w:pPr>
      <w:r>
        <w:rPr>
          <w:rFonts w:hAnsi="宋体" w:hint="eastAsia"/>
          <w:szCs w:val="24"/>
        </w:rPr>
        <w:t>如果软件产品中的任何部分不能通过最终验收，乙方须采取必要补救措施以使最终验收测试能够在甲方或甲方要求的期限内进行，再次验收测试由乙方负担费用。</w:t>
      </w:r>
    </w:p>
    <w:p w:rsidR="00C67ACC" w:rsidRDefault="00183E64">
      <w:pPr>
        <w:spacing w:line="360" w:lineRule="auto"/>
        <w:ind w:firstLineChars="200" w:firstLine="480"/>
        <w:rPr>
          <w:rFonts w:hAnsi="宋体"/>
          <w:color w:val="0000FF"/>
          <w:szCs w:val="24"/>
        </w:rPr>
      </w:pPr>
      <w:r>
        <w:rPr>
          <w:rFonts w:hAnsi="宋体" w:hint="eastAsia"/>
          <w:kern w:val="0"/>
          <w:szCs w:val="24"/>
        </w:rPr>
        <w:t>5.5 验收标准：软件</w:t>
      </w:r>
      <w:r>
        <w:rPr>
          <w:rFonts w:hAnsi="宋体" w:hint="eastAsia"/>
          <w:szCs w:val="24"/>
        </w:rPr>
        <w:t>产品验收前，乙方应向甲方提供由原厂家授权给甲方使用的使用许可文件和相关技术文档、源代码，甲方按照合同约定进行验收。如有不符，甲方有权向乙方提出书面修改要求和处理意见，要求乙方进行修改、完善。乙方有义务按照甲方的要求免费进行修改、完善，直至与本合同的</w:t>
      </w:r>
      <w:r>
        <w:rPr>
          <w:rFonts w:hint="eastAsia"/>
        </w:rPr>
        <w:t>约</w:t>
      </w:r>
      <w:r>
        <w:rPr>
          <w:rFonts w:hAnsi="宋体" w:hint="eastAsia"/>
          <w:szCs w:val="24"/>
        </w:rPr>
        <w:t>定</w:t>
      </w:r>
      <w:r>
        <w:rPr>
          <w:rFonts w:hAnsi="宋体" w:hint="eastAsia"/>
          <w:kern w:val="0"/>
          <w:szCs w:val="24"/>
        </w:rPr>
        <w:t>相符。</w:t>
      </w:r>
    </w:p>
    <w:p w:rsidR="00C67ACC" w:rsidRDefault="00183E64">
      <w:pPr>
        <w:spacing w:line="360" w:lineRule="auto"/>
        <w:ind w:firstLineChars="200" w:firstLine="480"/>
        <w:rPr>
          <w:rFonts w:hAnsi="宋体"/>
          <w:szCs w:val="24"/>
        </w:rPr>
      </w:pPr>
      <w:r>
        <w:rPr>
          <w:rFonts w:hAnsi="宋体" w:hint="eastAsia"/>
          <w:szCs w:val="24"/>
        </w:rPr>
        <w:t>5.6 验收合格并不免除乙方产品质量保证责任，即软件产品使用过程中因原有设计上的缺陷导致甲方损失</w:t>
      </w:r>
      <w:r>
        <w:rPr>
          <w:rFonts w:hint="eastAsia"/>
        </w:rPr>
        <w:t>，甲方仍可以根据合同向乙方主张赔偿</w:t>
      </w:r>
      <w:r>
        <w:rPr>
          <w:rFonts w:hAnsi="宋体" w:hint="eastAsia"/>
          <w:szCs w:val="24"/>
        </w:rPr>
        <w:t>。</w:t>
      </w:r>
    </w:p>
    <w:p w:rsidR="00C67ACC" w:rsidRDefault="00183E64">
      <w:pPr>
        <w:pStyle w:val="af0"/>
        <w:spacing w:before="0" w:beforeAutospacing="0" w:after="0" w:afterAutospacing="0" w:line="360" w:lineRule="auto"/>
        <w:ind w:firstLineChars="200" w:firstLine="482"/>
        <w:jc w:val="both"/>
        <w:rPr>
          <w:b/>
          <w:bCs/>
        </w:rPr>
      </w:pPr>
      <w:r>
        <w:rPr>
          <w:rFonts w:hint="eastAsia"/>
          <w:b/>
          <w:bCs/>
        </w:rPr>
        <w:t>6、技术服务</w:t>
      </w:r>
    </w:p>
    <w:p w:rsidR="00C67ACC" w:rsidRDefault="00183E64">
      <w:pPr>
        <w:pStyle w:val="af0"/>
        <w:spacing w:before="0" w:beforeAutospacing="0" w:after="0" w:afterAutospacing="0" w:line="360" w:lineRule="auto"/>
        <w:ind w:firstLineChars="200" w:firstLine="480"/>
        <w:jc w:val="both"/>
        <w:rPr>
          <w:b/>
          <w:bCs/>
        </w:rPr>
      </w:pPr>
      <w:r>
        <w:rPr>
          <w:rFonts w:hint="eastAsia"/>
          <w:color w:val="000000"/>
        </w:rPr>
        <w:t>6.1乙方所提供的软件产品的质量保证期为</w:t>
      </w:r>
      <w:r>
        <w:rPr>
          <w:rFonts w:hint="eastAsia"/>
          <w:u w:val="single"/>
        </w:rPr>
        <w:t xml:space="preserve"> </w:t>
      </w:r>
      <w:r>
        <w:rPr>
          <w:u w:val="single"/>
        </w:rPr>
        <w:t xml:space="preserve">  </w:t>
      </w:r>
      <w:r>
        <w:rPr>
          <w:rFonts w:hint="eastAsia"/>
          <w:u w:val="single"/>
        </w:rPr>
        <w:t xml:space="preserve"> </w:t>
      </w:r>
      <w:r>
        <w:rPr>
          <w:rFonts w:hint="eastAsia"/>
          <w:color w:val="000000"/>
        </w:rPr>
        <w:t>年，自甲方出具</w:t>
      </w:r>
      <w:r>
        <w:rPr>
          <w:rFonts w:hint="eastAsia"/>
          <w:color w:val="000000"/>
          <w:lang w:val="zh-CN"/>
        </w:rPr>
        <w:t>最终验收合格单</w:t>
      </w:r>
      <w:r>
        <w:rPr>
          <w:rFonts w:hint="eastAsia"/>
          <w:color w:val="000000"/>
        </w:rPr>
        <w:t>之日起开始计算。</w:t>
      </w:r>
      <w:r>
        <w:rPr>
          <w:rFonts w:hint="eastAsia"/>
        </w:rPr>
        <w:t>乙方</w:t>
      </w:r>
      <w:r>
        <w:rPr>
          <w:rFonts w:hint="eastAsia"/>
          <w:color w:val="000000"/>
        </w:rPr>
        <w:t>在质量保证期限内按照附件二中约定的服务内容及要求向甲方提供相关服务，不再额外收取费用</w:t>
      </w:r>
      <w:r>
        <w:rPr>
          <w:rFonts w:hint="eastAsia"/>
        </w:rPr>
        <w:t>。</w:t>
      </w:r>
    </w:p>
    <w:p w:rsidR="00C67ACC" w:rsidRDefault="00183E64">
      <w:pPr>
        <w:spacing w:line="360" w:lineRule="auto"/>
        <w:ind w:firstLineChars="200" w:firstLine="480"/>
        <w:rPr>
          <w:rFonts w:hAnsi="宋体"/>
          <w:szCs w:val="24"/>
        </w:rPr>
      </w:pPr>
      <w:r>
        <w:rPr>
          <w:rFonts w:hAnsi="宋体" w:hint="eastAsia"/>
          <w:szCs w:val="24"/>
        </w:rPr>
        <w:t>6.2 乙方应当按照甲方所要求的技术规范和内容提供服务。</w:t>
      </w:r>
    </w:p>
    <w:p w:rsidR="00C67ACC" w:rsidRDefault="00183E64">
      <w:pPr>
        <w:spacing w:line="360" w:lineRule="auto"/>
        <w:ind w:firstLineChars="200" w:firstLine="480"/>
        <w:rPr>
          <w:rFonts w:hAnsi="宋体"/>
          <w:szCs w:val="24"/>
        </w:rPr>
      </w:pPr>
      <w:r>
        <w:rPr>
          <w:rFonts w:hAnsi="宋体" w:hint="eastAsia"/>
          <w:szCs w:val="24"/>
        </w:rPr>
        <w:t>6.3乙方保证按照甲方要求及时派出合格的技术人员提供准确、充足的技术服务，以满足本合同的约定。</w:t>
      </w:r>
    </w:p>
    <w:p w:rsidR="00C67ACC" w:rsidRDefault="00183E64">
      <w:pPr>
        <w:spacing w:line="360" w:lineRule="auto"/>
        <w:ind w:firstLineChars="200" w:firstLine="482"/>
        <w:rPr>
          <w:rFonts w:hAnsi="宋体"/>
          <w:b/>
          <w:bCs/>
          <w:szCs w:val="24"/>
        </w:rPr>
      </w:pPr>
      <w:r>
        <w:rPr>
          <w:rFonts w:hAnsi="宋体" w:hint="eastAsia"/>
          <w:b/>
          <w:bCs/>
          <w:szCs w:val="24"/>
        </w:rPr>
        <w:t>7、安全条款</w:t>
      </w:r>
    </w:p>
    <w:p w:rsidR="00C67ACC" w:rsidRDefault="00183E64">
      <w:pPr>
        <w:spacing w:line="360" w:lineRule="auto"/>
        <w:ind w:firstLineChars="200" w:firstLine="480"/>
        <w:rPr>
          <w:rFonts w:hAnsi="宋体"/>
          <w:szCs w:val="24"/>
        </w:rPr>
      </w:pPr>
      <w:r>
        <w:rPr>
          <w:rFonts w:hAnsi="宋体" w:hint="eastAsia"/>
          <w:szCs w:val="24"/>
        </w:rPr>
        <w:t>乙方与甲方签订本合同应当遵守安全方面的法律法规要求，包括但不限于：</w:t>
      </w:r>
    </w:p>
    <w:p w:rsidR="00C67ACC" w:rsidRDefault="00183E64">
      <w:pPr>
        <w:spacing w:line="360" w:lineRule="auto"/>
        <w:ind w:firstLineChars="200" w:firstLine="480"/>
        <w:rPr>
          <w:rFonts w:hAnsi="宋体"/>
          <w:szCs w:val="24"/>
        </w:rPr>
      </w:pPr>
      <w:r>
        <w:rPr>
          <w:rFonts w:hAnsi="宋体" w:hint="eastAsia"/>
          <w:szCs w:val="24"/>
        </w:rPr>
        <w:t>7.1 根据监管部门要求或甲方提出需要时，乙方须配合甲方或由甲方委托的第三方进行风险评估、安全审查或供应链以及服务人员背景审查，且甲方无需为此向乙方支付额外费用。</w:t>
      </w:r>
    </w:p>
    <w:p w:rsidR="00C67ACC" w:rsidRDefault="00183E64">
      <w:pPr>
        <w:spacing w:line="360" w:lineRule="auto"/>
        <w:ind w:firstLineChars="200" w:firstLine="480"/>
        <w:rPr>
          <w:rFonts w:hAnsi="宋体"/>
          <w:szCs w:val="24"/>
        </w:rPr>
      </w:pPr>
      <w:r>
        <w:rPr>
          <w:rFonts w:hAnsi="宋体" w:hint="eastAsia"/>
          <w:szCs w:val="24"/>
        </w:rPr>
        <w:t>乙方需每年按照甲方要求开展信息科技外包风险自评估，向甲方汇报评估结果并提交《信息科技外包服务风险评估报告》。</w:t>
      </w:r>
    </w:p>
    <w:p w:rsidR="00C67ACC" w:rsidRDefault="00183E64">
      <w:pPr>
        <w:spacing w:line="360" w:lineRule="auto"/>
        <w:ind w:firstLineChars="200" w:firstLine="480"/>
        <w:rPr>
          <w:rFonts w:hAnsi="宋体"/>
          <w:szCs w:val="24"/>
        </w:rPr>
      </w:pPr>
      <w:r>
        <w:rPr>
          <w:rFonts w:hAnsi="宋体" w:hint="eastAsia"/>
          <w:szCs w:val="24"/>
        </w:rPr>
        <w:t>7.2 乙方为甲方提供服务的雇员（或代理人）须经过乙方自查，包括人员身份验证、工作技能及资质、教育背景等须符合履行本合同之需要，并确保上述雇员（或代理人）</w:t>
      </w:r>
      <w:r>
        <w:rPr>
          <w:rFonts w:hAnsi="宋体" w:hint="eastAsia"/>
          <w:szCs w:val="24"/>
        </w:rPr>
        <w:lastRenderedPageBreak/>
        <w:t>不存在违法犯罪记录、治安管理处罚记录或不良信用记录。</w:t>
      </w:r>
    </w:p>
    <w:p w:rsidR="00C67ACC" w:rsidRDefault="00183E64">
      <w:pPr>
        <w:widowControl/>
        <w:spacing w:line="360" w:lineRule="auto"/>
        <w:ind w:firstLineChars="200" w:firstLine="480"/>
        <w:rPr>
          <w:rFonts w:hAnsi="宋体"/>
          <w:kern w:val="0"/>
          <w:szCs w:val="24"/>
        </w:rPr>
      </w:pPr>
      <w:r>
        <w:rPr>
          <w:rFonts w:hAnsi="宋体" w:hint="eastAsia"/>
          <w:szCs w:val="24"/>
        </w:rPr>
        <w:t xml:space="preserve">7.3 </w:t>
      </w:r>
      <w:r>
        <w:rPr>
          <w:rFonts w:hAnsi="宋体" w:hint="eastAsia"/>
          <w:kern w:val="0"/>
          <w:szCs w:val="24"/>
        </w:rPr>
        <w:t>乙方及其雇员（或代理人）应当签署网络安全保密承诺书</w:t>
      </w:r>
      <w:r>
        <w:rPr>
          <w:rFonts w:hAnsi="宋体" w:hint="eastAsia"/>
          <w:szCs w:val="24"/>
        </w:rPr>
        <w:t>。</w:t>
      </w:r>
    </w:p>
    <w:p w:rsidR="00C67ACC" w:rsidRDefault="00183E64">
      <w:pPr>
        <w:spacing w:line="360" w:lineRule="auto"/>
        <w:ind w:firstLineChars="200" w:firstLine="480"/>
        <w:rPr>
          <w:rFonts w:hAnsi="宋体"/>
          <w:szCs w:val="24"/>
        </w:rPr>
      </w:pPr>
      <w:r>
        <w:rPr>
          <w:rFonts w:hAnsi="宋体" w:hint="eastAsia"/>
          <w:szCs w:val="24"/>
        </w:rPr>
        <w:t>7.4 乙方应当为甲方提供服务的雇员（或代理人）提供安全保护和信息安全培训。</w:t>
      </w:r>
    </w:p>
    <w:p w:rsidR="00C67ACC" w:rsidRDefault="00183E64">
      <w:pPr>
        <w:spacing w:line="360" w:lineRule="auto"/>
        <w:ind w:firstLineChars="200" w:firstLine="480"/>
        <w:rPr>
          <w:rFonts w:hAnsi="宋体"/>
          <w:szCs w:val="24"/>
        </w:rPr>
      </w:pPr>
      <w:r>
        <w:rPr>
          <w:rFonts w:hAnsi="宋体" w:hint="eastAsia"/>
          <w:szCs w:val="24"/>
        </w:rPr>
        <w:t>7.5 乙方应当为甲方提供培训，培训内容包括但不限于交付物的质量标准、产品使用、故障排除等。</w:t>
      </w:r>
    </w:p>
    <w:p w:rsidR="00C67ACC" w:rsidRDefault="00183E64">
      <w:pPr>
        <w:spacing w:line="360" w:lineRule="auto"/>
        <w:ind w:firstLineChars="200" w:firstLine="480"/>
        <w:rPr>
          <w:rFonts w:hAnsi="宋体"/>
          <w:szCs w:val="24"/>
        </w:rPr>
      </w:pPr>
      <w:r>
        <w:rPr>
          <w:rFonts w:hAnsi="宋体" w:hint="eastAsia"/>
          <w:szCs w:val="24"/>
        </w:rPr>
        <w:t>7</w:t>
      </w:r>
      <w:r>
        <w:rPr>
          <w:rFonts w:hAnsi="宋体"/>
          <w:szCs w:val="24"/>
        </w:rPr>
        <w:t xml:space="preserve">.6 </w:t>
      </w:r>
      <w:r>
        <w:rPr>
          <w:rFonts w:hAnsi="宋体" w:hint="eastAsia"/>
          <w:szCs w:val="24"/>
        </w:rPr>
        <w:t>为保证乙方提供的产品或服务可以持续正常运行，乙方应提供解决各类故障问题的应急预案和高可用保障方案，并配备相对独立或者专用的服务人员团队、场地、信息系统和信息基础设施等资源，确保甲方享有资源优先获取和应急处置的权利。</w:t>
      </w:r>
    </w:p>
    <w:p w:rsidR="00C67ACC" w:rsidRDefault="00183E64">
      <w:pPr>
        <w:spacing w:line="360" w:lineRule="auto"/>
        <w:ind w:firstLineChars="200" w:firstLine="480"/>
        <w:rPr>
          <w:rFonts w:hAnsi="宋体"/>
          <w:szCs w:val="24"/>
        </w:rPr>
      </w:pPr>
      <w:r>
        <w:rPr>
          <w:rFonts w:hAnsi="宋体"/>
          <w:szCs w:val="24"/>
        </w:rPr>
        <w:t>7.7</w:t>
      </w:r>
      <w:r>
        <w:rPr>
          <w:rFonts w:hAnsi="宋体" w:hint="eastAsia"/>
          <w:szCs w:val="24"/>
        </w:rPr>
        <w:t>如涉及软件开发及外包服务的，乙方提供的软件开发和外包服务必须位于中国境内完成，如果需在境外完成，乙方需事先征得甲方同意，并提供甲方可接受的安全解决方案以降低可能给甲方造成通信、控制、数据保护或其他风险。</w:t>
      </w:r>
    </w:p>
    <w:p w:rsidR="00C67ACC" w:rsidRDefault="00183E64">
      <w:pPr>
        <w:spacing w:line="360" w:lineRule="auto"/>
        <w:ind w:firstLineChars="200" w:firstLine="480"/>
        <w:rPr>
          <w:rFonts w:hAnsi="宋体"/>
          <w:szCs w:val="24"/>
        </w:rPr>
      </w:pPr>
      <w:r>
        <w:rPr>
          <w:rFonts w:hAnsi="宋体" w:hint="eastAsia"/>
          <w:szCs w:val="24"/>
        </w:rPr>
        <w:t>7.</w:t>
      </w:r>
      <w:r>
        <w:rPr>
          <w:rFonts w:hAnsi="宋体"/>
          <w:szCs w:val="24"/>
        </w:rPr>
        <w:t>8</w:t>
      </w:r>
      <w:r>
        <w:rPr>
          <w:rFonts w:hAnsi="宋体" w:hint="eastAsia"/>
          <w:szCs w:val="24"/>
        </w:rPr>
        <w:t xml:space="preserve"> 乙方应在设计、开发环节识别安全风险，制定安全策略，采取适当的措施保障安全，建立应对安全缺陷和漏洞的响应机制。</w:t>
      </w:r>
    </w:p>
    <w:p w:rsidR="00C67ACC" w:rsidRDefault="00183E64">
      <w:pPr>
        <w:spacing w:line="360" w:lineRule="auto"/>
        <w:ind w:firstLineChars="200" w:firstLine="480"/>
        <w:rPr>
          <w:rFonts w:hAnsi="宋体"/>
          <w:szCs w:val="24"/>
        </w:rPr>
      </w:pPr>
      <w:r>
        <w:rPr>
          <w:rFonts w:hAnsi="宋体" w:hint="eastAsia"/>
          <w:szCs w:val="24"/>
        </w:rPr>
        <w:t>7.</w:t>
      </w:r>
      <w:r>
        <w:rPr>
          <w:rFonts w:hAnsi="宋体"/>
          <w:szCs w:val="24"/>
        </w:rPr>
        <w:t>9</w:t>
      </w:r>
      <w:r>
        <w:rPr>
          <w:rFonts w:hAnsi="宋体" w:hint="eastAsia"/>
          <w:szCs w:val="24"/>
        </w:rPr>
        <w:t xml:space="preserve"> 乙方须对提供的产品或服务定期进行安全漏洞检查，频率不应低于</w:t>
      </w:r>
      <w:r>
        <w:rPr>
          <w:rFonts w:hAnsi="宋体" w:hint="eastAsia"/>
          <w:szCs w:val="24"/>
          <w:u w:val="single"/>
        </w:rPr>
        <w:t xml:space="preserve"> 3</w:t>
      </w:r>
      <w:r>
        <w:rPr>
          <w:rFonts w:hAnsi="宋体" w:hint="eastAsia"/>
          <w:szCs w:val="24"/>
        </w:rPr>
        <w:t>个月</w:t>
      </w:r>
      <w:r>
        <w:rPr>
          <w:rFonts w:hAnsi="宋体" w:hint="eastAsia"/>
          <w:szCs w:val="24"/>
          <w:u w:val="single"/>
        </w:rPr>
        <w:t xml:space="preserve"> 1 </w:t>
      </w:r>
      <w:r>
        <w:rPr>
          <w:rFonts w:hAnsi="宋体" w:hint="eastAsia"/>
          <w:szCs w:val="24"/>
        </w:rPr>
        <w:t>次，并按照该频率主动报告其提供的产品或服务是否受中高危漏洞影响。当发现提供的产品或服务存在漏洞时，乙方有义务及时书面报告甲方，并尽快采取适当的措施修正或减轻发现的威胁，不得隐瞒漏洞、不得设置后门或恶意程序。遇到紧急高危漏洞，应及时进行报告（不限于电话、邮件或其他约定方式）并出具解决方案，保障为甲方提供的产品或服务安全、稳定运行。甲方享有对相关源代码开展恶意代码扫描等日常风险排查工作的权利。</w:t>
      </w:r>
    </w:p>
    <w:p w:rsidR="00C67ACC" w:rsidRDefault="00183E64">
      <w:pPr>
        <w:spacing w:line="360" w:lineRule="auto"/>
        <w:ind w:firstLineChars="200" w:firstLine="480"/>
        <w:rPr>
          <w:rFonts w:hAnsi="宋体"/>
          <w:szCs w:val="24"/>
        </w:rPr>
      </w:pPr>
      <w:r>
        <w:rPr>
          <w:rFonts w:hAnsi="宋体" w:hint="eastAsia"/>
          <w:szCs w:val="24"/>
        </w:rPr>
        <w:t>前款所称书面报告，方式限于书面发函及电子邮件形式，告知内容包括但不限于描述安全风险事实、描述漏洞详情、可能后果及建议措施等，书面报告内容应不晚于乙方发现或应当发现相关漏洞当日到达甲方。</w:t>
      </w:r>
    </w:p>
    <w:p w:rsidR="00C67ACC" w:rsidRDefault="00183E64">
      <w:pPr>
        <w:spacing w:line="360" w:lineRule="auto"/>
        <w:ind w:firstLineChars="200" w:firstLine="480"/>
        <w:rPr>
          <w:rFonts w:hAnsi="宋体"/>
          <w:szCs w:val="24"/>
        </w:rPr>
      </w:pPr>
      <w:r>
        <w:rPr>
          <w:rFonts w:hAnsi="宋体" w:hint="eastAsia"/>
          <w:szCs w:val="24"/>
        </w:rPr>
        <w:t>乙方收到甲方反馈其提供的产品或服务存在风险信息后，应立即核查确认，及时给出临时处置建议，确认受风险影响后应立即启动应急预案，安排专业工程师现场进行影响情况分析，同时，二线专家全程进行及时的技术支持，并及时出具事件处置报告。</w:t>
      </w:r>
    </w:p>
    <w:p w:rsidR="00C67ACC" w:rsidRDefault="00183E64">
      <w:pPr>
        <w:spacing w:line="360" w:lineRule="auto"/>
        <w:ind w:firstLineChars="200" w:firstLine="480"/>
        <w:rPr>
          <w:rFonts w:hAnsi="宋体"/>
          <w:szCs w:val="24"/>
        </w:rPr>
      </w:pPr>
      <w:r>
        <w:rPr>
          <w:rFonts w:hAnsi="宋体" w:hint="eastAsia"/>
          <w:szCs w:val="24"/>
        </w:rPr>
        <w:t>7.</w:t>
      </w:r>
      <w:r>
        <w:rPr>
          <w:rFonts w:hAnsi="宋体"/>
          <w:szCs w:val="24"/>
        </w:rPr>
        <w:t>10</w:t>
      </w:r>
      <w:r>
        <w:rPr>
          <w:rFonts w:hAnsi="宋体" w:hint="eastAsia"/>
          <w:szCs w:val="24"/>
        </w:rPr>
        <w:t xml:space="preserve"> 乙方须配合甲方进行安全审查，在服务期内不得中止、拖延、终止提供安全维护。</w:t>
      </w:r>
    </w:p>
    <w:p w:rsidR="00C67ACC" w:rsidRDefault="00183E64">
      <w:pPr>
        <w:spacing w:line="360" w:lineRule="auto"/>
        <w:ind w:firstLineChars="200" w:firstLine="480"/>
        <w:rPr>
          <w:rFonts w:hAnsi="宋体"/>
          <w:szCs w:val="24"/>
        </w:rPr>
      </w:pPr>
      <w:r>
        <w:rPr>
          <w:rFonts w:hAnsi="宋体" w:hint="eastAsia"/>
          <w:szCs w:val="24"/>
        </w:rPr>
        <w:t>7.</w:t>
      </w:r>
      <w:r>
        <w:rPr>
          <w:rFonts w:hAnsi="宋体"/>
          <w:szCs w:val="24"/>
        </w:rPr>
        <w:t>11</w:t>
      </w:r>
      <w:r>
        <w:rPr>
          <w:rFonts w:hAnsi="宋体" w:hint="eastAsia"/>
          <w:szCs w:val="24"/>
        </w:rPr>
        <w:t xml:space="preserve"> 涉及软件升级的，乙方须配合甲方审查，以证明开发和采购符合安全要求，保证产品和服务在实施后能够按照预期的方式和环境使用。</w:t>
      </w:r>
    </w:p>
    <w:p w:rsidR="00C67ACC" w:rsidRDefault="00183E64">
      <w:pPr>
        <w:spacing w:line="360" w:lineRule="auto"/>
        <w:ind w:firstLineChars="200" w:firstLine="480"/>
        <w:rPr>
          <w:rFonts w:hAnsi="宋体"/>
          <w:szCs w:val="24"/>
        </w:rPr>
      </w:pPr>
      <w:r>
        <w:rPr>
          <w:rFonts w:hAnsi="宋体" w:hint="eastAsia"/>
          <w:szCs w:val="24"/>
        </w:rPr>
        <w:lastRenderedPageBreak/>
        <w:t>7.1</w:t>
      </w:r>
      <w:r>
        <w:rPr>
          <w:rFonts w:hAnsi="宋体"/>
          <w:szCs w:val="24"/>
        </w:rPr>
        <w:t>2</w:t>
      </w:r>
      <w:r>
        <w:rPr>
          <w:rFonts w:hAnsi="宋体" w:hint="eastAsia"/>
          <w:szCs w:val="24"/>
        </w:rPr>
        <w:t xml:space="preserve"> 乙方所采取的安全控制措施应与甲方信息系统的安全等级保持一致。</w:t>
      </w:r>
    </w:p>
    <w:p w:rsidR="00C67ACC" w:rsidRDefault="00183E64">
      <w:pPr>
        <w:spacing w:line="360" w:lineRule="auto"/>
        <w:ind w:firstLineChars="200" w:firstLine="480"/>
        <w:rPr>
          <w:rFonts w:hAnsi="宋体"/>
          <w:szCs w:val="24"/>
        </w:rPr>
      </w:pPr>
      <w:r>
        <w:rPr>
          <w:rFonts w:hAnsi="宋体" w:hint="eastAsia"/>
          <w:szCs w:val="24"/>
        </w:rPr>
        <w:t>7.1</w:t>
      </w:r>
      <w:r>
        <w:rPr>
          <w:rFonts w:hAnsi="宋体"/>
          <w:szCs w:val="24"/>
        </w:rPr>
        <w:t>3</w:t>
      </w:r>
      <w:r>
        <w:rPr>
          <w:rFonts w:hAnsi="宋体" w:hint="eastAsia"/>
          <w:szCs w:val="24"/>
        </w:rPr>
        <w:t xml:space="preserve"> 其他安全要求</w:t>
      </w:r>
    </w:p>
    <w:p w:rsidR="00C67ACC" w:rsidRDefault="00183E64">
      <w:pPr>
        <w:spacing w:line="360" w:lineRule="auto"/>
        <w:ind w:firstLineChars="200" w:firstLine="480"/>
        <w:rPr>
          <w:rFonts w:hAnsi="宋体"/>
          <w:szCs w:val="24"/>
        </w:rPr>
      </w:pPr>
      <w:r>
        <w:rPr>
          <w:rFonts w:hAnsi="宋体" w:hint="eastAsia"/>
          <w:szCs w:val="24"/>
        </w:rPr>
        <w:t>（1）乙方有义务严守甲方及甲方的商业秘密、国家秘密、内部资料和信息，不以任何的形式将甲方及甲方数据资料带出工作现场。</w:t>
      </w:r>
    </w:p>
    <w:p w:rsidR="00C67ACC" w:rsidRDefault="00183E64">
      <w:pPr>
        <w:spacing w:line="360" w:lineRule="auto"/>
        <w:ind w:firstLineChars="200" w:firstLine="480"/>
        <w:rPr>
          <w:rFonts w:hAnsi="宋体"/>
          <w:szCs w:val="24"/>
        </w:rPr>
      </w:pPr>
      <w:r>
        <w:rPr>
          <w:rFonts w:hAnsi="宋体" w:hint="eastAsia"/>
          <w:szCs w:val="24"/>
        </w:rPr>
        <w:t>（2）乙方在服务过程中如果对甲方运行正常的硬件或软件因误操作造成损坏，乙方应负责修复或更换，确保甲方的正常使用并赔偿甲方的损失。</w:t>
      </w:r>
    </w:p>
    <w:p w:rsidR="00C67ACC" w:rsidRDefault="00183E64">
      <w:pPr>
        <w:pStyle w:val="af0"/>
        <w:spacing w:before="0" w:beforeAutospacing="0" w:after="0" w:afterAutospacing="0" w:line="360" w:lineRule="auto"/>
        <w:ind w:firstLineChars="200" w:firstLine="482"/>
        <w:jc w:val="both"/>
        <w:rPr>
          <w:b/>
          <w:bCs/>
        </w:rPr>
      </w:pPr>
      <w:r>
        <w:rPr>
          <w:rFonts w:hint="eastAsia"/>
          <w:b/>
          <w:bCs/>
        </w:rPr>
        <w:t>8、知识产权</w:t>
      </w:r>
    </w:p>
    <w:p w:rsidR="00C67ACC" w:rsidRDefault="00183E64">
      <w:pPr>
        <w:spacing w:line="360" w:lineRule="auto"/>
        <w:ind w:firstLineChars="200" w:firstLine="480"/>
        <w:rPr>
          <w:rFonts w:hAnsi="宋体"/>
          <w:szCs w:val="24"/>
        </w:rPr>
      </w:pPr>
      <w:r>
        <w:rPr>
          <w:rFonts w:hAnsi="宋体" w:hint="eastAsia"/>
          <w:szCs w:val="24"/>
        </w:rPr>
        <w:t>8.1 乙方保证依据本合同提供的软件产品和技术资料，均已得到软件知识产权所有者的合法授权，并不侵犯任何第三方的知识产权或引起任何第三方基于该产品知识产权的指控。</w:t>
      </w:r>
    </w:p>
    <w:p w:rsidR="00C67ACC" w:rsidRDefault="00183E64">
      <w:pPr>
        <w:spacing w:line="360" w:lineRule="auto"/>
        <w:ind w:firstLineChars="200" w:firstLine="480"/>
        <w:rPr>
          <w:rFonts w:hAnsi="宋体"/>
          <w:szCs w:val="24"/>
        </w:rPr>
      </w:pPr>
      <w:r>
        <w:rPr>
          <w:rFonts w:hAnsi="宋体" w:hint="eastAsia"/>
          <w:szCs w:val="24"/>
        </w:rPr>
        <w:t>8.2 如甲方由于使用该软件产品而陷入有关著作权、商标、专利、商业秘密或其他知识产权的侵权纠纷，</w:t>
      </w:r>
      <w:r>
        <w:rPr>
          <w:rFonts w:hint="eastAsia"/>
        </w:rPr>
        <w:t>将由乙方负责与第三方交涉，并由乙方承担可能发生的一切法律责任并承担甲方因此而遭受的一切损失和费用，包括但不限于索赔、罚款、诉讼费、保全费、</w:t>
      </w:r>
      <w:r>
        <w:rPr>
          <w:rFonts w:hAnsi="宋体" w:hint="eastAsia"/>
          <w:szCs w:val="24"/>
        </w:rPr>
        <w:t>律师费</w:t>
      </w:r>
      <w:r>
        <w:rPr>
          <w:rFonts w:hint="eastAsia"/>
        </w:rPr>
        <w:t>、鉴定费、执行费</w:t>
      </w:r>
      <w:r>
        <w:rPr>
          <w:rFonts w:hAnsi="宋体" w:hint="eastAsia"/>
          <w:szCs w:val="24"/>
        </w:rPr>
        <w:t>等一切费用。</w:t>
      </w:r>
    </w:p>
    <w:p w:rsidR="00C67ACC" w:rsidRDefault="00183E64">
      <w:pPr>
        <w:spacing w:line="360" w:lineRule="auto"/>
        <w:ind w:firstLineChars="200" w:firstLine="480"/>
        <w:rPr>
          <w:rFonts w:hAnsi="宋体"/>
          <w:szCs w:val="24"/>
        </w:rPr>
      </w:pPr>
      <w:r>
        <w:rPr>
          <w:rFonts w:hint="eastAsia"/>
        </w:rPr>
        <w:t xml:space="preserve">8.3 </w:t>
      </w:r>
      <w:r>
        <w:rPr>
          <w:rFonts w:hAnsi="宋体" w:hint="eastAsia"/>
          <w:szCs w:val="24"/>
        </w:rPr>
        <w:t>本条款约定的乙方所承担的知识产权瑕疵担保责任不因合同解除或终止而丧失约束力。</w:t>
      </w:r>
    </w:p>
    <w:p w:rsidR="00C67ACC" w:rsidRDefault="00183E64">
      <w:pPr>
        <w:pStyle w:val="af0"/>
        <w:spacing w:before="0" w:beforeAutospacing="0" w:after="0" w:afterAutospacing="0" w:line="360" w:lineRule="auto"/>
        <w:ind w:firstLineChars="200" w:firstLine="482"/>
        <w:jc w:val="both"/>
        <w:rPr>
          <w:b/>
          <w:bCs/>
        </w:rPr>
      </w:pPr>
      <w:r>
        <w:rPr>
          <w:rFonts w:hint="eastAsia"/>
          <w:b/>
          <w:bCs/>
        </w:rPr>
        <w:t>9、保密条款</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如需要，乙方应根据甲方的要求签署单独的保密协议，保密协议与本条款存在不一致的，以保密协议为准。</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9.1 凡甲方提供给乙方的任何商业信息或技术资料、数据或信息，除非有证据证明在提供时已为公知信息的外，均构成甲方的保密信息。乙方同意，甲方的保密信息包括但不限于：所有与甲方业务相关的信息，包括但不限于技术、财务、统计、客户、商业和人员等所有文件、数据、资料或口头披露的相关信息以及由本项目实施而形成的所有文件、数据和资料等信息，乙方对所有上述信息均应承担保密义务。</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9.2 从甲方处所获得之保密信息仅用于本合同项下双方的项目相关工作之用。除上述目的之外，乙方不得为自己之用途或任何目的而使用甲方向其披露的保密信息。</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9.3除与进行本合同项下相关工作且对乙方负有保密义务的乙方人员或对甲方负有保密义务的甲方人员外，乙方不得向任何第三方披露甲方向其提供的保密信息，甲方书面同意的除外。乙方的雇员、代理人、关联方违反保密义务的，由乙方承担违约责任。</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9.4 乙方保证，为防止甲方的保密信息进入公知领域或被未经授权的人知悉，乙方</w:t>
      </w:r>
      <w:r>
        <w:rPr>
          <w:rStyle w:val="DeltaViewInsertion"/>
          <w:rFonts w:hAnsi="宋体" w:hint="eastAsia"/>
          <w:color w:val="000000"/>
          <w:szCs w:val="24"/>
          <w:u w:val="none"/>
        </w:rPr>
        <w:lastRenderedPageBreak/>
        <w:t>将采取一切必要措施以防止该信息的披露或使用。乙方同意，一旦发现任何对该保密信息的滥用或窃用情况，须以书面形式立即通知甲方，并按甲方要求采取一切必要措施防止该保密信息的进一步泄露、扩散。</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9.5 未经甲方的书面同意，乙方不得对任何甲方的保密信息进行复制或以其他方式保存。并且，在甲方提出要求或在双方的业务关系终止时，乙方应立即向甲方归还所有保密信息及其副本、以及所有包含该保密信息全部载体，或者出具加盖乙方公章的已销毁甲方保密信息的书面声明，但双方另有约定的除外。</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9.6 除非甲方特别声明，乙方在合同终止后仍须承担保密义务，直至甲方宣布解密或者保密信息事实上已经公开。</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9.7 上述保密条款不适用于下列任何信息：</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（1）在乙方无过错的情况下为公众所知的信息；</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（2）由乙方在披露前或未依靠所披露的信息自行开发的信息；</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（3）乙方根据法律法规的规定，或应有管辖权的司法、行政机关的要求而披露的信息，乙方在披露该等信息前应及时通知甲方，从而使甲方得以采取适当的保护措施；</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（4）乙方在事先征得甲方书面同意的情况下披露的信息。</w:t>
      </w:r>
    </w:p>
    <w:p w:rsidR="00C67ACC" w:rsidRDefault="00183E64">
      <w:pPr>
        <w:spacing w:line="360" w:lineRule="auto"/>
        <w:ind w:firstLineChars="200" w:firstLine="480"/>
        <w:rPr>
          <w:rStyle w:val="DeltaViewInsertion"/>
          <w:rFonts w:hAnsi="宋体"/>
          <w:color w:val="000000"/>
          <w:szCs w:val="24"/>
          <w:u w:val="none"/>
        </w:rPr>
      </w:pPr>
      <w:r>
        <w:rPr>
          <w:rStyle w:val="DeltaViewInsertion"/>
          <w:rFonts w:hAnsi="宋体" w:hint="eastAsia"/>
          <w:color w:val="000000"/>
          <w:szCs w:val="24"/>
          <w:u w:val="none"/>
        </w:rPr>
        <w:t>9.8 除本合同另有明确约定外，未经甲方事先书面同意，乙方不得将与甲方的洽谈合作中的任何谈判内容等信息向任何第三方披露，也无权将甲方的名称、商号、商标及其他名称、标记用作广告宣传或对任何第三方公开。</w:t>
      </w:r>
    </w:p>
    <w:p w:rsidR="00C67ACC" w:rsidRDefault="00183E64">
      <w:pPr>
        <w:autoSpaceDE w:val="0"/>
        <w:autoSpaceDN w:val="0"/>
        <w:spacing w:line="360" w:lineRule="auto"/>
        <w:ind w:firstLineChars="200" w:firstLine="482"/>
        <w:rPr>
          <w:rFonts w:hAnsi="宋体"/>
          <w:b/>
          <w:color w:val="FF0000"/>
          <w:spacing w:val="-8"/>
          <w:kern w:val="44"/>
          <w:position w:val="-4"/>
          <w:szCs w:val="24"/>
          <w:lang w:val="zh-CN"/>
        </w:rPr>
      </w:pPr>
      <w:r>
        <w:rPr>
          <w:rFonts w:hAnsi="宋体" w:hint="eastAsia"/>
          <w:b/>
          <w:bCs/>
          <w:szCs w:val="24"/>
        </w:rPr>
        <w:t>10、违约责任</w:t>
      </w:r>
    </w:p>
    <w:p w:rsidR="00C67ACC" w:rsidRDefault="00183E64">
      <w:pPr>
        <w:spacing w:line="360" w:lineRule="auto"/>
        <w:ind w:firstLineChars="200" w:firstLine="480"/>
        <w:rPr>
          <w:rFonts w:hAnsi="宋体"/>
          <w:szCs w:val="24"/>
        </w:rPr>
      </w:pPr>
      <w:r>
        <w:rPr>
          <w:rFonts w:hAnsi="宋体" w:hint="eastAsia"/>
          <w:szCs w:val="24"/>
        </w:rPr>
        <w:t>10.1乙方违反合同约定给甲方造成损失的，乙方应对甲方的损失予以赔偿，赔偿范围包括：（1）甲方直接经济损失、（2）甲方的可预期收益的损失、以及（3）甲方为维护合法权益所支出的全部费用，包括但不限于诉讼费、保全费、律师费、执行费、评估费、鉴证费等一切费用。无论乙方的违约行为是否给甲方造成损失，乙方均需按照本合同第10条相关约定向甲方另行支付违约金。</w:t>
      </w:r>
    </w:p>
    <w:p w:rsidR="00C67ACC" w:rsidRDefault="00183E64">
      <w:pPr>
        <w:spacing w:line="360" w:lineRule="auto"/>
        <w:ind w:firstLineChars="200" w:firstLine="480"/>
        <w:rPr>
          <w:rFonts w:hAnsi="宋体"/>
          <w:szCs w:val="24"/>
        </w:rPr>
      </w:pPr>
      <w:r>
        <w:rPr>
          <w:rFonts w:hAnsi="宋体" w:hint="eastAsia"/>
          <w:szCs w:val="24"/>
        </w:rPr>
        <w:t>10.</w:t>
      </w:r>
      <w:r>
        <w:rPr>
          <w:rFonts w:hAnsi="宋体"/>
          <w:szCs w:val="24"/>
        </w:rPr>
        <w:t>2</w:t>
      </w:r>
      <w:r>
        <w:rPr>
          <w:rFonts w:hAnsi="宋体" w:hint="eastAsia"/>
          <w:szCs w:val="24"/>
        </w:rPr>
        <w:t xml:space="preserve"> 如果乙方没有按照合同</w:t>
      </w:r>
      <w:r>
        <w:rPr>
          <w:rStyle w:val="DeltaViewInsertion"/>
          <w:rFonts w:hAnsi="宋体" w:hint="eastAsia"/>
          <w:color w:val="000000"/>
          <w:szCs w:val="24"/>
          <w:u w:val="none"/>
        </w:rPr>
        <w:t>约</w:t>
      </w:r>
      <w:r>
        <w:rPr>
          <w:rFonts w:hAnsi="宋体" w:hint="eastAsia"/>
          <w:szCs w:val="24"/>
        </w:rPr>
        <w:t>定的时间交付软件产品，自合同约定的交付日期起算，乙方应每日按合同总金额的</w:t>
      </w:r>
      <w:r>
        <w:rPr>
          <w:rFonts w:hAnsi="宋体" w:hint="eastAsia"/>
          <w:szCs w:val="24"/>
          <w:u w:val="single"/>
        </w:rPr>
        <w:t xml:space="preserve"> 1.5  </w:t>
      </w:r>
      <w:r>
        <w:rPr>
          <w:rFonts w:hAnsi="宋体" w:hint="eastAsia"/>
          <w:szCs w:val="24"/>
        </w:rPr>
        <w:t>‰（千分之</w:t>
      </w:r>
      <w:r>
        <w:rPr>
          <w:rFonts w:hAnsi="宋体" w:hint="eastAsia"/>
          <w:szCs w:val="24"/>
          <w:u w:val="single"/>
        </w:rPr>
        <w:t xml:space="preserve"> 一点五 </w:t>
      </w:r>
      <w:r>
        <w:rPr>
          <w:rFonts w:hAnsi="宋体" w:hint="eastAsia"/>
          <w:szCs w:val="24"/>
        </w:rPr>
        <w:t>）向甲方支付违约金，直至交付软件产品为止，</w:t>
      </w:r>
      <w:r>
        <w:rPr>
          <w:rFonts w:hint="eastAsia"/>
        </w:rPr>
        <w:t>甲方有权在付款时予以扣除或</w:t>
      </w:r>
      <w:r>
        <w:rPr>
          <w:rFonts w:hAnsi="宋体" w:hint="eastAsia"/>
          <w:szCs w:val="24"/>
        </w:rPr>
        <w:t>从履约保证金中予以扣除。</w:t>
      </w:r>
      <w:r>
        <w:rPr>
          <w:rFonts w:hint="eastAsia"/>
        </w:rPr>
        <w:t>当乙方需支付的</w:t>
      </w:r>
      <w:r>
        <w:rPr>
          <w:rFonts w:hAnsi="宋体" w:hint="eastAsia"/>
          <w:szCs w:val="24"/>
        </w:rPr>
        <w:t>违约金</w:t>
      </w:r>
      <w:r>
        <w:rPr>
          <w:rFonts w:hint="eastAsia"/>
        </w:rPr>
        <w:t>累计</w:t>
      </w:r>
      <w:r>
        <w:rPr>
          <w:rFonts w:hAnsi="宋体" w:hint="eastAsia"/>
          <w:szCs w:val="24"/>
        </w:rPr>
        <w:t>达到合同总金额的</w:t>
      </w:r>
      <w:r>
        <w:rPr>
          <w:rFonts w:hAnsi="宋体" w:hint="eastAsia"/>
          <w:szCs w:val="24"/>
          <w:u w:val="single"/>
        </w:rPr>
        <w:t xml:space="preserve"> 3 </w:t>
      </w:r>
      <w:r>
        <w:rPr>
          <w:rFonts w:hAnsi="宋体" w:hint="eastAsia"/>
          <w:szCs w:val="24"/>
        </w:rPr>
        <w:t>%（百分之</w:t>
      </w:r>
      <w:r>
        <w:rPr>
          <w:rFonts w:hAnsi="宋体" w:hint="eastAsia"/>
          <w:szCs w:val="24"/>
          <w:u w:val="single"/>
        </w:rPr>
        <w:t xml:space="preserve"> 三 </w:t>
      </w:r>
      <w:r>
        <w:rPr>
          <w:rFonts w:hAnsi="宋体" w:hint="eastAsia"/>
          <w:szCs w:val="24"/>
        </w:rPr>
        <w:t>）时，甲方有权解除合同</w:t>
      </w:r>
      <w:r>
        <w:rPr>
          <w:rFonts w:hint="eastAsia"/>
        </w:rPr>
        <w:t>，并主张乙方支付合</w:t>
      </w:r>
      <w:r>
        <w:rPr>
          <w:rStyle w:val="DeltaViewInsertion"/>
          <w:rFonts w:hAnsi="宋体" w:hint="eastAsia"/>
          <w:color w:val="000000"/>
          <w:szCs w:val="24"/>
          <w:u w:val="none"/>
        </w:rPr>
        <w:t>同总</w:t>
      </w:r>
      <w:r>
        <w:rPr>
          <w:rFonts w:hAnsi="宋体" w:hint="eastAsia"/>
          <w:szCs w:val="24"/>
        </w:rPr>
        <w:t>金额</w:t>
      </w:r>
      <w:r>
        <w:rPr>
          <w:rFonts w:hAnsi="宋体" w:hint="eastAsia"/>
          <w:szCs w:val="24"/>
          <w:u w:val="single"/>
        </w:rPr>
        <w:t xml:space="preserve"> 30 %</w:t>
      </w:r>
      <w:r>
        <w:rPr>
          <w:rFonts w:hAnsi="宋体" w:hint="eastAsia"/>
          <w:szCs w:val="24"/>
        </w:rPr>
        <w:t>（百分之</w:t>
      </w:r>
      <w:r>
        <w:rPr>
          <w:rFonts w:hAnsi="宋体" w:hint="eastAsia"/>
          <w:szCs w:val="24"/>
          <w:u w:val="single"/>
        </w:rPr>
        <w:t xml:space="preserve"> 三十 </w:t>
      </w:r>
      <w:r>
        <w:rPr>
          <w:rFonts w:hAnsi="宋体" w:hint="eastAsia"/>
          <w:szCs w:val="24"/>
        </w:rPr>
        <w:t>）的违约</w:t>
      </w:r>
      <w:r>
        <w:rPr>
          <w:rFonts w:hint="eastAsia"/>
        </w:rPr>
        <w:t>金，此外，</w:t>
      </w:r>
      <w:r>
        <w:rPr>
          <w:rFonts w:hAnsi="宋体" w:hint="eastAsia"/>
          <w:szCs w:val="24"/>
        </w:rPr>
        <w:t>由此给甲方和/或甲方</w:t>
      </w:r>
      <w:r>
        <w:rPr>
          <w:rFonts w:hint="eastAsia"/>
        </w:rPr>
        <w:t>客户</w:t>
      </w:r>
      <w:r>
        <w:rPr>
          <w:rFonts w:hAnsi="宋体" w:hint="eastAsia"/>
          <w:szCs w:val="24"/>
        </w:rPr>
        <w:t>造成的一切损失由乙方负责承担。</w:t>
      </w:r>
    </w:p>
    <w:p w:rsidR="00C67ACC" w:rsidRDefault="00183E64">
      <w:pPr>
        <w:spacing w:line="360" w:lineRule="auto"/>
        <w:ind w:firstLineChars="200" w:firstLine="480"/>
        <w:rPr>
          <w:rFonts w:hAnsi="宋体"/>
          <w:szCs w:val="24"/>
          <w:u w:val="single"/>
        </w:rPr>
      </w:pPr>
      <w:r>
        <w:rPr>
          <w:rFonts w:hAnsi="宋体" w:hint="eastAsia"/>
          <w:szCs w:val="24"/>
        </w:rPr>
        <w:lastRenderedPageBreak/>
        <w:t>10.</w:t>
      </w:r>
      <w:r>
        <w:rPr>
          <w:rFonts w:hAnsi="宋体"/>
          <w:szCs w:val="24"/>
        </w:rPr>
        <w:t>3</w:t>
      </w:r>
      <w:r>
        <w:rPr>
          <w:rFonts w:hAnsi="宋体" w:hint="eastAsia"/>
          <w:szCs w:val="24"/>
        </w:rPr>
        <w:t xml:space="preserve"> 如果乙方提供的软件产品与合同要求不符的，根据甲方的催告或通知，乙方应自行纠正，直至提供的软件产品符合合同约定。自甲方提出催告或通知之日起，乙方应每日按合同总金额的</w:t>
      </w:r>
      <w:r>
        <w:rPr>
          <w:rFonts w:hAnsi="宋体" w:hint="eastAsia"/>
          <w:szCs w:val="24"/>
          <w:u w:val="single"/>
        </w:rPr>
        <w:t xml:space="preserve"> 1.5 </w:t>
      </w:r>
      <w:r>
        <w:rPr>
          <w:rFonts w:hAnsi="宋体" w:hint="eastAsia"/>
          <w:szCs w:val="24"/>
        </w:rPr>
        <w:t>‰（千分之</w:t>
      </w:r>
      <w:r>
        <w:rPr>
          <w:rFonts w:hAnsi="宋体" w:hint="eastAsia"/>
          <w:szCs w:val="24"/>
          <w:u w:val="single"/>
        </w:rPr>
        <w:t>一点五</w:t>
      </w:r>
      <w:r>
        <w:rPr>
          <w:rFonts w:hAnsi="宋体" w:hint="eastAsia"/>
          <w:szCs w:val="24"/>
        </w:rPr>
        <w:t>）向甲方支付违约金，直至交付符合合同</w:t>
      </w:r>
      <w:r>
        <w:rPr>
          <w:rFonts w:hint="eastAsia"/>
        </w:rPr>
        <w:t>约</w:t>
      </w:r>
      <w:r>
        <w:rPr>
          <w:rFonts w:hAnsi="宋体" w:hint="eastAsia"/>
          <w:szCs w:val="24"/>
        </w:rPr>
        <w:t>定的软件产品为</w:t>
      </w:r>
      <w:r>
        <w:rPr>
          <w:rFonts w:hAnsi="宋体" w:cs="Adobe 仿宋 Std R" w:hint="eastAsia"/>
          <w:spacing w:val="-8"/>
          <w:position w:val="-4"/>
          <w:szCs w:val="24"/>
        </w:rPr>
        <w:t>止</w:t>
      </w:r>
      <w:r>
        <w:rPr>
          <w:rFonts w:cs="Adobe 仿宋 Std R" w:hint="eastAsia"/>
          <w:spacing w:val="-8"/>
          <w:position w:val="-4"/>
        </w:rPr>
        <w:t>，甲方有权在付款时予以扣除或</w:t>
      </w:r>
      <w:r>
        <w:rPr>
          <w:rFonts w:hAnsi="宋体" w:cs="Adobe 仿宋 Std R" w:hint="eastAsia"/>
          <w:spacing w:val="-8"/>
          <w:position w:val="-4"/>
          <w:szCs w:val="24"/>
        </w:rPr>
        <w:t>从履约保证金中予以扣除</w:t>
      </w:r>
      <w:r>
        <w:rPr>
          <w:rFonts w:cs="Adobe 仿宋 Std R" w:hint="eastAsia"/>
          <w:spacing w:val="-8"/>
          <w:position w:val="-4"/>
        </w:rPr>
        <w:t>。当乙方需支付的</w:t>
      </w:r>
      <w:r>
        <w:rPr>
          <w:rFonts w:hAnsi="宋体" w:cs="Adobe 仿宋 Std R" w:hint="eastAsia"/>
          <w:spacing w:val="-8"/>
          <w:position w:val="-4"/>
          <w:szCs w:val="24"/>
        </w:rPr>
        <w:t>违约金</w:t>
      </w:r>
      <w:r>
        <w:rPr>
          <w:rFonts w:cs="Adobe 仿宋 Std R" w:hint="eastAsia"/>
          <w:spacing w:val="-8"/>
          <w:position w:val="-4"/>
        </w:rPr>
        <w:t>累计</w:t>
      </w:r>
      <w:r>
        <w:rPr>
          <w:rFonts w:hAnsi="宋体" w:cs="Adobe 仿宋 Std R" w:hint="eastAsia"/>
          <w:spacing w:val="-8"/>
          <w:position w:val="-4"/>
          <w:szCs w:val="24"/>
        </w:rPr>
        <w:t>达</w:t>
      </w:r>
      <w:r>
        <w:rPr>
          <w:rFonts w:hAnsi="宋体" w:hint="eastAsia"/>
          <w:spacing w:val="-8"/>
          <w:position w:val="-4"/>
          <w:szCs w:val="24"/>
        </w:rPr>
        <w:t>到合同总金额的</w:t>
      </w:r>
      <w:r>
        <w:rPr>
          <w:rFonts w:hAnsi="宋体" w:hint="eastAsia"/>
          <w:szCs w:val="24"/>
          <w:u w:val="single"/>
        </w:rPr>
        <w:t xml:space="preserve"> 3 </w:t>
      </w:r>
      <w:r>
        <w:rPr>
          <w:rFonts w:hAnsi="宋体" w:hint="eastAsia"/>
          <w:szCs w:val="24"/>
        </w:rPr>
        <w:t>%（百分之</w:t>
      </w:r>
      <w:r>
        <w:rPr>
          <w:rFonts w:hAnsi="宋体" w:hint="eastAsia"/>
          <w:szCs w:val="24"/>
          <w:u w:val="single"/>
        </w:rPr>
        <w:t xml:space="preserve"> 三 </w:t>
      </w:r>
      <w:r>
        <w:rPr>
          <w:rFonts w:hAnsi="宋体" w:hint="eastAsia"/>
          <w:szCs w:val="24"/>
        </w:rPr>
        <w:t>）时，</w:t>
      </w:r>
      <w:r>
        <w:rPr>
          <w:rFonts w:hAnsi="宋体" w:hint="eastAsia"/>
          <w:spacing w:val="-8"/>
          <w:position w:val="-4"/>
          <w:szCs w:val="24"/>
        </w:rPr>
        <w:t>甲方有权解除合同并主</w:t>
      </w:r>
      <w:r>
        <w:rPr>
          <w:rFonts w:cs="Adobe 仿宋 Std R" w:hint="eastAsia"/>
          <w:spacing w:val="-8"/>
          <w:position w:val="-4"/>
        </w:rPr>
        <w:t>张乙方支付合同总金额</w:t>
      </w:r>
      <w:r>
        <w:rPr>
          <w:rStyle w:val="DeltaViewInsertion"/>
          <w:rFonts w:hAnsi="宋体" w:hint="eastAsia"/>
          <w:color w:val="000000"/>
          <w:szCs w:val="24"/>
          <w:u w:val="single"/>
        </w:rPr>
        <w:t xml:space="preserve"> 30 </w:t>
      </w:r>
      <w:r>
        <w:rPr>
          <w:rStyle w:val="DeltaViewInsertion"/>
          <w:rFonts w:hAnsi="宋体" w:hint="eastAsia"/>
          <w:color w:val="000000"/>
          <w:szCs w:val="24"/>
          <w:u w:val="none"/>
        </w:rPr>
        <w:t>%</w:t>
      </w:r>
      <w:r>
        <w:rPr>
          <w:rFonts w:hAnsi="宋体" w:hint="eastAsia"/>
          <w:spacing w:val="-8"/>
          <w:position w:val="-4"/>
          <w:szCs w:val="24"/>
        </w:rPr>
        <w:t>（百分之</w:t>
      </w:r>
      <w:r>
        <w:rPr>
          <w:rFonts w:hAnsi="宋体" w:hint="eastAsia"/>
          <w:spacing w:val="-8"/>
          <w:position w:val="-4"/>
          <w:szCs w:val="24"/>
          <w:u w:val="single"/>
        </w:rPr>
        <w:t xml:space="preserve"> 三十 </w:t>
      </w:r>
      <w:r>
        <w:rPr>
          <w:rFonts w:hAnsi="宋体" w:hint="eastAsia"/>
          <w:spacing w:val="-8"/>
          <w:position w:val="-4"/>
          <w:szCs w:val="24"/>
        </w:rPr>
        <w:t>）</w:t>
      </w:r>
      <w:r>
        <w:rPr>
          <w:rFonts w:cs="Adobe 仿宋 Std R" w:hint="eastAsia"/>
          <w:spacing w:val="-8"/>
          <w:position w:val="-4"/>
        </w:rPr>
        <w:t>的违约金。此外，</w:t>
      </w:r>
      <w:r>
        <w:rPr>
          <w:rFonts w:hAnsi="宋体" w:cs="Adobe 仿宋 Std R" w:hint="eastAsia"/>
          <w:spacing w:val="-8"/>
          <w:position w:val="-4"/>
          <w:szCs w:val="24"/>
        </w:rPr>
        <w:t>由此给甲方和/或甲方</w:t>
      </w:r>
      <w:r>
        <w:rPr>
          <w:rFonts w:cs="Adobe 仿宋 Std R" w:hint="eastAsia"/>
          <w:spacing w:val="-8"/>
          <w:position w:val="-4"/>
        </w:rPr>
        <w:t>客户</w:t>
      </w:r>
      <w:r>
        <w:rPr>
          <w:rFonts w:hAnsi="宋体" w:cs="Adobe 仿宋 Std R" w:hint="eastAsia"/>
          <w:spacing w:val="-8"/>
          <w:position w:val="-4"/>
          <w:szCs w:val="24"/>
        </w:rPr>
        <w:t>造成</w:t>
      </w:r>
      <w:r>
        <w:rPr>
          <w:rFonts w:hAnsi="宋体" w:hint="eastAsia"/>
          <w:szCs w:val="24"/>
        </w:rPr>
        <w:t>的一切损失由乙方承担。</w:t>
      </w:r>
    </w:p>
    <w:p w:rsidR="00C67ACC" w:rsidRDefault="00183E64">
      <w:pPr>
        <w:autoSpaceDE w:val="0"/>
        <w:autoSpaceDN w:val="0"/>
        <w:spacing w:line="360" w:lineRule="auto"/>
        <w:ind w:firstLineChars="200" w:firstLine="448"/>
        <w:rPr>
          <w:rFonts w:hAnsi="宋体"/>
          <w:spacing w:val="-8"/>
          <w:position w:val="-4"/>
          <w:szCs w:val="24"/>
        </w:rPr>
      </w:pPr>
      <w:r>
        <w:rPr>
          <w:rFonts w:hAnsi="宋体" w:cs="Adobe 仿宋 Std R" w:hint="eastAsia"/>
          <w:spacing w:val="-8"/>
          <w:position w:val="-4"/>
          <w:szCs w:val="24"/>
        </w:rPr>
        <w:t>10.</w:t>
      </w:r>
      <w:r>
        <w:rPr>
          <w:rFonts w:hAnsi="宋体" w:cs="Adobe 仿宋 Std R"/>
          <w:spacing w:val="-8"/>
          <w:position w:val="-4"/>
          <w:szCs w:val="24"/>
        </w:rPr>
        <w:t xml:space="preserve">4 </w:t>
      </w:r>
      <w:r>
        <w:rPr>
          <w:rFonts w:hAnsi="宋体" w:hint="eastAsia"/>
          <w:szCs w:val="24"/>
        </w:rPr>
        <w:t>如果乙方未提供合同约定的技术服务（见附件三）或提供的技术服务不符合合同约定的，根据甲方的催告或通知，乙方应自行纠正，直至提供的服务符合合同约定。自甲方提出催告或通知之日起，乙方应每日按合同总</w:t>
      </w:r>
      <w:r>
        <w:rPr>
          <w:rFonts w:hAnsi="宋体" w:hint="eastAsia"/>
          <w:spacing w:val="-8"/>
          <w:position w:val="-4"/>
          <w:szCs w:val="24"/>
        </w:rPr>
        <w:t>金额的</w:t>
      </w:r>
      <w:r>
        <w:rPr>
          <w:rFonts w:hAnsi="宋体" w:hint="eastAsia"/>
          <w:spacing w:val="-8"/>
          <w:position w:val="-4"/>
          <w:szCs w:val="24"/>
          <w:u w:val="single"/>
        </w:rPr>
        <w:t xml:space="preserve"> 1.5 </w:t>
      </w:r>
      <w:r>
        <w:rPr>
          <w:rFonts w:hAnsi="宋体" w:hint="eastAsia"/>
          <w:spacing w:val="-8"/>
          <w:position w:val="-4"/>
          <w:szCs w:val="24"/>
        </w:rPr>
        <w:t>‰（千分之</w:t>
      </w:r>
      <w:r>
        <w:rPr>
          <w:rFonts w:hAnsi="宋体" w:hint="eastAsia"/>
          <w:spacing w:val="-8"/>
          <w:position w:val="-4"/>
          <w:szCs w:val="24"/>
          <w:u w:val="single"/>
        </w:rPr>
        <w:t xml:space="preserve"> 一点五 </w:t>
      </w:r>
      <w:r>
        <w:rPr>
          <w:rFonts w:hAnsi="宋体" w:hint="eastAsia"/>
          <w:spacing w:val="-8"/>
          <w:position w:val="-4"/>
          <w:szCs w:val="24"/>
        </w:rPr>
        <w:t>）向甲方支付违约金，直至服务满足合同约定为止，</w:t>
      </w:r>
      <w:r>
        <w:rPr>
          <w:rStyle w:val="DeltaViewInsertion"/>
          <w:rFonts w:hAnsi="宋体" w:hint="eastAsia"/>
          <w:color w:val="000000"/>
          <w:szCs w:val="24"/>
          <w:u w:val="none"/>
        </w:rPr>
        <w:t>甲方有权在付款时予以扣除或</w:t>
      </w:r>
      <w:r>
        <w:rPr>
          <w:rFonts w:hAnsi="宋体" w:hint="eastAsia"/>
          <w:spacing w:val="-8"/>
          <w:position w:val="-4"/>
          <w:szCs w:val="24"/>
        </w:rPr>
        <w:t>从履约保证金中予以扣除。当乙方需支付的违约金累计达到合同总金额的</w:t>
      </w:r>
      <w:r>
        <w:rPr>
          <w:rFonts w:hAnsi="宋体" w:hint="eastAsia"/>
          <w:spacing w:val="-8"/>
          <w:position w:val="-4"/>
          <w:szCs w:val="24"/>
          <w:u w:val="single"/>
        </w:rPr>
        <w:t xml:space="preserve"> 3 </w:t>
      </w:r>
      <w:r>
        <w:rPr>
          <w:rFonts w:hAnsi="宋体" w:hint="eastAsia"/>
          <w:spacing w:val="-8"/>
          <w:position w:val="-4"/>
          <w:szCs w:val="24"/>
        </w:rPr>
        <w:t>%（百分之</w:t>
      </w:r>
      <w:r>
        <w:rPr>
          <w:rFonts w:hAnsi="宋体" w:hint="eastAsia"/>
          <w:spacing w:val="-8"/>
          <w:position w:val="-4"/>
          <w:szCs w:val="24"/>
          <w:u w:val="single"/>
        </w:rPr>
        <w:t xml:space="preserve"> 三 </w:t>
      </w:r>
      <w:r>
        <w:rPr>
          <w:rFonts w:hAnsi="宋体" w:hint="eastAsia"/>
          <w:spacing w:val="-8"/>
          <w:position w:val="-4"/>
          <w:szCs w:val="24"/>
        </w:rPr>
        <w:t>）时，甲方有权解除合同，并主张乙方支付合同总金额</w:t>
      </w:r>
      <w:r>
        <w:rPr>
          <w:rFonts w:hAnsi="宋体" w:hint="eastAsia"/>
          <w:spacing w:val="-8"/>
          <w:position w:val="-4"/>
          <w:szCs w:val="24"/>
          <w:u w:val="single"/>
        </w:rPr>
        <w:t xml:space="preserve"> 30 </w:t>
      </w:r>
      <w:r>
        <w:rPr>
          <w:rFonts w:hAnsi="宋体" w:hint="eastAsia"/>
          <w:spacing w:val="-8"/>
          <w:position w:val="-4"/>
          <w:szCs w:val="24"/>
        </w:rPr>
        <w:t>%（百分之</w:t>
      </w:r>
      <w:r>
        <w:rPr>
          <w:rFonts w:hAnsi="宋体" w:hint="eastAsia"/>
          <w:spacing w:val="-8"/>
          <w:position w:val="-4"/>
          <w:szCs w:val="24"/>
          <w:u w:val="single"/>
        </w:rPr>
        <w:t xml:space="preserve"> 三十 </w:t>
      </w:r>
      <w:r>
        <w:rPr>
          <w:rFonts w:hAnsi="宋体" w:hint="eastAsia"/>
          <w:spacing w:val="-8"/>
          <w:position w:val="-4"/>
          <w:szCs w:val="24"/>
        </w:rPr>
        <w:t>）的违约金。此外，因乙方违约给甲方造成的一切损失由乙方承担。</w:t>
      </w:r>
    </w:p>
    <w:p w:rsidR="00C67ACC" w:rsidRDefault="00183E64">
      <w:pPr>
        <w:spacing w:line="360" w:lineRule="auto"/>
        <w:ind w:firstLineChars="200" w:firstLine="480"/>
        <w:rPr>
          <w:rFonts w:hAnsi="宋体"/>
          <w:szCs w:val="24"/>
        </w:rPr>
      </w:pPr>
      <w:r>
        <w:rPr>
          <w:rFonts w:hAnsi="宋体" w:hint="eastAsia"/>
          <w:szCs w:val="24"/>
        </w:rPr>
        <w:t>10.</w:t>
      </w:r>
      <w:r>
        <w:rPr>
          <w:rFonts w:hAnsi="宋体"/>
          <w:szCs w:val="24"/>
        </w:rPr>
        <w:t>5</w:t>
      </w:r>
      <w:r>
        <w:rPr>
          <w:rFonts w:hAnsi="宋体" w:hint="eastAsia"/>
          <w:szCs w:val="24"/>
        </w:rPr>
        <w:t>如果甲方及其关联方以及甲方及其关联方的用户发现乙方通过后台性质的程序盗取、编辑、储存等方式非法收集、利用和篡改甲方及其关联方</w:t>
      </w:r>
      <w:r>
        <w:rPr>
          <w:rFonts w:hAnsi="宋体" w:hint="eastAsia"/>
          <w:spacing w:val="-8"/>
          <w:position w:val="-4"/>
          <w:szCs w:val="24"/>
        </w:rPr>
        <w:t>以及甲方及其关联方</w:t>
      </w:r>
      <w:r>
        <w:rPr>
          <w:rFonts w:hAnsi="宋体" w:hint="eastAsia"/>
          <w:szCs w:val="24"/>
        </w:rPr>
        <w:t>用户储存在该合同项下产品中的数据、信息，则构成乙方根本违约，乙方应全额退回甲方已经支付的合同款项，承担100%合同总金额的违约金，并应就由此导致的甲方及其关联方以及甲方及其关联方的用户的损失承担全部赔偿责任。</w:t>
      </w:r>
    </w:p>
    <w:p w:rsidR="00C67ACC" w:rsidRDefault="00183E64">
      <w:pPr>
        <w:spacing w:line="360" w:lineRule="auto"/>
        <w:ind w:firstLineChars="200" w:firstLine="448"/>
        <w:rPr>
          <w:rFonts w:hAnsi="宋体" w:cs="Adobe 仿宋 Std R"/>
          <w:spacing w:val="-8"/>
          <w:position w:val="-4"/>
          <w:szCs w:val="24"/>
        </w:rPr>
      </w:pPr>
      <w:r>
        <w:rPr>
          <w:rFonts w:hAnsi="宋体" w:cs="Adobe 仿宋 Std R" w:hint="eastAsia"/>
          <w:spacing w:val="-8"/>
          <w:position w:val="-4"/>
          <w:szCs w:val="24"/>
        </w:rPr>
        <w:t>10.</w:t>
      </w:r>
      <w:r>
        <w:rPr>
          <w:rFonts w:hAnsi="宋体" w:cs="Adobe 仿宋 Std R"/>
          <w:spacing w:val="-8"/>
          <w:position w:val="-4"/>
          <w:szCs w:val="24"/>
        </w:rPr>
        <w:t>6</w:t>
      </w:r>
      <w:r>
        <w:rPr>
          <w:rFonts w:hAnsi="宋体" w:cs="Adobe 仿宋 Std R" w:hint="eastAsia"/>
          <w:spacing w:val="-8"/>
          <w:position w:val="-4"/>
          <w:szCs w:val="24"/>
        </w:rPr>
        <w:t xml:space="preserve"> 乙方违反本合同约定的其他义务的，应当向甲方支付相当于合同总金额</w:t>
      </w:r>
      <w:r>
        <w:rPr>
          <w:rFonts w:hAnsi="宋体" w:cs="Adobe 仿宋 Std R" w:hint="eastAsia"/>
          <w:spacing w:val="-8"/>
          <w:position w:val="-4"/>
          <w:szCs w:val="24"/>
          <w:u w:val="single"/>
        </w:rPr>
        <w:t xml:space="preserve"> 30 </w:t>
      </w:r>
      <w:r>
        <w:rPr>
          <w:rFonts w:hAnsi="宋体" w:cs="Adobe 仿宋 Std R" w:hint="eastAsia"/>
          <w:spacing w:val="-8"/>
          <w:position w:val="-4"/>
          <w:szCs w:val="24"/>
        </w:rPr>
        <w:t>%</w:t>
      </w:r>
      <w:r>
        <w:rPr>
          <w:rFonts w:hAnsi="宋体" w:hint="eastAsia"/>
          <w:spacing w:val="-8"/>
          <w:position w:val="-4"/>
          <w:szCs w:val="24"/>
        </w:rPr>
        <w:t>（百分之</w:t>
      </w:r>
      <w:r>
        <w:rPr>
          <w:rFonts w:hAnsi="宋体" w:hint="eastAsia"/>
          <w:spacing w:val="-8"/>
          <w:position w:val="-4"/>
          <w:szCs w:val="24"/>
          <w:u w:val="single"/>
        </w:rPr>
        <w:t xml:space="preserve"> 三十 </w:t>
      </w:r>
      <w:r>
        <w:rPr>
          <w:rFonts w:hAnsi="宋体" w:hint="eastAsia"/>
          <w:spacing w:val="-8"/>
          <w:position w:val="-4"/>
          <w:szCs w:val="24"/>
        </w:rPr>
        <w:t>）</w:t>
      </w:r>
      <w:r>
        <w:rPr>
          <w:rFonts w:hAnsi="宋体" w:cs="Adobe 仿宋 Std R" w:hint="eastAsia"/>
          <w:spacing w:val="-8"/>
          <w:position w:val="-4"/>
          <w:szCs w:val="24"/>
        </w:rPr>
        <w:t>的违约金。</w:t>
      </w:r>
    </w:p>
    <w:p w:rsidR="00C67ACC" w:rsidRDefault="00183E64">
      <w:pPr>
        <w:spacing w:line="360" w:lineRule="auto"/>
        <w:ind w:firstLineChars="200" w:firstLine="480"/>
        <w:rPr>
          <w:rFonts w:hAnsi="宋体"/>
          <w:szCs w:val="24"/>
        </w:rPr>
      </w:pPr>
      <w:r>
        <w:rPr>
          <w:rFonts w:hAnsi="宋体" w:hint="eastAsia"/>
          <w:szCs w:val="24"/>
        </w:rPr>
        <w:t>10.</w:t>
      </w:r>
      <w:r>
        <w:rPr>
          <w:rFonts w:hAnsi="宋体"/>
          <w:szCs w:val="24"/>
        </w:rPr>
        <w:t xml:space="preserve">7 </w:t>
      </w:r>
      <w:r>
        <w:rPr>
          <w:rFonts w:hAnsi="宋体" w:hint="eastAsia"/>
          <w:szCs w:val="24"/>
        </w:rPr>
        <w:t>无正当理由的情况下，甲方逾期支付应付合同价款，经乙方书面催告后在合理期限内仍未支付的，应每日按逾期应付合同价款金额的</w:t>
      </w:r>
      <w:r>
        <w:rPr>
          <w:rFonts w:hAnsi="宋体" w:hint="eastAsia"/>
          <w:szCs w:val="24"/>
          <w:u w:val="single"/>
        </w:rPr>
        <w:t xml:space="preserve"> 1.5 </w:t>
      </w:r>
      <w:r>
        <w:rPr>
          <w:rFonts w:hAnsi="宋体" w:hint="eastAsia"/>
          <w:szCs w:val="24"/>
        </w:rPr>
        <w:t>‰（千分之</w:t>
      </w:r>
      <w:r>
        <w:rPr>
          <w:rFonts w:hAnsi="宋体" w:hint="eastAsia"/>
          <w:szCs w:val="24"/>
          <w:u w:val="single"/>
        </w:rPr>
        <w:t xml:space="preserve"> 一点五 </w:t>
      </w:r>
      <w:r>
        <w:rPr>
          <w:rFonts w:hAnsi="宋体" w:hint="eastAsia"/>
          <w:szCs w:val="24"/>
        </w:rPr>
        <w:t>）向乙方支付违约金，直至实际支付应付合同价款为止，甲方需支付的违约金最多不得超过逾期应付合同价款的</w:t>
      </w:r>
      <w:r>
        <w:rPr>
          <w:rFonts w:hAnsi="宋体" w:hint="eastAsia"/>
          <w:szCs w:val="24"/>
          <w:u w:val="single"/>
        </w:rPr>
        <w:t xml:space="preserve"> 3 </w:t>
      </w:r>
      <w:r>
        <w:rPr>
          <w:rFonts w:hAnsi="宋体" w:hint="eastAsia"/>
          <w:szCs w:val="24"/>
        </w:rPr>
        <w:t>%（百分之</w:t>
      </w:r>
      <w:r>
        <w:rPr>
          <w:rFonts w:hAnsi="宋体" w:hint="eastAsia"/>
          <w:szCs w:val="24"/>
          <w:u w:val="single"/>
        </w:rPr>
        <w:t xml:space="preserve"> 三 </w:t>
      </w:r>
      <w:r>
        <w:rPr>
          <w:rFonts w:hAnsi="宋体" w:hint="eastAsia"/>
          <w:szCs w:val="24"/>
        </w:rPr>
        <w:t>）；违约金达到合同总金额的</w:t>
      </w:r>
      <w:r>
        <w:rPr>
          <w:rFonts w:hAnsi="宋体" w:hint="eastAsia"/>
          <w:szCs w:val="24"/>
          <w:u w:val="single"/>
        </w:rPr>
        <w:t xml:space="preserve"> 3 </w:t>
      </w:r>
      <w:r>
        <w:rPr>
          <w:rFonts w:hAnsi="宋体" w:hint="eastAsia"/>
          <w:szCs w:val="24"/>
        </w:rPr>
        <w:t>%（百分之</w:t>
      </w:r>
      <w:r>
        <w:rPr>
          <w:rFonts w:hAnsi="宋体" w:hint="eastAsia"/>
          <w:szCs w:val="24"/>
          <w:u w:val="single"/>
        </w:rPr>
        <w:t xml:space="preserve"> 三 </w:t>
      </w:r>
      <w:r>
        <w:rPr>
          <w:rFonts w:hAnsi="宋体" w:hint="eastAsia"/>
          <w:szCs w:val="24"/>
        </w:rPr>
        <w:t>）时，乙方有权解除合同。</w:t>
      </w:r>
    </w:p>
    <w:p w:rsidR="00C67ACC" w:rsidRDefault="00183E64">
      <w:pPr>
        <w:spacing w:line="360" w:lineRule="auto"/>
        <w:ind w:firstLineChars="200" w:firstLine="448"/>
        <w:rPr>
          <w:rFonts w:hAnsi="宋体" w:cs="Adobe 仿宋 Std R"/>
          <w:spacing w:val="-8"/>
          <w:position w:val="-4"/>
          <w:szCs w:val="24"/>
        </w:rPr>
      </w:pPr>
      <w:r>
        <w:rPr>
          <w:rFonts w:hAnsi="宋体" w:cs="Adobe 仿宋 Std R" w:hint="eastAsia"/>
          <w:spacing w:val="-8"/>
          <w:position w:val="-4"/>
          <w:szCs w:val="24"/>
        </w:rPr>
        <w:t>10.</w:t>
      </w:r>
      <w:r>
        <w:rPr>
          <w:rFonts w:hAnsi="宋体" w:cs="Adobe 仿宋 Std R"/>
          <w:spacing w:val="-8"/>
          <w:position w:val="-4"/>
          <w:szCs w:val="24"/>
        </w:rPr>
        <w:t xml:space="preserve">8 </w:t>
      </w:r>
      <w:r>
        <w:rPr>
          <w:rFonts w:hAnsi="宋体" w:cs="Adobe 仿宋 Std R" w:hint="eastAsia"/>
          <w:spacing w:val="-8"/>
          <w:position w:val="-4"/>
          <w:szCs w:val="24"/>
        </w:rPr>
        <w:t>在合同未解除的情况下，违约方承担违约责任并不免除其继续履行合同的义务。</w:t>
      </w:r>
    </w:p>
    <w:p w:rsidR="00C67ACC" w:rsidRDefault="00183E64">
      <w:pPr>
        <w:spacing w:line="360" w:lineRule="auto"/>
        <w:ind w:firstLineChars="200" w:firstLine="482"/>
        <w:rPr>
          <w:rFonts w:hAnsi="宋体" w:cs="Adobe 仿宋 Std R"/>
          <w:b/>
          <w:bCs/>
          <w:szCs w:val="24"/>
        </w:rPr>
      </w:pPr>
      <w:r>
        <w:rPr>
          <w:rFonts w:hAnsi="宋体" w:hint="eastAsia"/>
          <w:b/>
          <w:bCs/>
          <w:szCs w:val="24"/>
        </w:rPr>
        <w:t>11、不可抗力</w:t>
      </w:r>
    </w:p>
    <w:p w:rsidR="00C67ACC" w:rsidRDefault="00183E64">
      <w:pPr>
        <w:spacing w:line="360" w:lineRule="auto"/>
        <w:ind w:firstLineChars="200" w:firstLine="448"/>
        <w:rPr>
          <w:rFonts w:hAnsi="宋体"/>
          <w:spacing w:val="-8"/>
          <w:position w:val="-4"/>
          <w:szCs w:val="24"/>
        </w:rPr>
      </w:pPr>
      <w:r>
        <w:rPr>
          <w:rFonts w:hAnsi="宋体" w:hint="eastAsia"/>
          <w:spacing w:val="-8"/>
          <w:position w:val="-4"/>
          <w:szCs w:val="24"/>
        </w:rPr>
        <w:t>11.1本条所述的“不可抗力”系指双方缔结合同时不能预见、不能克服或不能避免的客</w:t>
      </w:r>
      <w:r>
        <w:rPr>
          <w:rFonts w:hAnsi="宋体" w:hint="eastAsia"/>
          <w:spacing w:val="-8"/>
          <w:position w:val="-4"/>
          <w:szCs w:val="24"/>
        </w:rPr>
        <w:lastRenderedPageBreak/>
        <w:t>观情况，但不包括乙方的违约或疏忽。这些事件包括：战争、严重火灾、洪水、台风、地震等。</w:t>
      </w:r>
    </w:p>
    <w:p w:rsidR="00C67ACC" w:rsidRDefault="00183E64">
      <w:pPr>
        <w:spacing w:line="360" w:lineRule="auto"/>
        <w:ind w:firstLineChars="200" w:firstLine="448"/>
        <w:rPr>
          <w:rFonts w:hAnsi="宋体"/>
          <w:spacing w:val="-8"/>
          <w:position w:val="-4"/>
          <w:szCs w:val="24"/>
        </w:rPr>
      </w:pPr>
      <w:r>
        <w:rPr>
          <w:rFonts w:hAnsi="宋体" w:hint="eastAsia"/>
          <w:spacing w:val="-8"/>
          <w:position w:val="-4"/>
          <w:szCs w:val="24"/>
        </w:rPr>
        <w:t>11.2 如果出现不可抗力，双方在本合同中的义务在不可抗力影响范围及其持续期间将中止履行。经另一方确定的不可抗力影响时间，不计入本合同执行时间，本合同执行时间相应顺延，任何一方均不会因此而承担责任。但是，一方延迟履行本合同同时发生了不可抗力，延迟方的违约责任不能免除。</w:t>
      </w:r>
    </w:p>
    <w:p w:rsidR="00C67ACC" w:rsidRDefault="00183E64">
      <w:pPr>
        <w:spacing w:line="360" w:lineRule="auto"/>
        <w:ind w:firstLineChars="200" w:firstLine="448"/>
        <w:rPr>
          <w:rFonts w:hAnsi="宋体"/>
          <w:spacing w:val="-8"/>
          <w:position w:val="-4"/>
          <w:szCs w:val="24"/>
        </w:rPr>
      </w:pPr>
      <w:r>
        <w:rPr>
          <w:rFonts w:hAnsi="宋体" w:hint="eastAsia"/>
          <w:spacing w:val="-8"/>
          <w:position w:val="-4"/>
          <w:szCs w:val="24"/>
        </w:rPr>
        <w:t>11.3 受不可抗力影响的一方，应当尽可能采取合理的行为和适当的措施减轻不可抗力对履行合同所造成的影响。没有采取合理的行为和适当的措施致使损失扩大的，该方不能就扩大损失的部分要求免责，仍需就扩大损失的部分承担赔偿责任。</w:t>
      </w:r>
    </w:p>
    <w:p w:rsidR="00C67ACC" w:rsidRDefault="00183E64">
      <w:pPr>
        <w:spacing w:line="360" w:lineRule="auto"/>
        <w:ind w:firstLineChars="200" w:firstLine="448"/>
        <w:rPr>
          <w:rFonts w:hAnsi="宋体"/>
          <w:spacing w:val="-8"/>
          <w:position w:val="-4"/>
          <w:szCs w:val="24"/>
        </w:rPr>
      </w:pPr>
      <w:r>
        <w:rPr>
          <w:rFonts w:hAnsi="宋体" w:hint="eastAsia"/>
          <w:spacing w:val="-8"/>
          <w:position w:val="-4"/>
          <w:szCs w:val="24"/>
        </w:rPr>
        <w:t>11.4 受不可抗力影响的一方应在不可抗力发生后5个工作日内将不能履行合同的原因书面告知对方，并提供有效的证明文件。不可抗力影响结束后，受影响方应在5个工作日内书面通知对方。如果不可抗力影响超过30日，双方可以通过友好协商确定是否继续履行本合同或者解除本合同。</w:t>
      </w:r>
    </w:p>
    <w:p w:rsidR="00C67ACC" w:rsidRDefault="00183E64">
      <w:pPr>
        <w:spacing w:line="360" w:lineRule="auto"/>
        <w:ind w:firstLineChars="200" w:firstLine="482"/>
        <w:rPr>
          <w:rFonts w:hAnsi="宋体"/>
          <w:b/>
          <w:bCs/>
          <w:szCs w:val="24"/>
        </w:rPr>
      </w:pPr>
      <w:r>
        <w:rPr>
          <w:rFonts w:hAnsi="宋体" w:hint="eastAsia"/>
          <w:b/>
          <w:bCs/>
          <w:szCs w:val="24"/>
        </w:rPr>
        <w:t>12、税费</w:t>
      </w:r>
    </w:p>
    <w:p w:rsidR="00C67ACC" w:rsidRDefault="00183E64">
      <w:pPr>
        <w:spacing w:line="360" w:lineRule="auto"/>
        <w:ind w:firstLineChars="200" w:firstLine="480"/>
        <w:rPr>
          <w:rFonts w:hAnsi="宋体"/>
          <w:szCs w:val="24"/>
        </w:rPr>
      </w:pPr>
      <w:r>
        <w:rPr>
          <w:rFonts w:hAnsi="宋体" w:hint="eastAsia"/>
          <w:szCs w:val="24"/>
        </w:rPr>
        <w:t>12.1 中国政府根据现行税法对乙方征收的与本合同有关的一切税费均由乙方负担。在中国境外发生的与本合同执行有关的一切税费均由乙方负担。</w:t>
      </w:r>
    </w:p>
    <w:p w:rsidR="00C67ACC" w:rsidRDefault="00183E64">
      <w:pPr>
        <w:spacing w:line="360" w:lineRule="auto"/>
        <w:ind w:firstLineChars="200" w:firstLine="480"/>
        <w:rPr>
          <w:rFonts w:hAnsi="宋体"/>
          <w:szCs w:val="24"/>
        </w:rPr>
      </w:pPr>
      <w:r>
        <w:rPr>
          <w:rFonts w:hAnsi="宋体" w:hint="eastAsia"/>
          <w:szCs w:val="24"/>
        </w:rPr>
        <w:t>12.2 中国政府依据现行税法对甲方征收的与本合同有关的一切税费均由甲方负担。</w:t>
      </w:r>
    </w:p>
    <w:p w:rsidR="00C67ACC" w:rsidRDefault="00183E64">
      <w:pPr>
        <w:pStyle w:val="af0"/>
        <w:spacing w:before="0" w:beforeAutospacing="0" w:after="0" w:afterAutospacing="0" w:line="360" w:lineRule="auto"/>
        <w:ind w:firstLineChars="200" w:firstLine="482"/>
        <w:jc w:val="both"/>
        <w:rPr>
          <w:rFonts w:cs="Adobe 仿宋 Std R"/>
          <w:b/>
          <w:bCs/>
        </w:rPr>
      </w:pPr>
      <w:r>
        <w:rPr>
          <w:rFonts w:hint="eastAsia"/>
          <w:b/>
          <w:bCs/>
        </w:rPr>
        <w:t>13、合同的转让</w:t>
      </w:r>
    </w:p>
    <w:p w:rsidR="00C67ACC" w:rsidRDefault="00183E64">
      <w:pPr>
        <w:pStyle w:val="af0"/>
        <w:spacing w:before="0" w:beforeAutospacing="0" w:after="0" w:afterAutospacing="0" w:line="360" w:lineRule="auto"/>
        <w:ind w:firstLineChars="200" w:firstLine="448"/>
        <w:jc w:val="both"/>
        <w:rPr>
          <w:spacing w:val="-8"/>
          <w:position w:val="-4"/>
        </w:rPr>
      </w:pPr>
      <w:r>
        <w:rPr>
          <w:rFonts w:hint="eastAsia"/>
          <w:spacing w:val="-8"/>
          <w:position w:val="-4"/>
        </w:rPr>
        <w:t>未经甲方书面同意，乙方不得将其在本合同项下的全部或部分权利义务转让或分包给第三方。</w:t>
      </w:r>
      <w:r>
        <w:rPr>
          <w:rFonts w:hint="eastAsia"/>
          <w:spacing w:val="-8"/>
          <w:kern w:val="2"/>
          <w:position w:val="-4"/>
        </w:rPr>
        <w:t>甲方有权根据需要通知乙方向甲方指定的第三方履行，或将甲方全部或部分权利转让给第三方。</w:t>
      </w:r>
      <w:r>
        <w:rPr>
          <w:rFonts w:hint="eastAsia"/>
          <w:spacing w:val="-8"/>
          <w:position w:val="-4"/>
        </w:rPr>
        <w:t>乙方不得将本合同项下信息科技外包服务转包或者变相转包。经甲方同意分包的，双方应当明确可以分包履行的具体服务内容、金额或者比例，乙方应当保证整个产品或服务质量，确保分包服务供应商严格遵守本合同约定提供产品或服务，同时，乙方应当加强对分包服务供应商的监督管理，分包服务供应商发生变更的，乙方应及时向甲方报告并征得同意。分包具体要求按照本合同具体条款约定执行或另行签署协议执行。</w:t>
      </w:r>
    </w:p>
    <w:p w:rsidR="00C67ACC" w:rsidRDefault="00183E64">
      <w:pPr>
        <w:pStyle w:val="af0"/>
        <w:spacing w:before="0" w:beforeAutospacing="0" w:after="0" w:afterAutospacing="0" w:line="360" w:lineRule="auto"/>
        <w:ind w:firstLineChars="200" w:firstLine="482"/>
        <w:jc w:val="both"/>
        <w:rPr>
          <w:rFonts w:cs="Adobe 仿宋 Std R"/>
          <w:b/>
          <w:bCs/>
        </w:rPr>
      </w:pPr>
      <w:r>
        <w:rPr>
          <w:rFonts w:hint="eastAsia"/>
          <w:b/>
          <w:bCs/>
        </w:rPr>
        <w:t>14、合同的解除</w:t>
      </w:r>
    </w:p>
    <w:p w:rsidR="00C67ACC" w:rsidRDefault="00183E64">
      <w:pPr>
        <w:spacing w:line="360" w:lineRule="auto"/>
        <w:ind w:firstLineChars="200" w:firstLine="448"/>
        <w:rPr>
          <w:rFonts w:hAnsi="宋体" w:cs="Adobe 仿宋 Std R"/>
          <w:spacing w:val="-8"/>
          <w:position w:val="-4"/>
          <w:szCs w:val="24"/>
        </w:rPr>
      </w:pPr>
      <w:r>
        <w:rPr>
          <w:rFonts w:hAnsi="宋体" w:cs="Adobe 仿宋 Std R" w:hint="eastAsia"/>
          <w:spacing w:val="-8"/>
          <w:position w:val="-4"/>
          <w:szCs w:val="24"/>
        </w:rPr>
        <w:t>14.1</w:t>
      </w:r>
      <w:r>
        <w:rPr>
          <w:rFonts w:hAnsi="宋体" w:cs="Adobe 仿宋 Std R" w:hint="eastAsia"/>
          <w:spacing w:val="-8"/>
          <w:position w:val="-4"/>
          <w:szCs w:val="24"/>
          <w:vertAlign w:val="subscript"/>
        </w:rPr>
        <w:t xml:space="preserve"> </w:t>
      </w:r>
      <w:r>
        <w:rPr>
          <w:rFonts w:hAnsi="宋体" w:cs="Adobe 仿宋 Std R" w:hint="eastAsia"/>
          <w:spacing w:val="-8"/>
          <w:position w:val="-4"/>
          <w:szCs w:val="24"/>
        </w:rPr>
        <w:t xml:space="preserve"> </w:t>
      </w:r>
      <w:r>
        <w:rPr>
          <w:rFonts w:hAnsi="宋体" w:hint="eastAsia"/>
          <w:spacing w:val="-8"/>
          <w:position w:val="-4"/>
          <w:szCs w:val="24"/>
        </w:rPr>
        <w:t>甲乙双方协商一致，可以解除本合同；</w:t>
      </w:r>
    </w:p>
    <w:p w:rsidR="00C67ACC" w:rsidRDefault="00183E64">
      <w:pPr>
        <w:spacing w:line="360" w:lineRule="auto"/>
        <w:ind w:firstLineChars="200" w:firstLine="448"/>
        <w:rPr>
          <w:rFonts w:hAnsi="宋体"/>
          <w:spacing w:val="-8"/>
          <w:position w:val="-4"/>
          <w:szCs w:val="24"/>
        </w:rPr>
      </w:pPr>
      <w:r>
        <w:rPr>
          <w:rFonts w:hAnsi="宋体" w:cs="Adobe 仿宋 Std R" w:hint="eastAsia"/>
          <w:spacing w:val="-8"/>
          <w:position w:val="-4"/>
          <w:szCs w:val="24"/>
        </w:rPr>
        <w:t>14.2</w:t>
      </w:r>
      <w:r>
        <w:rPr>
          <w:rFonts w:hAnsi="宋体" w:cs="Adobe 仿宋 Std R" w:hint="eastAsia"/>
          <w:spacing w:val="-8"/>
          <w:position w:val="-4"/>
          <w:szCs w:val="24"/>
          <w:vertAlign w:val="subscript"/>
        </w:rPr>
        <w:t xml:space="preserve"> </w:t>
      </w:r>
      <w:r>
        <w:rPr>
          <w:rFonts w:hAnsi="宋体" w:cs="Adobe 仿宋 Std R" w:hint="eastAsia"/>
          <w:spacing w:val="-8"/>
          <w:position w:val="-4"/>
          <w:szCs w:val="24"/>
        </w:rPr>
        <w:t xml:space="preserve"> </w:t>
      </w:r>
      <w:r>
        <w:rPr>
          <w:rFonts w:hAnsi="宋体" w:hint="eastAsia"/>
          <w:spacing w:val="-8"/>
          <w:position w:val="-4"/>
          <w:szCs w:val="24"/>
        </w:rPr>
        <w:t>一方违约，致使另一方合同目的无法实现的，另一方可以解除本合同；合同的解除不影响合同中有关保密条款、违约责任承担、损害赔偿条款及争议解决条款的效力。</w:t>
      </w:r>
    </w:p>
    <w:p w:rsidR="00C67ACC" w:rsidRDefault="00183E64">
      <w:pPr>
        <w:spacing w:line="360" w:lineRule="auto"/>
        <w:ind w:firstLineChars="200" w:firstLine="448"/>
        <w:rPr>
          <w:rFonts w:hAnsi="宋体" w:cs="Adobe 仿宋 Std R"/>
          <w:spacing w:val="-8"/>
          <w:position w:val="-4"/>
          <w:szCs w:val="24"/>
        </w:rPr>
      </w:pPr>
      <w:r>
        <w:rPr>
          <w:rFonts w:hAnsi="宋体" w:cs="Adobe 仿宋 Std R" w:hint="eastAsia"/>
          <w:spacing w:val="-8"/>
          <w:position w:val="-4"/>
          <w:szCs w:val="24"/>
        </w:rPr>
        <w:t>14.3因不可抗力致使合同目的无法实现的，双方均有权解除合同。</w:t>
      </w:r>
    </w:p>
    <w:p w:rsidR="00C67ACC" w:rsidRDefault="00183E64">
      <w:pPr>
        <w:spacing w:line="360" w:lineRule="auto"/>
        <w:ind w:firstLineChars="200" w:firstLine="448"/>
        <w:rPr>
          <w:rFonts w:hAnsi="宋体" w:cs="Adobe 仿宋 Std R"/>
          <w:spacing w:val="-8"/>
          <w:position w:val="-4"/>
          <w:szCs w:val="24"/>
        </w:rPr>
      </w:pPr>
      <w:r>
        <w:rPr>
          <w:rFonts w:hAnsi="宋体" w:cs="Adobe 仿宋 Std R" w:hint="eastAsia"/>
          <w:spacing w:val="-8"/>
          <w:position w:val="-4"/>
          <w:szCs w:val="24"/>
        </w:rPr>
        <w:t>14.4 按照本合同第10.</w:t>
      </w:r>
      <w:r>
        <w:rPr>
          <w:rFonts w:hAnsi="宋体" w:cs="Adobe 仿宋 Std R"/>
          <w:spacing w:val="-8"/>
          <w:position w:val="-4"/>
          <w:szCs w:val="24"/>
        </w:rPr>
        <w:t>2</w:t>
      </w:r>
      <w:r>
        <w:rPr>
          <w:rFonts w:hAnsi="宋体" w:cs="Adobe 仿宋 Std R" w:hint="eastAsia"/>
          <w:spacing w:val="-8"/>
          <w:position w:val="-4"/>
          <w:szCs w:val="24"/>
        </w:rPr>
        <w:t>项、第10.</w:t>
      </w:r>
      <w:r>
        <w:rPr>
          <w:rFonts w:hAnsi="宋体" w:cs="Adobe 仿宋 Std R"/>
          <w:spacing w:val="-8"/>
          <w:position w:val="-4"/>
          <w:szCs w:val="24"/>
        </w:rPr>
        <w:t>3</w:t>
      </w:r>
      <w:r>
        <w:rPr>
          <w:rFonts w:hAnsi="宋体" w:cs="Adobe 仿宋 Std R" w:hint="eastAsia"/>
          <w:spacing w:val="-8"/>
          <w:position w:val="-4"/>
          <w:szCs w:val="24"/>
        </w:rPr>
        <w:t>项、第10.</w:t>
      </w:r>
      <w:r>
        <w:rPr>
          <w:rFonts w:hAnsi="宋体" w:cs="Adobe 仿宋 Std R"/>
          <w:spacing w:val="-8"/>
          <w:position w:val="-4"/>
          <w:szCs w:val="24"/>
        </w:rPr>
        <w:t>4</w:t>
      </w:r>
      <w:r>
        <w:rPr>
          <w:rFonts w:hAnsi="宋体" w:cs="Adobe 仿宋 Std R" w:hint="eastAsia"/>
          <w:spacing w:val="-8"/>
          <w:position w:val="-4"/>
          <w:szCs w:val="24"/>
        </w:rPr>
        <w:t>项的约定，甲方有权解除合同。</w:t>
      </w:r>
    </w:p>
    <w:p w:rsidR="00C67ACC" w:rsidRDefault="00183E64">
      <w:pPr>
        <w:spacing w:line="360" w:lineRule="auto"/>
        <w:ind w:firstLineChars="200" w:firstLine="448"/>
        <w:rPr>
          <w:rFonts w:hAnsi="宋体" w:cs="Adobe 仿宋 Std R"/>
          <w:spacing w:val="-8"/>
          <w:position w:val="-4"/>
          <w:szCs w:val="24"/>
        </w:rPr>
      </w:pPr>
      <w:r>
        <w:rPr>
          <w:rFonts w:hAnsi="宋体" w:cs="Adobe 仿宋 Std R" w:hint="eastAsia"/>
          <w:spacing w:val="-8"/>
          <w:position w:val="-4"/>
          <w:szCs w:val="24"/>
        </w:rPr>
        <w:lastRenderedPageBreak/>
        <w:t>14.5 按照本合同第10.</w:t>
      </w:r>
      <w:r>
        <w:rPr>
          <w:rFonts w:hAnsi="宋体" w:cs="Adobe 仿宋 Std R"/>
          <w:spacing w:val="-8"/>
          <w:position w:val="-4"/>
          <w:szCs w:val="24"/>
        </w:rPr>
        <w:t>7</w:t>
      </w:r>
      <w:r>
        <w:rPr>
          <w:rFonts w:hAnsi="宋体" w:cs="Adobe 仿宋 Std R" w:hint="eastAsia"/>
          <w:spacing w:val="-8"/>
          <w:position w:val="-4"/>
          <w:szCs w:val="24"/>
        </w:rPr>
        <w:t>项的约定，乙方有权解除合同。</w:t>
      </w:r>
    </w:p>
    <w:p w:rsidR="00C67ACC" w:rsidRDefault="00183E64">
      <w:pPr>
        <w:pStyle w:val="af0"/>
        <w:spacing w:before="0" w:beforeAutospacing="0" w:after="0" w:afterAutospacing="0" w:line="360" w:lineRule="auto"/>
        <w:ind w:firstLineChars="200" w:firstLine="448"/>
        <w:jc w:val="both"/>
      </w:pPr>
      <w:r>
        <w:rPr>
          <w:rFonts w:cs="Adobe 仿宋 Std R" w:hint="eastAsia"/>
          <w:spacing w:val="-8"/>
          <w:kern w:val="2"/>
          <w:position w:val="-4"/>
        </w:rPr>
        <w:t>14.6</w:t>
      </w:r>
      <w:r>
        <w:rPr>
          <w:rFonts w:hint="eastAsia"/>
        </w:rPr>
        <w:t>乙方提供的服务或产品给甲方造成重大声誉或经济损失的，甲方可以随时解除合同。</w:t>
      </w:r>
    </w:p>
    <w:p w:rsidR="00C67ACC" w:rsidRDefault="00183E64">
      <w:pPr>
        <w:spacing w:line="360" w:lineRule="auto"/>
        <w:ind w:firstLineChars="200" w:firstLine="480"/>
        <w:rPr>
          <w:rFonts w:hAnsi="宋体" w:cs="Adobe 仿宋 Std R"/>
          <w:spacing w:val="-8"/>
          <w:position w:val="-4"/>
          <w:szCs w:val="24"/>
        </w:rPr>
      </w:pPr>
      <w:r>
        <w:rPr>
          <w:rFonts w:hAnsi="宋体" w:hint="eastAsia"/>
          <w:szCs w:val="24"/>
        </w:rPr>
        <w:t>14.7 合同的解除不免除违约方对违约责任的承担，亦不影响本合同中有关清理结算条款及争议解决条款的效力。</w:t>
      </w:r>
    </w:p>
    <w:p w:rsidR="00C67ACC" w:rsidRDefault="00183E64">
      <w:pPr>
        <w:pStyle w:val="af0"/>
        <w:spacing w:before="0" w:beforeAutospacing="0" w:after="0" w:afterAutospacing="0" w:line="360" w:lineRule="auto"/>
        <w:ind w:firstLineChars="200" w:firstLine="482"/>
        <w:jc w:val="both"/>
        <w:rPr>
          <w:b/>
          <w:bCs/>
        </w:rPr>
      </w:pPr>
      <w:r>
        <w:rPr>
          <w:rFonts w:hint="eastAsia"/>
          <w:b/>
          <w:bCs/>
        </w:rPr>
        <w:t>15、适用法律和争议的解决</w:t>
      </w:r>
    </w:p>
    <w:p w:rsidR="00C67ACC" w:rsidRDefault="00183E64">
      <w:pPr>
        <w:spacing w:line="360" w:lineRule="auto"/>
        <w:ind w:firstLineChars="200" w:firstLine="480"/>
        <w:rPr>
          <w:rFonts w:hAnsi="宋体"/>
          <w:szCs w:val="24"/>
        </w:rPr>
      </w:pPr>
      <w:r>
        <w:rPr>
          <w:rFonts w:hAnsi="宋体" w:hint="eastAsia"/>
          <w:szCs w:val="24"/>
        </w:rPr>
        <w:t xml:space="preserve">本合同适用中华人民共和国法律。凡有关本合同或执行本合同所发生的一切争议，合同各方应通过友好协商解决。协商不成的，可向合同签订地的有管辖权的人民法院起诉。  </w:t>
      </w:r>
    </w:p>
    <w:p w:rsidR="00C67ACC" w:rsidRDefault="00183E64">
      <w:pPr>
        <w:pStyle w:val="af0"/>
        <w:spacing w:before="0" w:beforeAutospacing="0" w:after="0" w:afterAutospacing="0" w:line="360" w:lineRule="auto"/>
        <w:ind w:firstLineChars="200" w:firstLine="482"/>
        <w:jc w:val="both"/>
        <w:rPr>
          <w:b/>
          <w:bCs/>
        </w:rPr>
      </w:pPr>
      <w:r>
        <w:rPr>
          <w:rFonts w:hint="eastAsia"/>
          <w:b/>
          <w:bCs/>
        </w:rPr>
        <w:t>16、其他</w:t>
      </w:r>
    </w:p>
    <w:p w:rsidR="00C67ACC" w:rsidRDefault="00183E64">
      <w:pPr>
        <w:spacing w:line="360" w:lineRule="auto"/>
        <w:ind w:firstLineChars="200" w:firstLine="480"/>
        <w:rPr>
          <w:rFonts w:hAnsi="宋体"/>
          <w:kern w:val="0"/>
          <w:szCs w:val="24"/>
        </w:rPr>
      </w:pPr>
      <w:r>
        <w:rPr>
          <w:rFonts w:hAnsi="宋体" w:hint="eastAsia"/>
          <w:szCs w:val="24"/>
        </w:rPr>
        <w:t xml:space="preserve">16.1 </w:t>
      </w:r>
      <w:r>
        <w:rPr>
          <w:rFonts w:hAnsi="宋体" w:hint="eastAsia"/>
          <w:kern w:val="0"/>
          <w:szCs w:val="24"/>
        </w:rPr>
        <w:t>合同如有未尽事宜，须经甲乙双方共同协商并签订补充协议，补充协议与本合同具有同等法律效力。</w:t>
      </w:r>
    </w:p>
    <w:p w:rsidR="00C67ACC" w:rsidRDefault="00183E64">
      <w:pPr>
        <w:spacing w:line="360" w:lineRule="auto"/>
        <w:ind w:firstLineChars="200" w:firstLine="480"/>
        <w:rPr>
          <w:rFonts w:hAnsi="宋体"/>
          <w:szCs w:val="24"/>
        </w:rPr>
      </w:pPr>
      <w:r>
        <w:rPr>
          <w:rFonts w:hAnsi="宋体" w:hint="eastAsia"/>
          <w:szCs w:val="24"/>
        </w:rPr>
        <w:t>16.2 本合同附件均为本合同不可分割的部分，与合同正文具有同等法律效力。</w:t>
      </w:r>
    </w:p>
    <w:p w:rsidR="00C67ACC" w:rsidRDefault="00183E64">
      <w:pPr>
        <w:spacing w:line="360" w:lineRule="auto"/>
        <w:ind w:firstLineChars="200" w:firstLine="480"/>
        <w:rPr>
          <w:rFonts w:hAnsi="宋体"/>
          <w:szCs w:val="24"/>
        </w:rPr>
      </w:pPr>
      <w:r>
        <w:rPr>
          <w:rFonts w:hAnsi="宋体" w:hint="eastAsia"/>
          <w:szCs w:val="24"/>
        </w:rPr>
        <w:t>16.3本合同一式肆份，双方各执贰份，具有同等法律效力。经甲、乙双方加盖公章或合同专用章后生效。</w:t>
      </w:r>
    </w:p>
    <w:p w:rsidR="00C67ACC" w:rsidRDefault="00C67ACC">
      <w:pPr>
        <w:spacing w:line="560" w:lineRule="exact"/>
        <w:ind w:firstLineChars="200" w:firstLine="640"/>
        <w:rPr>
          <w:rFonts w:ascii="仿宋_GB2312" w:eastAsia="仿宋_GB2312"/>
          <w:sz w:val="32"/>
        </w:rPr>
      </w:pPr>
    </w:p>
    <w:p w:rsidR="00C67ACC" w:rsidRDefault="00183E64">
      <w:pPr>
        <w:spacing w:line="560" w:lineRule="exact"/>
        <w:ind w:firstLineChars="200" w:firstLine="480"/>
        <w:rPr>
          <w:rFonts w:hAnsi="宋体"/>
          <w:kern w:val="0"/>
          <w:szCs w:val="24"/>
        </w:rPr>
      </w:pPr>
      <w:r>
        <w:rPr>
          <w:rFonts w:hAnsi="宋体" w:hint="eastAsia"/>
          <w:kern w:val="0"/>
          <w:szCs w:val="24"/>
        </w:rPr>
        <w:t>本合同附件目录如下：</w:t>
      </w:r>
    </w:p>
    <w:p w:rsidR="00C67ACC" w:rsidRDefault="00183E64">
      <w:pPr>
        <w:spacing w:line="560" w:lineRule="exact"/>
        <w:ind w:firstLineChars="200" w:firstLine="480"/>
        <w:rPr>
          <w:rFonts w:hAnsi="宋体"/>
          <w:color w:val="000000"/>
          <w:szCs w:val="24"/>
        </w:rPr>
      </w:pPr>
      <w:r>
        <w:rPr>
          <w:rFonts w:hAnsi="宋体" w:hint="eastAsia"/>
          <w:color w:val="000000"/>
          <w:szCs w:val="24"/>
        </w:rPr>
        <w:t>附件一：软件产品清单</w:t>
      </w:r>
    </w:p>
    <w:p w:rsidR="00C67ACC" w:rsidRDefault="00183E64">
      <w:pPr>
        <w:spacing w:line="560" w:lineRule="exact"/>
        <w:ind w:firstLineChars="200" w:firstLine="480"/>
        <w:rPr>
          <w:rFonts w:hAnsi="宋体"/>
          <w:color w:val="000000"/>
          <w:szCs w:val="24"/>
        </w:rPr>
      </w:pPr>
      <w:r>
        <w:rPr>
          <w:rFonts w:hAnsi="宋体" w:hint="eastAsia"/>
          <w:color w:val="000000"/>
          <w:szCs w:val="24"/>
        </w:rPr>
        <w:t>附件二：甲方业务需求及技术规范</w:t>
      </w:r>
    </w:p>
    <w:p w:rsidR="00C67ACC" w:rsidRDefault="00183E64">
      <w:pPr>
        <w:spacing w:line="560" w:lineRule="exact"/>
        <w:ind w:firstLineChars="200" w:firstLine="480"/>
        <w:rPr>
          <w:rFonts w:hAnsi="宋体"/>
          <w:color w:val="000000"/>
          <w:szCs w:val="24"/>
        </w:rPr>
      </w:pPr>
      <w:r>
        <w:rPr>
          <w:rFonts w:hAnsi="宋体" w:hint="eastAsia"/>
          <w:color w:val="000000"/>
          <w:szCs w:val="24"/>
        </w:rPr>
        <w:t>附件三：到货验收合格单</w:t>
      </w:r>
      <w:r>
        <w:rPr>
          <w:rFonts w:hAnsi="宋体" w:hint="eastAsia"/>
          <w:color w:val="000000"/>
          <w:kern w:val="0"/>
          <w:szCs w:val="24"/>
        </w:rPr>
        <w:t>（样表）</w:t>
      </w:r>
    </w:p>
    <w:p w:rsidR="00C67ACC" w:rsidRDefault="00183E64">
      <w:pPr>
        <w:spacing w:line="560" w:lineRule="exact"/>
        <w:ind w:firstLineChars="200" w:firstLine="480"/>
        <w:rPr>
          <w:rFonts w:hAnsi="宋体"/>
          <w:color w:val="000000"/>
          <w:szCs w:val="24"/>
        </w:rPr>
      </w:pPr>
      <w:r>
        <w:rPr>
          <w:rFonts w:hAnsi="宋体" w:hint="eastAsia"/>
          <w:color w:val="000000"/>
          <w:szCs w:val="24"/>
        </w:rPr>
        <w:t>附件四：安装调试验收合格单</w:t>
      </w:r>
      <w:r>
        <w:rPr>
          <w:rFonts w:hAnsi="宋体" w:hint="eastAsia"/>
          <w:color w:val="000000"/>
          <w:kern w:val="0"/>
          <w:szCs w:val="24"/>
        </w:rPr>
        <w:t>（样表）</w:t>
      </w:r>
    </w:p>
    <w:p w:rsidR="00C67ACC" w:rsidRDefault="00183E64">
      <w:pPr>
        <w:spacing w:line="560" w:lineRule="exact"/>
        <w:ind w:firstLineChars="200" w:firstLine="480"/>
        <w:rPr>
          <w:rFonts w:hAnsi="宋体"/>
          <w:color w:val="000000"/>
          <w:szCs w:val="24"/>
        </w:rPr>
      </w:pPr>
      <w:r>
        <w:rPr>
          <w:rFonts w:hAnsi="宋体" w:hint="eastAsia"/>
          <w:color w:val="000000"/>
          <w:szCs w:val="24"/>
        </w:rPr>
        <w:t>附件五：最终验收合格单</w:t>
      </w:r>
      <w:r>
        <w:rPr>
          <w:rFonts w:hAnsi="宋体" w:hint="eastAsia"/>
          <w:color w:val="000000"/>
          <w:kern w:val="0"/>
          <w:szCs w:val="24"/>
        </w:rPr>
        <w:t>（样表）</w:t>
      </w:r>
    </w:p>
    <w:p w:rsidR="00C67ACC" w:rsidRDefault="00183E64">
      <w:pPr>
        <w:spacing w:line="560" w:lineRule="exact"/>
        <w:ind w:firstLineChars="200" w:firstLine="480"/>
        <w:rPr>
          <w:rFonts w:hAnsi="宋体"/>
          <w:color w:val="000000"/>
          <w:kern w:val="0"/>
          <w:szCs w:val="24"/>
        </w:rPr>
      </w:pPr>
      <w:r>
        <w:rPr>
          <w:rFonts w:hAnsi="宋体" w:hint="eastAsia"/>
          <w:color w:val="000000"/>
          <w:kern w:val="0"/>
          <w:szCs w:val="24"/>
        </w:rPr>
        <w:t>附件六：信息科技外包服务风险评估报告（样表）</w:t>
      </w:r>
    </w:p>
    <w:p w:rsidR="00C67ACC" w:rsidRDefault="00183E64">
      <w:pPr>
        <w:spacing w:line="560" w:lineRule="exact"/>
        <w:ind w:firstLineChars="200" w:firstLine="480"/>
        <w:rPr>
          <w:rFonts w:hAnsi="宋体"/>
          <w:color w:val="000000"/>
          <w:kern w:val="0"/>
          <w:szCs w:val="24"/>
        </w:rPr>
      </w:pPr>
      <w:r>
        <w:rPr>
          <w:rFonts w:hAnsi="宋体" w:hint="eastAsia"/>
          <w:color w:val="000000"/>
          <w:kern w:val="0"/>
          <w:szCs w:val="24"/>
        </w:rPr>
        <w:t>附件七：外包服务人员网络安全保密承诺书（样表）</w:t>
      </w:r>
    </w:p>
    <w:p w:rsidR="00C67ACC" w:rsidRDefault="00183E64">
      <w:pPr>
        <w:spacing w:line="560" w:lineRule="exact"/>
        <w:ind w:firstLine="480"/>
        <w:rPr>
          <w:rFonts w:hAnsi="宋体"/>
          <w:color w:val="000000"/>
          <w:kern w:val="0"/>
          <w:szCs w:val="24"/>
        </w:rPr>
      </w:pPr>
      <w:r>
        <w:rPr>
          <w:rFonts w:hAnsi="宋体" w:hint="eastAsia"/>
          <w:color w:val="000000"/>
          <w:kern w:val="0"/>
          <w:szCs w:val="24"/>
        </w:rPr>
        <w:t>（以下无正文）</w:t>
      </w:r>
    </w:p>
    <w:p w:rsidR="00C67ACC" w:rsidRDefault="00C67ACC">
      <w:pPr>
        <w:spacing w:line="560" w:lineRule="exact"/>
        <w:ind w:firstLineChars="200" w:firstLine="640"/>
        <w:rPr>
          <w:rFonts w:ascii="仿宋_GB2312" w:eastAsia="仿宋_GB2312" w:hAnsi="仿宋"/>
          <w:color w:val="000000"/>
          <w:kern w:val="0"/>
          <w:sz w:val="32"/>
          <w:szCs w:val="32"/>
        </w:rPr>
      </w:pPr>
    </w:p>
    <w:p w:rsidR="00C67ACC" w:rsidRDefault="00C67ACC">
      <w:pPr>
        <w:spacing w:line="560" w:lineRule="exact"/>
        <w:ind w:firstLineChars="200" w:firstLine="640"/>
        <w:rPr>
          <w:rFonts w:ascii="仿宋_GB2312" w:eastAsia="仿宋_GB2312" w:hAnsi="仿宋"/>
          <w:color w:val="000000"/>
          <w:kern w:val="0"/>
          <w:sz w:val="32"/>
          <w:szCs w:val="32"/>
        </w:rPr>
      </w:pPr>
    </w:p>
    <w:p w:rsidR="00C67ACC" w:rsidRDefault="00C67ACC">
      <w:pPr>
        <w:spacing w:line="560" w:lineRule="exact"/>
        <w:ind w:firstLineChars="200" w:firstLine="640"/>
        <w:rPr>
          <w:rFonts w:ascii="仿宋_GB2312" w:eastAsia="仿宋_GB2312" w:hAnsi="仿宋"/>
          <w:color w:val="000000"/>
          <w:kern w:val="0"/>
          <w:sz w:val="32"/>
          <w:szCs w:val="32"/>
        </w:rPr>
      </w:pPr>
    </w:p>
    <w:p w:rsidR="00C67ACC" w:rsidRDefault="00183E64">
      <w:pPr>
        <w:spacing w:line="560" w:lineRule="exact"/>
        <w:rPr>
          <w:rFonts w:hAnsi="宋体"/>
          <w:szCs w:val="24"/>
        </w:rPr>
      </w:pPr>
      <w:r>
        <w:rPr>
          <w:rFonts w:hAnsi="宋体" w:hint="eastAsia"/>
          <w:szCs w:val="24"/>
        </w:rPr>
        <w:t>（以下为</w:t>
      </w:r>
      <w:r>
        <w:rPr>
          <w:rFonts w:hAnsi="宋体" w:hint="eastAsia"/>
          <w:szCs w:val="24"/>
          <w:u w:val="single"/>
        </w:rPr>
        <w:t xml:space="preserve">       </w:t>
      </w:r>
      <w:r>
        <w:rPr>
          <w:rFonts w:hAnsi="宋体" w:hint="eastAsia"/>
          <w:szCs w:val="24"/>
        </w:rPr>
        <w:t>软件采购合同盖章部分）</w:t>
      </w:r>
    </w:p>
    <w:p w:rsidR="00C67ACC" w:rsidRDefault="00C67ACC">
      <w:pPr>
        <w:tabs>
          <w:tab w:val="left" w:pos="4360"/>
        </w:tabs>
        <w:spacing w:line="560" w:lineRule="exact"/>
        <w:ind w:left="108" w:right="-20"/>
        <w:rPr>
          <w:rFonts w:hAnsi="宋体" w:cs="Adobe 仿宋 Std R"/>
          <w:spacing w:val="-8"/>
          <w:szCs w:val="24"/>
        </w:rPr>
      </w:pPr>
    </w:p>
    <w:tbl>
      <w:tblPr>
        <w:tblW w:w="0" w:type="auto"/>
        <w:tblLayout w:type="fixed"/>
        <w:tblLook w:val="04A0" w:firstRow="1" w:lastRow="0" w:firstColumn="1" w:lastColumn="0" w:noHBand="0" w:noVBand="1"/>
      </w:tblPr>
      <w:tblGrid>
        <w:gridCol w:w="4261"/>
        <w:gridCol w:w="4670"/>
      </w:tblGrid>
      <w:tr w:rsidR="00C67ACC">
        <w:trPr>
          <w:trHeight w:val="1052"/>
        </w:trPr>
        <w:tc>
          <w:tcPr>
            <w:tcW w:w="4261" w:type="dxa"/>
            <w:tcBorders>
              <w:top w:val="nil"/>
              <w:left w:val="nil"/>
              <w:bottom w:val="nil"/>
              <w:right w:val="nil"/>
            </w:tcBorders>
          </w:tcPr>
          <w:p w:rsidR="00C67ACC" w:rsidRDefault="00183E64">
            <w:pPr>
              <w:spacing w:line="560" w:lineRule="exact"/>
              <w:rPr>
                <w:rFonts w:hAnsi="宋体" w:cs="Adobe 仿宋 Std R"/>
                <w:b/>
                <w:spacing w:val="-17"/>
                <w:szCs w:val="24"/>
              </w:rPr>
            </w:pPr>
            <w:r>
              <w:rPr>
                <w:rFonts w:hAnsi="宋体" w:cs="Adobe 仿宋 Std R" w:hint="eastAsia"/>
                <w:b/>
                <w:spacing w:val="-17"/>
                <w:szCs w:val="24"/>
              </w:rPr>
              <w:t>甲    方：</w:t>
            </w:r>
          </w:p>
          <w:p w:rsidR="00C67ACC" w:rsidRDefault="00183E64">
            <w:pPr>
              <w:spacing w:line="560" w:lineRule="exact"/>
              <w:rPr>
                <w:rFonts w:hAnsi="宋体" w:cs="Adobe 仿宋 Std R"/>
                <w:b/>
                <w:spacing w:val="-17"/>
                <w:szCs w:val="24"/>
              </w:rPr>
            </w:pPr>
            <w:r>
              <w:rPr>
                <w:rFonts w:hAnsi="宋体" w:cs="Adobe 仿宋 Std R" w:hint="eastAsia"/>
                <w:b/>
                <w:spacing w:val="-17"/>
                <w:szCs w:val="24"/>
              </w:rPr>
              <w:t>（盖章）</w:t>
            </w:r>
          </w:p>
        </w:tc>
        <w:tc>
          <w:tcPr>
            <w:tcW w:w="4670" w:type="dxa"/>
            <w:tcBorders>
              <w:top w:val="nil"/>
              <w:left w:val="nil"/>
              <w:bottom w:val="nil"/>
              <w:right w:val="nil"/>
            </w:tcBorders>
          </w:tcPr>
          <w:p w:rsidR="00C67ACC" w:rsidRDefault="00183E64">
            <w:pPr>
              <w:spacing w:line="560" w:lineRule="exact"/>
              <w:rPr>
                <w:rFonts w:hAnsi="宋体" w:cs="Adobe 仿宋 Std R"/>
                <w:b/>
                <w:spacing w:val="-17"/>
                <w:szCs w:val="24"/>
              </w:rPr>
            </w:pPr>
            <w:r>
              <w:rPr>
                <w:rFonts w:hAnsi="宋体" w:cs="Adobe 仿宋 Std R" w:hint="eastAsia"/>
                <w:b/>
                <w:spacing w:val="-17"/>
                <w:szCs w:val="24"/>
              </w:rPr>
              <w:t>乙    方：</w:t>
            </w:r>
            <w:r>
              <w:rPr>
                <w:rFonts w:hAnsi="宋体" w:hint="eastAsia"/>
                <w:b/>
                <w:kern w:val="0"/>
                <w:szCs w:val="24"/>
              </w:rPr>
              <w:t xml:space="preserve">   </w:t>
            </w:r>
          </w:p>
          <w:p w:rsidR="00C67ACC" w:rsidRDefault="00183E64">
            <w:pPr>
              <w:spacing w:line="560" w:lineRule="exact"/>
              <w:rPr>
                <w:rFonts w:hAnsi="宋体" w:cs="Adobe 仿宋 Std R"/>
                <w:b/>
                <w:spacing w:val="-17"/>
                <w:szCs w:val="24"/>
              </w:rPr>
            </w:pPr>
            <w:r>
              <w:rPr>
                <w:rFonts w:hAnsi="宋体" w:cs="Adobe 仿宋 Std R" w:hint="eastAsia"/>
                <w:b/>
                <w:spacing w:val="-17"/>
                <w:szCs w:val="24"/>
              </w:rPr>
              <w:t>（盖章）</w:t>
            </w:r>
          </w:p>
        </w:tc>
      </w:tr>
      <w:tr w:rsidR="00C67ACC">
        <w:tc>
          <w:tcPr>
            <w:tcW w:w="4261" w:type="dxa"/>
            <w:tcBorders>
              <w:top w:val="nil"/>
              <w:left w:val="nil"/>
              <w:bottom w:val="nil"/>
              <w:right w:val="nil"/>
            </w:tcBorders>
          </w:tcPr>
          <w:p w:rsidR="00C67ACC" w:rsidRDefault="00C67ACC">
            <w:pPr>
              <w:spacing w:line="560" w:lineRule="exact"/>
              <w:rPr>
                <w:rFonts w:hAnsi="宋体" w:cs="Adobe 仿宋 Std R"/>
                <w:b/>
                <w:spacing w:val="-8"/>
                <w:szCs w:val="24"/>
              </w:rPr>
            </w:pPr>
          </w:p>
          <w:p w:rsidR="00C67ACC" w:rsidRDefault="00C67ACC">
            <w:pPr>
              <w:spacing w:line="560" w:lineRule="exact"/>
              <w:rPr>
                <w:rFonts w:hAnsi="宋体" w:cs="Adobe 仿宋 Std R"/>
                <w:b/>
                <w:spacing w:val="-8"/>
                <w:szCs w:val="24"/>
              </w:rPr>
            </w:pPr>
          </w:p>
        </w:tc>
        <w:tc>
          <w:tcPr>
            <w:tcW w:w="4670" w:type="dxa"/>
            <w:tcBorders>
              <w:top w:val="nil"/>
              <w:left w:val="nil"/>
              <w:bottom w:val="nil"/>
              <w:right w:val="nil"/>
            </w:tcBorders>
          </w:tcPr>
          <w:p w:rsidR="00C67ACC" w:rsidRDefault="00C67ACC">
            <w:pPr>
              <w:spacing w:line="560" w:lineRule="exact"/>
              <w:rPr>
                <w:rFonts w:hAnsi="宋体" w:cs="Adobe 仿宋 Std R"/>
                <w:b/>
                <w:spacing w:val="-8"/>
                <w:szCs w:val="24"/>
              </w:rPr>
            </w:pPr>
          </w:p>
          <w:p w:rsidR="00C67ACC" w:rsidRDefault="00C67ACC">
            <w:pPr>
              <w:spacing w:line="560" w:lineRule="exact"/>
              <w:rPr>
                <w:rFonts w:hAnsi="宋体" w:cs="Adobe 仿宋 Std R"/>
                <w:b/>
                <w:spacing w:val="-17"/>
                <w:szCs w:val="24"/>
              </w:rPr>
            </w:pPr>
          </w:p>
        </w:tc>
      </w:tr>
      <w:tr w:rsidR="00C67ACC">
        <w:tc>
          <w:tcPr>
            <w:tcW w:w="4261" w:type="dxa"/>
            <w:tcBorders>
              <w:top w:val="nil"/>
              <w:left w:val="nil"/>
              <w:bottom w:val="nil"/>
              <w:right w:val="nil"/>
            </w:tcBorders>
          </w:tcPr>
          <w:p w:rsidR="00C67ACC" w:rsidRDefault="00C67ACC">
            <w:pPr>
              <w:spacing w:line="560" w:lineRule="exact"/>
              <w:rPr>
                <w:rFonts w:hAnsi="宋体" w:cs="Adobe 仿宋 Std R"/>
                <w:b/>
                <w:spacing w:val="-8"/>
                <w:szCs w:val="24"/>
              </w:rPr>
            </w:pPr>
          </w:p>
          <w:p w:rsidR="00C67ACC" w:rsidRDefault="00183E64">
            <w:pPr>
              <w:spacing w:line="560" w:lineRule="exact"/>
              <w:rPr>
                <w:rFonts w:hAnsi="宋体" w:cs="Adobe 仿宋 Std R"/>
                <w:b/>
                <w:spacing w:val="-17"/>
                <w:szCs w:val="24"/>
              </w:rPr>
            </w:pPr>
            <w:r>
              <w:rPr>
                <w:rFonts w:hAnsi="宋体" w:cs="Adobe 仿宋 Std R" w:hint="eastAsia"/>
                <w:b/>
                <w:spacing w:val="-10"/>
                <w:szCs w:val="24"/>
              </w:rPr>
              <w:t xml:space="preserve">日   </w:t>
            </w:r>
            <w:r>
              <w:rPr>
                <w:rFonts w:hAnsi="宋体" w:cs="Adobe 仿宋 Std R" w:hint="eastAsia"/>
                <w:b/>
                <w:spacing w:val="-8"/>
                <w:szCs w:val="24"/>
              </w:rPr>
              <w:t>期</w:t>
            </w:r>
            <w:r>
              <w:rPr>
                <w:rFonts w:hAnsi="宋体" w:cs="Adobe 仿宋 Std R" w:hint="eastAsia"/>
                <w:b/>
                <w:spacing w:val="-17"/>
                <w:szCs w:val="24"/>
              </w:rPr>
              <w:t>：     年   月   日</w:t>
            </w:r>
          </w:p>
        </w:tc>
        <w:tc>
          <w:tcPr>
            <w:tcW w:w="4670" w:type="dxa"/>
            <w:tcBorders>
              <w:top w:val="nil"/>
              <w:left w:val="nil"/>
              <w:bottom w:val="nil"/>
              <w:right w:val="nil"/>
            </w:tcBorders>
          </w:tcPr>
          <w:p w:rsidR="00C67ACC" w:rsidRDefault="00C67ACC">
            <w:pPr>
              <w:spacing w:line="560" w:lineRule="exact"/>
              <w:rPr>
                <w:rFonts w:hAnsi="宋体" w:cs="Adobe 仿宋 Std R"/>
                <w:b/>
                <w:spacing w:val="-8"/>
                <w:szCs w:val="24"/>
              </w:rPr>
            </w:pPr>
          </w:p>
          <w:p w:rsidR="00C67ACC" w:rsidRDefault="00183E64">
            <w:pPr>
              <w:spacing w:line="560" w:lineRule="exact"/>
              <w:rPr>
                <w:rFonts w:hAnsi="宋体" w:cs="Adobe 仿宋 Std R"/>
                <w:b/>
                <w:spacing w:val="-17"/>
                <w:szCs w:val="24"/>
              </w:rPr>
            </w:pPr>
            <w:r>
              <w:rPr>
                <w:rFonts w:hAnsi="宋体" w:cs="Adobe 仿宋 Std R" w:hint="eastAsia"/>
                <w:b/>
                <w:spacing w:val="-10"/>
                <w:szCs w:val="24"/>
              </w:rPr>
              <w:t xml:space="preserve">日   </w:t>
            </w:r>
            <w:r>
              <w:rPr>
                <w:rFonts w:hAnsi="宋体" w:cs="Adobe 仿宋 Std R" w:hint="eastAsia"/>
                <w:b/>
                <w:spacing w:val="-8"/>
                <w:szCs w:val="24"/>
              </w:rPr>
              <w:t>期</w:t>
            </w:r>
            <w:r>
              <w:rPr>
                <w:rFonts w:hAnsi="宋体" w:cs="Adobe 仿宋 Std R" w:hint="eastAsia"/>
                <w:b/>
                <w:spacing w:val="-17"/>
                <w:szCs w:val="24"/>
              </w:rPr>
              <w:t>：     年   月   日</w:t>
            </w:r>
          </w:p>
        </w:tc>
      </w:tr>
    </w:tbl>
    <w:p w:rsidR="00C67ACC" w:rsidRDefault="00C67ACC">
      <w:pPr>
        <w:pStyle w:val="af0"/>
        <w:spacing w:before="0" w:beforeAutospacing="0" w:after="0" w:afterAutospacing="0" w:line="560" w:lineRule="exact"/>
        <w:rPr>
          <w:rFonts w:ascii="仿宋_GB2312" w:eastAsia="仿宋_GB2312" w:hAnsi="仿宋"/>
          <w:sz w:val="32"/>
          <w:szCs w:val="32"/>
        </w:rPr>
      </w:pPr>
    </w:p>
    <w:p w:rsidR="00C67ACC" w:rsidRDefault="00183E64">
      <w:pPr>
        <w:widowControl/>
        <w:adjustRightInd/>
        <w:snapToGrid/>
        <w:spacing w:line="240" w:lineRule="auto"/>
        <w:jc w:val="left"/>
        <w:rPr>
          <w:rFonts w:ascii="仿宋_GB2312" w:eastAsia="仿宋_GB2312" w:hAnsi="仿宋"/>
          <w:kern w:val="0"/>
          <w:sz w:val="32"/>
          <w:szCs w:val="32"/>
        </w:rPr>
      </w:pPr>
      <w:r>
        <w:rPr>
          <w:rFonts w:ascii="仿宋_GB2312" w:eastAsia="仿宋_GB2312" w:hAnsi="仿宋"/>
          <w:sz w:val="32"/>
          <w:szCs w:val="32"/>
        </w:rPr>
        <w:br w:type="page"/>
      </w:r>
    </w:p>
    <w:p w:rsidR="00C67ACC" w:rsidRDefault="00183E64">
      <w:pPr>
        <w:pStyle w:val="af0"/>
        <w:spacing w:before="0" w:beforeAutospacing="0" w:after="0" w:afterAutospacing="0" w:line="560" w:lineRule="exact"/>
      </w:pPr>
      <w:r>
        <w:rPr>
          <w:rFonts w:hint="eastAsia"/>
        </w:rPr>
        <w:lastRenderedPageBreak/>
        <w:t>附件一：软件产品清单</w:t>
      </w:r>
    </w:p>
    <w:p w:rsidR="00C67ACC" w:rsidRDefault="00183E64">
      <w:pPr>
        <w:pStyle w:val="af0"/>
        <w:spacing w:before="0" w:beforeAutospacing="0" w:after="0" w:afterAutospacing="0" w:line="560" w:lineRule="exact"/>
      </w:pPr>
      <w:r>
        <w:rPr>
          <w:rFonts w:hint="eastAsia"/>
        </w:rPr>
        <w:t>附件二：甲方业务需求及技术规范</w:t>
      </w:r>
    </w:p>
    <w:p w:rsidR="00C67ACC" w:rsidRDefault="00183E64">
      <w:pPr>
        <w:widowControl/>
        <w:jc w:val="left"/>
        <w:rPr>
          <w:rFonts w:hAnsi="宋体"/>
          <w:kern w:val="0"/>
          <w:szCs w:val="24"/>
        </w:rPr>
      </w:pPr>
      <w:r>
        <w:rPr>
          <w:rFonts w:hAnsi="宋体" w:hint="eastAsia"/>
          <w:kern w:val="0"/>
          <w:szCs w:val="24"/>
        </w:rPr>
        <w:t>附件三：到货验收合格单</w:t>
      </w:r>
      <w:r>
        <w:rPr>
          <w:rFonts w:hAnsi="宋体" w:hint="eastAsia"/>
          <w:color w:val="000000"/>
          <w:kern w:val="0"/>
          <w:szCs w:val="24"/>
        </w:rPr>
        <w:t>（样表）</w:t>
      </w:r>
    </w:p>
    <w:tbl>
      <w:tblPr>
        <w:tblW w:w="8505" w:type="dxa"/>
        <w:tblLayout w:type="fixed"/>
        <w:tblLook w:val="04A0" w:firstRow="1" w:lastRow="0" w:firstColumn="1" w:lastColumn="0" w:noHBand="0" w:noVBand="1"/>
      </w:tblPr>
      <w:tblGrid>
        <w:gridCol w:w="1418"/>
        <w:gridCol w:w="2010"/>
        <w:gridCol w:w="683"/>
        <w:gridCol w:w="987"/>
        <w:gridCol w:w="431"/>
        <w:gridCol w:w="1412"/>
        <w:gridCol w:w="1564"/>
      </w:tblGrid>
      <w:tr w:rsidR="00C67ACC">
        <w:trPr>
          <w:trHeight w:val="435"/>
        </w:trPr>
        <w:tc>
          <w:tcPr>
            <w:tcW w:w="1418" w:type="dxa"/>
            <w:tcBorders>
              <w:top w:val="single" w:sz="4" w:space="0" w:color="auto"/>
              <w:left w:val="single" w:sz="4" w:space="0" w:color="auto"/>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合同编号</w:t>
            </w:r>
          </w:p>
        </w:tc>
        <w:tc>
          <w:tcPr>
            <w:tcW w:w="2693" w:type="dxa"/>
            <w:gridSpan w:val="2"/>
            <w:tcBorders>
              <w:top w:val="single" w:sz="4" w:space="0" w:color="auto"/>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c>
          <w:tcPr>
            <w:tcW w:w="1418" w:type="dxa"/>
            <w:gridSpan w:val="2"/>
            <w:tcBorders>
              <w:top w:val="single" w:sz="4" w:space="0" w:color="auto"/>
              <w:left w:val="nil"/>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合同名称</w:t>
            </w:r>
          </w:p>
        </w:tc>
        <w:tc>
          <w:tcPr>
            <w:tcW w:w="2976" w:type="dxa"/>
            <w:gridSpan w:val="2"/>
            <w:tcBorders>
              <w:top w:val="single" w:sz="4" w:space="0" w:color="auto"/>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r>
      <w:tr w:rsidR="00C67ACC">
        <w:trPr>
          <w:trHeight w:val="413"/>
        </w:trPr>
        <w:tc>
          <w:tcPr>
            <w:tcW w:w="1418" w:type="dxa"/>
            <w:tcBorders>
              <w:top w:val="nil"/>
              <w:left w:val="single" w:sz="4" w:space="0" w:color="auto"/>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甲方名称</w:t>
            </w:r>
          </w:p>
        </w:tc>
        <w:tc>
          <w:tcPr>
            <w:tcW w:w="2693" w:type="dxa"/>
            <w:gridSpan w:val="2"/>
            <w:tcBorders>
              <w:top w:val="nil"/>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c>
          <w:tcPr>
            <w:tcW w:w="1418" w:type="dxa"/>
            <w:gridSpan w:val="2"/>
            <w:tcBorders>
              <w:top w:val="nil"/>
              <w:left w:val="nil"/>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甲方验收人</w:t>
            </w:r>
          </w:p>
        </w:tc>
        <w:tc>
          <w:tcPr>
            <w:tcW w:w="2976" w:type="dxa"/>
            <w:gridSpan w:val="2"/>
            <w:tcBorders>
              <w:top w:val="nil"/>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r>
      <w:tr w:rsidR="00C67ACC">
        <w:trPr>
          <w:trHeight w:val="419"/>
        </w:trPr>
        <w:tc>
          <w:tcPr>
            <w:tcW w:w="1418" w:type="dxa"/>
            <w:tcBorders>
              <w:top w:val="nil"/>
              <w:left w:val="single" w:sz="4" w:space="0" w:color="auto"/>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甲方地址</w:t>
            </w:r>
          </w:p>
        </w:tc>
        <w:tc>
          <w:tcPr>
            <w:tcW w:w="2693" w:type="dxa"/>
            <w:gridSpan w:val="2"/>
            <w:tcBorders>
              <w:top w:val="nil"/>
              <w:left w:val="nil"/>
              <w:bottom w:val="single" w:sz="4" w:space="0" w:color="auto"/>
              <w:right w:val="single" w:sz="4" w:space="0" w:color="auto"/>
            </w:tcBorders>
            <w:vAlign w:val="center"/>
          </w:tcPr>
          <w:p w:rsidR="00C67ACC" w:rsidRDefault="00C67ACC">
            <w:pPr>
              <w:spacing w:line="560" w:lineRule="exact"/>
              <w:rPr>
                <w:rFonts w:hAnsi="宋体"/>
                <w:kern w:val="0"/>
                <w:szCs w:val="24"/>
              </w:rPr>
            </w:pPr>
          </w:p>
        </w:tc>
        <w:tc>
          <w:tcPr>
            <w:tcW w:w="1418" w:type="dxa"/>
            <w:gridSpan w:val="2"/>
            <w:tcBorders>
              <w:top w:val="nil"/>
              <w:left w:val="nil"/>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联系电话</w:t>
            </w:r>
          </w:p>
        </w:tc>
        <w:tc>
          <w:tcPr>
            <w:tcW w:w="2976" w:type="dxa"/>
            <w:gridSpan w:val="2"/>
            <w:tcBorders>
              <w:top w:val="nil"/>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r>
      <w:tr w:rsidR="00C67ACC">
        <w:trPr>
          <w:trHeight w:val="425"/>
        </w:trPr>
        <w:tc>
          <w:tcPr>
            <w:tcW w:w="1418" w:type="dxa"/>
            <w:tcBorders>
              <w:top w:val="nil"/>
              <w:left w:val="single" w:sz="4" w:space="0" w:color="auto"/>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乙方名称</w:t>
            </w:r>
          </w:p>
        </w:tc>
        <w:tc>
          <w:tcPr>
            <w:tcW w:w="2693" w:type="dxa"/>
            <w:gridSpan w:val="2"/>
            <w:tcBorders>
              <w:top w:val="nil"/>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c>
          <w:tcPr>
            <w:tcW w:w="1418" w:type="dxa"/>
            <w:gridSpan w:val="2"/>
            <w:tcBorders>
              <w:top w:val="nil"/>
              <w:left w:val="nil"/>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乙方验收人</w:t>
            </w:r>
          </w:p>
        </w:tc>
        <w:tc>
          <w:tcPr>
            <w:tcW w:w="2976" w:type="dxa"/>
            <w:gridSpan w:val="2"/>
            <w:tcBorders>
              <w:top w:val="nil"/>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r>
      <w:tr w:rsidR="00C67ACC">
        <w:trPr>
          <w:trHeight w:val="402"/>
        </w:trPr>
        <w:tc>
          <w:tcPr>
            <w:tcW w:w="1418" w:type="dxa"/>
            <w:tcBorders>
              <w:top w:val="nil"/>
              <w:left w:val="single" w:sz="4" w:space="0" w:color="auto"/>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乙方地址</w:t>
            </w:r>
          </w:p>
        </w:tc>
        <w:tc>
          <w:tcPr>
            <w:tcW w:w="2693" w:type="dxa"/>
            <w:gridSpan w:val="2"/>
            <w:tcBorders>
              <w:top w:val="nil"/>
              <w:left w:val="nil"/>
              <w:bottom w:val="single" w:sz="4" w:space="0" w:color="auto"/>
              <w:right w:val="single" w:sz="4" w:space="0" w:color="auto"/>
            </w:tcBorders>
            <w:vAlign w:val="center"/>
          </w:tcPr>
          <w:p w:rsidR="00C67ACC" w:rsidRDefault="00C67ACC">
            <w:pPr>
              <w:spacing w:line="560" w:lineRule="exact"/>
              <w:rPr>
                <w:rFonts w:hAnsi="宋体"/>
                <w:kern w:val="0"/>
                <w:szCs w:val="24"/>
              </w:rPr>
            </w:pPr>
          </w:p>
        </w:tc>
        <w:tc>
          <w:tcPr>
            <w:tcW w:w="1418" w:type="dxa"/>
            <w:gridSpan w:val="2"/>
            <w:tcBorders>
              <w:top w:val="nil"/>
              <w:left w:val="nil"/>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联系电话</w:t>
            </w:r>
          </w:p>
        </w:tc>
        <w:tc>
          <w:tcPr>
            <w:tcW w:w="2976" w:type="dxa"/>
            <w:gridSpan w:val="2"/>
            <w:tcBorders>
              <w:top w:val="nil"/>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r>
      <w:tr w:rsidR="00C67ACC">
        <w:trPr>
          <w:trHeight w:val="408"/>
        </w:trPr>
        <w:tc>
          <w:tcPr>
            <w:tcW w:w="1418" w:type="dxa"/>
            <w:vMerge w:val="restart"/>
            <w:tcBorders>
              <w:top w:val="nil"/>
              <w:left w:val="single" w:sz="4" w:space="0" w:color="auto"/>
              <w:bottom w:val="nil"/>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交付内容</w:t>
            </w:r>
          </w:p>
        </w:tc>
        <w:tc>
          <w:tcPr>
            <w:tcW w:w="2010" w:type="dxa"/>
            <w:tcBorders>
              <w:top w:val="nil"/>
              <w:left w:val="nil"/>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产品名称</w:t>
            </w:r>
          </w:p>
        </w:tc>
        <w:tc>
          <w:tcPr>
            <w:tcW w:w="1670" w:type="dxa"/>
            <w:gridSpan w:val="2"/>
            <w:tcBorders>
              <w:top w:val="nil"/>
              <w:left w:val="nil"/>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软件版本</w:t>
            </w:r>
          </w:p>
        </w:tc>
        <w:tc>
          <w:tcPr>
            <w:tcW w:w="1843" w:type="dxa"/>
            <w:gridSpan w:val="2"/>
            <w:tcBorders>
              <w:top w:val="nil"/>
              <w:left w:val="nil"/>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序列号</w:t>
            </w:r>
          </w:p>
        </w:tc>
        <w:tc>
          <w:tcPr>
            <w:tcW w:w="1564" w:type="dxa"/>
            <w:tcBorders>
              <w:top w:val="nil"/>
              <w:left w:val="nil"/>
              <w:bottom w:val="single" w:sz="4" w:space="0" w:color="auto"/>
              <w:right w:val="single" w:sz="4" w:space="0" w:color="auto"/>
            </w:tcBorders>
            <w:vAlign w:val="center"/>
          </w:tcPr>
          <w:p w:rsidR="00C67ACC" w:rsidRDefault="00183E64">
            <w:pPr>
              <w:spacing w:line="560" w:lineRule="exact"/>
              <w:jc w:val="center"/>
              <w:rPr>
                <w:rFonts w:hAnsi="宋体"/>
                <w:kern w:val="0"/>
                <w:szCs w:val="24"/>
              </w:rPr>
            </w:pPr>
            <w:r>
              <w:rPr>
                <w:rFonts w:hAnsi="宋体" w:hint="eastAsia"/>
                <w:kern w:val="0"/>
                <w:szCs w:val="24"/>
              </w:rPr>
              <w:t>数量</w:t>
            </w:r>
          </w:p>
        </w:tc>
      </w:tr>
      <w:tr w:rsidR="00C67ACC">
        <w:trPr>
          <w:trHeight w:val="529"/>
        </w:trPr>
        <w:tc>
          <w:tcPr>
            <w:tcW w:w="1418" w:type="dxa"/>
            <w:vMerge/>
            <w:tcBorders>
              <w:top w:val="nil"/>
              <w:left w:val="single" w:sz="4" w:space="0" w:color="auto"/>
              <w:bottom w:val="nil"/>
              <w:right w:val="single" w:sz="4" w:space="0" w:color="auto"/>
            </w:tcBorders>
            <w:vAlign w:val="center"/>
          </w:tcPr>
          <w:p w:rsidR="00C67ACC" w:rsidRDefault="00C67ACC">
            <w:pPr>
              <w:spacing w:line="560" w:lineRule="exact"/>
              <w:jc w:val="center"/>
              <w:rPr>
                <w:rFonts w:hAnsi="宋体"/>
                <w:kern w:val="0"/>
                <w:szCs w:val="24"/>
              </w:rPr>
            </w:pPr>
          </w:p>
        </w:tc>
        <w:tc>
          <w:tcPr>
            <w:tcW w:w="2010" w:type="dxa"/>
            <w:tcBorders>
              <w:top w:val="single" w:sz="4" w:space="0" w:color="auto"/>
              <w:left w:val="nil"/>
              <w:bottom w:val="single" w:sz="4" w:space="0" w:color="auto"/>
              <w:right w:val="single" w:sz="4" w:space="0" w:color="auto"/>
            </w:tcBorders>
            <w:vAlign w:val="center"/>
          </w:tcPr>
          <w:p w:rsidR="00C67ACC" w:rsidRDefault="00C67ACC">
            <w:pPr>
              <w:spacing w:line="560" w:lineRule="exact"/>
              <w:rPr>
                <w:rFonts w:hAnsi="宋体"/>
                <w:kern w:val="0"/>
                <w:szCs w:val="24"/>
              </w:rPr>
            </w:pPr>
          </w:p>
        </w:tc>
        <w:tc>
          <w:tcPr>
            <w:tcW w:w="1670" w:type="dxa"/>
            <w:gridSpan w:val="2"/>
            <w:tcBorders>
              <w:top w:val="single" w:sz="4" w:space="0" w:color="auto"/>
              <w:left w:val="nil"/>
              <w:bottom w:val="single" w:sz="4" w:space="0" w:color="auto"/>
              <w:right w:val="single" w:sz="4" w:space="0" w:color="auto"/>
            </w:tcBorders>
            <w:vAlign w:val="center"/>
          </w:tcPr>
          <w:p w:rsidR="00C67ACC" w:rsidRDefault="00C67ACC">
            <w:pPr>
              <w:spacing w:line="560" w:lineRule="exact"/>
              <w:jc w:val="center"/>
              <w:rPr>
                <w:rFonts w:hAnsi="宋体"/>
                <w:kern w:val="0"/>
                <w:szCs w:val="24"/>
              </w:rPr>
            </w:pPr>
          </w:p>
        </w:tc>
        <w:tc>
          <w:tcPr>
            <w:tcW w:w="1843" w:type="dxa"/>
            <w:gridSpan w:val="2"/>
            <w:tcBorders>
              <w:top w:val="single" w:sz="4" w:space="0" w:color="auto"/>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c>
          <w:tcPr>
            <w:tcW w:w="1564" w:type="dxa"/>
            <w:tcBorders>
              <w:top w:val="single" w:sz="4" w:space="0" w:color="auto"/>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r>
      <w:tr w:rsidR="00C67ACC">
        <w:trPr>
          <w:trHeight w:val="548"/>
        </w:trPr>
        <w:tc>
          <w:tcPr>
            <w:tcW w:w="1418" w:type="dxa"/>
            <w:vMerge/>
            <w:tcBorders>
              <w:top w:val="nil"/>
              <w:left w:val="single" w:sz="4" w:space="0" w:color="auto"/>
              <w:bottom w:val="nil"/>
              <w:right w:val="single" w:sz="4" w:space="0" w:color="auto"/>
            </w:tcBorders>
            <w:vAlign w:val="center"/>
          </w:tcPr>
          <w:p w:rsidR="00C67ACC" w:rsidRDefault="00C67ACC">
            <w:pPr>
              <w:spacing w:line="560" w:lineRule="exact"/>
              <w:jc w:val="left"/>
              <w:rPr>
                <w:rFonts w:hAnsi="宋体"/>
                <w:kern w:val="0"/>
                <w:szCs w:val="24"/>
              </w:rPr>
            </w:pPr>
          </w:p>
        </w:tc>
        <w:tc>
          <w:tcPr>
            <w:tcW w:w="2010" w:type="dxa"/>
            <w:tcBorders>
              <w:top w:val="single" w:sz="4" w:space="0" w:color="auto"/>
              <w:left w:val="nil"/>
              <w:bottom w:val="single" w:sz="4" w:space="0" w:color="auto"/>
              <w:right w:val="single" w:sz="4" w:space="0" w:color="auto"/>
            </w:tcBorders>
            <w:vAlign w:val="center"/>
          </w:tcPr>
          <w:p w:rsidR="00C67ACC" w:rsidRDefault="00C67ACC">
            <w:pPr>
              <w:spacing w:line="560" w:lineRule="exact"/>
              <w:rPr>
                <w:rFonts w:hAnsi="宋体"/>
                <w:kern w:val="0"/>
                <w:szCs w:val="24"/>
              </w:rPr>
            </w:pPr>
          </w:p>
        </w:tc>
        <w:tc>
          <w:tcPr>
            <w:tcW w:w="1670" w:type="dxa"/>
            <w:gridSpan w:val="2"/>
            <w:tcBorders>
              <w:top w:val="single" w:sz="4" w:space="0" w:color="auto"/>
              <w:left w:val="nil"/>
              <w:bottom w:val="single" w:sz="4" w:space="0" w:color="auto"/>
              <w:right w:val="single" w:sz="4" w:space="0" w:color="auto"/>
            </w:tcBorders>
            <w:vAlign w:val="center"/>
          </w:tcPr>
          <w:p w:rsidR="00C67ACC" w:rsidRDefault="00C67ACC">
            <w:pPr>
              <w:spacing w:line="560" w:lineRule="exact"/>
              <w:jc w:val="center"/>
              <w:rPr>
                <w:rFonts w:hAnsi="宋体"/>
                <w:kern w:val="0"/>
                <w:szCs w:val="24"/>
              </w:rPr>
            </w:pPr>
          </w:p>
        </w:tc>
        <w:tc>
          <w:tcPr>
            <w:tcW w:w="1843" w:type="dxa"/>
            <w:gridSpan w:val="2"/>
            <w:tcBorders>
              <w:top w:val="single" w:sz="4" w:space="0" w:color="auto"/>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c>
          <w:tcPr>
            <w:tcW w:w="1564" w:type="dxa"/>
            <w:tcBorders>
              <w:top w:val="single" w:sz="4" w:space="0" w:color="auto"/>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r>
      <w:tr w:rsidR="00C67ACC">
        <w:trPr>
          <w:trHeight w:val="426"/>
        </w:trPr>
        <w:tc>
          <w:tcPr>
            <w:tcW w:w="1418" w:type="dxa"/>
            <w:vMerge/>
            <w:tcBorders>
              <w:top w:val="nil"/>
              <w:left w:val="single" w:sz="4" w:space="0" w:color="auto"/>
              <w:bottom w:val="nil"/>
              <w:right w:val="single" w:sz="4" w:space="0" w:color="auto"/>
            </w:tcBorders>
            <w:vAlign w:val="center"/>
          </w:tcPr>
          <w:p w:rsidR="00C67ACC" w:rsidRDefault="00C67ACC">
            <w:pPr>
              <w:spacing w:line="560" w:lineRule="exact"/>
              <w:jc w:val="left"/>
              <w:rPr>
                <w:rFonts w:hAnsi="宋体"/>
                <w:kern w:val="0"/>
                <w:szCs w:val="24"/>
              </w:rPr>
            </w:pPr>
          </w:p>
        </w:tc>
        <w:tc>
          <w:tcPr>
            <w:tcW w:w="2010" w:type="dxa"/>
            <w:tcBorders>
              <w:top w:val="single" w:sz="4" w:space="0" w:color="auto"/>
              <w:left w:val="nil"/>
              <w:bottom w:val="single" w:sz="4" w:space="0" w:color="auto"/>
              <w:right w:val="single" w:sz="4" w:space="0" w:color="auto"/>
            </w:tcBorders>
            <w:vAlign w:val="center"/>
          </w:tcPr>
          <w:p w:rsidR="00C67ACC" w:rsidRDefault="00C67ACC">
            <w:pPr>
              <w:spacing w:line="560" w:lineRule="exact"/>
              <w:rPr>
                <w:rFonts w:hAnsi="宋体"/>
                <w:kern w:val="0"/>
                <w:szCs w:val="24"/>
              </w:rPr>
            </w:pPr>
          </w:p>
        </w:tc>
        <w:tc>
          <w:tcPr>
            <w:tcW w:w="1670" w:type="dxa"/>
            <w:gridSpan w:val="2"/>
            <w:tcBorders>
              <w:top w:val="single" w:sz="4" w:space="0" w:color="auto"/>
              <w:left w:val="nil"/>
              <w:bottom w:val="single" w:sz="4" w:space="0" w:color="auto"/>
              <w:right w:val="single" w:sz="4" w:space="0" w:color="auto"/>
            </w:tcBorders>
            <w:vAlign w:val="center"/>
          </w:tcPr>
          <w:p w:rsidR="00C67ACC" w:rsidRDefault="00C67ACC">
            <w:pPr>
              <w:spacing w:line="560" w:lineRule="exact"/>
              <w:jc w:val="center"/>
              <w:rPr>
                <w:rFonts w:hAnsi="宋体"/>
                <w:kern w:val="0"/>
                <w:szCs w:val="24"/>
              </w:rPr>
            </w:pPr>
          </w:p>
        </w:tc>
        <w:tc>
          <w:tcPr>
            <w:tcW w:w="1843" w:type="dxa"/>
            <w:gridSpan w:val="2"/>
            <w:tcBorders>
              <w:top w:val="single" w:sz="4" w:space="0" w:color="auto"/>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c>
          <w:tcPr>
            <w:tcW w:w="1564" w:type="dxa"/>
            <w:tcBorders>
              <w:top w:val="single" w:sz="4" w:space="0" w:color="auto"/>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r>
      <w:tr w:rsidR="00C67ACC">
        <w:trPr>
          <w:trHeight w:val="531"/>
        </w:trPr>
        <w:tc>
          <w:tcPr>
            <w:tcW w:w="1418" w:type="dxa"/>
            <w:vMerge/>
            <w:tcBorders>
              <w:top w:val="nil"/>
              <w:left w:val="single" w:sz="4" w:space="0" w:color="auto"/>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c>
          <w:tcPr>
            <w:tcW w:w="2010" w:type="dxa"/>
            <w:tcBorders>
              <w:top w:val="single" w:sz="4" w:space="0" w:color="auto"/>
              <w:left w:val="nil"/>
              <w:bottom w:val="single" w:sz="4" w:space="0" w:color="auto"/>
              <w:right w:val="single" w:sz="4" w:space="0" w:color="auto"/>
            </w:tcBorders>
            <w:vAlign w:val="center"/>
          </w:tcPr>
          <w:p w:rsidR="00C67ACC" w:rsidRDefault="00C67ACC">
            <w:pPr>
              <w:spacing w:line="560" w:lineRule="exact"/>
              <w:rPr>
                <w:rFonts w:hAnsi="宋体"/>
                <w:kern w:val="0"/>
                <w:szCs w:val="24"/>
              </w:rPr>
            </w:pPr>
          </w:p>
        </w:tc>
        <w:tc>
          <w:tcPr>
            <w:tcW w:w="1670" w:type="dxa"/>
            <w:gridSpan w:val="2"/>
            <w:tcBorders>
              <w:top w:val="single" w:sz="4" w:space="0" w:color="auto"/>
              <w:left w:val="nil"/>
              <w:bottom w:val="single" w:sz="4" w:space="0" w:color="auto"/>
              <w:right w:val="single" w:sz="4" w:space="0" w:color="auto"/>
            </w:tcBorders>
            <w:vAlign w:val="center"/>
          </w:tcPr>
          <w:p w:rsidR="00C67ACC" w:rsidRDefault="00C67ACC">
            <w:pPr>
              <w:spacing w:line="560" w:lineRule="exact"/>
              <w:jc w:val="center"/>
              <w:rPr>
                <w:rFonts w:hAnsi="宋体"/>
                <w:kern w:val="0"/>
                <w:szCs w:val="24"/>
              </w:rPr>
            </w:pPr>
          </w:p>
        </w:tc>
        <w:tc>
          <w:tcPr>
            <w:tcW w:w="1843" w:type="dxa"/>
            <w:gridSpan w:val="2"/>
            <w:tcBorders>
              <w:top w:val="single" w:sz="4" w:space="0" w:color="auto"/>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c>
          <w:tcPr>
            <w:tcW w:w="1564" w:type="dxa"/>
            <w:tcBorders>
              <w:top w:val="single" w:sz="4" w:space="0" w:color="auto"/>
              <w:left w:val="nil"/>
              <w:bottom w:val="single" w:sz="4" w:space="0" w:color="auto"/>
              <w:right w:val="single" w:sz="4" w:space="0" w:color="auto"/>
            </w:tcBorders>
            <w:vAlign w:val="center"/>
          </w:tcPr>
          <w:p w:rsidR="00C67ACC" w:rsidRDefault="00C67ACC">
            <w:pPr>
              <w:spacing w:line="560" w:lineRule="exact"/>
              <w:jc w:val="left"/>
              <w:rPr>
                <w:rFonts w:hAnsi="宋体"/>
                <w:kern w:val="0"/>
                <w:szCs w:val="24"/>
              </w:rPr>
            </w:pPr>
          </w:p>
        </w:tc>
      </w:tr>
      <w:tr w:rsidR="00C67ACC">
        <w:trPr>
          <w:trHeight w:val="1620"/>
        </w:trPr>
        <w:tc>
          <w:tcPr>
            <w:tcW w:w="8505" w:type="dxa"/>
            <w:gridSpan w:val="7"/>
            <w:tcBorders>
              <w:top w:val="single" w:sz="4" w:space="0" w:color="auto"/>
              <w:left w:val="single" w:sz="4" w:space="0" w:color="auto"/>
              <w:bottom w:val="single" w:sz="4" w:space="0" w:color="auto"/>
              <w:right w:val="single" w:sz="4" w:space="0" w:color="auto"/>
            </w:tcBorders>
          </w:tcPr>
          <w:p w:rsidR="00C67ACC" w:rsidRDefault="00183E64">
            <w:pPr>
              <w:spacing w:line="560" w:lineRule="exact"/>
              <w:jc w:val="left"/>
              <w:rPr>
                <w:rFonts w:hAnsi="宋体"/>
                <w:kern w:val="0"/>
                <w:szCs w:val="24"/>
              </w:rPr>
            </w:pPr>
            <w:r>
              <w:rPr>
                <w:rFonts w:hAnsi="宋体" w:hint="eastAsia"/>
                <w:kern w:val="0"/>
                <w:szCs w:val="24"/>
              </w:rPr>
              <w:t>验收结论：（验收双方共同确认）</w:t>
            </w:r>
          </w:p>
        </w:tc>
      </w:tr>
      <w:tr w:rsidR="00C67ACC">
        <w:trPr>
          <w:trHeight w:val="959"/>
        </w:trPr>
        <w:tc>
          <w:tcPr>
            <w:tcW w:w="8505" w:type="dxa"/>
            <w:gridSpan w:val="7"/>
            <w:tcBorders>
              <w:top w:val="single" w:sz="4" w:space="0" w:color="auto"/>
              <w:left w:val="single" w:sz="4" w:space="0" w:color="auto"/>
              <w:bottom w:val="single" w:sz="4" w:space="0" w:color="auto"/>
              <w:right w:val="single" w:sz="4" w:space="0" w:color="000000"/>
            </w:tcBorders>
          </w:tcPr>
          <w:p w:rsidR="00C67ACC" w:rsidRDefault="00183E64">
            <w:pPr>
              <w:spacing w:line="560" w:lineRule="exact"/>
              <w:jc w:val="left"/>
              <w:rPr>
                <w:rFonts w:hAnsi="宋体"/>
                <w:kern w:val="0"/>
                <w:szCs w:val="24"/>
              </w:rPr>
            </w:pPr>
            <w:r>
              <w:rPr>
                <w:rFonts w:hAnsi="宋体" w:hint="eastAsia"/>
                <w:kern w:val="0"/>
                <w:szCs w:val="24"/>
              </w:rPr>
              <w:t>备注：</w:t>
            </w:r>
          </w:p>
        </w:tc>
      </w:tr>
      <w:tr w:rsidR="00C67ACC">
        <w:trPr>
          <w:trHeight w:val="1257"/>
        </w:trPr>
        <w:tc>
          <w:tcPr>
            <w:tcW w:w="4111" w:type="dxa"/>
            <w:gridSpan w:val="3"/>
            <w:tcBorders>
              <w:top w:val="single" w:sz="4" w:space="0" w:color="auto"/>
              <w:left w:val="single" w:sz="4" w:space="0" w:color="auto"/>
              <w:bottom w:val="single" w:sz="4" w:space="0" w:color="auto"/>
              <w:right w:val="single" w:sz="4" w:space="0" w:color="auto"/>
            </w:tcBorders>
          </w:tcPr>
          <w:p w:rsidR="00C67ACC" w:rsidRDefault="00183E64">
            <w:pPr>
              <w:spacing w:line="560" w:lineRule="exact"/>
              <w:jc w:val="left"/>
              <w:rPr>
                <w:rFonts w:hAnsi="宋体"/>
                <w:kern w:val="0"/>
                <w:szCs w:val="24"/>
              </w:rPr>
            </w:pPr>
            <w:r>
              <w:rPr>
                <w:rFonts w:hAnsi="宋体" w:hint="eastAsia"/>
                <w:kern w:val="0"/>
                <w:szCs w:val="24"/>
              </w:rPr>
              <w:t>甲方验收人/日期：</w:t>
            </w:r>
          </w:p>
        </w:tc>
        <w:tc>
          <w:tcPr>
            <w:tcW w:w="4394" w:type="dxa"/>
            <w:gridSpan w:val="4"/>
            <w:tcBorders>
              <w:top w:val="single" w:sz="4" w:space="0" w:color="auto"/>
              <w:left w:val="nil"/>
              <w:bottom w:val="single" w:sz="4" w:space="0" w:color="auto"/>
              <w:right w:val="single" w:sz="4" w:space="0" w:color="auto"/>
            </w:tcBorders>
          </w:tcPr>
          <w:p w:rsidR="00C67ACC" w:rsidRDefault="00183E64">
            <w:pPr>
              <w:spacing w:line="560" w:lineRule="exact"/>
              <w:jc w:val="left"/>
              <w:rPr>
                <w:rFonts w:hAnsi="宋体"/>
                <w:kern w:val="0"/>
                <w:szCs w:val="24"/>
              </w:rPr>
            </w:pPr>
            <w:r>
              <w:rPr>
                <w:rFonts w:hAnsi="宋体" w:hint="eastAsia"/>
                <w:kern w:val="0"/>
                <w:szCs w:val="24"/>
              </w:rPr>
              <w:t>乙方验收人/日期：</w:t>
            </w:r>
          </w:p>
        </w:tc>
      </w:tr>
      <w:tr w:rsidR="00C67ACC">
        <w:trPr>
          <w:trHeight w:val="1227"/>
        </w:trPr>
        <w:tc>
          <w:tcPr>
            <w:tcW w:w="4111" w:type="dxa"/>
            <w:gridSpan w:val="3"/>
            <w:tcBorders>
              <w:top w:val="single" w:sz="4" w:space="0" w:color="auto"/>
              <w:left w:val="single" w:sz="4" w:space="0" w:color="auto"/>
              <w:bottom w:val="single" w:sz="4" w:space="0" w:color="auto"/>
              <w:right w:val="single" w:sz="4" w:space="0" w:color="auto"/>
            </w:tcBorders>
          </w:tcPr>
          <w:p w:rsidR="00C67ACC" w:rsidRDefault="00183E64">
            <w:pPr>
              <w:spacing w:line="560" w:lineRule="exact"/>
              <w:jc w:val="left"/>
              <w:rPr>
                <w:rFonts w:hAnsi="宋体"/>
                <w:kern w:val="0"/>
                <w:szCs w:val="24"/>
              </w:rPr>
            </w:pPr>
            <w:r>
              <w:rPr>
                <w:rFonts w:hAnsi="宋体" w:hint="eastAsia"/>
                <w:kern w:val="0"/>
                <w:szCs w:val="24"/>
              </w:rPr>
              <w:t>甲方验收单位（盖章）：</w:t>
            </w:r>
          </w:p>
        </w:tc>
        <w:tc>
          <w:tcPr>
            <w:tcW w:w="4394" w:type="dxa"/>
            <w:gridSpan w:val="4"/>
            <w:tcBorders>
              <w:top w:val="single" w:sz="4" w:space="0" w:color="auto"/>
              <w:left w:val="nil"/>
              <w:bottom w:val="single" w:sz="4" w:space="0" w:color="auto"/>
              <w:right w:val="single" w:sz="4" w:space="0" w:color="auto"/>
            </w:tcBorders>
          </w:tcPr>
          <w:p w:rsidR="00C67ACC" w:rsidRDefault="00183E64">
            <w:pPr>
              <w:spacing w:line="560" w:lineRule="exact"/>
              <w:jc w:val="left"/>
              <w:rPr>
                <w:rFonts w:hAnsi="宋体"/>
                <w:kern w:val="0"/>
                <w:szCs w:val="24"/>
              </w:rPr>
            </w:pPr>
            <w:r>
              <w:rPr>
                <w:rFonts w:hAnsi="宋体" w:hint="eastAsia"/>
                <w:kern w:val="0"/>
                <w:szCs w:val="24"/>
              </w:rPr>
              <w:t>乙方验收单位（盖章）：</w:t>
            </w:r>
          </w:p>
        </w:tc>
      </w:tr>
      <w:tr w:rsidR="00C67ACC">
        <w:trPr>
          <w:trHeight w:val="1227"/>
        </w:trPr>
        <w:tc>
          <w:tcPr>
            <w:tcW w:w="8505" w:type="dxa"/>
            <w:gridSpan w:val="7"/>
            <w:tcBorders>
              <w:top w:val="single" w:sz="4" w:space="0" w:color="auto"/>
              <w:left w:val="single" w:sz="4" w:space="0" w:color="auto"/>
              <w:bottom w:val="single" w:sz="4" w:space="0" w:color="auto"/>
              <w:right w:val="single" w:sz="4" w:space="0" w:color="auto"/>
            </w:tcBorders>
          </w:tcPr>
          <w:p w:rsidR="00C67ACC" w:rsidRDefault="00183E64">
            <w:pPr>
              <w:spacing w:line="560" w:lineRule="exact"/>
              <w:jc w:val="left"/>
              <w:rPr>
                <w:rFonts w:hAnsi="宋体"/>
                <w:kern w:val="0"/>
                <w:szCs w:val="24"/>
              </w:rPr>
            </w:pPr>
            <w:r>
              <w:rPr>
                <w:rFonts w:hAnsi="宋体" w:hint="eastAsia"/>
                <w:kern w:val="0"/>
                <w:szCs w:val="24"/>
              </w:rPr>
              <w:t>入库联系人：</w:t>
            </w:r>
          </w:p>
        </w:tc>
      </w:tr>
    </w:tbl>
    <w:p w:rsidR="00C67ACC" w:rsidRDefault="00183E64">
      <w:pPr>
        <w:spacing w:line="560" w:lineRule="exact"/>
        <w:jc w:val="left"/>
        <w:rPr>
          <w:rFonts w:hAnsi="宋体"/>
          <w:kern w:val="0"/>
          <w:szCs w:val="24"/>
        </w:rPr>
      </w:pPr>
      <w:r>
        <w:rPr>
          <w:rFonts w:hAnsi="宋体" w:hint="eastAsia"/>
          <w:kern w:val="0"/>
          <w:szCs w:val="24"/>
        </w:rPr>
        <w:lastRenderedPageBreak/>
        <w:t>备注：本验收合格单一式两份，甲乙双方各执一份，具有同等法律效力。</w:t>
      </w:r>
    </w:p>
    <w:p w:rsidR="00C67ACC" w:rsidRDefault="00183E64">
      <w:pPr>
        <w:widowControl/>
        <w:adjustRightInd/>
        <w:snapToGrid/>
        <w:spacing w:line="240" w:lineRule="auto"/>
        <w:jc w:val="left"/>
        <w:rPr>
          <w:rFonts w:ascii="仿宋_GB2312" w:eastAsia="仿宋_GB2312" w:hAnsi="仿宋"/>
          <w:kern w:val="0"/>
          <w:sz w:val="32"/>
          <w:szCs w:val="32"/>
        </w:rPr>
      </w:pPr>
      <w:r>
        <w:rPr>
          <w:rFonts w:ascii="仿宋_GB2312" w:eastAsia="仿宋_GB2312" w:hAnsi="仿宋"/>
          <w:kern w:val="0"/>
          <w:sz w:val="32"/>
          <w:szCs w:val="32"/>
        </w:rPr>
        <w:br w:type="page"/>
      </w:r>
    </w:p>
    <w:p w:rsidR="00C67ACC" w:rsidRDefault="00183E64">
      <w:pPr>
        <w:spacing w:line="560" w:lineRule="exact"/>
        <w:rPr>
          <w:rFonts w:hAnsi="宋体"/>
          <w:kern w:val="0"/>
          <w:szCs w:val="24"/>
        </w:rPr>
      </w:pPr>
      <w:r>
        <w:rPr>
          <w:rFonts w:hAnsi="宋体" w:hint="eastAsia"/>
          <w:kern w:val="0"/>
          <w:szCs w:val="24"/>
        </w:rPr>
        <w:lastRenderedPageBreak/>
        <w:t>附件四：安装调试验收合格单</w:t>
      </w:r>
      <w:r>
        <w:rPr>
          <w:rFonts w:hAnsi="宋体" w:hint="eastAsia"/>
          <w:color w:val="000000"/>
          <w:kern w:val="0"/>
          <w:szCs w:val="24"/>
        </w:rPr>
        <w:t>（样表）</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1843"/>
        <w:gridCol w:w="117"/>
        <w:gridCol w:w="1300"/>
        <w:gridCol w:w="1701"/>
      </w:tblGrid>
      <w:tr w:rsidR="00C67ACC">
        <w:trPr>
          <w:trHeight w:val="435"/>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合同编号</w:t>
            </w:r>
          </w:p>
        </w:tc>
        <w:tc>
          <w:tcPr>
            <w:tcW w:w="2410" w:type="dxa"/>
            <w:vAlign w:val="center"/>
          </w:tcPr>
          <w:p w:rsidR="00C67ACC" w:rsidRDefault="00C67ACC">
            <w:pPr>
              <w:spacing w:line="560" w:lineRule="exact"/>
              <w:jc w:val="left"/>
              <w:rPr>
                <w:rFonts w:hAnsi="宋体"/>
                <w:kern w:val="0"/>
                <w:szCs w:val="24"/>
              </w:rPr>
            </w:pPr>
          </w:p>
        </w:tc>
        <w:tc>
          <w:tcPr>
            <w:tcW w:w="1843" w:type="dxa"/>
            <w:vAlign w:val="center"/>
          </w:tcPr>
          <w:p w:rsidR="00C67ACC" w:rsidRDefault="00183E64">
            <w:pPr>
              <w:spacing w:line="560" w:lineRule="exact"/>
              <w:jc w:val="center"/>
              <w:rPr>
                <w:rFonts w:hAnsi="宋体"/>
                <w:kern w:val="0"/>
                <w:szCs w:val="24"/>
              </w:rPr>
            </w:pPr>
            <w:r>
              <w:rPr>
                <w:rFonts w:hAnsi="宋体" w:hint="eastAsia"/>
                <w:kern w:val="0"/>
                <w:szCs w:val="24"/>
              </w:rPr>
              <w:t>合同名称</w:t>
            </w:r>
          </w:p>
        </w:tc>
        <w:tc>
          <w:tcPr>
            <w:tcW w:w="3118" w:type="dxa"/>
            <w:gridSpan w:val="3"/>
            <w:vAlign w:val="center"/>
          </w:tcPr>
          <w:p w:rsidR="00C67ACC" w:rsidRDefault="00C67ACC">
            <w:pPr>
              <w:spacing w:line="560" w:lineRule="exact"/>
              <w:jc w:val="left"/>
              <w:rPr>
                <w:rFonts w:hAnsi="宋体"/>
                <w:kern w:val="0"/>
                <w:szCs w:val="24"/>
              </w:rPr>
            </w:pPr>
          </w:p>
        </w:tc>
      </w:tr>
      <w:tr w:rsidR="00C67ACC">
        <w:trPr>
          <w:trHeight w:val="413"/>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甲方名称</w:t>
            </w:r>
          </w:p>
        </w:tc>
        <w:tc>
          <w:tcPr>
            <w:tcW w:w="2410" w:type="dxa"/>
            <w:vAlign w:val="center"/>
          </w:tcPr>
          <w:p w:rsidR="00C67ACC" w:rsidRDefault="00C67ACC">
            <w:pPr>
              <w:spacing w:line="560" w:lineRule="exact"/>
              <w:jc w:val="left"/>
              <w:rPr>
                <w:rFonts w:hAnsi="宋体"/>
                <w:kern w:val="0"/>
                <w:szCs w:val="24"/>
              </w:rPr>
            </w:pPr>
          </w:p>
        </w:tc>
        <w:tc>
          <w:tcPr>
            <w:tcW w:w="1843" w:type="dxa"/>
            <w:vAlign w:val="center"/>
          </w:tcPr>
          <w:p w:rsidR="00C67ACC" w:rsidRDefault="00183E64">
            <w:pPr>
              <w:spacing w:line="560" w:lineRule="exact"/>
              <w:jc w:val="center"/>
              <w:rPr>
                <w:rFonts w:hAnsi="宋体"/>
                <w:kern w:val="0"/>
                <w:szCs w:val="24"/>
              </w:rPr>
            </w:pPr>
            <w:r>
              <w:rPr>
                <w:rFonts w:hAnsi="宋体" w:hint="eastAsia"/>
                <w:kern w:val="0"/>
                <w:szCs w:val="24"/>
              </w:rPr>
              <w:t>甲方验收人</w:t>
            </w:r>
          </w:p>
        </w:tc>
        <w:tc>
          <w:tcPr>
            <w:tcW w:w="3118" w:type="dxa"/>
            <w:gridSpan w:val="3"/>
            <w:vAlign w:val="center"/>
          </w:tcPr>
          <w:p w:rsidR="00C67ACC" w:rsidRDefault="00C67ACC">
            <w:pPr>
              <w:spacing w:line="560" w:lineRule="exact"/>
              <w:jc w:val="left"/>
              <w:rPr>
                <w:rFonts w:hAnsi="宋体"/>
                <w:kern w:val="0"/>
                <w:szCs w:val="24"/>
              </w:rPr>
            </w:pPr>
          </w:p>
        </w:tc>
      </w:tr>
      <w:tr w:rsidR="00C67ACC">
        <w:trPr>
          <w:trHeight w:val="419"/>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甲方地址</w:t>
            </w:r>
          </w:p>
        </w:tc>
        <w:tc>
          <w:tcPr>
            <w:tcW w:w="2410" w:type="dxa"/>
            <w:vAlign w:val="center"/>
          </w:tcPr>
          <w:p w:rsidR="00C67ACC" w:rsidRDefault="00C67ACC">
            <w:pPr>
              <w:spacing w:line="560" w:lineRule="exact"/>
              <w:rPr>
                <w:rFonts w:hAnsi="宋体"/>
                <w:kern w:val="0"/>
                <w:szCs w:val="24"/>
              </w:rPr>
            </w:pPr>
          </w:p>
        </w:tc>
        <w:tc>
          <w:tcPr>
            <w:tcW w:w="1843" w:type="dxa"/>
            <w:vAlign w:val="center"/>
          </w:tcPr>
          <w:p w:rsidR="00C67ACC" w:rsidRDefault="00183E64">
            <w:pPr>
              <w:spacing w:line="560" w:lineRule="exact"/>
              <w:jc w:val="center"/>
              <w:rPr>
                <w:rFonts w:hAnsi="宋体"/>
                <w:kern w:val="0"/>
                <w:szCs w:val="24"/>
              </w:rPr>
            </w:pPr>
            <w:r>
              <w:rPr>
                <w:rFonts w:hAnsi="宋体" w:hint="eastAsia"/>
                <w:kern w:val="0"/>
                <w:szCs w:val="24"/>
              </w:rPr>
              <w:t>联系电话</w:t>
            </w:r>
          </w:p>
        </w:tc>
        <w:tc>
          <w:tcPr>
            <w:tcW w:w="3118" w:type="dxa"/>
            <w:gridSpan w:val="3"/>
            <w:vAlign w:val="center"/>
          </w:tcPr>
          <w:p w:rsidR="00C67ACC" w:rsidRDefault="00C67ACC">
            <w:pPr>
              <w:spacing w:line="560" w:lineRule="exact"/>
              <w:jc w:val="left"/>
              <w:rPr>
                <w:rFonts w:hAnsi="宋体"/>
                <w:kern w:val="0"/>
                <w:szCs w:val="24"/>
              </w:rPr>
            </w:pPr>
          </w:p>
        </w:tc>
      </w:tr>
      <w:tr w:rsidR="00C67ACC">
        <w:trPr>
          <w:trHeight w:val="425"/>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乙方名称</w:t>
            </w:r>
          </w:p>
        </w:tc>
        <w:tc>
          <w:tcPr>
            <w:tcW w:w="2410" w:type="dxa"/>
            <w:vAlign w:val="center"/>
          </w:tcPr>
          <w:p w:rsidR="00C67ACC" w:rsidRDefault="00C67ACC">
            <w:pPr>
              <w:spacing w:line="560" w:lineRule="exact"/>
              <w:jc w:val="left"/>
              <w:rPr>
                <w:rFonts w:hAnsi="宋体"/>
                <w:kern w:val="0"/>
                <w:szCs w:val="24"/>
              </w:rPr>
            </w:pPr>
          </w:p>
        </w:tc>
        <w:tc>
          <w:tcPr>
            <w:tcW w:w="1843" w:type="dxa"/>
            <w:vAlign w:val="center"/>
          </w:tcPr>
          <w:p w:rsidR="00C67ACC" w:rsidRDefault="00183E64">
            <w:pPr>
              <w:spacing w:line="560" w:lineRule="exact"/>
              <w:jc w:val="center"/>
              <w:rPr>
                <w:rFonts w:hAnsi="宋体"/>
                <w:kern w:val="0"/>
                <w:szCs w:val="24"/>
              </w:rPr>
            </w:pPr>
            <w:r>
              <w:rPr>
                <w:rFonts w:hAnsi="宋体" w:hint="eastAsia"/>
                <w:kern w:val="0"/>
                <w:szCs w:val="24"/>
              </w:rPr>
              <w:t>乙方验收人</w:t>
            </w:r>
          </w:p>
        </w:tc>
        <w:tc>
          <w:tcPr>
            <w:tcW w:w="3118" w:type="dxa"/>
            <w:gridSpan w:val="3"/>
            <w:vAlign w:val="center"/>
          </w:tcPr>
          <w:p w:rsidR="00C67ACC" w:rsidRDefault="00C67ACC">
            <w:pPr>
              <w:spacing w:line="560" w:lineRule="exact"/>
              <w:jc w:val="left"/>
              <w:rPr>
                <w:rFonts w:hAnsi="宋体"/>
                <w:kern w:val="0"/>
                <w:szCs w:val="24"/>
              </w:rPr>
            </w:pPr>
          </w:p>
        </w:tc>
      </w:tr>
      <w:tr w:rsidR="00C67ACC">
        <w:trPr>
          <w:trHeight w:val="425"/>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乙方地址</w:t>
            </w:r>
          </w:p>
        </w:tc>
        <w:tc>
          <w:tcPr>
            <w:tcW w:w="2410" w:type="dxa"/>
            <w:vAlign w:val="center"/>
          </w:tcPr>
          <w:p w:rsidR="00C67ACC" w:rsidRDefault="00C67ACC">
            <w:pPr>
              <w:spacing w:line="560" w:lineRule="exact"/>
              <w:rPr>
                <w:rFonts w:hAnsi="宋体"/>
                <w:kern w:val="0"/>
                <w:szCs w:val="24"/>
              </w:rPr>
            </w:pPr>
          </w:p>
        </w:tc>
        <w:tc>
          <w:tcPr>
            <w:tcW w:w="1843" w:type="dxa"/>
            <w:vAlign w:val="center"/>
          </w:tcPr>
          <w:p w:rsidR="00C67ACC" w:rsidRDefault="00183E64">
            <w:pPr>
              <w:spacing w:line="560" w:lineRule="exact"/>
              <w:jc w:val="center"/>
              <w:rPr>
                <w:rFonts w:hAnsi="宋体"/>
                <w:kern w:val="0"/>
                <w:szCs w:val="24"/>
              </w:rPr>
            </w:pPr>
            <w:r>
              <w:rPr>
                <w:rFonts w:hAnsi="宋体" w:hint="eastAsia"/>
                <w:kern w:val="0"/>
                <w:szCs w:val="24"/>
              </w:rPr>
              <w:t>联系电话</w:t>
            </w:r>
          </w:p>
        </w:tc>
        <w:tc>
          <w:tcPr>
            <w:tcW w:w="3118" w:type="dxa"/>
            <w:gridSpan w:val="3"/>
            <w:vAlign w:val="center"/>
          </w:tcPr>
          <w:p w:rsidR="00C67ACC" w:rsidRDefault="00C67ACC">
            <w:pPr>
              <w:spacing w:line="560" w:lineRule="exact"/>
              <w:jc w:val="left"/>
              <w:rPr>
                <w:rFonts w:hAnsi="宋体"/>
                <w:kern w:val="0"/>
                <w:szCs w:val="24"/>
              </w:rPr>
            </w:pPr>
          </w:p>
        </w:tc>
      </w:tr>
      <w:tr w:rsidR="00C67ACC">
        <w:trPr>
          <w:trHeight w:val="402"/>
          <w:jc w:val="center"/>
        </w:trPr>
        <w:tc>
          <w:tcPr>
            <w:tcW w:w="8642" w:type="dxa"/>
            <w:gridSpan w:val="6"/>
            <w:vAlign w:val="center"/>
          </w:tcPr>
          <w:p w:rsidR="00C67ACC" w:rsidRDefault="00183E64">
            <w:pPr>
              <w:spacing w:line="560" w:lineRule="exact"/>
              <w:jc w:val="center"/>
              <w:rPr>
                <w:rFonts w:hAnsi="宋体"/>
                <w:b/>
                <w:kern w:val="0"/>
                <w:szCs w:val="24"/>
              </w:rPr>
            </w:pPr>
            <w:r>
              <w:rPr>
                <w:rFonts w:hAnsi="宋体" w:hint="eastAsia"/>
                <w:b/>
                <w:kern w:val="0"/>
                <w:szCs w:val="24"/>
              </w:rPr>
              <w:t>验 收 内 容</w:t>
            </w:r>
          </w:p>
        </w:tc>
      </w:tr>
      <w:tr w:rsidR="00C67ACC">
        <w:trPr>
          <w:trHeight w:val="402"/>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安装地点</w:t>
            </w:r>
          </w:p>
        </w:tc>
        <w:tc>
          <w:tcPr>
            <w:tcW w:w="7371" w:type="dxa"/>
            <w:gridSpan w:val="5"/>
            <w:vAlign w:val="center"/>
          </w:tcPr>
          <w:p w:rsidR="00C67ACC" w:rsidRDefault="00C67ACC">
            <w:pPr>
              <w:spacing w:line="560" w:lineRule="exact"/>
              <w:jc w:val="left"/>
              <w:rPr>
                <w:rFonts w:hAnsi="宋体"/>
                <w:kern w:val="0"/>
                <w:szCs w:val="24"/>
              </w:rPr>
            </w:pPr>
          </w:p>
        </w:tc>
      </w:tr>
      <w:tr w:rsidR="00C67ACC">
        <w:trPr>
          <w:trHeight w:val="408"/>
          <w:jc w:val="center"/>
        </w:trPr>
        <w:tc>
          <w:tcPr>
            <w:tcW w:w="1271" w:type="dxa"/>
            <w:vMerge w:val="restart"/>
            <w:vAlign w:val="center"/>
          </w:tcPr>
          <w:p w:rsidR="00C67ACC" w:rsidRDefault="00183E64">
            <w:pPr>
              <w:spacing w:line="560" w:lineRule="exact"/>
              <w:jc w:val="center"/>
              <w:rPr>
                <w:rFonts w:hAnsi="宋体"/>
                <w:kern w:val="0"/>
                <w:szCs w:val="24"/>
              </w:rPr>
            </w:pPr>
            <w:r>
              <w:rPr>
                <w:rFonts w:hAnsi="宋体" w:hint="eastAsia"/>
                <w:kern w:val="0"/>
                <w:szCs w:val="24"/>
              </w:rPr>
              <w:t>安装调试</w:t>
            </w:r>
          </w:p>
          <w:p w:rsidR="00C67ACC" w:rsidRDefault="00183E64">
            <w:pPr>
              <w:spacing w:line="560" w:lineRule="exact"/>
              <w:jc w:val="center"/>
              <w:rPr>
                <w:rFonts w:hAnsi="宋体"/>
                <w:kern w:val="0"/>
                <w:szCs w:val="24"/>
              </w:rPr>
            </w:pPr>
            <w:r>
              <w:rPr>
                <w:rFonts w:hAnsi="宋体" w:hint="eastAsia"/>
                <w:kern w:val="0"/>
                <w:szCs w:val="24"/>
              </w:rPr>
              <w:t>产品情况</w:t>
            </w:r>
          </w:p>
        </w:tc>
        <w:tc>
          <w:tcPr>
            <w:tcW w:w="2410" w:type="dxa"/>
            <w:vAlign w:val="center"/>
          </w:tcPr>
          <w:p w:rsidR="00C67ACC" w:rsidRDefault="00183E64">
            <w:pPr>
              <w:spacing w:line="560" w:lineRule="exact"/>
              <w:jc w:val="center"/>
              <w:rPr>
                <w:rFonts w:hAnsi="宋体"/>
                <w:kern w:val="0"/>
                <w:szCs w:val="24"/>
              </w:rPr>
            </w:pPr>
            <w:r>
              <w:rPr>
                <w:rFonts w:hAnsi="宋体" w:hint="eastAsia"/>
                <w:kern w:val="0"/>
                <w:szCs w:val="24"/>
              </w:rPr>
              <w:t>产品名称</w:t>
            </w:r>
          </w:p>
        </w:tc>
        <w:tc>
          <w:tcPr>
            <w:tcW w:w="1960"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 xml:space="preserve">软件版本 </w:t>
            </w:r>
          </w:p>
        </w:tc>
        <w:tc>
          <w:tcPr>
            <w:tcW w:w="1300" w:type="dxa"/>
            <w:vAlign w:val="center"/>
          </w:tcPr>
          <w:p w:rsidR="00C67ACC" w:rsidRDefault="00183E64">
            <w:pPr>
              <w:spacing w:line="560" w:lineRule="exact"/>
              <w:jc w:val="center"/>
              <w:rPr>
                <w:rFonts w:hAnsi="宋体"/>
                <w:kern w:val="0"/>
                <w:szCs w:val="24"/>
              </w:rPr>
            </w:pPr>
            <w:r>
              <w:rPr>
                <w:rFonts w:hAnsi="宋体" w:hint="eastAsia"/>
                <w:kern w:val="0"/>
                <w:szCs w:val="24"/>
              </w:rPr>
              <w:t>序列号</w:t>
            </w:r>
          </w:p>
        </w:tc>
        <w:tc>
          <w:tcPr>
            <w:tcW w:w="1701" w:type="dxa"/>
            <w:vAlign w:val="center"/>
          </w:tcPr>
          <w:p w:rsidR="00C67ACC" w:rsidRDefault="00183E64">
            <w:pPr>
              <w:spacing w:line="560" w:lineRule="exact"/>
              <w:jc w:val="center"/>
              <w:rPr>
                <w:rFonts w:hAnsi="宋体"/>
                <w:kern w:val="0"/>
                <w:szCs w:val="24"/>
              </w:rPr>
            </w:pPr>
            <w:r>
              <w:rPr>
                <w:rFonts w:hAnsi="宋体" w:hint="eastAsia"/>
                <w:kern w:val="0"/>
                <w:szCs w:val="24"/>
              </w:rPr>
              <w:t>数量</w:t>
            </w:r>
          </w:p>
        </w:tc>
      </w:tr>
      <w:tr w:rsidR="00C67ACC">
        <w:trPr>
          <w:trHeight w:val="529"/>
          <w:jc w:val="center"/>
        </w:trPr>
        <w:tc>
          <w:tcPr>
            <w:tcW w:w="1271" w:type="dxa"/>
            <w:vMerge/>
            <w:vAlign w:val="center"/>
          </w:tcPr>
          <w:p w:rsidR="00C67ACC" w:rsidRDefault="00C67ACC">
            <w:pPr>
              <w:spacing w:line="560" w:lineRule="exact"/>
              <w:jc w:val="center"/>
              <w:rPr>
                <w:rFonts w:hAnsi="宋体"/>
                <w:kern w:val="0"/>
                <w:szCs w:val="24"/>
              </w:rPr>
            </w:pPr>
          </w:p>
        </w:tc>
        <w:tc>
          <w:tcPr>
            <w:tcW w:w="2410" w:type="dxa"/>
            <w:vAlign w:val="center"/>
          </w:tcPr>
          <w:p w:rsidR="00C67ACC" w:rsidRDefault="00C67ACC">
            <w:pPr>
              <w:spacing w:line="560" w:lineRule="exact"/>
              <w:rPr>
                <w:rFonts w:hAnsi="宋体"/>
                <w:kern w:val="0"/>
                <w:szCs w:val="24"/>
              </w:rPr>
            </w:pPr>
          </w:p>
        </w:tc>
        <w:tc>
          <w:tcPr>
            <w:tcW w:w="1960" w:type="dxa"/>
            <w:gridSpan w:val="2"/>
            <w:vAlign w:val="center"/>
          </w:tcPr>
          <w:p w:rsidR="00C67ACC" w:rsidRDefault="00C67ACC">
            <w:pPr>
              <w:spacing w:line="560" w:lineRule="exact"/>
              <w:jc w:val="center"/>
              <w:rPr>
                <w:rFonts w:hAnsi="宋体"/>
                <w:kern w:val="0"/>
                <w:szCs w:val="24"/>
              </w:rPr>
            </w:pPr>
          </w:p>
        </w:tc>
        <w:tc>
          <w:tcPr>
            <w:tcW w:w="1300" w:type="dxa"/>
            <w:vAlign w:val="center"/>
          </w:tcPr>
          <w:p w:rsidR="00C67ACC" w:rsidRDefault="00C67ACC">
            <w:pPr>
              <w:spacing w:line="560" w:lineRule="exact"/>
              <w:jc w:val="center"/>
              <w:rPr>
                <w:rFonts w:hAnsi="宋体"/>
                <w:kern w:val="0"/>
                <w:szCs w:val="24"/>
              </w:rPr>
            </w:pPr>
          </w:p>
        </w:tc>
        <w:tc>
          <w:tcPr>
            <w:tcW w:w="1701" w:type="dxa"/>
            <w:vAlign w:val="center"/>
          </w:tcPr>
          <w:p w:rsidR="00C67ACC" w:rsidRDefault="00C67ACC">
            <w:pPr>
              <w:spacing w:line="560" w:lineRule="exact"/>
              <w:jc w:val="left"/>
              <w:rPr>
                <w:rFonts w:hAnsi="宋体"/>
                <w:kern w:val="0"/>
                <w:szCs w:val="24"/>
              </w:rPr>
            </w:pPr>
          </w:p>
        </w:tc>
      </w:tr>
      <w:tr w:rsidR="00C67ACC">
        <w:trPr>
          <w:trHeight w:val="529"/>
          <w:jc w:val="center"/>
        </w:trPr>
        <w:tc>
          <w:tcPr>
            <w:tcW w:w="1271" w:type="dxa"/>
            <w:vMerge/>
            <w:vAlign w:val="center"/>
          </w:tcPr>
          <w:p w:rsidR="00C67ACC" w:rsidRDefault="00C67ACC">
            <w:pPr>
              <w:spacing w:line="560" w:lineRule="exact"/>
              <w:jc w:val="center"/>
              <w:rPr>
                <w:rFonts w:hAnsi="宋体"/>
                <w:kern w:val="0"/>
                <w:szCs w:val="24"/>
              </w:rPr>
            </w:pPr>
          </w:p>
        </w:tc>
        <w:tc>
          <w:tcPr>
            <w:tcW w:w="2410" w:type="dxa"/>
            <w:vAlign w:val="center"/>
          </w:tcPr>
          <w:p w:rsidR="00C67ACC" w:rsidRDefault="00C67ACC">
            <w:pPr>
              <w:spacing w:line="560" w:lineRule="exact"/>
              <w:rPr>
                <w:rFonts w:hAnsi="宋体"/>
                <w:kern w:val="0"/>
                <w:szCs w:val="24"/>
              </w:rPr>
            </w:pPr>
          </w:p>
        </w:tc>
        <w:tc>
          <w:tcPr>
            <w:tcW w:w="1960" w:type="dxa"/>
            <w:gridSpan w:val="2"/>
            <w:vAlign w:val="center"/>
          </w:tcPr>
          <w:p w:rsidR="00C67ACC" w:rsidRDefault="00C67ACC">
            <w:pPr>
              <w:spacing w:line="560" w:lineRule="exact"/>
              <w:jc w:val="center"/>
              <w:rPr>
                <w:rFonts w:hAnsi="宋体"/>
                <w:kern w:val="0"/>
                <w:szCs w:val="24"/>
              </w:rPr>
            </w:pPr>
          </w:p>
        </w:tc>
        <w:tc>
          <w:tcPr>
            <w:tcW w:w="1300" w:type="dxa"/>
            <w:vAlign w:val="center"/>
          </w:tcPr>
          <w:p w:rsidR="00C67ACC" w:rsidRDefault="00C67ACC">
            <w:pPr>
              <w:spacing w:line="560" w:lineRule="exact"/>
              <w:jc w:val="center"/>
              <w:rPr>
                <w:rFonts w:hAnsi="宋体"/>
                <w:kern w:val="0"/>
                <w:szCs w:val="24"/>
              </w:rPr>
            </w:pPr>
          </w:p>
        </w:tc>
        <w:tc>
          <w:tcPr>
            <w:tcW w:w="1701" w:type="dxa"/>
            <w:vAlign w:val="center"/>
          </w:tcPr>
          <w:p w:rsidR="00C67ACC" w:rsidRDefault="00C67ACC">
            <w:pPr>
              <w:spacing w:line="560" w:lineRule="exact"/>
              <w:jc w:val="left"/>
              <w:rPr>
                <w:rFonts w:hAnsi="宋体"/>
                <w:kern w:val="0"/>
                <w:szCs w:val="24"/>
              </w:rPr>
            </w:pPr>
          </w:p>
        </w:tc>
      </w:tr>
      <w:tr w:rsidR="00C67ACC">
        <w:trPr>
          <w:trHeight w:val="529"/>
          <w:jc w:val="center"/>
        </w:trPr>
        <w:tc>
          <w:tcPr>
            <w:tcW w:w="1271" w:type="dxa"/>
            <w:vMerge/>
            <w:vAlign w:val="center"/>
          </w:tcPr>
          <w:p w:rsidR="00C67ACC" w:rsidRDefault="00C67ACC">
            <w:pPr>
              <w:spacing w:line="560" w:lineRule="exact"/>
              <w:jc w:val="center"/>
              <w:rPr>
                <w:rFonts w:hAnsi="宋体"/>
                <w:kern w:val="0"/>
                <w:szCs w:val="24"/>
              </w:rPr>
            </w:pPr>
          </w:p>
        </w:tc>
        <w:tc>
          <w:tcPr>
            <w:tcW w:w="2410" w:type="dxa"/>
            <w:vAlign w:val="center"/>
          </w:tcPr>
          <w:p w:rsidR="00C67ACC" w:rsidRDefault="00C67ACC">
            <w:pPr>
              <w:spacing w:line="560" w:lineRule="exact"/>
              <w:rPr>
                <w:rFonts w:hAnsi="宋体"/>
                <w:kern w:val="0"/>
                <w:szCs w:val="24"/>
              </w:rPr>
            </w:pPr>
          </w:p>
        </w:tc>
        <w:tc>
          <w:tcPr>
            <w:tcW w:w="1960" w:type="dxa"/>
            <w:gridSpan w:val="2"/>
            <w:vAlign w:val="center"/>
          </w:tcPr>
          <w:p w:rsidR="00C67ACC" w:rsidRDefault="00C67ACC">
            <w:pPr>
              <w:spacing w:line="560" w:lineRule="exact"/>
              <w:jc w:val="center"/>
              <w:rPr>
                <w:rFonts w:hAnsi="宋体"/>
                <w:kern w:val="0"/>
                <w:szCs w:val="24"/>
              </w:rPr>
            </w:pPr>
          </w:p>
        </w:tc>
        <w:tc>
          <w:tcPr>
            <w:tcW w:w="1300" w:type="dxa"/>
            <w:vAlign w:val="center"/>
          </w:tcPr>
          <w:p w:rsidR="00C67ACC" w:rsidRDefault="00C67ACC">
            <w:pPr>
              <w:spacing w:line="560" w:lineRule="exact"/>
              <w:jc w:val="center"/>
              <w:rPr>
                <w:rFonts w:hAnsi="宋体"/>
                <w:kern w:val="0"/>
                <w:szCs w:val="24"/>
              </w:rPr>
            </w:pPr>
          </w:p>
        </w:tc>
        <w:tc>
          <w:tcPr>
            <w:tcW w:w="1701" w:type="dxa"/>
            <w:vAlign w:val="center"/>
          </w:tcPr>
          <w:p w:rsidR="00C67ACC" w:rsidRDefault="00C67ACC">
            <w:pPr>
              <w:spacing w:line="560" w:lineRule="exact"/>
              <w:jc w:val="left"/>
              <w:rPr>
                <w:rFonts w:hAnsi="宋体"/>
                <w:kern w:val="0"/>
                <w:szCs w:val="24"/>
              </w:rPr>
            </w:pPr>
          </w:p>
        </w:tc>
      </w:tr>
      <w:tr w:rsidR="00C67ACC">
        <w:trPr>
          <w:trHeight w:val="548"/>
          <w:jc w:val="center"/>
        </w:trPr>
        <w:tc>
          <w:tcPr>
            <w:tcW w:w="1271" w:type="dxa"/>
            <w:vMerge/>
            <w:vAlign w:val="center"/>
          </w:tcPr>
          <w:p w:rsidR="00C67ACC" w:rsidRDefault="00C67ACC">
            <w:pPr>
              <w:spacing w:line="560" w:lineRule="exact"/>
              <w:jc w:val="left"/>
              <w:rPr>
                <w:rFonts w:hAnsi="宋体"/>
                <w:kern w:val="0"/>
                <w:szCs w:val="24"/>
              </w:rPr>
            </w:pPr>
          </w:p>
        </w:tc>
        <w:tc>
          <w:tcPr>
            <w:tcW w:w="2410" w:type="dxa"/>
            <w:vAlign w:val="center"/>
          </w:tcPr>
          <w:p w:rsidR="00C67ACC" w:rsidRDefault="00C67ACC">
            <w:pPr>
              <w:spacing w:line="560" w:lineRule="exact"/>
              <w:rPr>
                <w:rFonts w:hAnsi="宋体"/>
                <w:kern w:val="0"/>
                <w:szCs w:val="24"/>
              </w:rPr>
            </w:pPr>
          </w:p>
        </w:tc>
        <w:tc>
          <w:tcPr>
            <w:tcW w:w="1960" w:type="dxa"/>
            <w:gridSpan w:val="2"/>
            <w:vAlign w:val="center"/>
          </w:tcPr>
          <w:p w:rsidR="00C67ACC" w:rsidRDefault="00C67ACC">
            <w:pPr>
              <w:spacing w:line="560" w:lineRule="exact"/>
              <w:jc w:val="center"/>
              <w:rPr>
                <w:rFonts w:hAnsi="宋体"/>
                <w:kern w:val="0"/>
                <w:szCs w:val="24"/>
              </w:rPr>
            </w:pPr>
          </w:p>
        </w:tc>
        <w:tc>
          <w:tcPr>
            <w:tcW w:w="1300" w:type="dxa"/>
            <w:vAlign w:val="center"/>
          </w:tcPr>
          <w:p w:rsidR="00C67ACC" w:rsidRDefault="00C67ACC">
            <w:pPr>
              <w:spacing w:line="560" w:lineRule="exact"/>
              <w:jc w:val="center"/>
              <w:rPr>
                <w:rFonts w:hAnsi="宋体"/>
                <w:kern w:val="0"/>
                <w:szCs w:val="24"/>
              </w:rPr>
            </w:pPr>
          </w:p>
        </w:tc>
        <w:tc>
          <w:tcPr>
            <w:tcW w:w="1701" w:type="dxa"/>
            <w:vAlign w:val="center"/>
          </w:tcPr>
          <w:p w:rsidR="00C67ACC" w:rsidRDefault="00C67ACC">
            <w:pPr>
              <w:spacing w:line="560" w:lineRule="exact"/>
              <w:jc w:val="left"/>
              <w:rPr>
                <w:rFonts w:hAnsi="宋体"/>
                <w:kern w:val="0"/>
                <w:szCs w:val="24"/>
              </w:rPr>
            </w:pPr>
          </w:p>
        </w:tc>
      </w:tr>
      <w:tr w:rsidR="00C67ACC">
        <w:trPr>
          <w:trHeight w:val="402"/>
          <w:jc w:val="center"/>
        </w:trPr>
        <w:tc>
          <w:tcPr>
            <w:tcW w:w="3681"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安装调试完成日期</w:t>
            </w:r>
          </w:p>
        </w:tc>
        <w:tc>
          <w:tcPr>
            <w:tcW w:w="4961" w:type="dxa"/>
            <w:gridSpan w:val="4"/>
            <w:vAlign w:val="center"/>
          </w:tcPr>
          <w:p w:rsidR="00C67ACC" w:rsidRDefault="00183E64">
            <w:pPr>
              <w:spacing w:line="560" w:lineRule="exact"/>
              <w:ind w:firstLine="720"/>
              <w:jc w:val="left"/>
              <w:rPr>
                <w:rFonts w:hAnsi="宋体"/>
                <w:kern w:val="0"/>
                <w:szCs w:val="24"/>
              </w:rPr>
            </w:pPr>
            <w:r>
              <w:rPr>
                <w:rFonts w:hAnsi="宋体" w:hint="eastAsia"/>
                <w:kern w:val="0"/>
                <w:szCs w:val="24"/>
              </w:rPr>
              <w:t>年  月   日</w:t>
            </w:r>
          </w:p>
        </w:tc>
      </w:tr>
      <w:tr w:rsidR="00C67ACC">
        <w:trPr>
          <w:trHeight w:val="425"/>
          <w:jc w:val="center"/>
        </w:trPr>
        <w:tc>
          <w:tcPr>
            <w:tcW w:w="5524" w:type="dxa"/>
            <w:gridSpan w:val="3"/>
            <w:vAlign w:val="center"/>
          </w:tcPr>
          <w:p w:rsidR="00C67ACC" w:rsidRDefault="00183E64">
            <w:pPr>
              <w:spacing w:line="560" w:lineRule="exact"/>
              <w:jc w:val="left"/>
              <w:rPr>
                <w:rFonts w:hAnsi="宋体"/>
                <w:kern w:val="0"/>
                <w:szCs w:val="24"/>
              </w:rPr>
            </w:pPr>
            <w:r>
              <w:rPr>
                <w:rFonts w:hAnsi="宋体" w:hint="eastAsia"/>
                <w:kern w:val="0"/>
                <w:szCs w:val="24"/>
              </w:rPr>
              <w:t>1.产品安装、调试是否与合同相符</w:t>
            </w:r>
          </w:p>
        </w:tc>
        <w:tc>
          <w:tcPr>
            <w:tcW w:w="3118" w:type="dxa"/>
            <w:gridSpan w:val="3"/>
            <w:vAlign w:val="center"/>
          </w:tcPr>
          <w:p w:rsidR="00C67ACC" w:rsidRDefault="00183E64">
            <w:pPr>
              <w:spacing w:line="560" w:lineRule="exact"/>
              <w:jc w:val="center"/>
              <w:rPr>
                <w:rFonts w:hAnsi="宋体"/>
                <w:kern w:val="0"/>
                <w:szCs w:val="24"/>
              </w:rPr>
            </w:pPr>
            <w:r>
              <w:rPr>
                <w:rFonts w:hAnsi="宋体" w:hint="eastAsia"/>
                <w:kern w:val="0"/>
                <w:szCs w:val="24"/>
              </w:rPr>
              <w:t>是 □  否 □</w:t>
            </w:r>
          </w:p>
        </w:tc>
      </w:tr>
      <w:tr w:rsidR="00C67ACC">
        <w:trPr>
          <w:trHeight w:val="425"/>
          <w:jc w:val="center"/>
        </w:trPr>
        <w:tc>
          <w:tcPr>
            <w:tcW w:w="5524" w:type="dxa"/>
            <w:gridSpan w:val="3"/>
            <w:vAlign w:val="center"/>
          </w:tcPr>
          <w:p w:rsidR="00C67ACC" w:rsidRDefault="00183E64">
            <w:pPr>
              <w:spacing w:line="560" w:lineRule="exact"/>
              <w:jc w:val="left"/>
              <w:rPr>
                <w:rFonts w:hAnsi="宋体"/>
                <w:kern w:val="0"/>
                <w:szCs w:val="24"/>
              </w:rPr>
            </w:pPr>
            <w:r>
              <w:rPr>
                <w:rFonts w:hAnsi="宋体" w:hint="eastAsia"/>
                <w:kern w:val="0"/>
                <w:szCs w:val="24"/>
              </w:rPr>
              <w:t>2.提供的说明书、使用手册等文档是否齐全</w:t>
            </w:r>
          </w:p>
        </w:tc>
        <w:tc>
          <w:tcPr>
            <w:tcW w:w="3118" w:type="dxa"/>
            <w:gridSpan w:val="3"/>
            <w:vAlign w:val="center"/>
          </w:tcPr>
          <w:p w:rsidR="00C67ACC" w:rsidRDefault="00183E64">
            <w:pPr>
              <w:spacing w:line="560" w:lineRule="exact"/>
              <w:jc w:val="center"/>
              <w:rPr>
                <w:rFonts w:hAnsi="宋体"/>
                <w:kern w:val="0"/>
                <w:szCs w:val="24"/>
              </w:rPr>
            </w:pPr>
            <w:r>
              <w:rPr>
                <w:rFonts w:hAnsi="宋体" w:hint="eastAsia"/>
                <w:kern w:val="0"/>
                <w:szCs w:val="24"/>
              </w:rPr>
              <w:t>是 □  否 □</w:t>
            </w:r>
          </w:p>
        </w:tc>
      </w:tr>
      <w:tr w:rsidR="00C67ACC">
        <w:trPr>
          <w:trHeight w:val="425"/>
          <w:jc w:val="center"/>
        </w:trPr>
        <w:tc>
          <w:tcPr>
            <w:tcW w:w="5524" w:type="dxa"/>
            <w:gridSpan w:val="3"/>
            <w:vAlign w:val="center"/>
          </w:tcPr>
          <w:p w:rsidR="00C67ACC" w:rsidRDefault="00183E64">
            <w:pPr>
              <w:spacing w:line="560" w:lineRule="exact"/>
              <w:jc w:val="left"/>
              <w:rPr>
                <w:rFonts w:hAnsi="宋体"/>
                <w:kern w:val="0"/>
                <w:szCs w:val="24"/>
              </w:rPr>
            </w:pPr>
            <w:r>
              <w:rPr>
                <w:rFonts w:hAnsi="宋体" w:hint="eastAsia"/>
                <w:kern w:val="0"/>
                <w:szCs w:val="24"/>
              </w:rPr>
              <w:t>3.其他</w:t>
            </w:r>
          </w:p>
        </w:tc>
        <w:tc>
          <w:tcPr>
            <w:tcW w:w="3118" w:type="dxa"/>
            <w:gridSpan w:val="3"/>
            <w:vAlign w:val="center"/>
          </w:tcPr>
          <w:p w:rsidR="00C67ACC" w:rsidRDefault="00C67ACC">
            <w:pPr>
              <w:spacing w:line="560" w:lineRule="exact"/>
              <w:jc w:val="center"/>
              <w:rPr>
                <w:rFonts w:hAnsi="宋体"/>
                <w:kern w:val="0"/>
                <w:szCs w:val="24"/>
              </w:rPr>
            </w:pPr>
          </w:p>
        </w:tc>
      </w:tr>
      <w:tr w:rsidR="00C67ACC">
        <w:trPr>
          <w:trHeight w:val="652"/>
          <w:jc w:val="center"/>
        </w:trPr>
        <w:tc>
          <w:tcPr>
            <w:tcW w:w="8642" w:type="dxa"/>
            <w:gridSpan w:val="6"/>
            <w:vAlign w:val="center"/>
          </w:tcPr>
          <w:p w:rsidR="00C67ACC" w:rsidRDefault="00183E64">
            <w:pPr>
              <w:spacing w:line="560" w:lineRule="exact"/>
              <w:jc w:val="left"/>
              <w:rPr>
                <w:rFonts w:hAnsi="宋体"/>
                <w:kern w:val="0"/>
                <w:szCs w:val="24"/>
              </w:rPr>
            </w:pPr>
            <w:r>
              <w:rPr>
                <w:rFonts w:hAnsi="宋体" w:hint="eastAsia"/>
                <w:kern w:val="0"/>
                <w:szCs w:val="24"/>
              </w:rPr>
              <w:t>备注：</w:t>
            </w:r>
          </w:p>
        </w:tc>
      </w:tr>
      <w:tr w:rsidR="00C67ACC">
        <w:trPr>
          <w:trHeight w:val="1257"/>
          <w:jc w:val="center"/>
        </w:trPr>
        <w:tc>
          <w:tcPr>
            <w:tcW w:w="3681" w:type="dxa"/>
            <w:gridSpan w:val="2"/>
            <w:vAlign w:val="center"/>
          </w:tcPr>
          <w:p w:rsidR="00C67ACC" w:rsidRDefault="00183E64">
            <w:pPr>
              <w:spacing w:line="560" w:lineRule="exact"/>
              <w:jc w:val="left"/>
              <w:rPr>
                <w:rFonts w:hAnsi="宋体"/>
                <w:kern w:val="0"/>
                <w:szCs w:val="24"/>
              </w:rPr>
            </w:pPr>
            <w:r>
              <w:rPr>
                <w:rFonts w:hAnsi="宋体" w:hint="eastAsia"/>
                <w:kern w:val="0"/>
                <w:szCs w:val="24"/>
              </w:rPr>
              <w:t>甲方验收人：</w:t>
            </w:r>
          </w:p>
          <w:p w:rsidR="00C67ACC" w:rsidRDefault="00C67ACC">
            <w:pPr>
              <w:spacing w:line="560" w:lineRule="exact"/>
              <w:jc w:val="left"/>
              <w:rPr>
                <w:rFonts w:hAnsi="宋体"/>
                <w:kern w:val="0"/>
                <w:szCs w:val="24"/>
              </w:rPr>
            </w:pPr>
          </w:p>
          <w:p w:rsidR="00C67ACC" w:rsidRDefault="00183E64">
            <w:pPr>
              <w:spacing w:line="560" w:lineRule="exact"/>
              <w:jc w:val="left"/>
              <w:rPr>
                <w:rFonts w:hAnsi="宋体"/>
                <w:kern w:val="0"/>
                <w:szCs w:val="24"/>
              </w:rPr>
            </w:pPr>
            <w:r>
              <w:rPr>
                <w:rFonts w:hAnsi="宋体" w:hint="eastAsia"/>
                <w:kern w:val="0"/>
                <w:szCs w:val="24"/>
              </w:rPr>
              <w:t>日      期：     年  月  日</w:t>
            </w:r>
          </w:p>
        </w:tc>
        <w:tc>
          <w:tcPr>
            <w:tcW w:w="4961" w:type="dxa"/>
            <w:gridSpan w:val="4"/>
            <w:vAlign w:val="center"/>
          </w:tcPr>
          <w:p w:rsidR="00C67ACC" w:rsidRDefault="00183E64">
            <w:pPr>
              <w:spacing w:line="560" w:lineRule="exact"/>
              <w:jc w:val="left"/>
              <w:rPr>
                <w:rFonts w:hAnsi="宋体"/>
                <w:kern w:val="0"/>
                <w:szCs w:val="24"/>
              </w:rPr>
            </w:pPr>
            <w:r>
              <w:rPr>
                <w:rFonts w:hAnsi="宋体" w:hint="eastAsia"/>
                <w:kern w:val="0"/>
                <w:szCs w:val="24"/>
              </w:rPr>
              <w:t>乙方验收人：</w:t>
            </w:r>
          </w:p>
          <w:p w:rsidR="00C67ACC" w:rsidRDefault="00C67ACC">
            <w:pPr>
              <w:spacing w:line="560" w:lineRule="exact"/>
              <w:jc w:val="left"/>
              <w:rPr>
                <w:rFonts w:hAnsi="宋体"/>
                <w:kern w:val="0"/>
                <w:szCs w:val="24"/>
              </w:rPr>
            </w:pPr>
          </w:p>
          <w:p w:rsidR="00C67ACC" w:rsidRDefault="00183E64">
            <w:pPr>
              <w:spacing w:line="560" w:lineRule="exact"/>
              <w:jc w:val="left"/>
              <w:rPr>
                <w:rFonts w:hAnsi="宋体"/>
                <w:kern w:val="0"/>
                <w:szCs w:val="24"/>
              </w:rPr>
            </w:pPr>
            <w:r>
              <w:rPr>
                <w:rFonts w:hAnsi="宋体" w:hint="eastAsia"/>
                <w:kern w:val="0"/>
                <w:szCs w:val="24"/>
              </w:rPr>
              <w:t>日      期：     年  月  日</w:t>
            </w:r>
          </w:p>
        </w:tc>
      </w:tr>
      <w:tr w:rsidR="00C67ACC">
        <w:trPr>
          <w:trHeight w:val="1227"/>
          <w:jc w:val="center"/>
        </w:trPr>
        <w:tc>
          <w:tcPr>
            <w:tcW w:w="3681" w:type="dxa"/>
            <w:gridSpan w:val="2"/>
          </w:tcPr>
          <w:p w:rsidR="00C67ACC" w:rsidRDefault="00183E64">
            <w:pPr>
              <w:spacing w:line="560" w:lineRule="exact"/>
              <w:jc w:val="left"/>
              <w:rPr>
                <w:rFonts w:hAnsi="宋体"/>
                <w:kern w:val="0"/>
                <w:szCs w:val="24"/>
              </w:rPr>
            </w:pPr>
            <w:r>
              <w:rPr>
                <w:rFonts w:hAnsi="宋体" w:hint="eastAsia"/>
                <w:kern w:val="0"/>
                <w:szCs w:val="24"/>
              </w:rPr>
              <w:t>甲方验收单位（盖章）：</w:t>
            </w:r>
          </w:p>
        </w:tc>
        <w:tc>
          <w:tcPr>
            <w:tcW w:w="4961" w:type="dxa"/>
            <w:gridSpan w:val="4"/>
          </w:tcPr>
          <w:p w:rsidR="00C67ACC" w:rsidRDefault="00183E64">
            <w:pPr>
              <w:spacing w:line="560" w:lineRule="exact"/>
              <w:jc w:val="left"/>
              <w:rPr>
                <w:rFonts w:hAnsi="宋体"/>
                <w:kern w:val="0"/>
                <w:szCs w:val="24"/>
              </w:rPr>
            </w:pPr>
            <w:r>
              <w:rPr>
                <w:rFonts w:hAnsi="宋体" w:hint="eastAsia"/>
                <w:kern w:val="0"/>
                <w:szCs w:val="24"/>
              </w:rPr>
              <w:t>乙方验收单位（盖章）：</w:t>
            </w:r>
          </w:p>
        </w:tc>
      </w:tr>
    </w:tbl>
    <w:p w:rsidR="00C67ACC" w:rsidRDefault="00183E64">
      <w:pPr>
        <w:spacing w:line="560" w:lineRule="exact"/>
        <w:rPr>
          <w:rFonts w:hAnsi="宋体"/>
          <w:kern w:val="0"/>
          <w:szCs w:val="24"/>
        </w:rPr>
      </w:pPr>
      <w:r>
        <w:rPr>
          <w:rFonts w:hAnsi="宋体" w:hint="eastAsia"/>
          <w:kern w:val="0"/>
          <w:szCs w:val="24"/>
        </w:rPr>
        <w:t>备注：本验收合格单一式两份，甲乙双方各执一份，具有同等法律效力。</w:t>
      </w:r>
    </w:p>
    <w:p w:rsidR="00C67ACC" w:rsidRDefault="00183E64">
      <w:pPr>
        <w:spacing w:line="560" w:lineRule="exact"/>
        <w:rPr>
          <w:rFonts w:hAnsi="宋体"/>
          <w:b/>
          <w:kern w:val="0"/>
          <w:szCs w:val="24"/>
        </w:rPr>
      </w:pPr>
      <w:r>
        <w:rPr>
          <w:rFonts w:ascii="仿宋_GB2312" w:eastAsia="仿宋_GB2312" w:hAnsi="仿宋" w:hint="eastAsia"/>
          <w:szCs w:val="24"/>
        </w:rPr>
        <w:br w:type="page"/>
      </w:r>
      <w:r>
        <w:rPr>
          <w:rFonts w:hAnsi="宋体" w:hint="eastAsia"/>
          <w:kern w:val="0"/>
          <w:szCs w:val="24"/>
        </w:rPr>
        <w:lastRenderedPageBreak/>
        <w:t>附件五：最终验收合格单</w:t>
      </w:r>
      <w:r>
        <w:rPr>
          <w:rFonts w:hAnsi="宋体" w:hint="eastAsia"/>
          <w:color w:val="000000"/>
          <w:kern w:val="0"/>
          <w:szCs w:val="24"/>
        </w:rPr>
        <w:t>（样表）</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843"/>
        <w:gridCol w:w="425"/>
        <w:gridCol w:w="992"/>
        <w:gridCol w:w="1134"/>
        <w:gridCol w:w="1701"/>
      </w:tblGrid>
      <w:tr w:rsidR="00C67ACC">
        <w:trPr>
          <w:trHeight w:val="435"/>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合同编号</w:t>
            </w:r>
          </w:p>
        </w:tc>
        <w:tc>
          <w:tcPr>
            <w:tcW w:w="3119" w:type="dxa"/>
            <w:gridSpan w:val="2"/>
            <w:vAlign w:val="center"/>
          </w:tcPr>
          <w:p w:rsidR="00C67ACC" w:rsidRDefault="00C67ACC">
            <w:pPr>
              <w:spacing w:line="560" w:lineRule="exact"/>
              <w:jc w:val="left"/>
              <w:rPr>
                <w:rFonts w:hAnsi="宋体"/>
                <w:kern w:val="0"/>
                <w:szCs w:val="24"/>
              </w:rPr>
            </w:pPr>
          </w:p>
        </w:tc>
        <w:tc>
          <w:tcPr>
            <w:tcW w:w="1417"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合同名称</w:t>
            </w:r>
          </w:p>
        </w:tc>
        <w:tc>
          <w:tcPr>
            <w:tcW w:w="2835" w:type="dxa"/>
            <w:gridSpan w:val="2"/>
            <w:vAlign w:val="center"/>
          </w:tcPr>
          <w:p w:rsidR="00C67ACC" w:rsidRDefault="00C67ACC">
            <w:pPr>
              <w:spacing w:line="560" w:lineRule="exact"/>
              <w:jc w:val="left"/>
              <w:rPr>
                <w:rFonts w:hAnsi="宋体"/>
                <w:kern w:val="0"/>
                <w:szCs w:val="24"/>
              </w:rPr>
            </w:pPr>
          </w:p>
        </w:tc>
      </w:tr>
      <w:tr w:rsidR="00C67ACC">
        <w:trPr>
          <w:trHeight w:val="413"/>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甲方名称</w:t>
            </w:r>
          </w:p>
        </w:tc>
        <w:tc>
          <w:tcPr>
            <w:tcW w:w="3119" w:type="dxa"/>
            <w:gridSpan w:val="2"/>
            <w:vAlign w:val="center"/>
          </w:tcPr>
          <w:p w:rsidR="00C67ACC" w:rsidRDefault="00C67ACC">
            <w:pPr>
              <w:spacing w:line="560" w:lineRule="exact"/>
              <w:jc w:val="left"/>
              <w:rPr>
                <w:rFonts w:hAnsi="宋体"/>
                <w:kern w:val="0"/>
                <w:szCs w:val="24"/>
              </w:rPr>
            </w:pPr>
          </w:p>
        </w:tc>
        <w:tc>
          <w:tcPr>
            <w:tcW w:w="1417"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甲方验收人</w:t>
            </w:r>
          </w:p>
        </w:tc>
        <w:tc>
          <w:tcPr>
            <w:tcW w:w="2835" w:type="dxa"/>
            <w:gridSpan w:val="2"/>
            <w:vAlign w:val="center"/>
          </w:tcPr>
          <w:p w:rsidR="00C67ACC" w:rsidRDefault="00C67ACC">
            <w:pPr>
              <w:spacing w:line="560" w:lineRule="exact"/>
              <w:jc w:val="left"/>
              <w:rPr>
                <w:rFonts w:hAnsi="宋体"/>
                <w:kern w:val="0"/>
                <w:szCs w:val="24"/>
              </w:rPr>
            </w:pPr>
          </w:p>
        </w:tc>
      </w:tr>
      <w:tr w:rsidR="00C67ACC">
        <w:trPr>
          <w:trHeight w:val="419"/>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甲方地址</w:t>
            </w:r>
          </w:p>
        </w:tc>
        <w:tc>
          <w:tcPr>
            <w:tcW w:w="3119" w:type="dxa"/>
            <w:gridSpan w:val="2"/>
            <w:vAlign w:val="center"/>
          </w:tcPr>
          <w:p w:rsidR="00C67ACC" w:rsidRDefault="00C67ACC">
            <w:pPr>
              <w:spacing w:line="560" w:lineRule="exact"/>
              <w:rPr>
                <w:rFonts w:hAnsi="宋体"/>
                <w:kern w:val="0"/>
                <w:szCs w:val="24"/>
              </w:rPr>
            </w:pPr>
          </w:p>
        </w:tc>
        <w:tc>
          <w:tcPr>
            <w:tcW w:w="1417"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联系电话</w:t>
            </w:r>
          </w:p>
        </w:tc>
        <w:tc>
          <w:tcPr>
            <w:tcW w:w="2835" w:type="dxa"/>
            <w:gridSpan w:val="2"/>
            <w:vAlign w:val="center"/>
          </w:tcPr>
          <w:p w:rsidR="00C67ACC" w:rsidRDefault="00C67ACC">
            <w:pPr>
              <w:spacing w:line="560" w:lineRule="exact"/>
              <w:jc w:val="left"/>
              <w:rPr>
                <w:rFonts w:hAnsi="宋体"/>
                <w:kern w:val="0"/>
                <w:szCs w:val="24"/>
              </w:rPr>
            </w:pPr>
          </w:p>
        </w:tc>
      </w:tr>
      <w:tr w:rsidR="00C67ACC">
        <w:trPr>
          <w:trHeight w:val="425"/>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乙方名称</w:t>
            </w:r>
          </w:p>
        </w:tc>
        <w:tc>
          <w:tcPr>
            <w:tcW w:w="3119" w:type="dxa"/>
            <w:gridSpan w:val="2"/>
            <w:vAlign w:val="center"/>
          </w:tcPr>
          <w:p w:rsidR="00C67ACC" w:rsidRDefault="00C67ACC">
            <w:pPr>
              <w:spacing w:line="560" w:lineRule="exact"/>
              <w:jc w:val="left"/>
              <w:rPr>
                <w:rFonts w:hAnsi="宋体"/>
                <w:kern w:val="0"/>
                <w:szCs w:val="24"/>
              </w:rPr>
            </w:pPr>
          </w:p>
        </w:tc>
        <w:tc>
          <w:tcPr>
            <w:tcW w:w="1417"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乙方验收人</w:t>
            </w:r>
          </w:p>
        </w:tc>
        <w:tc>
          <w:tcPr>
            <w:tcW w:w="2835" w:type="dxa"/>
            <w:gridSpan w:val="2"/>
            <w:vAlign w:val="center"/>
          </w:tcPr>
          <w:p w:rsidR="00C67ACC" w:rsidRDefault="00C67ACC">
            <w:pPr>
              <w:spacing w:line="560" w:lineRule="exact"/>
              <w:jc w:val="left"/>
              <w:rPr>
                <w:rFonts w:hAnsi="宋体"/>
                <w:kern w:val="0"/>
                <w:szCs w:val="24"/>
              </w:rPr>
            </w:pPr>
          </w:p>
        </w:tc>
      </w:tr>
      <w:tr w:rsidR="00C67ACC">
        <w:trPr>
          <w:trHeight w:val="425"/>
          <w:jc w:val="center"/>
        </w:trPr>
        <w:tc>
          <w:tcPr>
            <w:tcW w:w="1271" w:type="dxa"/>
            <w:vAlign w:val="center"/>
          </w:tcPr>
          <w:p w:rsidR="00C67ACC" w:rsidRDefault="00183E64">
            <w:pPr>
              <w:spacing w:line="560" w:lineRule="exact"/>
              <w:jc w:val="center"/>
              <w:rPr>
                <w:rFonts w:hAnsi="宋体"/>
                <w:kern w:val="0"/>
                <w:szCs w:val="24"/>
              </w:rPr>
            </w:pPr>
            <w:r>
              <w:rPr>
                <w:rFonts w:hAnsi="宋体" w:hint="eastAsia"/>
                <w:kern w:val="0"/>
                <w:szCs w:val="24"/>
              </w:rPr>
              <w:t>乙方地址</w:t>
            </w:r>
          </w:p>
        </w:tc>
        <w:tc>
          <w:tcPr>
            <w:tcW w:w="3119" w:type="dxa"/>
            <w:gridSpan w:val="2"/>
            <w:vAlign w:val="center"/>
          </w:tcPr>
          <w:p w:rsidR="00C67ACC" w:rsidRDefault="00C67ACC">
            <w:pPr>
              <w:spacing w:line="560" w:lineRule="exact"/>
              <w:rPr>
                <w:rFonts w:hAnsi="宋体"/>
                <w:kern w:val="0"/>
                <w:szCs w:val="24"/>
              </w:rPr>
            </w:pPr>
          </w:p>
        </w:tc>
        <w:tc>
          <w:tcPr>
            <w:tcW w:w="1417"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联系电话</w:t>
            </w:r>
          </w:p>
        </w:tc>
        <w:tc>
          <w:tcPr>
            <w:tcW w:w="2835" w:type="dxa"/>
            <w:gridSpan w:val="2"/>
            <w:vAlign w:val="center"/>
          </w:tcPr>
          <w:p w:rsidR="00C67ACC" w:rsidRDefault="00C67ACC">
            <w:pPr>
              <w:spacing w:line="560" w:lineRule="exact"/>
              <w:jc w:val="left"/>
              <w:rPr>
                <w:rFonts w:hAnsi="宋体"/>
                <w:kern w:val="0"/>
                <w:szCs w:val="24"/>
              </w:rPr>
            </w:pPr>
          </w:p>
        </w:tc>
      </w:tr>
      <w:tr w:rsidR="00C67ACC">
        <w:trPr>
          <w:trHeight w:val="402"/>
          <w:jc w:val="center"/>
        </w:trPr>
        <w:tc>
          <w:tcPr>
            <w:tcW w:w="8642" w:type="dxa"/>
            <w:gridSpan w:val="7"/>
            <w:vAlign w:val="center"/>
          </w:tcPr>
          <w:p w:rsidR="00C67ACC" w:rsidRDefault="00183E64">
            <w:pPr>
              <w:spacing w:line="560" w:lineRule="exact"/>
              <w:jc w:val="center"/>
              <w:rPr>
                <w:rFonts w:hAnsi="宋体"/>
                <w:b/>
                <w:kern w:val="0"/>
                <w:szCs w:val="24"/>
              </w:rPr>
            </w:pPr>
            <w:r>
              <w:rPr>
                <w:rFonts w:hAnsi="宋体" w:hint="eastAsia"/>
                <w:b/>
                <w:kern w:val="0"/>
                <w:szCs w:val="24"/>
              </w:rPr>
              <w:t>验 收 内 容</w:t>
            </w:r>
          </w:p>
        </w:tc>
      </w:tr>
      <w:tr w:rsidR="00C67ACC">
        <w:trPr>
          <w:trHeight w:val="402"/>
          <w:jc w:val="center"/>
        </w:trPr>
        <w:tc>
          <w:tcPr>
            <w:tcW w:w="2547"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产品名称</w:t>
            </w:r>
          </w:p>
        </w:tc>
        <w:tc>
          <w:tcPr>
            <w:tcW w:w="2268"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软件版本</w:t>
            </w:r>
          </w:p>
        </w:tc>
        <w:tc>
          <w:tcPr>
            <w:tcW w:w="2126"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序列号</w:t>
            </w:r>
          </w:p>
        </w:tc>
        <w:tc>
          <w:tcPr>
            <w:tcW w:w="1701" w:type="dxa"/>
            <w:vAlign w:val="center"/>
          </w:tcPr>
          <w:p w:rsidR="00C67ACC" w:rsidRDefault="00183E64">
            <w:pPr>
              <w:spacing w:line="560" w:lineRule="exact"/>
              <w:jc w:val="center"/>
              <w:rPr>
                <w:rFonts w:hAnsi="宋体"/>
                <w:kern w:val="0"/>
                <w:szCs w:val="24"/>
              </w:rPr>
            </w:pPr>
            <w:r>
              <w:rPr>
                <w:rFonts w:hAnsi="宋体" w:hint="eastAsia"/>
                <w:kern w:val="0"/>
                <w:szCs w:val="24"/>
              </w:rPr>
              <w:t>数量</w:t>
            </w:r>
          </w:p>
        </w:tc>
      </w:tr>
      <w:tr w:rsidR="00C67ACC">
        <w:trPr>
          <w:trHeight w:val="402"/>
          <w:jc w:val="center"/>
        </w:trPr>
        <w:tc>
          <w:tcPr>
            <w:tcW w:w="2547" w:type="dxa"/>
            <w:gridSpan w:val="2"/>
            <w:vAlign w:val="center"/>
          </w:tcPr>
          <w:p w:rsidR="00C67ACC" w:rsidRDefault="00C67ACC">
            <w:pPr>
              <w:spacing w:line="560" w:lineRule="exact"/>
              <w:jc w:val="center"/>
              <w:rPr>
                <w:rFonts w:hAnsi="宋体"/>
                <w:b/>
                <w:kern w:val="0"/>
                <w:szCs w:val="24"/>
              </w:rPr>
            </w:pPr>
          </w:p>
        </w:tc>
        <w:tc>
          <w:tcPr>
            <w:tcW w:w="2268" w:type="dxa"/>
            <w:gridSpan w:val="2"/>
            <w:vAlign w:val="center"/>
          </w:tcPr>
          <w:p w:rsidR="00C67ACC" w:rsidRDefault="00C67ACC">
            <w:pPr>
              <w:spacing w:line="560" w:lineRule="exact"/>
              <w:jc w:val="center"/>
              <w:rPr>
                <w:rFonts w:hAnsi="宋体"/>
                <w:b/>
                <w:kern w:val="0"/>
                <w:szCs w:val="24"/>
              </w:rPr>
            </w:pPr>
          </w:p>
        </w:tc>
        <w:tc>
          <w:tcPr>
            <w:tcW w:w="2126" w:type="dxa"/>
            <w:gridSpan w:val="2"/>
            <w:vAlign w:val="center"/>
          </w:tcPr>
          <w:p w:rsidR="00C67ACC" w:rsidRDefault="00C67ACC">
            <w:pPr>
              <w:spacing w:line="560" w:lineRule="exact"/>
              <w:jc w:val="center"/>
              <w:rPr>
                <w:rFonts w:hAnsi="宋体"/>
                <w:b/>
                <w:kern w:val="0"/>
                <w:szCs w:val="24"/>
              </w:rPr>
            </w:pPr>
          </w:p>
        </w:tc>
        <w:tc>
          <w:tcPr>
            <w:tcW w:w="1701" w:type="dxa"/>
            <w:vAlign w:val="center"/>
          </w:tcPr>
          <w:p w:rsidR="00C67ACC" w:rsidRDefault="00C67ACC">
            <w:pPr>
              <w:spacing w:line="560" w:lineRule="exact"/>
              <w:jc w:val="center"/>
              <w:rPr>
                <w:rFonts w:hAnsi="宋体"/>
                <w:b/>
                <w:kern w:val="0"/>
                <w:szCs w:val="24"/>
              </w:rPr>
            </w:pPr>
          </w:p>
        </w:tc>
      </w:tr>
      <w:tr w:rsidR="00C67ACC">
        <w:trPr>
          <w:trHeight w:val="402"/>
          <w:jc w:val="center"/>
        </w:trPr>
        <w:tc>
          <w:tcPr>
            <w:tcW w:w="2547" w:type="dxa"/>
            <w:gridSpan w:val="2"/>
            <w:vAlign w:val="center"/>
          </w:tcPr>
          <w:p w:rsidR="00C67ACC" w:rsidRDefault="00C67ACC">
            <w:pPr>
              <w:spacing w:line="560" w:lineRule="exact"/>
              <w:jc w:val="center"/>
              <w:rPr>
                <w:rFonts w:hAnsi="宋体"/>
                <w:b/>
                <w:kern w:val="0"/>
                <w:szCs w:val="24"/>
              </w:rPr>
            </w:pPr>
          </w:p>
        </w:tc>
        <w:tc>
          <w:tcPr>
            <w:tcW w:w="2268" w:type="dxa"/>
            <w:gridSpan w:val="2"/>
            <w:vAlign w:val="center"/>
          </w:tcPr>
          <w:p w:rsidR="00C67ACC" w:rsidRDefault="00C67ACC">
            <w:pPr>
              <w:spacing w:line="560" w:lineRule="exact"/>
              <w:jc w:val="center"/>
              <w:rPr>
                <w:rFonts w:hAnsi="宋体"/>
                <w:b/>
                <w:kern w:val="0"/>
                <w:szCs w:val="24"/>
              </w:rPr>
            </w:pPr>
          </w:p>
        </w:tc>
        <w:tc>
          <w:tcPr>
            <w:tcW w:w="2126" w:type="dxa"/>
            <w:gridSpan w:val="2"/>
            <w:vAlign w:val="center"/>
          </w:tcPr>
          <w:p w:rsidR="00C67ACC" w:rsidRDefault="00C67ACC">
            <w:pPr>
              <w:spacing w:line="560" w:lineRule="exact"/>
              <w:jc w:val="center"/>
              <w:rPr>
                <w:rFonts w:hAnsi="宋体"/>
                <w:b/>
                <w:kern w:val="0"/>
                <w:szCs w:val="24"/>
              </w:rPr>
            </w:pPr>
          </w:p>
        </w:tc>
        <w:tc>
          <w:tcPr>
            <w:tcW w:w="1701" w:type="dxa"/>
            <w:vAlign w:val="center"/>
          </w:tcPr>
          <w:p w:rsidR="00C67ACC" w:rsidRDefault="00C67ACC">
            <w:pPr>
              <w:spacing w:line="560" w:lineRule="exact"/>
              <w:jc w:val="center"/>
              <w:rPr>
                <w:rFonts w:hAnsi="宋体"/>
                <w:b/>
                <w:kern w:val="0"/>
                <w:szCs w:val="24"/>
              </w:rPr>
            </w:pPr>
          </w:p>
        </w:tc>
      </w:tr>
      <w:tr w:rsidR="00C67ACC">
        <w:trPr>
          <w:trHeight w:val="402"/>
          <w:jc w:val="center"/>
        </w:trPr>
        <w:tc>
          <w:tcPr>
            <w:tcW w:w="2547" w:type="dxa"/>
            <w:gridSpan w:val="2"/>
            <w:vAlign w:val="center"/>
          </w:tcPr>
          <w:p w:rsidR="00C67ACC" w:rsidRDefault="00C67ACC">
            <w:pPr>
              <w:spacing w:line="560" w:lineRule="exact"/>
              <w:jc w:val="center"/>
              <w:rPr>
                <w:rFonts w:hAnsi="宋体"/>
                <w:b/>
                <w:kern w:val="0"/>
                <w:szCs w:val="24"/>
              </w:rPr>
            </w:pPr>
          </w:p>
        </w:tc>
        <w:tc>
          <w:tcPr>
            <w:tcW w:w="2268" w:type="dxa"/>
            <w:gridSpan w:val="2"/>
            <w:vAlign w:val="center"/>
          </w:tcPr>
          <w:p w:rsidR="00C67ACC" w:rsidRDefault="00C67ACC">
            <w:pPr>
              <w:spacing w:line="560" w:lineRule="exact"/>
              <w:jc w:val="center"/>
              <w:rPr>
                <w:rFonts w:hAnsi="宋体"/>
                <w:b/>
                <w:kern w:val="0"/>
                <w:szCs w:val="24"/>
              </w:rPr>
            </w:pPr>
          </w:p>
        </w:tc>
        <w:tc>
          <w:tcPr>
            <w:tcW w:w="2126" w:type="dxa"/>
            <w:gridSpan w:val="2"/>
            <w:vAlign w:val="center"/>
          </w:tcPr>
          <w:p w:rsidR="00C67ACC" w:rsidRDefault="00C67ACC">
            <w:pPr>
              <w:spacing w:line="560" w:lineRule="exact"/>
              <w:jc w:val="center"/>
              <w:rPr>
                <w:rFonts w:hAnsi="宋体"/>
                <w:b/>
                <w:kern w:val="0"/>
                <w:szCs w:val="24"/>
              </w:rPr>
            </w:pPr>
          </w:p>
        </w:tc>
        <w:tc>
          <w:tcPr>
            <w:tcW w:w="1701" w:type="dxa"/>
            <w:vAlign w:val="center"/>
          </w:tcPr>
          <w:p w:rsidR="00C67ACC" w:rsidRDefault="00C67ACC">
            <w:pPr>
              <w:spacing w:line="560" w:lineRule="exact"/>
              <w:jc w:val="center"/>
              <w:rPr>
                <w:rFonts w:hAnsi="宋体"/>
                <w:b/>
                <w:kern w:val="0"/>
                <w:szCs w:val="24"/>
              </w:rPr>
            </w:pPr>
          </w:p>
        </w:tc>
      </w:tr>
      <w:tr w:rsidR="00C67ACC">
        <w:trPr>
          <w:trHeight w:val="425"/>
          <w:jc w:val="center"/>
        </w:trPr>
        <w:tc>
          <w:tcPr>
            <w:tcW w:w="5807" w:type="dxa"/>
            <w:gridSpan w:val="5"/>
            <w:vAlign w:val="center"/>
          </w:tcPr>
          <w:p w:rsidR="00C67ACC" w:rsidRDefault="00183E64">
            <w:pPr>
              <w:spacing w:line="560" w:lineRule="exact"/>
              <w:jc w:val="left"/>
              <w:rPr>
                <w:rFonts w:hAnsi="宋体"/>
                <w:kern w:val="0"/>
                <w:szCs w:val="24"/>
              </w:rPr>
            </w:pPr>
            <w:r>
              <w:rPr>
                <w:rFonts w:hAnsi="宋体" w:hint="eastAsia"/>
                <w:kern w:val="0"/>
                <w:szCs w:val="24"/>
              </w:rPr>
              <w:t>1.产品提供的功能是否满足合同的要求</w:t>
            </w:r>
          </w:p>
        </w:tc>
        <w:tc>
          <w:tcPr>
            <w:tcW w:w="2835"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是 □  否 □</w:t>
            </w:r>
          </w:p>
        </w:tc>
      </w:tr>
      <w:tr w:rsidR="00C67ACC">
        <w:trPr>
          <w:trHeight w:val="425"/>
          <w:jc w:val="center"/>
        </w:trPr>
        <w:tc>
          <w:tcPr>
            <w:tcW w:w="5807" w:type="dxa"/>
            <w:gridSpan w:val="5"/>
            <w:vAlign w:val="center"/>
          </w:tcPr>
          <w:p w:rsidR="00C67ACC" w:rsidRDefault="00183E64">
            <w:pPr>
              <w:spacing w:line="560" w:lineRule="exact"/>
              <w:jc w:val="left"/>
              <w:rPr>
                <w:rFonts w:hAnsi="宋体"/>
                <w:kern w:val="0"/>
                <w:szCs w:val="24"/>
              </w:rPr>
            </w:pPr>
            <w:r>
              <w:rPr>
                <w:rFonts w:hAnsi="宋体" w:hint="eastAsia"/>
                <w:kern w:val="0"/>
                <w:szCs w:val="24"/>
              </w:rPr>
              <w:t>2.所提交的相关资料符合要求</w:t>
            </w:r>
          </w:p>
        </w:tc>
        <w:tc>
          <w:tcPr>
            <w:tcW w:w="2835"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是 □  否 □</w:t>
            </w:r>
          </w:p>
        </w:tc>
      </w:tr>
      <w:tr w:rsidR="00C67ACC">
        <w:trPr>
          <w:trHeight w:val="425"/>
          <w:jc w:val="center"/>
        </w:trPr>
        <w:tc>
          <w:tcPr>
            <w:tcW w:w="5807" w:type="dxa"/>
            <w:gridSpan w:val="5"/>
            <w:vAlign w:val="center"/>
          </w:tcPr>
          <w:p w:rsidR="00C67ACC" w:rsidRDefault="00183E64">
            <w:pPr>
              <w:spacing w:line="560" w:lineRule="exact"/>
              <w:jc w:val="left"/>
              <w:rPr>
                <w:rFonts w:hAnsi="宋体"/>
                <w:kern w:val="0"/>
                <w:szCs w:val="24"/>
              </w:rPr>
            </w:pPr>
            <w:r>
              <w:rPr>
                <w:rFonts w:hAnsi="宋体" w:hint="eastAsia"/>
                <w:kern w:val="0"/>
                <w:szCs w:val="24"/>
              </w:rPr>
              <w:t>3.产品试运行是否正常</w:t>
            </w:r>
          </w:p>
        </w:tc>
        <w:tc>
          <w:tcPr>
            <w:tcW w:w="2835" w:type="dxa"/>
            <w:gridSpan w:val="2"/>
            <w:vAlign w:val="center"/>
          </w:tcPr>
          <w:p w:rsidR="00C67ACC" w:rsidRDefault="00183E64">
            <w:pPr>
              <w:spacing w:line="560" w:lineRule="exact"/>
              <w:jc w:val="center"/>
              <w:rPr>
                <w:rFonts w:hAnsi="宋体"/>
                <w:kern w:val="0"/>
                <w:szCs w:val="24"/>
              </w:rPr>
            </w:pPr>
            <w:r>
              <w:rPr>
                <w:rFonts w:hAnsi="宋体" w:hint="eastAsia"/>
                <w:kern w:val="0"/>
                <w:szCs w:val="24"/>
              </w:rPr>
              <w:t>是 □  否 □</w:t>
            </w:r>
          </w:p>
        </w:tc>
      </w:tr>
      <w:tr w:rsidR="00C67ACC">
        <w:trPr>
          <w:trHeight w:val="425"/>
          <w:jc w:val="center"/>
        </w:trPr>
        <w:tc>
          <w:tcPr>
            <w:tcW w:w="5807" w:type="dxa"/>
            <w:gridSpan w:val="5"/>
            <w:vAlign w:val="center"/>
          </w:tcPr>
          <w:p w:rsidR="00C67ACC" w:rsidRDefault="00183E64">
            <w:pPr>
              <w:spacing w:line="560" w:lineRule="exact"/>
              <w:jc w:val="left"/>
              <w:rPr>
                <w:rFonts w:hAnsi="宋体"/>
                <w:kern w:val="0"/>
                <w:szCs w:val="24"/>
              </w:rPr>
            </w:pPr>
            <w:r>
              <w:rPr>
                <w:rFonts w:hAnsi="宋体" w:hint="eastAsia"/>
                <w:kern w:val="0"/>
                <w:szCs w:val="24"/>
              </w:rPr>
              <w:t>4.其他</w:t>
            </w:r>
          </w:p>
        </w:tc>
        <w:tc>
          <w:tcPr>
            <w:tcW w:w="2835" w:type="dxa"/>
            <w:gridSpan w:val="2"/>
            <w:vAlign w:val="center"/>
          </w:tcPr>
          <w:p w:rsidR="00C67ACC" w:rsidRDefault="00C67ACC">
            <w:pPr>
              <w:spacing w:line="560" w:lineRule="exact"/>
              <w:jc w:val="center"/>
              <w:rPr>
                <w:rFonts w:hAnsi="宋体"/>
                <w:kern w:val="0"/>
                <w:szCs w:val="24"/>
              </w:rPr>
            </w:pPr>
          </w:p>
        </w:tc>
      </w:tr>
      <w:tr w:rsidR="00C67ACC">
        <w:trPr>
          <w:trHeight w:val="516"/>
          <w:jc w:val="center"/>
        </w:trPr>
        <w:tc>
          <w:tcPr>
            <w:tcW w:w="8642" w:type="dxa"/>
            <w:gridSpan w:val="7"/>
            <w:vAlign w:val="center"/>
          </w:tcPr>
          <w:p w:rsidR="00C67ACC" w:rsidRDefault="00183E64">
            <w:pPr>
              <w:spacing w:line="560" w:lineRule="exact"/>
              <w:jc w:val="left"/>
              <w:rPr>
                <w:rFonts w:hAnsi="宋体"/>
                <w:kern w:val="0"/>
                <w:szCs w:val="24"/>
              </w:rPr>
            </w:pPr>
            <w:r>
              <w:rPr>
                <w:rFonts w:hAnsi="宋体" w:hint="eastAsia"/>
                <w:kern w:val="0"/>
                <w:szCs w:val="24"/>
              </w:rPr>
              <w:t>备注：</w:t>
            </w:r>
          </w:p>
        </w:tc>
      </w:tr>
      <w:tr w:rsidR="00C67ACC">
        <w:trPr>
          <w:trHeight w:val="1257"/>
          <w:jc w:val="center"/>
        </w:trPr>
        <w:tc>
          <w:tcPr>
            <w:tcW w:w="4390" w:type="dxa"/>
            <w:gridSpan w:val="3"/>
            <w:vAlign w:val="center"/>
          </w:tcPr>
          <w:p w:rsidR="00C67ACC" w:rsidRDefault="00183E64">
            <w:pPr>
              <w:spacing w:line="560" w:lineRule="exact"/>
              <w:jc w:val="left"/>
              <w:rPr>
                <w:rFonts w:hAnsi="宋体"/>
                <w:kern w:val="0"/>
                <w:szCs w:val="24"/>
              </w:rPr>
            </w:pPr>
            <w:r>
              <w:rPr>
                <w:rFonts w:hAnsi="宋体" w:hint="eastAsia"/>
                <w:kern w:val="0"/>
                <w:szCs w:val="24"/>
              </w:rPr>
              <w:t>甲方验收人：</w:t>
            </w:r>
          </w:p>
          <w:p w:rsidR="00C67ACC" w:rsidRDefault="00C67ACC">
            <w:pPr>
              <w:spacing w:line="560" w:lineRule="exact"/>
              <w:jc w:val="left"/>
              <w:rPr>
                <w:rFonts w:hAnsi="宋体"/>
                <w:kern w:val="0"/>
                <w:szCs w:val="24"/>
              </w:rPr>
            </w:pPr>
          </w:p>
          <w:p w:rsidR="00C67ACC" w:rsidRDefault="00183E64">
            <w:pPr>
              <w:spacing w:line="560" w:lineRule="exact"/>
              <w:jc w:val="left"/>
              <w:rPr>
                <w:rFonts w:hAnsi="宋体"/>
                <w:kern w:val="0"/>
                <w:szCs w:val="24"/>
              </w:rPr>
            </w:pPr>
            <w:r>
              <w:rPr>
                <w:rFonts w:hAnsi="宋体" w:hint="eastAsia"/>
                <w:kern w:val="0"/>
                <w:szCs w:val="24"/>
              </w:rPr>
              <w:t>日      期：     年  月  日</w:t>
            </w:r>
          </w:p>
        </w:tc>
        <w:tc>
          <w:tcPr>
            <w:tcW w:w="4252" w:type="dxa"/>
            <w:gridSpan w:val="4"/>
            <w:vAlign w:val="center"/>
          </w:tcPr>
          <w:p w:rsidR="00C67ACC" w:rsidRDefault="00183E64">
            <w:pPr>
              <w:spacing w:line="560" w:lineRule="exact"/>
              <w:jc w:val="left"/>
              <w:rPr>
                <w:rFonts w:hAnsi="宋体"/>
                <w:kern w:val="0"/>
                <w:szCs w:val="24"/>
              </w:rPr>
            </w:pPr>
            <w:r>
              <w:rPr>
                <w:rFonts w:hAnsi="宋体" w:hint="eastAsia"/>
                <w:kern w:val="0"/>
                <w:szCs w:val="24"/>
              </w:rPr>
              <w:t>乙方验收人：</w:t>
            </w:r>
          </w:p>
          <w:p w:rsidR="00C67ACC" w:rsidRDefault="00C67ACC">
            <w:pPr>
              <w:spacing w:line="560" w:lineRule="exact"/>
              <w:jc w:val="left"/>
              <w:rPr>
                <w:rFonts w:hAnsi="宋体"/>
                <w:kern w:val="0"/>
                <w:szCs w:val="24"/>
              </w:rPr>
            </w:pPr>
          </w:p>
          <w:p w:rsidR="00C67ACC" w:rsidRDefault="00183E64">
            <w:pPr>
              <w:spacing w:line="560" w:lineRule="exact"/>
              <w:jc w:val="left"/>
              <w:rPr>
                <w:rFonts w:hAnsi="宋体"/>
                <w:kern w:val="0"/>
                <w:szCs w:val="24"/>
              </w:rPr>
            </w:pPr>
            <w:r>
              <w:rPr>
                <w:rFonts w:hAnsi="宋体" w:hint="eastAsia"/>
                <w:kern w:val="0"/>
                <w:szCs w:val="24"/>
              </w:rPr>
              <w:t>日      期：     年  月  日</w:t>
            </w:r>
          </w:p>
        </w:tc>
      </w:tr>
      <w:tr w:rsidR="00C67ACC">
        <w:trPr>
          <w:trHeight w:val="1802"/>
          <w:jc w:val="center"/>
        </w:trPr>
        <w:tc>
          <w:tcPr>
            <w:tcW w:w="4390" w:type="dxa"/>
            <w:gridSpan w:val="3"/>
          </w:tcPr>
          <w:p w:rsidR="00C67ACC" w:rsidRDefault="00183E64">
            <w:pPr>
              <w:spacing w:line="560" w:lineRule="exact"/>
              <w:jc w:val="left"/>
              <w:rPr>
                <w:rFonts w:hAnsi="宋体"/>
                <w:kern w:val="0"/>
                <w:szCs w:val="24"/>
              </w:rPr>
            </w:pPr>
            <w:r>
              <w:rPr>
                <w:rFonts w:hAnsi="宋体" w:hint="eastAsia"/>
                <w:kern w:val="0"/>
                <w:szCs w:val="24"/>
              </w:rPr>
              <w:t>甲方验收单位（盖章）：</w:t>
            </w:r>
          </w:p>
        </w:tc>
        <w:tc>
          <w:tcPr>
            <w:tcW w:w="4252" w:type="dxa"/>
            <w:gridSpan w:val="4"/>
          </w:tcPr>
          <w:p w:rsidR="00C67ACC" w:rsidRDefault="00183E64">
            <w:pPr>
              <w:spacing w:line="560" w:lineRule="exact"/>
              <w:jc w:val="left"/>
              <w:rPr>
                <w:rFonts w:hAnsi="宋体"/>
                <w:kern w:val="0"/>
                <w:szCs w:val="24"/>
              </w:rPr>
            </w:pPr>
            <w:r>
              <w:rPr>
                <w:rFonts w:hAnsi="宋体" w:hint="eastAsia"/>
                <w:kern w:val="0"/>
                <w:szCs w:val="24"/>
              </w:rPr>
              <w:t>乙方验收单位（盖章）：</w:t>
            </w:r>
          </w:p>
        </w:tc>
      </w:tr>
    </w:tbl>
    <w:p w:rsidR="00C67ACC" w:rsidRDefault="00183E64">
      <w:pPr>
        <w:spacing w:line="560" w:lineRule="exact"/>
        <w:rPr>
          <w:rFonts w:ascii="仿宋_GB2312" w:eastAsia="仿宋_GB2312" w:hAnsi="仿宋"/>
          <w:kern w:val="0"/>
          <w:szCs w:val="24"/>
        </w:rPr>
      </w:pPr>
      <w:r>
        <w:rPr>
          <w:rFonts w:hAnsi="宋体" w:hint="eastAsia"/>
          <w:kern w:val="0"/>
          <w:szCs w:val="24"/>
        </w:rPr>
        <w:t>备注：本验收合格单一式两份，甲乙双方各执一份，具有同等法律效力。</w:t>
      </w:r>
    </w:p>
    <w:p w:rsidR="00C67ACC" w:rsidRDefault="00C67ACC">
      <w:pPr>
        <w:spacing w:line="560" w:lineRule="exact"/>
        <w:rPr>
          <w:rFonts w:ascii="仿宋_GB2312" w:eastAsia="仿宋_GB2312"/>
          <w:sz w:val="32"/>
        </w:rPr>
      </w:pPr>
    </w:p>
    <w:p w:rsidR="00C67ACC" w:rsidRDefault="00183E64">
      <w:pPr>
        <w:pStyle w:val="af0"/>
        <w:spacing w:line="560" w:lineRule="exact"/>
      </w:pPr>
      <w:r>
        <w:rPr>
          <w:rFonts w:hint="eastAsia"/>
        </w:rPr>
        <w:lastRenderedPageBreak/>
        <w:t>附件六、信息科技外包服务风险评估报告</w:t>
      </w:r>
      <w:r>
        <w:rPr>
          <w:rFonts w:hint="eastAsia"/>
          <w:color w:val="000000"/>
        </w:rPr>
        <w:t>（样表）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660"/>
        <w:gridCol w:w="2693"/>
        <w:gridCol w:w="1276"/>
        <w:gridCol w:w="2307"/>
      </w:tblGrid>
      <w:tr w:rsidR="00C67ACC">
        <w:trPr>
          <w:jc w:val="center"/>
        </w:trPr>
        <w:tc>
          <w:tcPr>
            <w:tcW w:w="2660" w:type="dxa"/>
          </w:tcPr>
          <w:p w:rsidR="00C67ACC" w:rsidRDefault="00183E64">
            <w:pPr>
              <w:jc w:val="center"/>
              <w:rPr>
                <w:rFonts w:hAnsi="宋体" w:cs="黑体"/>
                <w:bCs/>
              </w:rPr>
            </w:pPr>
            <w:r>
              <w:rPr>
                <w:rFonts w:hAnsi="宋体" w:cs="黑体" w:hint="eastAsia"/>
                <w:bCs/>
              </w:rPr>
              <w:t>单位名称</w:t>
            </w:r>
          </w:p>
        </w:tc>
        <w:tc>
          <w:tcPr>
            <w:tcW w:w="6276" w:type="dxa"/>
            <w:gridSpan w:val="3"/>
            <w:vAlign w:val="center"/>
          </w:tcPr>
          <w:p w:rsidR="00C67ACC" w:rsidRDefault="00C67ACC">
            <w:pPr>
              <w:ind w:firstLineChars="50" w:firstLine="120"/>
              <w:jc w:val="left"/>
              <w:rPr>
                <w:rFonts w:hAnsi="宋体"/>
                <w:i/>
              </w:rPr>
            </w:pPr>
          </w:p>
        </w:tc>
      </w:tr>
      <w:tr w:rsidR="00C67ACC">
        <w:trPr>
          <w:jc w:val="center"/>
        </w:trPr>
        <w:tc>
          <w:tcPr>
            <w:tcW w:w="2660" w:type="dxa"/>
          </w:tcPr>
          <w:p w:rsidR="00C67ACC" w:rsidRDefault="00183E64">
            <w:pPr>
              <w:jc w:val="center"/>
              <w:rPr>
                <w:rFonts w:hAnsi="宋体" w:cs="黑体"/>
                <w:bCs/>
              </w:rPr>
            </w:pPr>
            <w:r>
              <w:rPr>
                <w:rFonts w:hAnsi="宋体" w:cs="黑体" w:hint="eastAsia"/>
                <w:bCs/>
              </w:rPr>
              <w:t>外包服务供应商</w:t>
            </w:r>
          </w:p>
        </w:tc>
        <w:tc>
          <w:tcPr>
            <w:tcW w:w="6276" w:type="dxa"/>
            <w:gridSpan w:val="3"/>
            <w:vAlign w:val="center"/>
          </w:tcPr>
          <w:p w:rsidR="00C67ACC" w:rsidRDefault="00C67ACC">
            <w:pPr>
              <w:ind w:firstLineChars="50" w:firstLine="120"/>
              <w:jc w:val="left"/>
              <w:rPr>
                <w:rFonts w:hAnsi="宋体"/>
                <w:i/>
              </w:rPr>
            </w:pPr>
          </w:p>
        </w:tc>
      </w:tr>
      <w:tr w:rsidR="00C67ACC">
        <w:trPr>
          <w:jc w:val="center"/>
        </w:trPr>
        <w:tc>
          <w:tcPr>
            <w:tcW w:w="2660" w:type="dxa"/>
          </w:tcPr>
          <w:p w:rsidR="00C67ACC" w:rsidRDefault="00183E64">
            <w:pPr>
              <w:jc w:val="center"/>
              <w:rPr>
                <w:rFonts w:hAnsi="宋体" w:cs="黑体"/>
                <w:bCs/>
              </w:rPr>
            </w:pPr>
            <w:r>
              <w:rPr>
                <w:rFonts w:hAnsi="宋体" w:cs="黑体" w:hint="eastAsia"/>
                <w:bCs/>
              </w:rPr>
              <w:t>外包项目名称</w:t>
            </w:r>
          </w:p>
        </w:tc>
        <w:tc>
          <w:tcPr>
            <w:tcW w:w="6276" w:type="dxa"/>
            <w:gridSpan w:val="3"/>
            <w:vAlign w:val="center"/>
          </w:tcPr>
          <w:p w:rsidR="00C67ACC" w:rsidRDefault="00C67ACC">
            <w:pPr>
              <w:ind w:firstLineChars="50" w:firstLine="120"/>
              <w:jc w:val="left"/>
              <w:rPr>
                <w:rFonts w:hAnsi="宋体"/>
              </w:rPr>
            </w:pPr>
          </w:p>
        </w:tc>
      </w:tr>
      <w:tr w:rsidR="00C67ACC">
        <w:trPr>
          <w:jc w:val="center"/>
        </w:trPr>
        <w:tc>
          <w:tcPr>
            <w:tcW w:w="2660" w:type="dxa"/>
            <w:vAlign w:val="center"/>
          </w:tcPr>
          <w:p w:rsidR="00C67ACC" w:rsidRDefault="00183E64">
            <w:pPr>
              <w:jc w:val="center"/>
              <w:rPr>
                <w:rFonts w:hAnsi="宋体" w:cs="黑体"/>
                <w:bCs/>
              </w:rPr>
            </w:pPr>
            <w:r>
              <w:rPr>
                <w:rFonts w:hAnsi="宋体" w:cs="黑体" w:hint="eastAsia"/>
                <w:bCs/>
              </w:rPr>
              <w:t>外包类型</w:t>
            </w:r>
          </w:p>
        </w:tc>
        <w:tc>
          <w:tcPr>
            <w:tcW w:w="6276" w:type="dxa"/>
            <w:gridSpan w:val="3"/>
            <w:vAlign w:val="center"/>
          </w:tcPr>
          <w:p w:rsidR="00C67ACC" w:rsidRDefault="00183E64">
            <w:pPr>
              <w:spacing w:line="360" w:lineRule="exact"/>
              <w:ind w:firstLineChars="100" w:firstLine="240"/>
              <w:jc w:val="left"/>
              <w:rPr>
                <w:rFonts w:hAnsi="宋体"/>
              </w:rPr>
            </w:pPr>
            <w:r>
              <w:rPr>
                <w:rFonts w:hAnsi="宋体" w:hint="eastAsia"/>
              </w:rPr>
              <w:t>□咨询规划类</w:t>
            </w:r>
            <w:r>
              <w:rPr>
                <w:rFonts w:hAnsi="宋体"/>
              </w:rPr>
              <w:t xml:space="preserve">     □开发测试类      □运行维护类 </w:t>
            </w:r>
          </w:p>
          <w:p w:rsidR="00C67ACC" w:rsidRDefault="00183E64">
            <w:pPr>
              <w:spacing w:line="360" w:lineRule="exact"/>
              <w:ind w:firstLineChars="100" w:firstLine="240"/>
              <w:jc w:val="left"/>
              <w:rPr>
                <w:rFonts w:hAnsi="宋体"/>
              </w:rPr>
            </w:pPr>
            <w:r>
              <w:rPr>
                <w:rFonts w:hAnsi="宋体" w:hint="eastAsia"/>
              </w:rPr>
              <w:t>□安全服务类</w:t>
            </w:r>
            <w:r>
              <w:rPr>
                <w:rFonts w:hAnsi="宋体"/>
              </w:rPr>
              <w:t xml:space="preserve">     </w:t>
            </w:r>
            <w:r>
              <w:rPr>
                <w:rFonts w:hAnsi="宋体" w:hint="eastAsia"/>
              </w:rPr>
              <w:t>□业务支持类</w:t>
            </w:r>
          </w:p>
        </w:tc>
      </w:tr>
      <w:tr w:rsidR="00C67ACC">
        <w:trPr>
          <w:trHeight w:val="210"/>
          <w:jc w:val="center"/>
        </w:trPr>
        <w:tc>
          <w:tcPr>
            <w:tcW w:w="2660" w:type="dxa"/>
            <w:vAlign w:val="center"/>
          </w:tcPr>
          <w:p w:rsidR="00C67ACC" w:rsidRDefault="00183E64">
            <w:pPr>
              <w:jc w:val="center"/>
              <w:rPr>
                <w:rFonts w:hAnsi="宋体" w:cs="黑体"/>
                <w:bCs/>
              </w:rPr>
            </w:pPr>
            <w:r>
              <w:rPr>
                <w:rFonts w:hAnsi="宋体" w:cs="黑体" w:hint="eastAsia"/>
                <w:bCs/>
              </w:rPr>
              <w:t>外包等级</w:t>
            </w:r>
          </w:p>
        </w:tc>
        <w:tc>
          <w:tcPr>
            <w:tcW w:w="6276" w:type="dxa"/>
            <w:gridSpan w:val="3"/>
            <w:vAlign w:val="center"/>
          </w:tcPr>
          <w:p w:rsidR="00C67ACC" w:rsidRDefault="00183E64">
            <w:pPr>
              <w:spacing w:line="360" w:lineRule="exact"/>
              <w:jc w:val="left"/>
              <w:rPr>
                <w:rFonts w:hAnsi="宋体"/>
              </w:rPr>
            </w:pPr>
            <w:r>
              <w:rPr>
                <w:rFonts w:hAnsi="宋体"/>
              </w:rPr>
              <w:t xml:space="preserve">  □重要外包       □一般外包</w:t>
            </w:r>
          </w:p>
        </w:tc>
      </w:tr>
      <w:tr w:rsidR="00C67ACC">
        <w:trPr>
          <w:trHeight w:val="210"/>
          <w:jc w:val="center"/>
        </w:trPr>
        <w:tc>
          <w:tcPr>
            <w:tcW w:w="2660" w:type="dxa"/>
            <w:vAlign w:val="center"/>
          </w:tcPr>
          <w:p w:rsidR="00C67ACC" w:rsidRDefault="00183E64">
            <w:pPr>
              <w:jc w:val="center"/>
              <w:rPr>
                <w:rFonts w:hAnsi="宋体" w:cs="黑体"/>
                <w:bCs/>
              </w:rPr>
            </w:pPr>
            <w:r>
              <w:rPr>
                <w:rFonts w:hAnsi="宋体" w:cs="黑体" w:hint="eastAsia"/>
                <w:bCs/>
              </w:rPr>
              <w:t>外包模式</w:t>
            </w:r>
          </w:p>
        </w:tc>
        <w:tc>
          <w:tcPr>
            <w:tcW w:w="6276" w:type="dxa"/>
            <w:gridSpan w:val="3"/>
            <w:vAlign w:val="center"/>
          </w:tcPr>
          <w:p w:rsidR="00C67ACC" w:rsidRDefault="00183E64">
            <w:pPr>
              <w:spacing w:line="360" w:lineRule="exact"/>
              <w:jc w:val="left"/>
              <w:rPr>
                <w:rFonts w:hAnsi="宋体"/>
              </w:rPr>
            </w:pPr>
            <w:r>
              <w:rPr>
                <w:rFonts w:hAnsi="宋体"/>
              </w:rPr>
              <w:t xml:space="preserve">  □驻场外包       □非驻场外包</w:t>
            </w:r>
          </w:p>
        </w:tc>
      </w:tr>
      <w:tr w:rsidR="00C67ACC">
        <w:trPr>
          <w:trHeight w:val="210"/>
          <w:jc w:val="center"/>
        </w:trPr>
        <w:tc>
          <w:tcPr>
            <w:tcW w:w="2660" w:type="dxa"/>
            <w:vAlign w:val="center"/>
          </w:tcPr>
          <w:p w:rsidR="00C67ACC" w:rsidRDefault="00183E64">
            <w:pPr>
              <w:jc w:val="center"/>
              <w:rPr>
                <w:rFonts w:hAnsi="宋体" w:cs="黑体"/>
                <w:bCs/>
              </w:rPr>
            </w:pPr>
            <w:r>
              <w:rPr>
                <w:rFonts w:hAnsi="宋体" w:cs="黑体" w:hint="eastAsia"/>
                <w:bCs/>
              </w:rPr>
              <w:t>外包服务供应商种类</w:t>
            </w:r>
          </w:p>
        </w:tc>
        <w:tc>
          <w:tcPr>
            <w:tcW w:w="6276" w:type="dxa"/>
            <w:gridSpan w:val="3"/>
            <w:vAlign w:val="center"/>
          </w:tcPr>
          <w:p w:rsidR="00C67ACC" w:rsidRDefault="00183E64">
            <w:pPr>
              <w:spacing w:line="360" w:lineRule="exact"/>
              <w:ind w:firstLineChars="50" w:firstLine="120"/>
              <w:jc w:val="left"/>
              <w:rPr>
                <w:rFonts w:hAnsi="宋体"/>
              </w:rPr>
            </w:pPr>
            <w:r>
              <w:rPr>
                <w:rFonts w:hAnsi="宋体"/>
              </w:rPr>
              <w:t xml:space="preserve"> □行内供应商     □行</w:t>
            </w:r>
            <w:r>
              <w:rPr>
                <w:rFonts w:hAnsi="宋体" w:hint="eastAsia"/>
              </w:rPr>
              <w:t>外供应商</w:t>
            </w:r>
          </w:p>
        </w:tc>
      </w:tr>
      <w:tr w:rsidR="00C67ACC">
        <w:trPr>
          <w:jc w:val="center"/>
        </w:trPr>
        <w:tc>
          <w:tcPr>
            <w:tcW w:w="2660" w:type="dxa"/>
          </w:tcPr>
          <w:p w:rsidR="00C67ACC" w:rsidRDefault="00183E64">
            <w:pPr>
              <w:jc w:val="center"/>
              <w:rPr>
                <w:rFonts w:hAnsi="宋体" w:cs="黑体"/>
                <w:bCs/>
              </w:rPr>
            </w:pPr>
            <w:r>
              <w:rPr>
                <w:rFonts w:hAnsi="宋体" w:cs="黑体" w:hint="eastAsia"/>
                <w:bCs/>
              </w:rPr>
              <w:t>外包服务时间</w:t>
            </w:r>
          </w:p>
        </w:tc>
        <w:tc>
          <w:tcPr>
            <w:tcW w:w="6276" w:type="dxa"/>
            <w:gridSpan w:val="3"/>
          </w:tcPr>
          <w:p w:rsidR="00C67ACC" w:rsidRDefault="00C67ACC">
            <w:pPr>
              <w:jc w:val="left"/>
              <w:rPr>
                <w:rFonts w:hAnsi="宋体"/>
              </w:rPr>
            </w:pPr>
          </w:p>
        </w:tc>
      </w:tr>
      <w:tr w:rsidR="00C67ACC">
        <w:trPr>
          <w:jc w:val="center"/>
        </w:trPr>
        <w:tc>
          <w:tcPr>
            <w:tcW w:w="2660" w:type="dxa"/>
            <w:vAlign w:val="center"/>
          </w:tcPr>
          <w:p w:rsidR="00C67ACC" w:rsidRDefault="00183E64">
            <w:pPr>
              <w:jc w:val="center"/>
              <w:rPr>
                <w:rFonts w:hAnsi="宋体" w:cs="黑体"/>
                <w:bCs/>
              </w:rPr>
            </w:pPr>
            <w:r>
              <w:rPr>
                <w:rFonts w:hAnsi="宋体" w:cs="黑体" w:hint="eastAsia"/>
                <w:bCs/>
              </w:rPr>
              <w:t>评估方式</w:t>
            </w:r>
          </w:p>
        </w:tc>
        <w:tc>
          <w:tcPr>
            <w:tcW w:w="6276" w:type="dxa"/>
            <w:gridSpan w:val="3"/>
            <w:vAlign w:val="center"/>
          </w:tcPr>
          <w:p w:rsidR="00C67ACC" w:rsidRDefault="00183E64">
            <w:pPr>
              <w:rPr>
                <w:rFonts w:hAnsi="宋体"/>
              </w:rPr>
            </w:pPr>
            <w:r>
              <w:rPr>
                <w:rFonts w:hAnsi="宋体"/>
              </w:rPr>
              <w:t xml:space="preserve">  □现场检查       □外包服务供应商自评估</w:t>
            </w:r>
          </w:p>
          <w:p w:rsidR="00C67ACC" w:rsidRDefault="00183E64">
            <w:pPr>
              <w:rPr>
                <w:rFonts w:hAnsi="宋体"/>
              </w:rPr>
            </w:pPr>
            <w:r>
              <w:rPr>
                <w:rFonts w:hAnsi="宋体"/>
              </w:rPr>
              <w:t xml:space="preserve">  □外包服务供应商委托的第三方评估</w:t>
            </w:r>
          </w:p>
          <w:p w:rsidR="00C67ACC" w:rsidRDefault="00183E64">
            <w:pPr>
              <w:rPr>
                <w:rFonts w:hAnsi="宋体"/>
              </w:rPr>
            </w:pPr>
            <w:r>
              <w:rPr>
                <w:rFonts w:hAnsi="宋体"/>
              </w:rPr>
              <w:t xml:space="preserve">  □本单位组织的第三方评估 </w:t>
            </w:r>
          </w:p>
        </w:tc>
      </w:tr>
      <w:tr w:rsidR="00C67ACC">
        <w:trPr>
          <w:trHeight w:val="591"/>
          <w:jc w:val="center"/>
        </w:trPr>
        <w:tc>
          <w:tcPr>
            <w:tcW w:w="2660" w:type="dxa"/>
            <w:vAlign w:val="center"/>
          </w:tcPr>
          <w:p w:rsidR="00C67ACC" w:rsidRDefault="00183E64">
            <w:pPr>
              <w:jc w:val="center"/>
              <w:rPr>
                <w:rFonts w:hAnsi="宋体" w:cs="黑体"/>
                <w:bCs/>
              </w:rPr>
            </w:pPr>
            <w:r>
              <w:rPr>
                <w:rFonts w:hAnsi="宋体" w:cs="黑体" w:hint="eastAsia"/>
                <w:bCs/>
              </w:rPr>
              <w:t>评估手段</w:t>
            </w:r>
          </w:p>
        </w:tc>
        <w:tc>
          <w:tcPr>
            <w:tcW w:w="6276" w:type="dxa"/>
            <w:gridSpan w:val="3"/>
            <w:vAlign w:val="center"/>
          </w:tcPr>
          <w:p w:rsidR="00C67ACC" w:rsidRDefault="00183E64">
            <w:pPr>
              <w:jc w:val="left"/>
              <w:rPr>
                <w:rFonts w:hAnsi="宋体"/>
              </w:rPr>
            </w:pPr>
            <w:r>
              <w:rPr>
                <w:rFonts w:hAnsi="宋体"/>
              </w:rPr>
              <w:t xml:space="preserve">  □人员访谈       □文档调阅       □工具检查 </w:t>
            </w:r>
          </w:p>
          <w:p w:rsidR="00C67ACC" w:rsidRDefault="00183E64">
            <w:pPr>
              <w:jc w:val="left"/>
              <w:rPr>
                <w:rFonts w:hAnsi="宋体"/>
              </w:rPr>
            </w:pPr>
            <w:r>
              <w:rPr>
                <w:rFonts w:hAnsi="宋体"/>
              </w:rPr>
              <w:t xml:space="preserve">  □旁站式验证     □配置核查       □问卷调查</w:t>
            </w:r>
          </w:p>
          <w:p w:rsidR="00C67ACC" w:rsidRDefault="00183E64">
            <w:pPr>
              <w:ind w:firstLineChars="100" w:firstLine="240"/>
              <w:jc w:val="left"/>
              <w:rPr>
                <w:rFonts w:hAnsi="宋体"/>
              </w:rPr>
            </w:pPr>
            <w:r>
              <w:rPr>
                <w:rFonts w:hAnsi="宋体"/>
              </w:rPr>
              <w:sym w:font="Wingdings 2" w:char="00A3"/>
            </w:r>
            <w:r>
              <w:rPr>
                <w:rFonts w:hAnsi="宋体" w:hint="eastAsia"/>
              </w:rPr>
              <w:t>其他</w:t>
            </w:r>
            <w:r>
              <w:rPr>
                <w:rFonts w:hAnsi="宋体"/>
                <w:u w:val="single"/>
              </w:rPr>
              <w:t xml:space="preserve">                             </w:t>
            </w:r>
          </w:p>
        </w:tc>
      </w:tr>
      <w:tr w:rsidR="00C67ACC">
        <w:trPr>
          <w:jc w:val="center"/>
        </w:trPr>
        <w:tc>
          <w:tcPr>
            <w:tcW w:w="2660" w:type="dxa"/>
          </w:tcPr>
          <w:p w:rsidR="00C67ACC" w:rsidRDefault="00183E64">
            <w:pPr>
              <w:jc w:val="center"/>
              <w:rPr>
                <w:rFonts w:hAnsi="宋体" w:cs="黑体"/>
                <w:bCs/>
              </w:rPr>
            </w:pPr>
            <w:r>
              <w:rPr>
                <w:rFonts w:hAnsi="宋体" w:cs="黑体" w:hint="eastAsia"/>
                <w:bCs/>
              </w:rPr>
              <w:t>评估实施单位</w:t>
            </w:r>
          </w:p>
        </w:tc>
        <w:tc>
          <w:tcPr>
            <w:tcW w:w="2693" w:type="dxa"/>
          </w:tcPr>
          <w:p w:rsidR="00C67ACC" w:rsidRDefault="00C67ACC">
            <w:pPr>
              <w:jc w:val="left"/>
              <w:rPr>
                <w:rFonts w:hAnsi="宋体"/>
              </w:rPr>
            </w:pPr>
          </w:p>
        </w:tc>
        <w:tc>
          <w:tcPr>
            <w:tcW w:w="1276" w:type="dxa"/>
          </w:tcPr>
          <w:p w:rsidR="00C67ACC" w:rsidRDefault="00183E64">
            <w:pPr>
              <w:jc w:val="center"/>
              <w:rPr>
                <w:rFonts w:hAnsi="宋体"/>
              </w:rPr>
            </w:pPr>
            <w:r>
              <w:rPr>
                <w:rFonts w:hAnsi="宋体" w:cs="黑体" w:hint="eastAsia"/>
                <w:bCs/>
              </w:rPr>
              <w:t>评估时间</w:t>
            </w:r>
          </w:p>
        </w:tc>
        <w:tc>
          <w:tcPr>
            <w:tcW w:w="2307" w:type="dxa"/>
          </w:tcPr>
          <w:p w:rsidR="00C67ACC" w:rsidRDefault="00C67ACC">
            <w:pPr>
              <w:jc w:val="left"/>
              <w:rPr>
                <w:rFonts w:hAnsi="宋体"/>
              </w:rPr>
            </w:pPr>
          </w:p>
        </w:tc>
      </w:tr>
      <w:tr w:rsidR="00C67ACC">
        <w:trPr>
          <w:jc w:val="center"/>
        </w:trPr>
        <w:tc>
          <w:tcPr>
            <w:tcW w:w="8936" w:type="dxa"/>
            <w:gridSpan w:val="4"/>
          </w:tcPr>
          <w:p w:rsidR="00C67ACC" w:rsidRDefault="00183E64">
            <w:pPr>
              <w:jc w:val="left"/>
              <w:rPr>
                <w:rFonts w:hAnsi="宋体"/>
                <w:b/>
              </w:rPr>
            </w:pPr>
            <w:r>
              <w:rPr>
                <w:rFonts w:hAnsi="宋体" w:cs="黑体" w:hint="eastAsia"/>
                <w:bCs/>
              </w:rPr>
              <w:t>一、评估组织</w:t>
            </w:r>
          </w:p>
        </w:tc>
      </w:tr>
      <w:tr w:rsidR="00C67ACC">
        <w:trPr>
          <w:jc w:val="center"/>
        </w:trPr>
        <w:tc>
          <w:tcPr>
            <w:tcW w:w="8936" w:type="dxa"/>
            <w:gridSpan w:val="4"/>
          </w:tcPr>
          <w:p w:rsidR="00C67ACC" w:rsidRDefault="00183E64">
            <w:pPr>
              <w:tabs>
                <w:tab w:val="left" w:pos="1605"/>
              </w:tabs>
              <w:spacing w:line="400" w:lineRule="exact"/>
              <w:ind w:firstLineChars="200" w:firstLine="480"/>
              <w:jc w:val="left"/>
              <w:rPr>
                <w:rFonts w:hAnsi="宋体"/>
              </w:rPr>
            </w:pPr>
            <w:r>
              <w:rPr>
                <w:rFonts w:hAnsi="宋体" w:hint="eastAsia"/>
              </w:rPr>
              <w:t>说明此次外包服务风险评估人员组成，评估时间和评估周期，人员访谈对象和方式（面对面、电话、线上沟通等）、调阅的重要文档或资料清单（项目合同、建设方案、验收报告、运维记录、公司公告、公开信息等）、使用的检查工具（漏洞检测、</w:t>
            </w:r>
            <w:r>
              <w:rPr>
                <w:rFonts w:hAnsi="宋体" w:hint="eastAsia"/>
                <w:sz w:val="32"/>
              </w:rPr>
              <w:t>·</w:t>
            </w:r>
            <w:r>
              <w:rPr>
                <w:rFonts w:hAnsi="宋体" w:hint="eastAsia"/>
              </w:rPr>
              <w:t>扫描等）、旁站式验证方法（验证对象、方法、步骤等）、配置核查方式（核查工具、人工核查等）或问卷调查形式及调查内容等评估组织相关情况。</w:t>
            </w:r>
            <w:r>
              <w:rPr>
                <w:rFonts w:hAnsi="宋体"/>
              </w:rPr>
              <w:t xml:space="preserve">  </w:t>
            </w:r>
          </w:p>
          <w:p w:rsidR="00C67ACC" w:rsidRDefault="00C67ACC">
            <w:pPr>
              <w:tabs>
                <w:tab w:val="left" w:pos="1605"/>
              </w:tabs>
              <w:spacing w:line="400" w:lineRule="exact"/>
              <w:ind w:firstLineChars="200" w:firstLine="480"/>
              <w:jc w:val="left"/>
              <w:rPr>
                <w:rFonts w:hAnsi="宋体"/>
              </w:rPr>
            </w:pPr>
          </w:p>
          <w:p w:rsidR="00C67ACC" w:rsidRDefault="00C67ACC">
            <w:pPr>
              <w:tabs>
                <w:tab w:val="left" w:pos="1605"/>
              </w:tabs>
              <w:spacing w:line="400" w:lineRule="exact"/>
              <w:ind w:firstLineChars="200" w:firstLine="480"/>
              <w:jc w:val="left"/>
              <w:rPr>
                <w:rFonts w:hAnsi="宋体"/>
              </w:rPr>
            </w:pPr>
          </w:p>
          <w:p w:rsidR="00C67ACC" w:rsidRDefault="00C67ACC">
            <w:pPr>
              <w:tabs>
                <w:tab w:val="left" w:pos="1605"/>
              </w:tabs>
              <w:spacing w:line="400" w:lineRule="exact"/>
              <w:ind w:firstLineChars="200" w:firstLine="480"/>
              <w:jc w:val="left"/>
              <w:rPr>
                <w:rFonts w:hAnsi="宋体"/>
              </w:rPr>
            </w:pPr>
          </w:p>
          <w:p w:rsidR="00C67ACC" w:rsidRDefault="00C67ACC">
            <w:pPr>
              <w:tabs>
                <w:tab w:val="left" w:pos="1605"/>
              </w:tabs>
              <w:spacing w:line="400" w:lineRule="exact"/>
              <w:ind w:firstLineChars="200" w:firstLine="480"/>
              <w:jc w:val="left"/>
              <w:rPr>
                <w:rFonts w:hAnsi="宋体"/>
              </w:rPr>
            </w:pPr>
          </w:p>
        </w:tc>
      </w:tr>
      <w:tr w:rsidR="00C67ACC">
        <w:trPr>
          <w:jc w:val="center"/>
        </w:trPr>
        <w:tc>
          <w:tcPr>
            <w:tcW w:w="8936" w:type="dxa"/>
            <w:gridSpan w:val="4"/>
          </w:tcPr>
          <w:p w:rsidR="00C67ACC" w:rsidRDefault="00183E64">
            <w:pPr>
              <w:jc w:val="left"/>
              <w:rPr>
                <w:rFonts w:hAnsi="宋体" w:cs="黑体"/>
                <w:bCs/>
              </w:rPr>
            </w:pPr>
            <w:r>
              <w:rPr>
                <w:rFonts w:hAnsi="宋体" w:cs="黑体" w:hint="eastAsia"/>
                <w:bCs/>
              </w:rPr>
              <w:t>二、项目基本情况</w:t>
            </w:r>
          </w:p>
        </w:tc>
      </w:tr>
      <w:tr w:rsidR="00C67ACC">
        <w:trPr>
          <w:trHeight w:val="1507"/>
          <w:jc w:val="center"/>
        </w:trPr>
        <w:tc>
          <w:tcPr>
            <w:tcW w:w="8936" w:type="dxa"/>
            <w:gridSpan w:val="4"/>
          </w:tcPr>
          <w:p w:rsidR="00C67ACC" w:rsidRDefault="00183E64">
            <w:pPr>
              <w:spacing w:line="400" w:lineRule="exact"/>
              <w:ind w:firstLineChars="200" w:firstLine="480"/>
              <w:rPr>
                <w:rFonts w:hAnsi="宋体"/>
                <w:iCs/>
              </w:rPr>
            </w:pPr>
            <w:r>
              <w:rPr>
                <w:rFonts w:hAnsi="宋体" w:cs="仿宋_GB2312" w:hint="eastAsia"/>
                <w:iCs/>
              </w:rPr>
              <w:t>说明外包项目主要内容、计划周期和当前进展等情况。</w:t>
            </w:r>
          </w:p>
          <w:p w:rsidR="00C67ACC" w:rsidRDefault="00C67ACC">
            <w:pPr>
              <w:jc w:val="left"/>
              <w:rPr>
                <w:rFonts w:hAnsi="宋体"/>
                <w:iCs/>
              </w:rPr>
            </w:pPr>
          </w:p>
        </w:tc>
      </w:tr>
      <w:tr w:rsidR="00C67ACC">
        <w:trPr>
          <w:trHeight w:val="547"/>
          <w:jc w:val="center"/>
        </w:trPr>
        <w:tc>
          <w:tcPr>
            <w:tcW w:w="8936" w:type="dxa"/>
            <w:gridSpan w:val="4"/>
          </w:tcPr>
          <w:p w:rsidR="00C67ACC" w:rsidRDefault="00183E64">
            <w:pPr>
              <w:jc w:val="left"/>
              <w:rPr>
                <w:rFonts w:hAnsi="宋体" w:cs="仿宋_GB2312"/>
                <w:i/>
              </w:rPr>
            </w:pPr>
            <w:r>
              <w:rPr>
                <w:rFonts w:hAnsi="宋体" w:cs="黑体" w:hint="eastAsia"/>
                <w:bCs/>
              </w:rPr>
              <w:t>三、服务资源情况</w:t>
            </w:r>
          </w:p>
        </w:tc>
      </w:tr>
      <w:tr w:rsidR="00C67ACC">
        <w:trPr>
          <w:trHeight w:val="547"/>
          <w:jc w:val="center"/>
        </w:trPr>
        <w:tc>
          <w:tcPr>
            <w:tcW w:w="8936" w:type="dxa"/>
            <w:gridSpan w:val="4"/>
          </w:tcPr>
          <w:p w:rsidR="00C67ACC" w:rsidRDefault="00183E64">
            <w:pPr>
              <w:spacing w:line="400" w:lineRule="exact"/>
              <w:ind w:firstLineChars="200" w:firstLine="480"/>
              <w:rPr>
                <w:rFonts w:hAnsi="宋体" w:cs="仿宋_GB2312"/>
                <w:iCs/>
              </w:rPr>
            </w:pPr>
            <w:r>
              <w:rPr>
                <w:rFonts w:hAnsi="宋体" w:cs="仿宋_GB2312" w:hint="eastAsia"/>
                <w:iCs/>
              </w:rPr>
              <w:lastRenderedPageBreak/>
              <w:t>说明项目实际外包服务人员配置、职责和资质等信息；根据项目类型，说明本项目服务场地、数据中心机房位置、信息系统部署情况、网络拓扑和网络安全防护措施部署情况等信息；说明本项目信息资源授权情况和当前现状的对比情况。</w:t>
            </w:r>
          </w:p>
          <w:p w:rsidR="00C67ACC" w:rsidRDefault="00C67ACC">
            <w:pPr>
              <w:spacing w:line="400" w:lineRule="exact"/>
              <w:ind w:firstLineChars="200" w:firstLine="480"/>
              <w:rPr>
                <w:rFonts w:hAnsi="宋体" w:cs="仿宋_GB2312"/>
                <w:iCs/>
              </w:rPr>
            </w:pPr>
          </w:p>
          <w:p w:rsidR="00C67ACC" w:rsidRDefault="00C67ACC">
            <w:pPr>
              <w:jc w:val="left"/>
              <w:rPr>
                <w:rFonts w:hAnsi="宋体" w:cs="黑体"/>
                <w:bCs/>
              </w:rPr>
            </w:pPr>
          </w:p>
        </w:tc>
      </w:tr>
      <w:tr w:rsidR="00C67ACC">
        <w:trPr>
          <w:jc w:val="center"/>
        </w:trPr>
        <w:tc>
          <w:tcPr>
            <w:tcW w:w="8936" w:type="dxa"/>
            <w:gridSpan w:val="4"/>
          </w:tcPr>
          <w:p w:rsidR="00C67ACC" w:rsidRDefault="00183E64">
            <w:pPr>
              <w:jc w:val="left"/>
              <w:rPr>
                <w:rFonts w:hAnsi="宋体"/>
                <w:b/>
              </w:rPr>
            </w:pPr>
            <w:r>
              <w:rPr>
                <w:rFonts w:hAnsi="宋体" w:cs="黑体" w:hint="eastAsia"/>
                <w:bCs/>
              </w:rPr>
              <w:t>四、稳定运营情况</w:t>
            </w:r>
          </w:p>
        </w:tc>
      </w:tr>
      <w:tr w:rsidR="00C67ACC">
        <w:trPr>
          <w:trHeight w:val="2190"/>
          <w:jc w:val="center"/>
        </w:trPr>
        <w:tc>
          <w:tcPr>
            <w:tcW w:w="8936" w:type="dxa"/>
            <w:gridSpan w:val="4"/>
          </w:tcPr>
          <w:p w:rsidR="00C67ACC" w:rsidRDefault="00183E64">
            <w:pPr>
              <w:spacing w:before="100" w:beforeAutospacing="1" w:after="100" w:afterAutospacing="1" w:line="400" w:lineRule="exact"/>
              <w:ind w:firstLineChars="200" w:firstLine="480"/>
              <w:rPr>
                <w:rFonts w:hAnsi="宋体" w:cs="仿宋_GB2312"/>
                <w:iCs/>
              </w:rPr>
            </w:pPr>
            <w:r>
              <w:rPr>
                <w:rFonts w:hAnsi="宋体" w:cs="仿宋_GB2312" w:hint="eastAsia"/>
                <w:iCs/>
              </w:rPr>
              <w:t>对于行外供应商，说明其工商注册、员工情况、组织架构、市场经验、财务状况和专业技术资质、外包服务人员资质现状，以及</w:t>
            </w:r>
            <w:r>
              <w:rPr>
                <w:rFonts w:hAnsi="宋体" w:hint="eastAsia"/>
              </w:rPr>
              <w:t>司法风险、经营风险和市场禁入</w:t>
            </w:r>
            <w:r>
              <w:rPr>
                <w:rFonts w:hAnsi="宋体" w:cs="仿宋_GB2312" w:hint="eastAsia"/>
                <w:iCs/>
              </w:rPr>
              <w:t>等方面的</w:t>
            </w:r>
            <w:r>
              <w:rPr>
                <w:rFonts w:hAnsi="宋体" w:hint="eastAsia"/>
              </w:rPr>
              <w:t>情况，</w:t>
            </w:r>
            <w:r>
              <w:rPr>
                <w:rFonts w:hAnsi="宋体" w:cs="仿宋_GB2312" w:hint="eastAsia"/>
                <w:iCs/>
              </w:rPr>
              <w:t>重点说明与尽职调查内容发生变化的信息。</w:t>
            </w:r>
          </w:p>
          <w:p w:rsidR="00C67ACC" w:rsidRDefault="00C67ACC">
            <w:pPr>
              <w:spacing w:line="400" w:lineRule="exact"/>
              <w:ind w:firstLineChars="200" w:firstLine="480"/>
              <w:jc w:val="left"/>
              <w:rPr>
                <w:rFonts w:hAnsi="宋体" w:cs="仿宋_GB2312"/>
                <w:iCs/>
              </w:rPr>
            </w:pPr>
          </w:p>
        </w:tc>
      </w:tr>
      <w:tr w:rsidR="00C67ACC">
        <w:trPr>
          <w:jc w:val="center"/>
        </w:trPr>
        <w:tc>
          <w:tcPr>
            <w:tcW w:w="8936" w:type="dxa"/>
            <w:gridSpan w:val="4"/>
          </w:tcPr>
          <w:p w:rsidR="00C67ACC" w:rsidRDefault="00183E64">
            <w:pPr>
              <w:jc w:val="left"/>
              <w:rPr>
                <w:rFonts w:hAnsi="宋体" w:cs="黑体"/>
                <w:bCs/>
              </w:rPr>
            </w:pPr>
            <w:r>
              <w:rPr>
                <w:rFonts w:hAnsi="宋体" w:cs="黑体" w:hint="eastAsia"/>
                <w:bCs/>
              </w:rPr>
              <w:t>五、风险控制管理情况</w:t>
            </w:r>
          </w:p>
        </w:tc>
      </w:tr>
      <w:tr w:rsidR="00C67ACC">
        <w:trPr>
          <w:trHeight w:val="2285"/>
          <w:jc w:val="center"/>
        </w:trPr>
        <w:tc>
          <w:tcPr>
            <w:tcW w:w="8936" w:type="dxa"/>
            <w:gridSpan w:val="4"/>
          </w:tcPr>
          <w:p w:rsidR="00C67ACC" w:rsidRDefault="00183E64">
            <w:pPr>
              <w:spacing w:line="400" w:lineRule="exact"/>
              <w:ind w:firstLineChars="200" w:firstLine="480"/>
              <w:rPr>
                <w:rFonts w:hAnsi="宋体" w:cs="仿宋_GB2312"/>
                <w:iCs/>
              </w:rPr>
            </w:pPr>
            <w:r>
              <w:rPr>
                <w:rFonts w:hAnsi="宋体" w:cs="仿宋_GB2312" w:hint="eastAsia"/>
                <w:iCs/>
              </w:rPr>
              <w:t>结合信息科技外包项目类型，说明外包服务供应商在外包服务过程中的制度执行、培训开展、项目管理、开发测试管理、网络和数据安全保障、业务连续性保障等方面的实际情况（可参照尽职调查报告中列举的风险控制管理要点，详细描述实际执行情况）。</w:t>
            </w:r>
          </w:p>
          <w:p w:rsidR="00C67ACC" w:rsidRDefault="00C67ACC">
            <w:pPr>
              <w:spacing w:line="400" w:lineRule="exact"/>
              <w:ind w:firstLineChars="200" w:firstLine="480"/>
              <w:rPr>
                <w:rFonts w:hAnsi="宋体" w:cs="仿宋_GB2312"/>
                <w:iCs/>
              </w:rPr>
            </w:pPr>
          </w:p>
          <w:p w:rsidR="00C67ACC" w:rsidRDefault="00C67ACC">
            <w:pPr>
              <w:spacing w:line="400" w:lineRule="exact"/>
              <w:ind w:firstLineChars="200" w:firstLine="480"/>
              <w:rPr>
                <w:rFonts w:hAnsi="宋体" w:cs="黑体"/>
                <w:bCs/>
              </w:rPr>
            </w:pPr>
          </w:p>
        </w:tc>
      </w:tr>
      <w:tr w:rsidR="00C67ACC">
        <w:trPr>
          <w:trHeight w:val="624"/>
          <w:jc w:val="center"/>
        </w:trPr>
        <w:tc>
          <w:tcPr>
            <w:tcW w:w="8936" w:type="dxa"/>
            <w:gridSpan w:val="4"/>
          </w:tcPr>
          <w:p w:rsidR="00C67ACC" w:rsidRDefault="00183E64">
            <w:pPr>
              <w:spacing w:line="400" w:lineRule="exact"/>
              <w:rPr>
                <w:rFonts w:hAnsi="宋体" w:cs="仿宋_GB2312"/>
                <w:iCs/>
              </w:rPr>
            </w:pPr>
            <w:r>
              <w:rPr>
                <w:rFonts w:hAnsi="宋体" w:cs="黑体" w:hint="eastAsia"/>
                <w:bCs/>
              </w:rPr>
              <w:t>六、网络安全事件情况</w:t>
            </w:r>
          </w:p>
        </w:tc>
      </w:tr>
      <w:tr w:rsidR="00C67ACC">
        <w:trPr>
          <w:trHeight w:val="2285"/>
          <w:jc w:val="center"/>
        </w:trPr>
        <w:tc>
          <w:tcPr>
            <w:tcW w:w="8936" w:type="dxa"/>
            <w:gridSpan w:val="4"/>
          </w:tcPr>
          <w:p w:rsidR="00C67ACC" w:rsidRDefault="00183E64">
            <w:pPr>
              <w:spacing w:line="400" w:lineRule="exact"/>
              <w:ind w:firstLineChars="200" w:firstLine="480"/>
              <w:rPr>
                <w:rFonts w:hAnsi="宋体" w:cs="仿宋_GB2312"/>
                <w:iCs/>
              </w:rPr>
            </w:pPr>
            <w:r>
              <w:rPr>
                <w:rFonts w:hAnsi="宋体" w:cs="仿宋_GB2312" w:hint="eastAsia"/>
                <w:iCs/>
              </w:rPr>
              <w:t>如在评估周期内发生网络安全事件，说明事件基本情况和事后分析及处理结果，以及采取预防发生类似事件的措施。</w:t>
            </w:r>
          </w:p>
        </w:tc>
      </w:tr>
      <w:tr w:rsidR="00C67ACC">
        <w:trPr>
          <w:jc w:val="center"/>
        </w:trPr>
        <w:tc>
          <w:tcPr>
            <w:tcW w:w="8936" w:type="dxa"/>
            <w:gridSpan w:val="4"/>
          </w:tcPr>
          <w:p w:rsidR="00C67ACC" w:rsidRDefault="00183E64">
            <w:pPr>
              <w:jc w:val="left"/>
              <w:rPr>
                <w:rFonts w:hAnsi="宋体" w:cs="仿宋_GB2312"/>
                <w:i/>
              </w:rPr>
            </w:pPr>
            <w:r>
              <w:rPr>
                <w:rFonts w:hAnsi="宋体" w:cs="黑体" w:hint="eastAsia"/>
                <w:bCs/>
              </w:rPr>
              <w:t>七、风险识别分析</w:t>
            </w:r>
          </w:p>
        </w:tc>
      </w:tr>
      <w:tr w:rsidR="00C67ACC">
        <w:trPr>
          <w:jc w:val="center"/>
        </w:trPr>
        <w:tc>
          <w:tcPr>
            <w:tcW w:w="8936" w:type="dxa"/>
            <w:gridSpan w:val="4"/>
          </w:tcPr>
          <w:p w:rsidR="00C67ACC" w:rsidRDefault="00183E64">
            <w:pPr>
              <w:spacing w:line="400" w:lineRule="exact"/>
              <w:ind w:firstLineChars="200" w:firstLine="480"/>
              <w:rPr>
                <w:rFonts w:hAnsi="宋体" w:cs="仿宋_GB2312"/>
                <w:iCs/>
              </w:rPr>
            </w:pPr>
            <w:r>
              <w:rPr>
                <w:rFonts w:hAnsi="宋体" w:cs="仿宋_GB2312" w:hint="eastAsia"/>
                <w:iCs/>
              </w:rPr>
              <w:t>综合服务资源、稳定运营和风险控制情况，总结概括项目当前存在的主要问题，可能带来的风险和风险威胁程度。</w:t>
            </w:r>
          </w:p>
          <w:p w:rsidR="00C67ACC" w:rsidRDefault="00C67ACC">
            <w:pPr>
              <w:spacing w:line="400" w:lineRule="exact"/>
              <w:ind w:firstLineChars="200" w:firstLine="480"/>
              <w:rPr>
                <w:rFonts w:hAnsi="宋体" w:cs="仿宋_GB2312"/>
                <w:iCs/>
              </w:rPr>
            </w:pPr>
          </w:p>
          <w:p w:rsidR="00C67ACC" w:rsidRDefault="00C67ACC">
            <w:pPr>
              <w:spacing w:line="400" w:lineRule="exact"/>
              <w:ind w:firstLineChars="150" w:firstLine="360"/>
              <w:jc w:val="left"/>
              <w:rPr>
                <w:rFonts w:hAnsi="宋体" w:cs="仿宋_GB2312"/>
                <w:i/>
              </w:rPr>
            </w:pPr>
          </w:p>
        </w:tc>
      </w:tr>
      <w:tr w:rsidR="00C67ACC">
        <w:trPr>
          <w:jc w:val="center"/>
        </w:trPr>
        <w:tc>
          <w:tcPr>
            <w:tcW w:w="8936" w:type="dxa"/>
            <w:gridSpan w:val="4"/>
          </w:tcPr>
          <w:p w:rsidR="00C67ACC" w:rsidRDefault="00183E64">
            <w:pPr>
              <w:jc w:val="left"/>
              <w:rPr>
                <w:rFonts w:hAnsi="宋体" w:cs="黑体"/>
                <w:bCs/>
              </w:rPr>
            </w:pPr>
            <w:r>
              <w:rPr>
                <w:rFonts w:hAnsi="宋体" w:cs="黑体" w:hint="eastAsia"/>
                <w:bCs/>
              </w:rPr>
              <w:t>八、整改建议及下一步措施</w:t>
            </w:r>
          </w:p>
        </w:tc>
      </w:tr>
      <w:tr w:rsidR="00C67ACC">
        <w:trPr>
          <w:jc w:val="center"/>
        </w:trPr>
        <w:tc>
          <w:tcPr>
            <w:tcW w:w="8936" w:type="dxa"/>
            <w:gridSpan w:val="4"/>
          </w:tcPr>
          <w:p w:rsidR="00C67ACC" w:rsidRDefault="00183E64">
            <w:pPr>
              <w:spacing w:line="400" w:lineRule="exact"/>
              <w:ind w:firstLineChars="200" w:firstLine="480"/>
              <w:rPr>
                <w:rFonts w:hAnsi="宋体" w:cs="仿宋_GB2312"/>
                <w:iCs/>
              </w:rPr>
            </w:pPr>
            <w:r>
              <w:rPr>
                <w:rFonts w:hAnsi="宋体" w:cs="仿宋_GB2312" w:hint="eastAsia"/>
                <w:iCs/>
              </w:rPr>
              <w:t>说明针对评估发现的风险拟采取的控制措施，并分析自上次风险评估以来已采取的控制措施，控制成本及控制效果。若现有风险控制措施成本较高或控制无效时，要提出进一步改进措施。</w:t>
            </w:r>
          </w:p>
          <w:p w:rsidR="00C67ACC" w:rsidRDefault="00C67ACC">
            <w:pPr>
              <w:spacing w:line="400" w:lineRule="exact"/>
              <w:ind w:firstLineChars="200" w:firstLine="480"/>
              <w:rPr>
                <w:rFonts w:hAnsi="宋体" w:cs="仿宋_GB2312"/>
                <w:iCs/>
              </w:rPr>
            </w:pPr>
          </w:p>
          <w:p w:rsidR="00C67ACC" w:rsidRDefault="00C67ACC">
            <w:pPr>
              <w:spacing w:line="400" w:lineRule="exact"/>
              <w:ind w:firstLineChars="200" w:firstLine="480"/>
              <w:rPr>
                <w:rFonts w:hAnsi="宋体" w:cs="仿宋_GB2312"/>
                <w:iCs/>
              </w:rPr>
            </w:pPr>
          </w:p>
          <w:p w:rsidR="00C67ACC" w:rsidRDefault="00C67ACC">
            <w:pPr>
              <w:spacing w:line="400" w:lineRule="exact"/>
              <w:ind w:firstLineChars="200" w:firstLine="480"/>
              <w:rPr>
                <w:rFonts w:hAnsi="宋体" w:cs="仿宋_GB2312"/>
                <w:iCs/>
              </w:rPr>
            </w:pPr>
          </w:p>
          <w:p w:rsidR="00C67ACC" w:rsidRDefault="00C67ACC">
            <w:pPr>
              <w:jc w:val="left"/>
              <w:rPr>
                <w:rFonts w:hAnsi="宋体" w:cs="仿宋_GB2312"/>
                <w:iCs/>
              </w:rPr>
            </w:pPr>
          </w:p>
        </w:tc>
      </w:tr>
      <w:tr w:rsidR="00C67ACC">
        <w:trPr>
          <w:jc w:val="center"/>
        </w:trPr>
        <w:tc>
          <w:tcPr>
            <w:tcW w:w="8936" w:type="dxa"/>
            <w:gridSpan w:val="4"/>
          </w:tcPr>
          <w:p w:rsidR="00C67ACC" w:rsidRDefault="00183E64">
            <w:pPr>
              <w:jc w:val="left"/>
              <w:rPr>
                <w:rFonts w:hAnsi="宋体"/>
                <w:b/>
              </w:rPr>
            </w:pPr>
            <w:r>
              <w:rPr>
                <w:rFonts w:hAnsi="宋体" w:cs="黑体" w:hint="eastAsia"/>
                <w:bCs/>
              </w:rPr>
              <w:lastRenderedPageBreak/>
              <w:t>九、总体评估结论</w:t>
            </w:r>
          </w:p>
        </w:tc>
      </w:tr>
      <w:tr w:rsidR="00C67ACC">
        <w:trPr>
          <w:trHeight w:val="1799"/>
          <w:jc w:val="center"/>
        </w:trPr>
        <w:tc>
          <w:tcPr>
            <w:tcW w:w="8936" w:type="dxa"/>
            <w:gridSpan w:val="4"/>
          </w:tcPr>
          <w:p w:rsidR="00C67ACC" w:rsidRDefault="00183E64">
            <w:pPr>
              <w:spacing w:line="400" w:lineRule="exact"/>
              <w:ind w:firstLineChars="200" w:firstLine="480"/>
              <w:rPr>
                <w:rFonts w:hAnsi="宋体" w:cs="仿宋_GB2312"/>
                <w:iCs/>
              </w:rPr>
            </w:pPr>
            <w:r>
              <w:rPr>
                <w:rFonts w:hAnsi="宋体" w:cs="仿宋_GB2312" w:hint="eastAsia"/>
                <w:iCs/>
              </w:rPr>
              <w:t>根据风险识别分析情况，结合风险控制效果，给出项目是否可持续进行、是否需暂停服务乃至启动终止流程，是否需暂停或者在一定期限内取消其参与本单位信息科技外包项目资格的明确意见。</w:t>
            </w:r>
          </w:p>
          <w:p w:rsidR="00C67ACC" w:rsidRDefault="00C67ACC">
            <w:pPr>
              <w:jc w:val="left"/>
              <w:rPr>
                <w:rFonts w:hAnsi="宋体"/>
              </w:rPr>
            </w:pPr>
          </w:p>
          <w:p w:rsidR="00C67ACC" w:rsidRDefault="00C67ACC">
            <w:pPr>
              <w:jc w:val="left"/>
              <w:rPr>
                <w:rFonts w:hAnsi="宋体"/>
              </w:rPr>
            </w:pPr>
          </w:p>
        </w:tc>
      </w:tr>
      <w:tr w:rsidR="00C67ACC">
        <w:trPr>
          <w:trHeight w:val="726"/>
          <w:jc w:val="center"/>
        </w:trPr>
        <w:tc>
          <w:tcPr>
            <w:tcW w:w="8936" w:type="dxa"/>
            <w:gridSpan w:val="4"/>
          </w:tcPr>
          <w:p w:rsidR="00C67ACC" w:rsidRDefault="00183E64">
            <w:pPr>
              <w:jc w:val="left"/>
              <w:rPr>
                <w:rFonts w:hAnsi="宋体"/>
              </w:rPr>
            </w:pPr>
            <w:r>
              <w:rPr>
                <w:rFonts w:hAnsi="宋体" w:cs="黑体" w:hint="eastAsia"/>
                <w:bCs/>
              </w:rPr>
              <w:t>十、评估人签字及盖章</w:t>
            </w:r>
          </w:p>
        </w:tc>
      </w:tr>
      <w:tr w:rsidR="00C67ACC">
        <w:trPr>
          <w:trHeight w:val="1799"/>
          <w:jc w:val="center"/>
        </w:trPr>
        <w:tc>
          <w:tcPr>
            <w:tcW w:w="8936" w:type="dxa"/>
            <w:gridSpan w:val="4"/>
          </w:tcPr>
          <w:p w:rsidR="00C67ACC" w:rsidRDefault="00C67ACC">
            <w:pPr>
              <w:spacing w:line="400" w:lineRule="exact"/>
              <w:ind w:firstLineChars="200" w:firstLine="480"/>
              <w:jc w:val="right"/>
              <w:rPr>
                <w:rFonts w:hAnsi="宋体" w:cs="仿宋_GB2312"/>
                <w:iCs/>
              </w:rPr>
            </w:pPr>
          </w:p>
          <w:p w:rsidR="00C67ACC" w:rsidRDefault="00183E64">
            <w:pPr>
              <w:spacing w:line="580" w:lineRule="exact"/>
              <w:ind w:firstLineChars="200" w:firstLine="480"/>
              <w:jc w:val="center"/>
              <w:rPr>
                <w:rFonts w:hAnsi="宋体" w:cs="仿宋_GB2312"/>
                <w:iCs/>
              </w:rPr>
            </w:pPr>
            <w:r>
              <w:rPr>
                <w:rFonts w:hAnsi="宋体" w:cs="仿宋_GB2312" w:hint="eastAsia"/>
                <w:iCs/>
              </w:rPr>
              <w:t>评估人（签字）：</w:t>
            </w:r>
          </w:p>
          <w:p w:rsidR="00C67ACC" w:rsidRDefault="00183E64">
            <w:pPr>
              <w:spacing w:line="580" w:lineRule="exact"/>
              <w:ind w:firstLineChars="200" w:firstLine="480"/>
              <w:jc w:val="center"/>
              <w:rPr>
                <w:rFonts w:hAnsi="宋体" w:cs="仿宋_GB2312"/>
                <w:iCs/>
              </w:rPr>
            </w:pPr>
            <w:r>
              <w:rPr>
                <w:rFonts w:hAnsi="宋体" w:cs="仿宋_GB2312"/>
                <w:iCs/>
              </w:rPr>
              <w:t xml:space="preserve">    评估实施单位（盖章）</w:t>
            </w:r>
          </w:p>
          <w:p w:rsidR="00C67ACC" w:rsidRDefault="00183E64">
            <w:pPr>
              <w:ind w:firstLineChars="200" w:firstLine="480"/>
              <w:jc w:val="right"/>
              <w:rPr>
                <w:rFonts w:hAnsi="宋体" w:cs="仿宋_GB2312"/>
                <w:iCs/>
              </w:rPr>
            </w:pPr>
            <w:r>
              <w:rPr>
                <w:rFonts w:hAnsi="宋体" w:cs="仿宋_GB2312"/>
                <w:iCs/>
              </w:rPr>
              <w:t xml:space="preserve">  </w:t>
            </w:r>
          </w:p>
          <w:p w:rsidR="00C67ACC" w:rsidRDefault="00183E64">
            <w:pPr>
              <w:spacing w:line="580" w:lineRule="exact"/>
              <w:ind w:firstLineChars="200" w:firstLine="480"/>
              <w:jc w:val="center"/>
              <w:rPr>
                <w:rFonts w:hAnsi="宋体" w:cs="仿宋_GB2312"/>
                <w:iCs/>
              </w:rPr>
            </w:pPr>
            <w:r>
              <w:rPr>
                <w:rFonts w:hAnsi="宋体" w:cs="仿宋_GB2312"/>
                <w:iCs/>
              </w:rPr>
              <w:t xml:space="preserve">                                         年    月    日</w:t>
            </w:r>
          </w:p>
          <w:p w:rsidR="00C67ACC" w:rsidRDefault="00C67ACC">
            <w:pPr>
              <w:jc w:val="left"/>
              <w:rPr>
                <w:rFonts w:hAnsi="宋体"/>
              </w:rPr>
            </w:pPr>
          </w:p>
        </w:tc>
      </w:tr>
    </w:tbl>
    <w:p w:rsidR="00C67ACC" w:rsidRDefault="00183E64">
      <w:pPr>
        <w:rPr>
          <w:rFonts w:hAnsi="宋体"/>
        </w:rPr>
      </w:pPr>
      <w:r>
        <w:rPr>
          <w:rFonts w:hAnsi="宋体" w:hint="eastAsia"/>
        </w:rPr>
        <w:t>注：可结合实际情况对表格内容进行优化。外包使用部门通过检查等方式开展的评估，盖评估人所在部门公章；通过外包服务商自评估或者第三方机构开展的评估，应盖实际评估实施单位公章。</w:t>
      </w:r>
    </w:p>
    <w:p w:rsidR="00C67ACC" w:rsidRDefault="00C67ACC">
      <w:pPr>
        <w:rPr>
          <w:rFonts w:ascii="仿宋_GB2312" w:eastAsia="仿宋_GB2312"/>
        </w:rPr>
      </w:pPr>
    </w:p>
    <w:p w:rsidR="00C67ACC" w:rsidRDefault="00C67ACC">
      <w:pPr>
        <w:rPr>
          <w:rFonts w:ascii="仿宋_GB2312" w:eastAsia="仿宋_GB2312"/>
        </w:rPr>
      </w:pPr>
    </w:p>
    <w:p w:rsidR="00C67ACC" w:rsidRDefault="00183E64">
      <w:pPr>
        <w:widowControl/>
        <w:jc w:val="left"/>
        <w:rPr>
          <w:rFonts w:ascii="仿宋_GB2312" w:eastAsia="仿宋_GB2312" w:hAnsi="仿宋"/>
          <w:kern w:val="0"/>
          <w:sz w:val="32"/>
          <w:szCs w:val="32"/>
        </w:rPr>
      </w:pPr>
      <w:r>
        <w:rPr>
          <w:rFonts w:ascii="仿宋_GB2312" w:eastAsia="仿宋_GB2312" w:hAnsi="仿宋"/>
          <w:sz w:val="32"/>
          <w:szCs w:val="32"/>
        </w:rPr>
        <w:br w:type="page"/>
      </w:r>
    </w:p>
    <w:p w:rsidR="00C67ACC" w:rsidRDefault="00183E64">
      <w:pPr>
        <w:pStyle w:val="af0"/>
        <w:spacing w:line="560" w:lineRule="exact"/>
      </w:pPr>
      <w:r>
        <w:rPr>
          <w:rFonts w:hint="eastAsia"/>
          <w:sz w:val="32"/>
          <w:szCs w:val="32"/>
        </w:rPr>
        <w:lastRenderedPageBreak/>
        <w:t>附件七、</w:t>
      </w:r>
      <w:bookmarkStart w:id="133" w:name="_Hlk134551798"/>
      <w:r>
        <w:rPr>
          <w:rFonts w:hint="eastAsia"/>
          <w:sz w:val="32"/>
          <w:szCs w:val="32"/>
        </w:rPr>
        <w:t>外包服务人员网络安全保密承诺书</w:t>
      </w:r>
      <w:bookmarkEnd w:id="133"/>
      <w:r>
        <w:rPr>
          <w:rFonts w:hint="eastAsia"/>
          <w:color w:val="000000"/>
          <w:sz w:val="32"/>
          <w:szCs w:val="32"/>
        </w:rPr>
        <w:t>（样表）</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88"/>
        <w:gridCol w:w="6574"/>
      </w:tblGrid>
      <w:tr w:rsidR="00C67ACC">
        <w:trPr>
          <w:trHeight w:hRule="exact" w:val="600"/>
        </w:trPr>
        <w:tc>
          <w:tcPr>
            <w:tcW w:w="24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183E64">
            <w:pPr>
              <w:jc w:val="center"/>
              <w:rPr>
                <w:rFonts w:hAnsi="宋体" w:cs="黑体"/>
                <w:color w:val="000000"/>
              </w:rPr>
            </w:pPr>
            <w:r>
              <w:rPr>
                <w:rFonts w:hAnsi="宋体" w:cs="黑体" w:hint="eastAsia"/>
                <w:color w:val="000000"/>
              </w:rPr>
              <w:t>承诺人姓名</w:t>
            </w:r>
          </w:p>
        </w:tc>
        <w:tc>
          <w:tcPr>
            <w:tcW w:w="65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C67ACC">
            <w:pPr>
              <w:spacing w:line="360" w:lineRule="auto"/>
              <w:ind w:firstLine="480"/>
              <w:jc w:val="left"/>
              <w:rPr>
                <w:rFonts w:hAnsi="宋体" w:cs="黑体"/>
                <w:b/>
                <w:bCs/>
                <w:color w:val="000000"/>
              </w:rPr>
            </w:pPr>
          </w:p>
        </w:tc>
      </w:tr>
      <w:tr w:rsidR="00C67ACC">
        <w:trPr>
          <w:trHeight w:hRule="exact" w:val="600"/>
        </w:trPr>
        <w:tc>
          <w:tcPr>
            <w:tcW w:w="24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183E64">
            <w:pPr>
              <w:spacing w:line="360" w:lineRule="auto"/>
              <w:jc w:val="center"/>
              <w:rPr>
                <w:rFonts w:hAnsi="宋体" w:cs="黑体"/>
                <w:color w:val="000000"/>
              </w:rPr>
            </w:pPr>
            <w:r>
              <w:rPr>
                <w:rFonts w:hAnsi="宋体" w:cs="黑体" w:hint="eastAsia"/>
                <w:color w:val="000000"/>
              </w:rPr>
              <w:t>身份证号</w:t>
            </w:r>
          </w:p>
        </w:tc>
        <w:tc>
          <w:tcPr>
            <w:tcW w:w="65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C67ACC">
            <w:pPr>
              <w:spacing w:line="360" w:lineRule="auto"/>
              <w:ind w:firstLine="480"/>
              <w:jc w:val="left"/>
              <w:rPr>
                <w:rFonts w:hAnsi="宋体" w:cs="黑体"/>
                <w:b/>
                <w:bCs/>
                <w:color w:val="000000"/>
              </w:rPr>
            </w:pPr>
          </w:p>
        </w:tc>
      </w:tr>
      <w:tr w:rsidR="00C67ACC">
        <w:trPr>
          <w:trHeight w:hRule="exact" w:val="600"/>
        </w:trPr>
        <w:tc>
          <w:tcPr>
            <w:tcW w:w="24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183E64">
            <w:pPr>
              <w:spacing w:line="360" w:lineRule="auto"/>
              <w:jc w:val="center"/>
              <w:rPr>
                <w:rFonts w:hAnsi="宋体" w:cs="黑体"/>
                <w:color w:val="000000"/>
              </w:rPr>
            </w:pPr>
            <w:r>
              <w:rPr>
                <w:rFonts w:hAnsi="宋体" w:cs="黑体" w:hint="eastAsia"/>
                <w:color w:val="000000"/>
              </w:rPr>
              <w:t>所属单位</w:t>
            </w:r>
          </w:p>
        </w:tc>
        <w:tc>
          <w:tcPr>
            <w:tcW w:w="65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C67ACC">
            <w:pPr>
              <w:spacing w:line="360" w:lineRule="auto"/>
              <w:ind w:firstLine="480"/>
              <w:jc w:val="left"/>
              <w:rPr>
                <w:rFonts w:hAnsi="宋体" w:cs="黑体"/>
                <w:b/>
                <w:bCs/>
                <w:color w:val="000000"/>
              </w:rPr>
            </w:pPr>
          </w:p>
        </w:tc>
      </w:tr>
      <w:tr w:rsidR="00C67ACC">
        <w:trPr>
          <w:trHeight w:hRule="exact" w:val="600"/>
        </w:trPr>
        <w:tc>
          <w:tcPr>
            <w:tcW w:w="24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183E64">
            <w:pPr>
              <w:spacing w:line="360" w:lineRule="auto"/>
              <w:jc w:val="center"/>
              <w:rPr>
                <w:rFonts w:hAnsi="宋体" w:cs="黑体"/>
                <w:color w:val="000000"/>
              </w:rPr>
            </w:pPr>
            <w:r>
              <w:rPr>
                <w:rFonts w:hAnsi="宋体" w:cs="黑体" w:hint="eastAsia"/>
                <w:color w:val="000000"/>
              </w:rPr>
              <w:t>服务单位</w:t>
            </w:r>
          </w:p>
        </w:tc>
        <w:tc>
          <w:tcPr>
            <w:tcW w:w="65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C67ACC">
            <w:pPr>
              <w:spacing w:line="360" w:lineRule="auto"/>
              <w:ind w:firstLine="480"/>
              <w:jc w:val="left"/>
              <w:rPr>
                <w:rFonts w:hAnsi="宋体" w:cs="黑体"/>
                <w:b/>
                <w:bCs/>
                <w:color w:val="000000"/>
              </w:rPr>
            </w:pPr>
          </w:p>
        </w:tc>
      </w:tr>
      <w:tr w:rsidR="00C67ACC">
        <w:trPr>
          <w:trHeight w:hRule="exact" w:val="600"/>
        </w:trPr>
        <w:tc>
          <w:tcPr>
            <w:tcW w:w="24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183E64">
            <w:pPr>
              <w:spacing w:line="360" w:lineRule="auto"/>
              <w:jc w:val="center"/>
              <w:rPr>
                <w:rFonts w:hAnsi="宋体" w:cs="黑体"/>
                <w:color w:val="000000"/>
              </w:rPr>
            </w:pPr>
            <w:r>
              <w:rPr>
                <w:rFonts w:hAnsi="宋体" w:cs="黑体" w:hint="eastAsia"/>
                <w:color w:val="000000"/>
              </w:rPr>
              <w:t>服务项目</w:t>
            </w:r>
          </w:p>
        </w:tc>
        <w:tc>
          <w:tcPr>
            <w:tcW w:w="65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C67ACC">
            <w:pPr>
              <w:spacing w:line="360" w:lineRule="auto"/>
              <w:ind w:firstLine="480"/>
              <w:jc w:val="left"/>
              <w:rPr>
                <w:rFonts w:hAnsi="宋体" w:cs="黑体"/>
                <w:b/>
                <w:bCs/>
                <w:color w:val="000000"/>
              </w:rPr>
            </w:pPr>
          </w:p>
        </w:tc>
      </w:tr>
      <w:tr w:rsidR="00C67ACC">
        <w:trPr>
          <w:trHeight w:hRule="exact" w:val="600"/>
        </w:trPr>
        <w:tc>
          <w:tcPr>
            <w:tcW w:w="24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183E64">
            <w:pPr>
              <w:spacing w:line="360" w:lineRule="auto"/>
              <w:jc w:val="center"/>
              <w:rPr>
                <w:rFonts w:hAnsi="宋体" w:cs="黑体"/>
                <w:color w:val="000000"/>
              </w:rPr>
            </w:pPr>
            <w:r>
              <w:rPr>
                <w:rFonts w:hAnsi="宋体" w:cs="黑体" w:hint="eastAsia"/>
                <w:color w:val="000000"/>
              </w:rPr>
              <w:t>服务时间</w:t>
            </w:r>
          </w:p>
        </w:tc>
        <w:tc>
          <w:tcPr>
            <w:tcW w:w="65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183E64">
            <w:pPr>
              <w:spacing w:line="360" w:lineRule="auto"/>
              <w:ind w:firstLineChars="450" w:firstLine="1080"/>
              <w:jc w:val="left"/>
              <w:rPr>
                <w:rFonts w:hAnsi="宋体" w:cs="黑体"/>
                <w:b/>
                <w:bCs/>
                <w:color w:val="000000"/>
              </w:rPr>
            </w:pPr>
            <w:r>
              <w:rPr>
                <w:rFonts w:hAnsi="宋体" w:cs="仿宋_GB2312" w:hint="eastAsia"/>
                <w:color w:val="000000"/>
              </w:rPr>
              <w:t>年</w:t>
            </w:r>
            <w:r>
              <w:rPr>
                <w:rFonts w:hAnsi="宋体" w:cs="仿宋_GB2312"/>
                <w:color w:val="000000"/>
              </w:rPr>
              <w:t xml:space="preserve">    </w:t>
            </w:r>
            <w:r>
              <w:rPr>
                <w:rFonts w:hAnsi="宋体" w:cs="仿宋_GB2312" w:hint="eastAsia"/>
                <w:color w:val="000000"/>
              </w:rPr>
              <w:t>月</w:t>
            </w:r>
            <w:r>
              <w:rPr>
                <w:rFonts w:hAnsi="宋体" w:cs="仿宋_GB2312"/>
                <w:color w:val="000000"/>
              </w:rPr>
              <w:t xml:space="preserve">   </w:t>
            </w:r>
            <w:r>
              <w:rPr>
                <w:rFonts w:hAnsi="宋体" w:cs="仿宋_GB2312" w:hint="eastAsia"/>
                <w:color w:val="000000"/>
              </w:rPr>
              <w:t>日至</w:t>
            </w:r>
            <w:r>
              <w:rPr>
                <w:rFonts w:hAnsi="宋体" w:cs="仿宋_GB2312"/>
                <w:color w:val="000000"/>
              </w:rPr>
              <w:t xml:space="preserve">     </w:t>
            </w:r>
            <w:r>
              <w:rPr>
                <w:rFonts w:hAnsi="宋体" w:cs="仿宋_GB2312" w:hint="eastAsia"/>
                <w:color w:val="000000"/>
              </w:rPr>
              <w:t>年</w:t>
            </w:r>
            <w:r>
              <w:rPr>
                <w:rFonts w:hAnsi="宋体" w:cs="仿宋_GB2312"/>
                <w:color w:val="000000"/>
              </w:rPr>
              <w:t xml:space="preserve">   </w:t>
            </w:r>
            <w:r>
              <w:rPr>
                <w:rFonts w:hAnsi="宋体" w:cs="仿宋_GB2312" w:hint="eastAsia"/>
                <w:color w:val="000000"/>
              </w:rPr>
              <w:t>月</w:t>
            </w:r>
            <w:r>
              <w:rPr>
                <w:rFonts w:hAnsi="宋体" w:cs="仿宋_GB2312"/>
                <w:color w:val="000000"/>
              </w:rPr>
              <w:t xml:space="preserve">   </w:t>
            </w:r>
            <w:r>
              <w:rPr>
                <w:rFonts w:hAnsi="宋体" w:cs="仿宋_GB2312" w:hint="eastAsia"/>
                <w:color w:val="000000"/>
              </w:rPr>
              <w:t>日</w:t>
            </w:r>
          </w:p>
        </w:tc>
      </w:tr>
      <w:tr w:rsidR="00C67ACC">
        <w:trPr>
          <w:trHeight w:hRule="exact" w:val="600"/>
        </w:trPr>
        <w:tc>
          <w:tcPr>
            <w:tcW w:w="906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183E64">
            <w:pPr>
              <w:spacing w:line="360" w:lineRule="auto"/>
              <w:jc w:val="left"/>
              <w:rPr>
                <w:rFonts w:hAnsi="宋体" w:cs="黑体"/>
                <w:b/>
                <w:bCs/>
                <w:color w:val="000000"/>
              </w:rPr>
            </w:pPr>
            <w:r>
              <w:rPr>
                <w:rFonts w:hAnsi="宋体" w:cs="黑体" w:hint="eastAsia"/>
                <w:color w:val="000000"/>
              </w:rPr>
              <w:t>一、承诺内容</w:t>
            </w:r>
          </w:p>
        </w:tc>
      </w:tr>
      <w:tr w:rsidR="00C67ACC">
        <w:trPr>
          <w:trHeight w:val="5805"/>
        </w:trPr>
        <w:tc>
          <w:tcPr>
            <w:tcW w:w="906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183E64">
            <w:pPr>
              <w:spacing w:line="400" w:lineRule="exact"/>
              <w:ind w:firstLine="482"/>
              <w:jc w:val="left"/>
              <w:rPr>
                <w:rFonts w:hAnsi="宋体" w:cs="仿宋_GB2312"/>
                <w:color w:val="000000"/>
              </w:rPr>
            </w:pPr>
            <w:r>
              <w:rPr>
                <w:rFonts w:hAnsi="宋体" w:cs="仿宋_GB2312" w:hint="eastAsia"/>
                <w:color w:val="000000"/>
              </w:rPr>
              <w:t>本人已被告知有关规章制度和工作要求，知悉应当承担的网络、数据安全和保密义务，在此庄重承诺：</w:t>
            </w:r>
          </w:p>
          <w:p w:rsidR="00C67ACC" w:rsidRDefault="00183E64">
            <w:pPr>
              <w:spacing w:line="400" w:lineRule="exact"/>
              <w:ind w:firstLine="482"/>
              <w:jc w:val="left"/>
              <w:rPr>
                <w:rFonts w:hAnsi="宋体" w:cs="仿宋_GB2312"/>
                <w:color w:val="000000"/>
              </w:rPr>
            </w:pPr>
            <w:r>
              <w:rPr>
                <w:rFonts w:hAnsi="宋体" w:cs="仿宋_GB2312" w:hint="eastAsia"/>
                <w:color w:val="000000"/>
              </w:rPr>
              <w:t>（一）自觉遵守国家网络、数据安全和保密法律、法规以及甲方各项规章制度，履行相关义务。</w:t>
            </w:r>
          </w:p>
          <w:p w:rsidR="00C67ACC" w:rsidRDefault="00183E64">
            <w:pPr>
              <w:spacing w:line="400" w:lineRule="exact"/>
              <w:ind w:firstLine="482"/>
              <w:jc w:val="left"/>
              <w:rPr>
                <w:rFonts w:hAnsi="宋体" w:cs="仿宋_GB2312"/>
                <w:color w:val="000000"/>
              </w:rPr>
            </w:pPr>
            <w:r>
              <w:rPr>
                <w:rFonts w:hAnsi="宋体" w:cs="仿宋_GB2312" w:hint="eastAsia"/>
                <w:color w:val="000000"/>
              </w:rPr>
              <w:t>（二）除非得到合法授权或批准，永不泄露所知悉的国家秘密、甲方工作秘密和其他敏感数据。</w:t>
            </w:r>
          </w:p>
          <w:p w:rsidR="00C67ACC" w:rsidRDefault="00183E64">
            <w:pPr>
              <w:spacing w:line="400" w:lineRule="exact"/>
              <w:ind w:firstLine="482"/>
              <w:jc w:val="left"/>
              <w:rPr>
                <w:rFonts w:hAnsi="宋体" w:cs="仿宋_GB2312"/>
                <w:color w:val="000000"/>
              </w:rPr>
            </w:pPr>
            <w:r>
              <w:rPr>
                <w:rFonts w:hAnsi="宋体" w:cs="仿宋_GB2312" w:hint="eastAsia"/>
                <w:color w:val="000000"/>
              </w:rPr>
              <w:t>（三）不私自以任何形式留存涉及国家秘密、甲方工作秘密和其他敏感数据的载体；不在非涉密网络、移动设备和公共网盘、文库、代码托管平台、自建文件服务器和社交平台等互联网暴露区域存储、处理、传输此类信息。</w:t>
            </w:r>
          </w:p>
          <w:p w:rsidR="00C67ACC" w:rsidRDefault="00183E64">
            <w:pPr>
              <w:spacing w:line="400" w:lineRule="exact"/>
              <w:ind w:firstLine="482"/>
              <w:jc w:val="left"/>
              <w:rPr>
                <w:rFonts w:hAnsi="宋体" w:cs="仿宋_GB2312"/>
                <w:color w:val="000000"/>
              </w:rPr>
            </w:pPr>
            <w:r>
              <w:rPr>
                <w:rFonts w:hAnsi="宋体" w:cs="仿宋_GB2312" w:hint="eastAsia"/>
                <w:color w:val="000000"/>
              </w:rPr>
              <w:t>（四）发现他人违反规定，泄露国家秘密、甲方工作秘密和其他敏感数据时，立即予以制止，并及时报告。</w:t>
            </w:r>
          </w:p>
          <w:p w:rsidR="00C67ACC" w:rsidRDefault="00183E64">
            <w:pPr>
              <w:spacing w:line="400" w:lineRule="exact"/>
              <w:ind w:firstLine="482"/>
              <w:jc w:val="left"/>
              <w:rPr>
                <w:rFonts w:hAnsi="宋体" w:cs="仿宋_GB2312"/>
                <w:color w:val="000000"/>
              </w:rPr>
            </w:pPr>
            <w:r>
              <w:rPr>
                <w:rFonts w:hAnsi="宋体" w:cs="仿宋_GB2312" w:hint="eastAsia"/>
                <w:color w:val="000000"/>
              </w:rPr>
              <w:t>（五）未经审查批准，不擅自发表涉及本项目工作内容的文章、著述。</w:t>
            </w:r>
          </w:p>
          <w:p w:rsidR="00C67ACC" w:rsidRDefault="00183E64">
            <w:pPr>
              <w:spacing w:line="400" w:lineRule="exact"/>
              <w:ind w:firstLine="482"/>
              <w:jc w:val="left"/>
              <w:rPr>
                <w:rFonts w:hAnsi="宋体" w:cs="仿宋_GB2312"/>
                <w:color w:val="000000"/>
              </w:rPr>
            </w:pPr>
            <w:r>
              <w:rPr>
                <w:rFonts w:hAnsi="宋体" w:cs="仿宋_GB2312" w:hint="eastAsia"/>
                <w:color w:val="000000"/>
              </w:rPr>
              <w:t>（六）未经允许，不进入或使用授权范围外的信息系统、信息基础设施。</w:t>
            </w:r>
          </w:p>
          <w:p w:rsidR="00C67ACC" w:rsidRDefault="00183E64">
            <w:pPr>
              <w:spacing w:line="400" w:lineRule="exact"/>
              <w:ind w:firstLine="482"/>
              <w:jc w:val="left"/>
              <w:rPr>
                <w:rFonts w:hAnsi="宋体" w:cs="仿宋_GB2312"/>
                <w:color w:val="000000"/>
              </w:rPr>
            </w:pPr>
            <w:r>
              <w:rPr>
                <w:rFonts w:hAnsi="宋体" w:cs="仿宋_GB2312" w:hint="eastAsia"/>
                <w:color w:val="000000"/>
              </w:rPr>
              <w:t>（七）未经允许，不对授权范围外的信息系统、信息基础设施进行操作或变更。</w:t>
            </w:r>
          </w:p>
          <w:p w:rsidR="00C67ACC" w:rsidRDefault="00183E64">
            <w:pPr>
              <w:spacing w:line="400" w:lineRule="exact"/>
              <w:ind w:firstLine="482"/>
              <w:jc w:val="left"/>
              <w:rPr>
                <w:rFonts w:hAnsi="宋体" w:cs="仿宋_GB2312"/>
                <w:color w:val="000000"/>
              </w:rPr>
            </w:pPr>
            <w:r>
              <w:rPr>
                <w:rFonts w:hAnsi="宋体" w:cs="仿宋_GB2312" w:hint="eastAsia"/>
                <w:color w:val="000000"/>
              </w:rPr>
              <w:t>（八）未经允许，不对授权范围外的信息系统、信息基础设施中存储、传输的数据和应用程序进行操作或变更。</w:t>
            </w:r>
          </w:p>
          <w:p w:rsidR="00C67ACC" w:rsidRDefault="00183E64">
            <w:pPr>
              <w:spacing w:line="400" w:lineRule="exact"/>
              <w:ind w:firstLine="482"/>
              <w:jc w:val="left"/>
              <w:rPr>
                <w:rFonts w:hAnsi="宋体" w:cs="仿宋_GB2312"/>
                <w:color w:val="000000"/>
              </w:rPr>
            </w:pPr>
            <w:r>
              <w:rPr>
                <w:rFonts w:hAnsi="宋体" w:cs="仿宋_GB2312" w:hint="eastAsia"/>
                <w:color w:val="000000"/>
              </w:rPr>
              <w:t>（九）未经允许，不擅自访问授权范围外的办公区域，不将非个人物品带出办公区域。</w:t>
            </w:r>
          </w:p>
          <w:p w:rsidR="00C67ACC" w:rsidRDefault="00183E64">
            <w:pPr>
              <w:spacing w:line="400" w:lineRule="exact"/>
              <w:ind w:firstLine="482"/>
              <w:jc w:val="left"/>
              <w:rPr>
                <w:rFonts w:hAnsi="宋体" w:cs="仿宋_GB2312"/>
                <w:color w:val="000000"/>
              </w:rPr>
            </w:pPr>
            <w:r>
              <w:rPr>
                <w:rFonts w:hAnsi="宋体" w:cs="仿宋_GB2312" w:hint="eastAsia"/>
                <w:color w:val="000000"/>
              </w:rPr>
              <w:t>（十）不故意制作、传播计算机病毒等破坏性程序。</w:t>
            </w:r>
          </w:p>
          <w:p w:rsidR="00C67ACC" w:rsidRDefault="00183E64">
            <w:pPr>
              <w:spacing w:line="400" w:lineRule="exact"/>
              <w:ind w:firstLine="482"/>
              <w:jc w:val="left"/>
              <w:rPr>
                <w:rFonts w:hAnsi="宋体" w:cs="仿宋_GB2312"/>
                <w:color w:val="000000"/>
              </w:rPr>
            </w:pPr>
            <w:r>
              <w:rPr>
                <w:rFonts w:hAnsi="宋体" w:cs="仿宋_GB2312" w:hint="eastAsia"/>
                <w:color w:val="000000"/>
              </w:rPr>
              <w:t>（十一）按要求接入并访问甲方内部通信网络，不私自更换网络接入位置和网络地址，不利用甲方通信网络环境从事与项目无关的活动。</w:t>
            </w:r>
          </w:p>
          <w:p w:rsidR="00C67ACC" w:rsidRDefault="00183E64">
            <w:pPr>
              <w:spacing w:line="400" w:lineRule="exact"/>
              <w:ind w:firstLine="482"/>
              <w:jc w:val="left"/>
              <w:rPr>
                <w:rFonts w:hAnsi="宋体" w:cs="仿宋_GB2312"/>
                <w:color w:val="000000"/>
              </w:rPr>
            </w:pPr>
            <w:r>
              <w:rPr>
                <w:rFonts w:hAnsi="宋体" w:cs="仿宋_GB2312" w:hint="eastAsia"/>
                <w:color w:val="000000"/>
              </w:rPr>
              <w:lastRenderedPageBreak/>
              <w:t>（十二）严格落实甲方各项网络安全技术防护措施，包括但不限于安装指定的终端管理软件和防病毒软件、定期进行操作系统和应用软件补丁修复、设置高强度的口令账户等，确保使用的办公设备安全可靠。</w:t>
            </w:r>
          </w:p>
          <w:p w:rsidR="00C67ACC" w:rsidRDefault="00183E64">
            <w:pPr>
              <w:spacing w:line="400" w:lineRule="exact"/>
              <w:ind w:firstLine="482"/>
              <w:jc w:val="left"/>
              <w:rPr>
                <w:rFonts w:hAnsi="宋体" w:cs="仿宋_GB2312"/>
                <w:color w:val="000000"/>
              </w:rPr>
            </w:pPr>
            <w:r>
              <w:rPr>
                <w:rFonts w:hAnsi="宋体" w:cs="仿宋_GB2312" w:hint="eastAsia"/>
                <w:color w:val="000000"/>
              </w:rPr>
              <w:t>（十三）发现存在网络安全隐患或发生网络安全事件时，立刻采取补救措施并保存原始记录，并及时报告，绝不隐瞒。</w:t>
            </w:r>
          </w:p>
          <w:p w:rsidR="00C67ACC" w:rsidRDefault="00183E64">
            <w:pPr>
              <w:spacing w:line="400" w:lineRule="exact"/>
              <w:ind w:firstLineChars="200" w:firstLine="480"/>
              <w:jc w:val="left"/>
              <w:rPr>
                <w:rFonts w:hAnsi="宋体" w:cs="仿宋_GB2312"/>
                <w:color w:val="000000"/>
              </w:rPr>
            </w:pPr>
            <w:r>
              <w:rPr>
                <w:rFonts w:hAnsi="宋体" w:cs="仿宋_GB2312" w:hint="eastAsia"/>
                <w:color w:val="000000"/>
              </w:rPr>
              <w:t>（十四）不参与国家法律、法规和甲方规章制度明令禁止的其他危害网络安全的行为。</w:t>
            </w:r>
          </w:p>
          <w:p w:rsidR="00C67ACC" w:rsidRDefault="00183E64">
            <w:pPr>
              <w:spacing w:line="400" w:lineRule="exact"/>
              <w:ind w:firstLine="482"/>
              <w:jc w:val="left"/>
              <w:rPr>
                <w:rFonts w:hAnsi="宋体" w:cs="仿宋_GB2312"/>
                <w:color w:val="000000"/>
              </w:rPr>
            </w:pPr>
            <w:r>
              <w:rPr>
                <w:rFonts w:hAnsi="宋体" w:cs="仿宋_GB2312" w:hint="eastAsia"/>
                <w:color w:val="000000"/>
              </w:rPr>
              <w:t>（十五）违反上述承诺，本人自愿承担党纪、政纪责任和法律后果，服从相关考核评价结果或惩戒措施。</w:t>
            </w:r>
          </w:p>
          <w:p w:rsidR="00C67ACC" w:rsidRDefault="00183E64">
            <w:pPr>
              <w:spacing w:line="400" w:lineRule="exact"/>
              <w:ind w:firstLine="482"/>
              <w:jc w:val="left"/>
              <w:rPr>
                <w:rFonts w:hAnsi="宋体" w:cs="黑体"/>
                <w:b/>
                <w:bCs/>
                <w:color w:val="000000"/>
              </w:rPr>
            </w:pPr>
            <w:r>
              <w:rPr>
                <w:rFonts w:hAnsi="宋体" w:cs="仿宋_GB2312" w:hint="eastAsia"/>
                <w:color w:val="000000"/>
              </w:rPr>
              <w:t>（十六）上述所有条款本人已仔细阅读，对其中的所有内容没有异议。</w:t>
            </w:r>
          </w:p>
        </w:tc>
      </w:tr>
      <w:tr w:rsidR="00C67ACC">
        <w:trPr>
          <w:trHeight w:hRule="exact" w:val="596"/>
        </w:trPr>
        <w:tc>
          <w:tcPr>
            <w:tcW w:w="906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C67ACC" w:rsidRDefault="00183E64">
            <w:pPr>
              <w:spacing w:line="400" w:lineRule="exact"/>
              <w:jc w:val="left"/>
              <w:rPr>
                <w:rFonts w:hAnsi="宋体" w:cs="仿宋_GB2312"/>
                <w:color w:val="000000"/>
              </w:rPr>
            </w:pPr>
            <w:r>
              <w:rPr>
                <w:rFonts w:hAnsi="宋体" w:cs="黑体" w:hint="eastAsia"/>
                <w:color w:val="000000"/>
              </w:rPr>
              <w:lastRenderedPageBreak/>
              <w:t>二、承诺人签字</w:t>
            </w:r>
          </w:p>
        </w:tc>
      </w:tr>
      <w:tr w:rsidR="00C67ACC">
        <w:trPr>
          <w:trHeight w:hRule="exact" w:val="4984"/>
        </w:trPr>
        <w:tc>
          <w:tcPr>
            <w:tcW w:w="9062" w:type="dxa"/>
            <w:gridSpan w:val="2"/>
            <w:tcBorders>
              <w:top w:val="single" w:sz="8" w:space="0" w:color="000000"/>
              <w:left w:val="single" w:sz="8" w:space="0" w:color="000000"/>
              <w:bottom w:val="single" w:sz="8" w:space="0" w:color="000000"/>
              <w:right w:val="single" w:sz="8" w:space="0" w:color="000000"/>
            </w:tcBorders>
            <w:shd w:val="clear" w:color="auto" w:fill="FFFFFF"/>
          </w:tcPr>
          <w:p w:rsidR="00C67ACC" w:rsidRDefault="00183E64">
            <w:pPr>
              <w:spacing w:line="400" w:lineRule="exact"/>
              <w:ind w:firstLine="482"/>
              <w:jc w:val="left"/>
              <w:rPr>
                <w:rFonts w:hAnsi="宋体" w:cs="仿宋_GB2312"/>
                <w:color w:val="000000"/>
              </w:rPr>
            </w:pPr>
            <w:r>
              <w:rPr>
                <w:rFonts w:hAnsi="宋体" w:cs="仿宋_GB2312" w:hint="eastAsia"/>
                <w:color w:val="000000"/>
              </w:rPr>
              <w:t>本承诺书一式三份，分别由承诺人、外包服务供应商、信息科技外包使用部门留存，自签字之日起生效。</w:t>
            </w:r>
          </w:p>
          <w:p w:rsidR="00C67ACC" w:rsidRDefault="00C67ACC">
            <w:pPr>
              <w:widowControl/>
              <w:shd w:val="clear" w:color="auto" w:fill="FFFFFF"/>
              <w:spacing w:line="580" w:lineRule="exact"/>
              <w:ind w:firstLineChars="200" w:firstLine="480"/>
              <w:rPr>
                <w:rFonts w:hAnsi="宋体"/>
                <w:color w:val="000000"/>
              </w:rPr>
            </w:pPr>
          </w:p>
          <w:p w:rsidR="00C67ACC" w:rsidRDefault="00183E64">
            <w:pPr>
              <w:widowControl/>
              <w:shd w:val="clear" w:color="auto" w:fill="FFFFFF"/>
              <w:spacing w:line="580" w:lineRule="exact"/>
              <w:ind w:firstLineChars="1600" w:firstLine="3840"/>
              <w:rPr>
                <w:rFonts w:hAnsi="宋体" w:cs="仿宋_GB2312"/>
              </w:rPr>
            </w:pPr>
            <w:r>
              <w:rPr>
                <w:rFonts w:hAnsi="宋体" w:cs="仿宋_GB2312" w:hint="eastAsia"/>
              </w:rPr>
              <w:t>承诺人（签字）：</w:t>
            </w:r>
          </w:p>
          <w:p w:rsidR="00C67ACC" w:rsidRDefault="00183E64">
            <w:pPr>
              <w:widowControl/>
              <w:shd w:val="clear" w:color="auto" w:fill="FFFFFF"/>
              <w:spacing w:line="580" w:lineRule="exact"/>
              <w:ind w:firstLineChars="1600" w:firstLine="3840"/>
              <w:rPr>
                <w:rFonts w:hAnsi="宋体" w:cs="仿宋_GB2312"/>
              </w:rPr>
            </w:pPr>
            <w:r>
              <w:rPr>
                <w:rFonts w:hAnsi="宋体" w:cs="仿宋_GB2312" w:hint="eastAsia"/>
              </w:rPr>
              <w:t>联系方式：</w:t>
            </w:r>
          </w:p>
          <w:p w:rsidR="00C67ACC" w:rsidRDefault="00183E64">
            <w:pPr>
              <w:widowControl/>
              <w:shd w:val="clear" w:color="auto" w:fill="FFFFFF"/>
              <w:spacing w:line="580" w:lineRule="exact"/>
              <w:ind w:firstLineChars="1200" w:firstLine="2880"/>
              <w:rPr>
                <w:rFonts w:hAnsi="宋体" w:cs="仿宋_GB2312"/>
              </w:rPr>
            </w:pPr>
            <w:r>
              <w:rPr>
                <w:rFonts w:hAnsi="宋体" w:cs="仿宋_GB2312"/>
              </w:rPr>
              <w:t xml:space="preserve">        </w:t>
            </w:r>
            <w:r>
              <w:rPr>
                <w:rFonts w:hAnsi="宋体" w:cs="仿宋_GB2312" w:hint="eastAsia"/>
                <w:color w:val="000000"/>
              </w:rPr>
              <w:t>外包服务供应商</w:t>
            </w:r>
            <w:r>
              <w:rPr>
                <w:rFonts w:hAnsi="宋体" w:cs="仿宋_GB2312" w:hint="eastAsia"/>
              </w:rPr>
              <w:t>（盖章）</w:t>
            </w:r>
          </w:p>
          <w:p w:rsidR="00C67ACC" w:rsidRDefault="00183E64">
            <w:pPr>
              <w:rPr>
                <w:rFonts w:hAnsi="宋体" w:cs="仿宋_GB2312"/>
                <w:color w:val="000000"/>
              </w:rPr>
            </w:pPr>
            <w:r>
              <w:rPr>
                <w:rFonts w:hAnsi="宋体" w:cs="仿宋_GB2312" w:hint="eastAsia"/>
                <w:color w:val="000000"/>
              </w:rPr>
              <w:t xml:space="preserve">  </w:t>
            </w:r>
          </w:p>
          <w:p w:rsidR="00C67ACC" w:rsidRDefault="00183E64">
            <w:pPr>
              <w:widowControl/>
              <w:shd w:val="clear" w:color="auto" w:fill="FFFFFF"/>
              <w:spacing w:line="580" w:lineRule="exact"/>
              <w:ind w:firstLineChars="2500" w:firstLine="6000"/>
              <w:rPr>
                <w:rFonts w:hAnsi="宋体" w:cs="仿宋_GB2312"/>
                <w:color w:val="000000"/>
              </w:rPr>
            </w:pPr>
            <w:r>
              <w:rPr>
                <w:rFonts w:hAnsi="宋体" w:cs="仿宋_GB2312" w:hint="eastAsia"/>
                <w:color w:val="000000"/>
              </w:rPr>
              <w:t>年</w:t>
            </w:r>
            <w:r>
              <w:rPr>
                <w:rFonts w:hAnsi="宋体" w:cs="仿宋_GB2312"/>
                <w:color w:val="000000"/>
              </w:rPr>
              <w:t xml:space="preserve">    </w:t>
            </w:r>
            <w:r>
              <w:rPr>
                <w:rFonts w:hAnsi="宋体" w:cs="仿宋_GB2312" w:hint="eastAsia"/>
                <w:color w:val="000000"/>
              </w:rPr>
              <w:t>月</w:t>
            </w:r>
            <w:r>
              <w:rPr>
                <w:rFonts w:hAnsi="宋体" w:cs="仿宋_GB2312"/>
                <w:color w:val="000000"/>
              </w:rPr>
              <w:t xml:space="preserve">    </w:t>
            </w:r>
            <w:r>
              <w:rPr>
                <w:rFonts w:hAnsi="宋体" w:cs="仿宋_GB2312" w:hint="eastAsia"/>
                <w:color w:val="000000"/>
              </w:rPr>
              <w:t>日</w:t>
            </w:r>
          </w:p>
          <w:p w:rsidR="00C67ACC" w:rsidRDefault="00C67ACC">
            <w:pPr>
              <w:widowControl/>
              <w:shd w:val="clear" w:color="auto" w:fill="FFFFFF"/>
              <w:spacing w:line="580" w:lineRule="exact"/>
              <w:ind w:firstLineChars="1200" w:firstLine="2880"/>
              <w:rPr>
                <w:rFonts w:hAnsi="宋体"/>
                <w:color w:val="000000"/>
              </w:rPr>
            </w:pPr>
          </w:p>
          <w:p w:rsidR="00C67ACC" w:rsidRDefault="00C67ACC">
            <w:pPr>
              <w:spacing w:line="400" w:lineRule="exact"/>
              <w:ind w:firstLine="482"/>
              <w:jc w:val="left"/>
              <w:rPr>
                <w:rFonts w:hAnsi="宋体" w:cs="仿宋_GB2312"/>
                <w:color w:val="000000"/>
              </w:rPr>
            </w:pPr>
          </w:p>
        </w:tc>
      </w:tr>
    </w:tbl>
    <w:p w:rsidR="00C67ACC" w:rsidRDefault="00183E64">
      <w:pPr>
        <w:widowControl/>
        <w:spacing w:line="480" w:lineRule="exact"/>
        <w:jc w:val="left"/>
        <w:rPr>
          <w:rFonts w:hAnsi="宋体" w:cs="Times New Roman"/>
          <w:szCs w:val="28"/>
        </w:rPr>
      </w:pPr>
      <w:r>
        <w:rPr>
          <w:rFonts w:hAnsi="宋体" w:hint="eastAsia"/>
        </w:rPr>
        <w:t>注：可以表格内容为基准，结合实际情况进一步丰富完善承诺事项。</w:t>
      </w:r>
    </w:p>
    <w:p w:rsidR="00C67ACC" w:rsidRDefault="00C67ACC">
      <w:pPr>
        <w:widowControl/>
        <w:spacing w:line="480" w:lineRule="exact"/>
        <w:ind w:firstLineChars="200" w:firstLine="480"/>
        <w:jc w:val="left"/>
        <w:rPr>
          <w:rFonts w:hAnsi="宋体" w:cs="Times New Roman"/>
          <w:szCs w:val="28"/>
        </w:rPr>
      </w:pPr>
    </w:p>
    <w:p w:rsidR="00C67ACC" w:rsidRDefault="00183E64">
      <w:pPr>
        <w:numPr>
          <w:ilvl w:val="255"/>
          <w:numId w:val="0"/>
        </w:numPr>
        <w:jc w:val="left"/>
        <w:rPr>
          <w:rFonts w:ascii="Times New Roman" w:hAnsi="Times New Roman" w:cs="Times New Roman"/>
          <w:szCs w:val="24"/>
        </w:rPr>
      </w:pPr>
      <w:r>
        <w:rPr>
          <w:rFonts w:ascii="Times New Roman" w:hAnsi="Times New Roman" w:cs="Times New Roman"/>
          <w:szCs w:val="24"/>
        </w:rPr>
        <w:br w:type="page"/>
      </w:r>
    </w:p>
    <w:p w:rsidR="00C67ACC" w:rsidRDefault="00183E64">
      <w:pPr>
        <w:pStyle w:val="1"/>
      </w:pPr>
      <w:bookmarkStart w:id="134" w:name="_Toc145320737"/>
      <w:bookmarkEnd w:id="131"/>
      <w:r>
        <w:rPr>
          <w:rFonts w:hint="eastAsia"/>
        </w:rPr>
        <w:lastRenderedPageBreak/>
        <w:t>第六章</w:t>
      </w:r>
      <w:r>
        <w:rPr>
          <w:rFonts w:hint="eastAsia"/>
        </w:rPr>
        <w:t xml:space="preserve">  </w:t>
      </w:r>
      <w:r>
        <w:rPr>
          <w:rFonts w:hint="eastAsia"/>
        </w:rPr>
        <w:t>投标文件格式</w:t>
      </w:r>
      <w:bookmarkEnd w:id="134"/>
    </w:p>
    <w:p w:rsidR="00C67ACC" w:rsidRDefault="00183E64">
      <w:pPr>
        <w:spacing w:line="360" w:lineRule="auto"/>
        <w:ind w:firstLineChars="200" w:firstLine="480"/>
      </w:pPr>
      <w:r>
        <w:rPr>
          <w:rFonts w:hint="eastAsia"/>
        </w:rPr>
        <w:t>投标人提交的材料将被保密，但不退还。全部文件应按规定的份数按包件编制并按包件提交。</w:t>
      </w:r>
      <w:r>
        <w:rPr>
          <w:rFonts w:hAnsi="宋体" w:hint="eastAsia"/>
        </w:rPr>
        <w:t>如果招标文件采购内容未注明分包件采购，即全部采购内容为一个包件（即第1包件），包件</w:t>
      </w:r>
      <w:r>
        <w:rPr>
          <w:rFonts w:hint="eastAsia"/>
        </w:rPr>
        <w:t>号为“1”或“01”；包件</w:t>
      </w:r>
      <w:r>
        <w:rPr>
          <w:rFonts w:hAnsi="宋体" w:hint="eastAsia"/>
        </w:rPr>
        <w:t>名称仍为项目名称。</w:t>
      </w:r>
      <w:r>
        <w:rPr>
          <w:rFonts w:hint="eastAsia"/>
        </w:rPr>
        <w:t>格式如下：</w:t>
      </w:r>
    </w:p>
    <w:p w:rsidR="00C67ACC" w:rsidRDefault="00183E64">
      <w:pPr>
        <w:spacing w:line="360" w:lineRule="auto"/>
        <w:ind w:firstLineChars="200" w:firstLine="480"/>
      </w:pPr>
      <w:r>
        <w:rPr>
          <w:rFonts w:hint="eastAsia"/>
        </w:rPr>
        <w:t>注：</w:t>
      </w:r>
    </w:p>
    <w:p w:rsidR="00C67ACC" w:rsidRDefault="00183E64">
      <w:pPr>
        <w:spacing w:line="360" w:lineRule="auto"/>
        <w:ind w:firstLineChars="200" w:firstLine="480"/>
      </w:pPr>
      <w:r>
        <w:rPr>
          <w:rFonts w:hint="eastAsia"/>
        </w:rPr>
        <w:t>（1）本章未给出格式的材料或附件，由投标人自行提供或编制，但应注意招标文件相应盖章要求。本章明确指明是“建议格式”的文件其格式仅供参考，均不做强制要求，投标人可自行编制，但应注意招标文件相应盖章要求。</w:t>
      </w:r>
    </w:p>
    <w:p w:rsidR="00C67ACC" w:rsidRDefault="00183E64">
      <w:pPr>
        <w:spacing w:line="360" w:lineRule="auto"/>
        <w:ind w:firstLineChars="200" w:firstLine="480"/>
      </w:pPr>
      <w:r>
        <w:rPr>
          <w:rFonts w:hint="eastAsia"/>
        </w:rPr>
        <w:t>（2）本章明确指明为“格式”的文件：</w:t>
      </w:r>
      <w:r>
        <w:br/>
      </w:r>
      <w:r>
        <w:rPr>
          <w:rFonts w:hint="eastAsia"/>
        </w:rPr>
        <w:t>格式名称为“表”的，表头给定内容不得删减、改变，可根据实际需要增减行，需要填写的空格或空白应有效填写。格式属于文字内容性质的（包括“函”、“书”、“声明”、“协议”），不得删减内容、不得改变格式中给定的文字所表达的含义（排序序号及排序编号可以改动），不得自行增加与格式中给定的文字内容相矛盾的内容，需要填写的空格或空白应有效填写。对于有签署、签字要求的格式文件，法定代表人在相应位置签署或被授权人在相应位置签字。对于有盖章要求的格式文件，应加盖公章。不满足本条要求的格式文件将视为无效格式文件。</w:t>
      </w:r>
    </w:p>
    <w:p w:rsidR="00C67ACC" w:rsidRDefault="00183E64">
      <w:pPr>
        <w:spacing w:line="360" w:lineRule="auto"/>
        <w:ind w:firstLineChars="200" w:firstLine="480"/>
      </w:pPr>
      <w:r>
        <w:rPr>
          <w:rFonts w:hint="eastAsia"/>
        </w:rPr>
        <w:t>（</w:t>
      </w:r>
      <w:r>
        <w:t>3</w:t>
      </w:r>
      <w:r>
        <w:rPr>
          <w:rFonts w:hint="eastAsia"/>
        </w:rPr>
        <w:t>）本章提供的格式表格中中括号“【】”中内容表示填写说明或举例说明，并非给定内容，投标人应根据自身投标情况据实填写。本章提供的格式中“注：”的内容也是填写说明，也非给定内容；本章提供的格式中的排序序号、编号也非给定内容。</w:t>
      </w:r>
    </w:p>
    <w:p w:rsidR="00C67ACC" w:rsidRDefault="00183E64">
      <w:pPr>
        <w:ind w:firstLineChars="200" w:firstLine="480"/>
      </w:pPr>
      <w:r>
        <w:br w:type="page"/>
      </w:r>
    </w:p>
    <w:p w:rsidR="00C67ACC" w:rsidRDefault="00183E64">
      <w:pPr>
        <w:pStyle w:val="2"/>
      </w:pPr>
      <w:bookmarkStart w:id="135" w:name="_Toc145320738"/>
      <w:r>
        <w:rPr>
          <w:rFonts w:hint="eastAsia"/>
        </w:rPr>
        <w:lastRenderedPageBreak/>
        <w:t>商务技术文件分册封面建议格式</w:t>
      </w:r>
      <w:bookmarkEnd w:id="135"/>
    </w:p>
    <w:p w:rsidR="00C67ACC" w:rsidRDefault="00183E64">
      <w:pPr>
        <w:rPr>
          <w:color w:val="000000"/>
        </w:rPr>
      </w:pPr>
      <w:r>
        <w:rPr>
          <w:rFonts w:ascii="Arial" w:hAnsi="Arial" w:cs="Arial"/>
          <w:color w:val="000000"/>
        </w:rPr>
        <w:t>【封面建议格式仅供参考，但投标文件所有纸质构成部分（正本）封面必须盖章，由于封面使用了光滑纸张等不便盖章情况的，则认可在扉页或封面之后的第一页盖章】</w:t>
      </w:r>
    </w:p>
    <w:p w:rsidR="00C67ACC" w:rsidRDefault="00183E64">
      <w:pPr>
        <w:widowControl/>
        <w:jc w:val="right"/>
        <w:rPr>
          <w:rFonts w:hAnsi="宋体"/>
          <w:b/>
          <w:color w:val="000000"/>
          <w:sz w:val="44"/>
          <w:szCs w:val="44"/>
        </w:rPr>
      </w:pPr>
      <w:r>
        <w:rPr>
          <w:rFonts w:hAnsi="宋体" w:hint="eastAsia"/>
          <w:b/>
          <w:color w:val="000000"/>
          <w:sz w:val="32"/>
          <w:szCs w:val="32"/>
        </w:rPr>
        <w:t>正本【或副本】</w:t>
      </w:r>
    </w:p>
    <w:p w:rsidR="00C67ACC" w:rsidRDefault="00C67ACC"/>
    <w:p w:rsidR="00C67ACC" w:rsidRDefault="00183E64">
      <w:pPr>
        <w:spacing w:line="360" w:lineRule="auto"/>
        <w:rPr>
          <w:sz w:val="28"/>
          <w:szCs w:val="28"/>
          <w:u w:val="single"/>
        </w:rPr>
      </w:pPr>
      <w:r>
        <w:rPr>
          <w:rFonts w:hint="eastAsia"/>
          <w:sz w:val="28"/>
          <w:szCs w:val="28"/>
        </w:rPr>
        <w:t>项目名称：</w:t>
      </w:r>
      <w:r>
        <w:rPr>
          <w:rFonts w:hint="eastAsia"/>
          <w:sz w:val="28"/>
          <w:szCs w:val="28"/>
          <w:u w:val="single"/>
        </w:rPr>
        <w:t xml:space="preserve">                              </w:t>
      </w:r>
    </w:p>
    <w:p w:rsidR="00C67ACC" w:rsidRDefault="00183E64">
      <w:pPr>
        <w:spacing w:line="360" w:lineRule="auto"/>
        <w:rPr>
          <w:sz w:val="28"/>
          <w:szCs w:val="28"/>
          <w:u w:val="single"/>
        </w:rPr>
      </w:pPr>
      <w:r>
        <w:rPr>
          <w:rFonts w:hint="eastAsia"/>
          <w:sz w:val="28"/>
          <w:szCs w:val="28"/>
        </w:rPr>
        <w:t>包件名称：</w:t>
      </w:r>
      <w:r>
        <w:rPr>
          <w:rFonts w:hint="eastAsia"/>
          <w:sz w:val="28"/>
          <w:szCs w:val="28"/>
          <w:u w:val="single"/>
        </w:rPr>
        <w:t xml:space="preserve">                              </w:t>
      </w:r>
    </w:p>
    <w:p w:rsidR="00C67ACC" w:rsidRDefault="00183E64">
      <w:pPr>
        <w:spacing w:line="360" w:lineRule="auto"/>
        <w:rPr>
          <w:sz w:val="28"/>
          <w:szCs w:val="28"/>
          <w:u w:val="single"/>
        </w:rPr>
      </w:pPr>
      <w:r>
        <w:rPr>
          <w:rFonts w:hint="eastAsia"/>
          <w:sz w:val="28"/>
          <w:szCs w:val="28"/>
        </w:rPr>
        <w:t>项目编号/包件号：</w:t>
      </w:r>
      <w:r>
        <w:rPr>
          <w:rFonts w:hint="eastAsia"/>
          <w:sz w:val="28"/>
          <w:szCs w:val="28"/>
          <w:u w:val="single"/>
        </w:rPr>
        <w:t xml:space="preserve">                              </w:t>
      </w:r>
    </w:p>
    <w:p w:rsidR="00C67ACC" w:rsidRDefault="00C67ACC">
      <w:pPr>
        <w:widowControl/>
        <w:jc w:val="left"/>
        <w:rPr>
          <w:rFonts w:hAnsi="宋体"/>
        </w:rPr>
      </w:pPr>
    </w:p>
    <w:p w:rsidR="00C67ACC" w:rsidRDefault="00C67ACC">
      <w:pPr>
        <w:widowControl/>
        <w:jc w:val="center"/>
        <w:rPr>
          <w:rFonts w:hAnsi="宋体"/>
        </w:rPr>
      </w:pPr>
    </w:p>
    <w:p w:rsidR="00C67ACC" w:rsidRDefault="00183E64">
      <w:pPr>
        <w:widowControl/>
        <w:jc w:val="center"/>
        <w:rPr>
          <w:rFonts w:hAnsi="宋体"/>
          <w:sz w:val="72"/>
          <w:szCs w:val="72"/>
        </w:rPr>
      </w:pPr>
      <w:r>
        <w:rPr>
          <w:rFonts w:hAnsi="宋体" w:hint="eastAsia"/>
          <w:sz w:val="72"/>
          <w:szCs w:val="72"/>
        </w:rPr>
        <w:t>投标文件</w:t>
      </w:r>
    </w:p>
    <w:p w:rsidR="00C67ACC" w:rsidRDefault="00183E64">
      <w:pPr>
        <w:widowControl/>
        <w:jc w:val="center"/>
        <w:rPr>
          <w:rFonts w:hAnsi="宋体"/>
          <w:sz w:val="52"/>
          <w:szCs w:val="52"/>
        </w:rPr>
      </w:pPr>
      <w:r>
        <w:rPr>
          <w:rFonts w:hAnsi="宋体" w:hint="eastAsia"/>
          <w:sz w:val="52"/>
          <w:szCs w:val="52"/>
        </w:rPr>
        <w:t>商务技术分册</w:t>
      </w:r>
    </w:p>
    <w:p w:rsidR="00C67ACC" w:rsidRDefault="00183E64">
      <w:pPr>
        <w:widowControl/>
        <w:jc w:val="center"/>
        <w:rPr>
          <w:rFonts w:hAnsi="宋体"/>
          <w:sz w:val="32"/>
          <w:szCs w:val="32"/>
        </w:rPr>
      </w:pPr>
      <w:r>
        <w:rPr>
          <w:rFonts w:hAnsi="宋体" w:hint="eastAsia"/>
          <w:sz w:val="32"/>
          <w:szCs w:val="32"/>
        </w:rPr>
        <w:t>【商务技术分册再分册装订或有其他组成部分的，在此处注明，例如“上册”、“下册”、“图纸”或“附件”等】</w:t>
      </w:r>
    </w:p>
    <w:p w:rsidR="00C67ACC" w:rsidRDefault="00C67ACC">
      <w:pPr>
        <w:widowControl/>
        <w:jc w:val="left"/>
      </w:pPr>
    </w:p>
    <w:p w:rsidR="00C67ACC" w:rsidRDefault="00C67ACC">
      <w:pPr>
        <w:widowControl/>
        <w:jc w:val="left"/>
      </w:pPr>
    </w:p>
    <w:p w:rsidR="00C67ACC" w:rsidRDefault="00C67ACC">
      <w:pPr>
        <w:widowControl/>
        <w:rPr>
          <w:rFonts w:hAnsi="宋体"/>
          <w:sz w:val="30"/>
          <w:szCs w:val="30"/>
        </w:rPr>
      </w:pPr>
    </w:p>
    <w:p w:rsidR="00C67ACC" w:rsidRDefault="00C67ACC">
      <w:pPr>
        <w:widowControl/>
        <w:rPr>
          <w:rFonts w:hAnsi="宋体"/>
          <w:sz w:val="30"/>
          <w:szCs w:val="30"/>
        </w:rPr>
      </w:pPr>
    </w:p>
    <w:p w:rsidR="00C67ACC" w:rsidRDefault="00C67ACC">
      <w:pPr>
        <w:widowControl/>
        <w:rPr>
          <w:rFonts w:hAnsi="宋体"/>
          <w:sz w:val="30"/>
          <w:szCs w:val="30"/>
        </w:rPr>
      </w:pPr>
    </w:p>
    <w:p w:rsidR="00C67ACC" w:rsidRDefault="00183E64">
      <w:pPr>
        <w:widowControl/>
        <w:rPr>
          <w:rFonts w:hAnsi="宋体"/>
          <w:sz w:val="30"/>
          <w:szCs w:val="30"/>
          <w:u w:val="single"/>
        </w:rPr>
      </w:pPr>
      <w:r>
        <w:rPr>
          <w:rFonts w:hAnsi="宋体" w:hint="eastAsia"/>
          <w:sz w:val="30"/>
          <w:szCs w:val="30"/>
        </w:rPr>
        <w:t>投标人名称：</w:t>
      </w:r>
      <w:r>
        <w:rPr>
          <w:rFonts w:hAnsi="宋体" w:hint="eastAsia"/>
          <w:sz w:val="30"/>
          <w:szCs w:val="30"/>
          <w:u w:val="single"/>
        </w:rPr>
        <w:t xml:space="preserve">                            </w:t>
      </w:r>
    </w:p>
    <w:p w:rsidR="00C67ACC" w:rsidRDefault="00C67ACC">
      <w:pPr>
        <w:widowControl/>
        <w:jc w:val="left"/>
        <w:rPr>
          <w:sz w:val="30"/>
          <w:szCs w:val="30"/>
        </w:rPr>
      </w:pPr>
    </w:p>
    <w:p w:rsidR="00C67ACC" w:rsidRDefault="00C67ACC">
      <w:pPr>
        <w:widowControl/>
        <w:jc w:val="left"/>
        <w:rPr>
          <w:sz w:val="30"/>
          <w:szCs w:val="30"/>
        </w:rPr>
      </w:pPr>
    </w:p>
    <w:p w:rsidR="00C67ACC" w:rsidRDefault="00183E64">
      <w:pPr>
        <w:widowControl/>
        <w:jc w:val="left"/>
        <w:rPr>
          <w:sz w:val="30"/>
          <w:szCs w:val="30"/>
          <w:u w:val="single"/>
        </w:rPr>
      </w:pPr>
      <w:r>
        <w:rPr>
          <w:rFonts w:hint="eastAsia"/>
          <w:sz w:val="30"/>
          <w:szCs w:val="30"/>
        </w:rPr>
        <w:t>投标人公章：</w:t>
      </w:r>
      <w:r>
        <w:rPr>
          <w:rFonts w:hint="eastAsia"/>
          <w:sz w:val="30"/>
          <w:szCs w:val="30"/>
          <w:u w:val="single"/>
        </w:rPr>
        <w:t xml:space="preserve">                       </w:t>
      </w:r>
      <w:r>
        <w:rPr>
          <w:sz w:val="30"/>
          <w:szCs w:val="30"/>
          <w:u w:val="single"/>
        </w:rPr>
        <w:t xml:space="preserve">     </w:t>
      </w:r>
    </w:p>
    <w:p w:rsidR="00C67ACC" w:rsidRDefault="00183E64">
      <w:pPr>
        <w:widowControl/>
        <w:adjustRightInd/>
        <w:snapToGrid/>
        <w:spacing w:line="240" w:lineRule="auto"/>
        <w:jc w:val="left"/>
      </w:pPr>
      <w:r>
        <w:br w:type="page"/>
      </w:r>
    </w:p>
    <w:p w:rsidR="00C67ACC" w:rsidRDefault="00183E64">
      <w:pPr>
        <w:pStyle w:val="2"/>
      </w:pPr>
      <w:bookmarkStart w:id="136" w:name="_Toc145320739"/>
      <w:r>
        <w:rPr>
          <w:rFonts w:hint="eastAsia"/>
        </w:rPr>
        <w:lastRenderedPageBreak/>
        <w:t>评分索引表建议格式</w:t>
      </w:r>
      <w:bookmarkEnd w:id="136"/>
    </w:p>
    <w:p w:rsidR="00C67ACC" w:rsidRDefault="00183E64">
      <w:pPr>
        <w:spacing w:line="360" w:lineRule="auto"/>
        <w:ind w:left="964" w:hanging="964"/>
        <w:jc w:val="center"/>
        <w:rPr>
          <w:rFonts w:hAnsi="宋体" w:cs="Times New Roman"/>
          <w:b/>
          <w:color w:val="000000"/>
          <w:sz w:val="32"/>
          <w:szCs w:val="32"/>
        </w:rPr>
      </w:pPr>
      <w:r>
        <w:rPr>
          <w:rFonts w:hAnsi="宋体" w:cs="Times New Roman" w:hint="eastAsia"/>
          <w:b/>
          <w:color w:val="000000"/>
          <w:sz w:val="32"/>
          <w:szCs w:val="32"/>
        </w:rPr>
        <w:t>评分索引表</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305"/>
        <w:gridCol w:w="3827"/>
        <w:gridCol w:w="1701"/>
        <w:gridCol w:w="1843"/>
      </w:tblGrid>
      <w:tr w:rsidR="00C67ACC">
        <w:trPr>
          <w:trHeight w:val="578"/>
        </w:trPr>
        <w:tc>
          <w:tcPr>
            <w:tcW w:w="675" w:type="dxa"/>
            <w:vAlign w:val="center"/>
          </w:tcPr>
          <w:p w:rsidR="00C67ACC" w:rsidRDefault="00183E64">
            <w:pPr>
              <w:widowControl/>
              <w:spacing w:line="240" w:lineRule="auto"/>
              <w:jc w:val="center"/>
              <w:rPr>
                <w:rFonts w:hAnsi="宋体"/>
                <w:b/>
                <w:bCs/>
                <w:kern w:val="0"/>
                <w:szCs w:val="24"/>
              </w:rPr>
            </w:pPr>
            <w:r>
              <w:rPr>
                <w:rFonts w:hAnsi="宋体" w:hint="eastAsia"/>
                <w:b/>
                <w:bCs/>
                <w:kern w:val="0"/>
                <w:szCs w:val="24"/>
              </w:rPr>
              <w:t>序号</w:t>
            </w:r>
          </w:p>
        </w:tc>
        <w:tc>
          <w:tcPr>
            <w:tcW w:w="1305" w:type="dxa"/>
            <w:vAlign w:val="center"/>
          </w:tcPr>
          <w:p w:rsidR="00C67ACC" w:rsidRDefault="00183E64">
            <w:pPr>
              <w:widowControl/>
              <w:spacing w:line="240" w:lineRule="auto"/>
              <w:jc w:val="center"/>
              <w:rPr>
                <w:rFonts w:hAnsi="宋体"/>
                <w:b/>
                <w:bCs/>
                <w:kern w:val="0"/>
                <w:szCs w:val="24"/>
              </w:rPr>
            </w:pPr>
            <w:r>
              <w:rPr>
                <w:rFonts w:hAnsi="宋体" w:hint="eastAsia"/>
                <w:b/>
                <w:bCs/>
                <w:kern w:val="0"/>
                <w:szCs w:val="24"/>
              </w:rPr>
              <w:t>评审</w:t>
            </w:r>
            <w:r>
              <w:rPr>
                <w:rFonts w:hAnsi="宋体" w:cs="仿宋" w:hint="eastAsia"/>
                <w:b/>
                <w:bCs/>
                <w:color w:val="000000"/>
              </w:rPr>
              <w:t>项目</w:t>
            </w:r>
          </w:p>
        </w:tc>
        <w:tc>
          <w:tcPr>
            <w:tcW w:w="3827" w:type="dxa"/>
            <w:vAlign w:val="center"/>
          </w:tcPr>
          <w:p w:rsidR="00C67ACC" w:rsidRDefault="00183E64">
            <w:pPr>
              <w:widowControl/>
              <w:spacing w:line="240" w:lineRule="auto"/>
              <w:jc w:val="center"/>
              <w:rPr>
                <w:rFonts w:hAnsi="宋体"/>
                <w:b/>
                <w:bCs/>
                <w:kern w:val="0"/>
                <w:szCs w:val="24"/>
              </w:rPr>
            </w:pPr>
            <w:r>
              <w:rPr>
                <w:rFonts w:hAnsi="宋体" w:hint="eastAsia"/>
                <w:b/>
                <w:bCs/>
                <w:kern w:val="0"/>
                <w:szCs w:val="24"/>
              </w:rPr>
              <w:t>评分标准</w:t>
            </w:r>
          </w:p>
        </w:tc>
        <w:tc>
          <w:tcPr>
            <w:tcW w:w="1701" w:type="dxa"/>
            <w:vAlign w:val="center"/>
          </w:tcPr>
          <w:p w:rsidR="00C67ACC" w:rsidRDefault="00183E64">
            <w:pPr>
              <w:spacing w:line="240" w:lineRule="auto"/>
              <w:jc w:val="center"/>
              <w:rPr>
                <w:rFonts w:hAnsi="宋体"/>
                <w:b/>
                <w:bCs/>
                <w:kern w:val="0"/>
                <w:szCs w:val="24"/>
              </w:rPr>
            </w:pPr>
            <w:r>
              <w:rPr>
                <w:rFonts w:hAnsi="宋体" w:hint="eastAsia"/>
                <w:b/>
                <w:bCs/>
                <w:kern w:val="0"/>
                <w:szCs w:val="24"/>
              </w:rPr>
              <w:t>投标响应情况简述</w:t>
            </w:r>
          </w:p>
        </w:tc>
        <w:tc>
          <w:tcPr>
            <w:tcW w:w="1843" w:type="dxa"/>
            <w:vAlign w:val="center"/>
          </w:tcPr>
          <w:p w:rsidR="00C67ACC" w:rsidRDefault="00183E64">
            <w:pPr>
              <w:spacing w:line="240" w:lineRule="auto"/>
              <w:jc w:val="center"/>
              <w:rPr>
                <w:rFonts w:hAnsi="宋体"/>
                <w:b/>
                <w:bCs/>
                <w:kern w:val="0"/>
                <w:szCs w:val="24"/>
              </w:rPr>
            </w:pPr>
            <w:r>
              <w:rPr>
                <w:rFonts w:hAnsi="宋体" w:hint="eastAsia"/>
                <w:b/>
                <w:bCs/>
                <w:kern w:val="0"/>
                <w:szCs w:val="24"/>
              </w:rPr>
              <w:t>投标文件对应章节及页码索引</w:t>
            </w:r>
          </w:p>
        </w:tc>
      </w:tr>
      <w:tr w:rsidR="00C67ACC">
        <w:trPr>
          <w:trHeight w:val="925"/>
        </w:trPr>
        <w:tc>
          <w:tcPr>
            <w:tcW w:w="675" w:type="dxa"/>
            <w:vAlign w:val="center"/>
          </w:tcPr>
          <w:p w:rsidR="00C67ACC" w:rsidRDefault="00183E64">
            <w:pPr>
              <w:widowControl/>
              <w:jc w:val="center"/>
              <w:rPr>
                <w:rFonts w:hAnsi="宋体"/>
                <w:kern w:val="0"/>
                <w:sz w:val="20"/>
              </w:rPr>
            </w:pPr>
            <w:r>
              <w:rPr>
                <w:rFonts w:hAnsi="宋体" w:hint="eastAsia"/>
                <w:kern w:val="0"/>
                <w:sz w:val="20"/>
              </w:rPr>
              <w:t>1</w:t>
            </w:r>
          </w:p>
        </w:tc>
        <w:tc>
          <w:tcPr>
            <w:tcW w:w="1305" w:type="dxa"/>
            <w:vAlign w:val="center"/>
          </w:tcPr>
          <w:p w:rsidR="00C67ACC" w:rsidRDefault="00C67ACC">
            <w:pPr>
              <w:widowControl/>
              <w:jc w:val="center"/>
              <w:rPr>
                <w:rFonts w:hAnsi="宋体"/>
                <w:kern w:val="0"/>
                <w:sz w:val="20"/>
              </w:rPr>
            </w:pPr>
          </w:p>
        </w:tc>
        <w:tc>
          <w:tcPr>
            <w:tcW w:w="3827" w:type="dxa"/>
            <w:vAlign w:val="center"/>
          </w:tcPr>
          <w:p w:rsidR="00C67ACC" w:rsidRDefault="00C67ACC">
            <w:pPr>
              <w:widowControl/>
              <w:jc w:val="center"/>
              <w:rPr>
                <w:rFonts w:hAnsi="宋体"/>
                <w:kern w:val="0"/>
                <w:sz w:val="20"/>
              </w:rPr>
            </w:pPr>
          </w:p>
        </w:tc>
        <w:tc>
          <w:tcPr>
            <w:tcW w:w="1701" w:type="dxa"/>
            <w:vAlign w:val="center"/>
          </w:tcPr>
          <w:p w:rsidR="00C67ACC" w:rsidRDefault="00C67ACC">
            <w:pPr>
              <w:widowControl/>
              <w:jc w:val="center"/>
              <w:rPr>
                <w:rFonts w:hAnsi="宋体"/>
                <w:kern w:val="0"/>
                <w:sz w:val="20"/>
              </w:rPr>
            </w:pPr>
          </w:p>
        </w:tc>
        <w:tc>
          <w:tcPr>
            <w:tcW w:w="1843" w:type="dxa"/>
            <w:vAlign w:val="center"/>
          </w:tcPr>
          <w:p w:rsidR="00C67ACC" w:rsidRDefault="00C67ACC">
            <w:pPr>
              <w:widowControl/>
              <w:jc w:val="center"/>
              <w:rPr>
                <w:rFonts w:hAnsi="宋体"/>
                <w:kern w:val="0"/>
                <w:sz w:val="20"/>
              </w:rPr>
            </w:pPr>
          </w:p>
        </w:tc>
      </w:tr>
      <w:tr w:rsidR="00C67ACC">
        <w:trPr>
          <w:trHeight w:val="775"/>
        </w:trPr>
        <w:tc>
          <w:tcPr>
            <w:tcW w:w="675" w:type="dxa"/>
            <w:vAlign w:val="center"/>
          </w:tcPr>
          <w:p w:rsidR="00C67ACC" w:rsidRDefault="00183E64">
            <w:pPr>
              <w:widowControl/>
              <w:jc w:val="center"/>
              <w:rPr>
                <w:rFonts w:hAnsi="宋体"/>
                <w:kern w:val="0"/>
                <w:sz w:val="20"/>
              </w:rPr>
            </w:pPr>
            <w:r>
              <w:rPr>
                <w:rFonts w:hAnsi="宋体" w:hint="eastAsia"/>
                <w:kern w:val="0"/>
                <w:sz w:val="20"/>
              </w:rPr>
              <w:t>2</w:t>
            </w:r>
          </w:p>
        </w:tc>
        <w:tc>
          <w:tcPr>
            <w:tcW w:w="1305" w:type="dxa"/>
            <w:vAlign w:val="center"/>
          </w:tcPr>
          <w:p w:rsidR="00C67ACC" w:rsidRDefault="00C67ACC">
            <w:pPr>
              <w:widowControl/>
              <w:jc w:val="center"/>
              <w:rPr>
                <w:rFonts w:hAnsi="宋体"/>
                <w:kern w:val="0"/>
                <w:sz w:val="20"/>
              </w:rPr>
            </w:pPr>
          </w:p>
        </w:tc>
        <w:tc>
          <w:tcPr>
            <w:tcW w:w="3827" w:type="dxa"/>
            <w:vAlign w:val="center"/>
          </w:tcPr>
          <w:p w:rsidR="00C67ACC" w:rsidRDefault="00C67ACC">
            <w:pPr>
              <w:widowControl/>
              <w:jc w:val="center"/>
              <w:rPr>
                <w:rFonts w:hAnsi="宋体"/>
                <w:kern w:val="0"/>
                <w:sz w:val="20"/>
              </w:rPr>
            </w:pPr>
          </w:p>
        </w:tc>
        <w:tc>
          <w:tcPr>
            <w:tcW w:w="1701" w:type="dxa"/>
            <w:vAlign w:val="center"/>
          </w:tcPr>
          <w:p w:rsidR="00C67ACC" w:rsidRDefault="00C67ACC">
            <w:pPr>
              <w:widowControl/>
              <w:jc w:val="center"/>
              <w:rPr>
                <w:rFonts w:hAnsi="宋体"/>
                <w:kern w:val="0"/>
                <w:sz w:val="20"/>
              </w:rPr>
            </w:pPr>
          </w:p>
        </w:tc>
        <w:tc>
          <w:tcPr>
            <w:tcW w:w="1843" w:type="dxa"/>
            <w:vAlign w:val="center"/>
          </w:tcPr>
          <w:p w:rsidR="00C67ACC" w:rsidRDefault="00C67ACC">
            <w:pPr>
              <w:widowControl/>
              <w:jc w:val="center"/>
              <w:rPr>
                <w:rFonts w:hAnsi="宋体"/>
                <w:kern w:val="0"/>
                <w:sz w:val="20"/>
              </w:rPr>
            </w:pPr>
          </w:p>
        </w:tc>
      </w:tr>
      <w:tr w:rsidR="00C67ACC">
        <w:trPr>
          <w:trHeight w:val="775"/>
        </w:trPr>
        <w:tc>
          <w:tcPr>
            <w:tcW w:w="675" w:type="dxa"/>
            <w:vAlign w:val="center"/>
          </w:tcPr>
          <w:p w:rsidR="00C67ACC" w:rsidRDefault="00183E64">
            <w:pPr>
              <w:widowControl/>
              <w:jc w:val="center"/>
              <w:rPr>
                <w:rFonts w:hAnsi="宋体"/>
                <w:kern w:val="0"/>
                <w:sz w:val="20"/>
              </w:rPr>
            </w:pPr>
            <w:r>
              <w:rPr>
                <w:rFonts w:hAnsi="宋体" w:hint="eastAsia"/>
                <w:kern w:val="0"/>
                <w:sz w:val="20"/>
              </w:rPr>
              <w:t>3</w:t>
            </w:r>
          </w:p>
        </w:tc>
        <w:tc>
          <w:tcPr>
            <w:tcW w:w="1305" w:type="dxa"/>
            <w:vAlign w:val="center"/>
          </w:tcPr>
          <w:p w:rsidR="00C67ACC" w:rsidRDefault="00C67ACC">
            <w:pPr>
              <w:widowControl/>
              <w:jc w:val="center"/>
              <w:rPr>
                <w:rFonts w:hAnsi="宋体"/>
                <w:kern w:val="0"/>
                <w:sz w:val="20"/>
              </w:rPr>
            </w:pPr>
          </w:p>
        </w:tc>
        <w:tc>
          <w:tcPr>
            <w:tcW w:w="3827" w:type="dxa"/>
            <w:vAlign w:val="center"/>
          </w:tcPr>
          <w:p w:rsidR="00C67ACC" w:rsidRDefault="00C67ACC">
            <w:pPr>
              <w:widowControl/>
              <w:jc w:val="center"/>
              <w:rPr>
                <w:rFonts w:hAnsi="宋体"/>
                <w:kern w:val="0"/>
                <w:sz w:val="20"/>
              </w:rPr>
            </w:pPr>
          </w:p>
        </w:tc>
        <w:tc>
          <w:tcPr>
            <w:tcW w:w="1701" w:type="dxa"/>
            <w:vAlign w:val="center"/>
          </w:tcPr>
          <w:p w:rsidR="00C67ACC" w:rsidRDefault="00C67ACC">
            <w:pPr>
              <w:widowControl/>
              <w:jc w:val="center"/>
              <w:rPr>
                <w:rFonts w:hAnsi="宋体"/>
                <w:kern w:val="0"/>
                <w:sz w:val="20"/>
              </w:rPr>
            </w:pPr>
          </w:p>
        </w:tc>
        <w:tc>
          <w:tcPr>
            <w:tcW w:w="1843" w:type="dxa"/>
            <w:vAlign w:val="center"/>
          </w:tcPr>
          <w:p w:rsidR="00C67ACC" w:rsidRDefault="00C67ACC">
            <w:pPr>
              <w:widowControl/>
              <w:jc w:val="center"/>
              <w:rPr>
                <w:rFonts w:hAnsi="宋体"/>
                <w:kern w:val="0"/>
                <w:sz w:val="20"/>
              </w:rPr>
            </w:pPr>
          </w:p>
        </w:tc>
      </w:tr>
      <w:tr w:rsidR="00C67ACC">
        <w:trPr>
          <w:trHeight w:val="775"/>
        </w:trPr>
        <w:tc>
          <w:tcPr>
            <w:tcW w:w="675" w:type="dxa"/>
            <w:vAlign w:val="center"/>
          </w:tcPr>
          <w:p w:rsidR="00C67ACC" w:rsidRDefault="00183E64">
            <w:pPr>
              <w:widowControl/>
              <w:jc w:val="center"/>
              <w:rPr>
                <w:rFonts w:hAnsi="宋体"/>
                <w:kern w:val="0"/>
                <w:sz w:val="20"/>
              </w:rPr>
            </w:pPr>
            <w:r>
              <w:rPr>
                <w:rFonts w:hAnsi="宋体" w:hint="eastAsia"/>
                <w:kern w:val="0"/>
                <w:sz w:val="20"/>
              </w:rPr>
              <w:t>4</w:t>
            </w:r>
          </w:p>
        </w:tc>
        <w:tc>
          <w:tcPr>
            <w:tcW w:w="1305" w:type="dxa"/>
            <w:vAlign w:val="center"/>
          </w:tcPr>
          <w:p w:rsidR="00C67ACC" w:rsidRDefault="00C67ACC">
            <w:pPr>
              <w:widowControl/>
              <w:jc w:val="center"/>
              <w:rPr>
                <w:rFonts w:hAnsi="宋体"/>
                <w:kern w:val="0"/>
                <w:sz w:val="20"/>
              </w:rPr>
            </w:pPr>
          </w:p>
        </w:tc>
        <w:tc>
          <w:tcPr>
            <w:tcW w:w="3827" w:type="dxa"/>
            <w:vAlign w:val="center"/>
          </w:tcPr>
          <w:p w:rsidR="00C67ACC" w:rsidRDefault="00C67ACC">
            <w:pPr>
              <w:widowControl/>
              <w:jc w:val="center"/>
              <w:rPr>
                <w:rFonts w:hAnsi="宋体"/>
                <w:kern w:val="0"/>
                <w:sz w:val="20"/>
              </w:rPr>
            </w:pPr>
          </w:p>
        </w:tc>
        <w:tc>
          <w:tcPr>
            <w:tcW w:w="1701" w:type="dxa"/>
            <w:vAlign w:val="center"/>
          </w:tcPr>
          <w:p w:rsidR="00C67ACC" w:rsidRDefault="00C67ACC">
            <w:pPr>
              <w:widowControl/>
              <w:jc w:val="center"/>
              <w:rPr>
                <w:rFonts w:hAnsi="宋体"/>
                <w:kern w:val="0"/>
                <w:sz w:val="20"/>
              </w:rPr>
            </w:pPr>
          </w:p>
        </w:tc>
        <w:tc>
          <w:tcPr>
            <w:tcW w:w="1843" w:type="dxa"/>
            <w:vAlign w:val="center"/>
          </w:tcPr>
          <w:p w:rsidR="00C67ACC" w:rsidRDefault="00C67ACC">
            <w:pPr>
              <w:widowControl/>
              <w:jc w:val="center"/>
              <w:rPr>
                <w:rFonts w:hAnsi="宋体"/>
                <w:kern w:val="0"/>
                <w:sz w:val="20"/>
              </w:rPr>
            </w:pPr>
          </w:p>
        </w:tc>
      </w:tr>
      <w:tr w:rsidR="00C67ACC">
        <w:trPr>
          <w:trHeight w:val="937"/>
        </w:trPr>
        <w:tc>
          <w:tcPr>
            <w:tcW w:w="675" w:type="dxa"/>
            <w:vAlign w:val="center"/>
          </w:tcPr>
          <w:p w:rsidR="00C67ACC" w:rsidRDefault="00183E64">
            <w:pPr>
              <w:widowControl/>
              <w:jc w:val="center"/>
              <w:rPr>
                <w:rFonts w:hAnsi="宋体"/>
                <w:kern w:val="0"/>
                <w:sz w:val="20"/>
              </w:rPr>
            </w:pPr>
            <w:r>
              <w:rPr>
                <w:rFonts w:hAnsi="宋体" w:hint="eastAsia"/>
                <w:kern w:val="0"/>
                <w:sz w:val="20"/>
              </w:rPr>
              <w:t>5</w:t>
            </w:r>
          </w:p>
        </w:tc>
        <w:tc>
          <w:tcPr>
            <w:tcW w:w="1305" w:type="dxa"/>
            <w:vAlign w:val="center"/>
          </w:tcPr>
          <w:p w:rsidR="00C67ACC" w:rsidRDefault="00C67ACC">
            <w:pPr>
              <w:widowControl/>
              <w:jc w:val="center"/>
              <w:rPr>
                <w:rFonts w:hAnsi="宋体"/>
                <w:kern w:val="0"/>
                <w:sz w:val="20"/>
              </w:rPr>
            </w:pPr>
          </w:p>
        </w:tc>
        <w:tc>
          <w:tcPr>
            <w:tcW w:w="3827" w:type="dxa"/>
            <w:vAlign w:val="center"/>
          </w:tcPr>
          <w:p w:rsidR="00C67ACC" w:rsidRDefault="00C67ACC">
            <w:pPr>
              <w:widowControl/>
              <w:jc w:val="center"/>
              <w:rPr>
                <w:rFonts w:hAnsi="宋体"/>
                <w:kern w:val="0"/>
                <w:sz w:val="20"/>
              </w:rPr>
            </w:pPr>
          </w:p>
        </w:tc>
        <w:tc>
          <w:tcPr>
            <w:tcW w:w="1701" w:type="dxa"/>
            <w:vAlign w:val="center"/>
          </w:tcPr>
          <w:p w:rsidR="00C67ACC" w:rsidRDefault="00C67ACC">
            <w:pPr>
              <w:widowControl/>
              <w:jc w:val="center"/>
              <w:rPr>
                <w:rFonts w:hAnsi="宋体"/>
                <w:kern w:val="0"/>
                <w:sz w:val="20"/>
              </w:rPr>
            </w:pPr>
          </w:p>
        </w:tc>
        <w:tc>
          <w:tcPr>
            <w:tcW w:w="1843" w:type="dxa"/>
            <w:vAlign w:val="center"/>
          </w:tcPr>
          <w:p w:rsidR="00C67ACC" w:rsidRDefault="00C67ACC">
            <w:pPr>
              <w:widowControl/>
              <w:jc w:val="center"/>
              <w:rPr>
                <w:rFonts w:hAnsi="宋体"/>
                <w:kern w:val="0"/>
                <w:sz w:val="20"/>
              </w:rPr>
            </w:pPr>
          </w:p>
        </w:tc>
      </w:tr>
      <w:tr w:rsidR="00C67ACC">
        <w:trPr>
          <w:trHeight w:val="984"/>
        </w:trPr>
        <w:tc>
          <w:tcPr>
            <w:tcW w:w="675" w:type="dxa"/>
            <w:vAlign w:val="center"/>
          </w:tcPr>
          <w:p w:rsidR="00C67ACC" w:rsidRDefault="00183E64">
            <w:pPr>
              <w:widowControl/>
              <w:jc w:val="center"/>
              <w:rPr>
                <w:rFonts w:hAnsi="宋体"/>
                <w:kern w:val="0"/>
                <w:sz w:val="20"/>
              </w:rPr>
            </w:pPr>
            <w:r>
              <w:rPr>
                <w:rFonts w:hAnsi="宋体" w:hint="eastAsia"/>
                <w:kern w:val="0"/>
                <w:sz w:val="20"/>
              </w:rPr>
              <w:t>6</w:t>
            </w:r>
          </w:p>
        </w:tc>
        <w:tc>
          <w:tcPr>
            <w:tcW w:w="1305" w:type="dxa"/>
            <w:vAlign w:val="center"/>
          </w:tcPr>
          <w:p w:rsidR="00C67ACC" w:rsidRDefault="00C67ACC">
            <w:pPr>
              <w:widowControl/>
              <w:jc w:val="center"/>
              <w:rPr>
                <w:rFonts w:hAnsi="宋体"/>
                <w:kern w:val="0"/>
                <w:sz w:val="20"/>
              </w:rPr>
            </w:pPr>
          </w:p>
        </w:tc>
        <w:tc>
          <w:tcPr>
            <w:tcW w:w="3827" w:type="dxa"/>
            <w:vAlign w:val="center"/>
          </w:tcPr>
          <w:p w:rsidR="00C67ACC" w:rsidRDefault="00C67ACC">
            <w:pPr>
              <w:widowControl/>
              <w:jc w:val="center"/>
              <w:rPr>
                <w:rFonts w:hAnsi="宋体"/>
                <w:kern w:val="0"/>
                <w:sz w:val="20"/>
              </w:rPr>
            </w:pPr>
          </w:p>
        </w:tc>
        <w:tc>
          <w:tcPr>
            <w:tcW w:w="1701" w:type="dxa"/>
            <w:vAlign w:val="center"/>
          </w:tcPr>
          <w:p w:rsidR="00C67ACC" w:rsidRDefault="00C67ACC">
            <w:pPr>
              <w:widowControl/>
              <w:jc w:val="center"/>
              <w:rPr>
                <w:rFonts w:hAnsi="宋体"/>
                <w:kern w:val="0"/>
                <w:sz w:val="20"/>
              </w:rPr>
            </w:pPr>
          </w:p>
        </w:tc>
        <w:tc>
          <w:tcPr>
            <w:tcW w:w="1843" w:type="dxa"/>
            <w:vAlign w:val="center"/>
          </w:tcPr>
          <w:p w:rsidR="00C67ACC" w:rsidRDefault="00C67ACC">
            <w:pPr>
              <w:widowControl/>
              <w:jc w:val="center"/>
              <w:rPr>
                <w:rFonts w:hAnsi="宋体"/>
                <w:kern w:val="0"/>
                <w:sz w:val="20"/>
              </w:rPr>
            </w:pPr>
          </w:p>
        </w:tc>
      </w:tr>
      <w:tr w:rsidR="00C67ACC">
        <w:trPr>
          <w:trHeight w:val="999"/>
        </w:trPr>
        <w:tc>
          <w:tcPr>
            <w:tcW w:w="675" w:type="dxa"/>
            <w:vAlign w:val="center"/>
          </w:tcPr>
          <w:p w:rsidR="00C67ACC" w:rsidRDefault="00183E64">
            <w:pPr>
              <w:widowControl/>
              <w:jc w:val="center"/>
              <w:rPr>
                <w:rFonts w:hAnsi="宋体"/>
                <w:kern w:val="0"/>
                <w:sz w:val="20"/>
              </w:rPr>
            </w:pPr>
            <w:r>
              <w:rPr>
                <w:rFonts w:hAnsi="宋体" w:hint="eastAsia"/>
                <w:kern w:val="0"/>
                <w:sz w:val="20"/>
              </w:rPr>
              <w:t>7</w:t>
            </w:r>
          </w:p>
        </w:tc>
        <w:tc>
          <w:tcPr>
            <w:tcW w:w="1305" w:type="dxa"/>
            <w:vAlign w:val="center"/>
          </w:tcPr>
          <w:p w:rsidR="00C67ACC" w:rsidRDefault="00C67ACC">
            <w:pPr>
              <w:widowControl/>
              <w:jc w:val="center"/>
              <w:rPr>
                <w:rFonts w:hAnsi="宋体"/>
                <w:kern w:val="0"/>
                <w:sz w:val="20"/>
              </w:rPr>
            </w:pPr>
          </w:p>
        </w:tc>
        <w:tc>
          <w:tcPr>
            <w:tcW w:w="3827" w:type="dxa"/>
            <w:vAlign w:val="center"/>
          </w:tcPr>
          <w:p w:rsidR="00C67ACC" w:rsidRDefault="00C67ACC">
            <w:pPr>
              <w:widowControl/>
              <w:jc w:val="center"/>
              <w:rPr>
                <w:rFonts w:hAnsi="宋体"/>
                <w:kern w:val="0"/>
                <w:sz w:val="20"/>
              </w:rPr>
            </w:pPr>
          </w:p>
        </w:tc>
        <w:tc>
          <w:tcPr>
            <w:tcW w:w="1701" w:type="dxa"/>
            <w:vAlign w:val="center"/>
          </w:tcPr>
          <w:p w:rsidR="00C67ACC" w:rsidRDefault="00C67ACC">
            <w:pPr>
              <w:widowControl/>
              <w:jc w:val="center"/>
              <w:rPr>
                <w:rFonts w:hAnsi="宋体"/>
                <w:kern w:val="0"/>
                <w:sz w:val="20"/>
              </w:rPr>
            </w:pPr>
          </w:p>
        </w:tc>
        <w:tc>
          <w:tcPr>
            <w:tcW w:w="1843" w:type="dxa"/>
            <w:vAlign w:val="center"/>
          </w:tcPr>
          <w:p w:rsidR="00C67ACC" w:rsidRDefault="00C67ACC">
            <w:pPr>
              <w:widowControl/>
              <w:jc w:val="center"/>
              <w:rPr>
                <w:rFonts w:hAnsi="宋体"/>
                <w:kern w:val="0"/>
                <w:sz w:val="20"/>
              </w:rPr>
            </w:pPr>
          </w:p>
        </w:tc>
      </w:tr>
      <w:tr w:rsidR="00C67ACC">
        <w:trPr>
          <w:trHeight w:val="999"/>
        </w:trPr>
        <w:tc>
          <w:tcPr>
            <w:tcW w:w="675" w:type="dxa"/>
            <w:vAlign w:val="center"/>
          </w:tcPr>
          <w:p w:rsidR="00C67ACC" w:rsidRDefault="00C67ACC">
            <w:pPr>
              <w:widowControl/>
              <w:jc w:val="center"/>
              <w:rPr>
                <w:rFonts w:hAnsi="宋体"/>
                <w:kern w:val="0"/>
                <w:sz w:val="20"/>
              </w:rPr>
            </w:pPr>
          </w:p>
        </w:tc>
        <w:tc>
          <w:tcPr>
            <w:tcW w:w="1305" w:type="dxa"/>
            <w:vAlign w:val="center"/>
          </w:tcPr>
          <w:p w:rsidR="00C67ACC" w:rsidRDefault="00C67ACC">
            <w:pPr>
              <w:widowControl/>
              <w:jc w:val="center"/>
              <w:rPr>
                <w:rFonts w:hAnsi="宋体"/>
                <w:kern w:val="0"/>
                <w:sz w:val="20"/>
              </w:rPr>
            </w:pPr>
          </w:p>
        </w:tc>
        <w:tc>
          <w:tcPr>
            <w:tcW w:w="3827" w:type="dxa"/>
            <w:vAlign w:val="center"/>
          </w:tcPr>
          <w:p w:rsidR="00C67ACC" w:rsidRDefault="00C67ACC">
            <w:pPr>
              <w:widowControl/>
              <w:jc w:val="center"/>
              <w:rPr>
                <w:rFonts w:hAnsi="宋体"/>
                <w:kern w:val="0"/>
                <w:sz w:val="20"/>
              </w:rPr>
            </w:pPr>
          </w:p>
        </w:tc>
        <w:tc>
          <w:tcPr>
            <w:tcW w:w="1701" w:type="dxa"/>
            <w:vAlign w:val="center"/>
          </w:tcPr>
          <w:p w:rsidR="00C67ACC" w:rsidRDefault="00C67ACC">
            <w:pPr>
              <w:widowControl/>
              <w:jc w:val="center"/>
              <w:rPr>
                <w:rFonts w:hAnsi="宋体"/>
                <w:kern w:val="0"/>
                <w:sz w:val="20"/>
              </w:rPr>
            </w:pPr>
          </w:p>
        </w:tc>
        <w:tc>
          <w:tcPr>
            <w:tcW w:w="1843" w:type="dxa"/>
            <w:vAlign w:val="center"/>
          </w:tcPr>
          <w:p w:rsidR="00C67ACC" w:rsidRDefault="00C67ACC">
            <w:pPr>
              <w:widowControl/>
              <w:jc w:val="center"/>
              <w:rPr>
                <w:rFonts w:hAnsi="宋体"/>
                <w:kern w:val="0"/>
                <w:sz w:val="20"/>
              </w:rPr>
            </w:pPr>
          </w:p>
        </w:tc>
      </w:tr>
      <w:tr w:rsidR="00C67ACC">
        <w:trPr>
          <w:trHeight w:val="760"/>
        </w:trPr>
        <w:tc>
          <w:tcPr>
            <w:tcW w:w="675" w:type="dxa"/>
            <w:vAlign w:val="center"/>
          </w:tcPr>
          <w:p w:rsidR="00C67ACC" w:rsidRDefault="00C67ACC">
            <w:pPr>
              <w:widowControl/>
              <w:jc w:val="center"/>
              <w:rPr>
                <w:rFonts w:hAnsi="宋体"/>
                <w:kern w:val="0"/>
                <w:sz w:val="20"/>
              </w:rPr>
            </w:pPr>
          </w:p>
        </w:tc>
        <w:tc>
          <w:tcPr>
            <w:tcW w:w="1305" w:type="dxa"/>
            <w:vAlign w:val="center"/>
          </w:tcPr>
          <w:p w:rsidR="00C67ACC" w:rsidRDefault="00C67ACC">
            <w:pPr>
              <w:widowControl/>
              <w:jc w:val="center"/>
              <w:rPr>
                <w:rFonts w:hAnsi="宋体"/>
                <w:kern w:val="0"/>
                <w:sz w:val="20"/>
              </w:rPr>
            </w:pPr>
          </w:p>
        </w:tc>
        <w:tc>
          <w:tcPr>
            <w:tcW w:w="3827" w:type="dxa"/>
            <w:vAlign w:val="center"/>
          </w:tcPr>
          <w:p w:rsidR="00C67ACC" w:rsidRDefault="00C67ACC">
            <w:pPr>
              <w:widowControl/>
              <w:jc w:val="center"/>
              <w:rPr>
                <w:rFonts w:hAnsi="宋体"/>
                <w:kern w:val="0"/>
                <w:sz w:val="20"/>
              </w:rPr>
            </w:pPr>
          </w:p>
        </w:tc>
        <w:tc>
          <w:tcPr>
            <w:tcW w:w="1701" w:type="dxa"/>
            <w:vAlign w:val="center"/>
          </w:tcPr>
          <w:p w:rsidR="00C67ACC" w:rsidRDefault="00C67ACC">
            <w:pPr>
              <w:widowControl/>
              <w:jc w:val="center"/>
              <w:rPr>
                <w:rFonts w:hAnsi="宋体"/>
                <w:kern w:val="0"/>
                <w:sz w:val="20"/>
              </w:rPr>
            </w:pPr>
          </w:p>
        </w:tc>
        <w:tc>
          <w:tcPr>
            <w:tcW w:w="1843" w:type="dxa"/>
            <w:vAlign w:val="center"/>
          </w:tcPr>
          <w:p w:rsidR="00C67ACC" w:rsidRDefault="00C67ACC">
            <w:pPr>
              <w:widowControl/>
              <w:jc w:val="center"/>
              <w:rPr>
                <w:rFonts w:hAnsi="宋体"/>
                <w:kern w:val="0"/>
                <w:sz w:val="20"/>
              </w:rPr>
            </w:pPr>
          </w:p>
        </w:tc>
      </w:tr>
    </w:tbl>
    <w:p w:rsidR="00C67ACC" w:rsidRDefault="00183E64">
      <w:r>
        <w:rPr>
          <w:rFonts w:hint="eastAsia"/>
        </w:rPr>
        <w:t>注：投标人应根据招标文件第三章“评标标准”中列明的商务及技术部分评审内容，逐条（价格部分除外）索引至投标文件对应的响应内容所在</w:t>
      </w:r>
      <w:r>
        <w:rPr>
          <w:rFonts w:hAnsi="宋体" w:hint="eastAsia"/>
          <w:kern w:val="0"/>
          <w:szCs w:val="24"/>
        </w:rPr>
        <w:t>章节和</w:t>
      </w:r>
      <w:r>
        <w:rPr>
          <w:rFonts w:hint="eastAsia"/>
        </w:rPr>
        <w:t>页码，以方便评标委员会评审。</w:t>
      </w:r>
    </w:p>
    <w:p w:rsidR="00C67ACC" w:rsidRDefault="00C67ACC">
      <w:pPr>
        <w:widowControl/>
        <w:adjustRightInd/>
        <w:snapToGrid/>
        <w:spacing w:line="240" w:lineRule="auto"/>
        <w:jc w:val="left"/>
      </w:pPr>
    </w:p>
    <w:p w:rsidR="00C67ACC" w:rsidRDefault="00C67ACC">
      <w:pPr>
        <w:ind w:firstLineChars="200" w:firstLine="480"/>
      </w:pPr>
    </w:p>
    <w:p w:rsidR="00C67ACC" w:rsidRDefault="00183E64">
      <w:pPr>
        <w:widowControl/>
        <w:adjustRightInd/>
        <w:snapToGrid/>
        <w:spacing w:line="240" w:lineRule="auto"/>
        <w:jc w:val="left"/>
        <w:rPr>
          <w:rFonts w:eastAsia="黑体" w:hAnsi="Cambria" w:cs="Times New Roman"/>
          <w:b/>
          <w:bCs/>
          <w:kern w:val="0"/>
          <w:sz w:val="32"/>
          <w:szCs w:val="32"/>
        </w:rPr>
      </w:pPr>
      <w:r>
        <w:br w:type="page"/>
      </w:r>
    </w:p>
    <w:p w:rsidR="00C67ACC" w:rsidRDefault="00183E64">
      <w:pPr>
        <w:pStyle w:val="2"/>
      </w:pPr>
      <w:bookmarkStart w:id="137" w:name="_Toc145320740"/>
      <w:r>
        <w:lastRenderedPageBreak/>
        <w:t>附件</w:t>
      </w:r>
      <w:r>
        <w:t xml:space="preserve">1 </w:t>
      </w:r>
      <w:r>
        <w:t>投标函格式</w:t>
      </w:r>
      <w:bookmarkEnd w:id="137"/>
    </w:p>
    <w:p w:rsidR="00C67ACC" w:rsidRDefault="00183E64">
      <w:pPr>
        <w:spacing w:line="360" w:lineRule="auto"/>
        <w:ind w:left="964" w:hanging="964"/>
        <w:jc w:val="center"/>
        <w:rPr>
          <w:rFonts w:hAnsi="宋体" w:cs="Times New Roman"/>
          <w:b/>
          <w:color w:val="000000"/>
          <w:sz w:val="32"/>
          <w:szCs w:val="32"/>
        </w:rPr>
      </w:pPr>
      <w:r>
        <w:rPr>
          <w:rFonts w:hAnsi="宋体" w:cs="Times New Roman" w:hint="eastAsia"/>
          <w:b/>
          <w:color w:val="000000"/>
          <w:sz w:val="32"/>
          <w:szCs w:val="32"/>
        </w:rPr>
        <w:t>投标函</w:t>
      </w:r>
    </w:p>
    <w:p w:rsidR="00C67ACC" w:rsidRDefault="00183E64">
      <w:r>
        <w:t>致：</w:t>
      </w:r>
      <w:r>
        <w:rPr>
          <w:u w:val="single"/>
        </w:rPr>
        <w:t xml:space="preserve">      </w:t>
      </w:r>
      <w:r>
        <w:rPr>
          <w:rFonts w:hint="eastAsia"/>
          <w:u w:val="single"/>
        </w:rPr>
        <w:t>【</w:t>
      </w:r>
      <w:r>
        <w:rPr>
          <w:u w:val="single"/>
        </w:rPr>
        <w:t>采购代理机构</w:t>
      </w:r>
      <w:r>
        <w:rPr>
          <w:rFonts w:hint="eastAsia"/>
          <w:u w:val="single"/>
        </w:rPr>
        <w:t>】</w:t>
      </w:r>
      <w:r>
        <w:rPr>
          <w:u w:val="single"/>
        </w:rPr>
        <w:t xml:space="preserve">       </w:t>
      </w:r>
    </w:p>
    <w:p w:rsidR="00C67ACC" w:rsidRDefault="00183E64">
      <w:pPr>
        <w:rPr>
          <w:rFonts w:ascii="Arial" w:hAnsi="Arial" w:cs="Arial"/>
          <w:color w:val="000000"/>
          <w:szCs w:val="24"/>
        </w:rPr>
      </w:pPr>
      <w:r>
        <w:rPr>
          <w:rFonts w:ascii="Arial" w:hAnsi="Arial" w:cs="Arial"/>
          <w:color w:val="000000"/>
          <w:szCs w:val="24"/>
        </w:rPr>
        <w:t xml:space="preserve">     </w:t>
      </w:r>
      <w:r>
        <w:rPr>
          <w:rFonts w:ascii="Arial" w:hAnsi="Arial" w:cs="Arial"/>
          <w:color w:val="000000"/>
          <w:szCs w:val="24"/>
        </w:rPr>
        <w:t>根据贵方为</w:t>
      </w:r>
      <w:r>
        <w:rPr>
          <w:rFonts w:ascii="Arial" w:hAnsi="Arial" w:cs="Arial" w:hint="eastAsia"/>
          <w:color w:val="000000"/>
          <w:szCs w:val="24"/>
          <w:u w:val="single"/>
        </w:rPr>
        <w:t xml:space="preserve"> </w:t>
      </w:r>
      <w:r>
        <w:rPr>
          <w:rFonts w:ascii="Arial" w:hAnsi="Arial" w:cs="Arial"/>
          <w:color w:val="000000"/>
          <w:szCs w:val="24"/>
          <w:u w:val="single"/>
        </w:rPr>
        <w:t xml:space="preserve"> </w:t>
      </w:r>
      <w:r>
        <w:rPr>
          <w:rFonts w:cs="Times New Roman" w:hint="eastAsia"/>
          <w:u w:val="single"/>
        </w:rPr>
        <w:t>【项目名称】</w:t>
      </w:r>
      <w:r>
        <w:rPr>
          <w:rFonts w:ascii="Arial" w:hAnsi="Arial" w:cs="Arial"/>
          <w:color w:val="000000"/>
          <w:szCs w:val="24"/>
          <w:u w:val="single"/>
        </w:rPr>
        <w:t xml:space="preserve">  </w:t>
      </w:r>
      <w:r>
        <w:rPr>
          <w:rFonts w:ascii="Arial" w:hAnsi="Arial" w:cs="Arial"/>
          <w:color w:val="000000"/>
          <w:szCs w:val="24"/>
        </w:rPr>
        <w:t>项目招标采购的</w:t>
      </w:r>
      <w:r>
        <w:rPr>
          <w:rFonts w:ascii="Arial" w:hAnsi="Arial" w:cs="Arial"/>
          <w:color w:val="000000"/>
          <w:szCs w:val="24"/>
          <w:u w:val="single"/>
        </w:rPr>
        <w:t xml:space="preserve">   </w:t>
      </w:r>
      <w:r>
        <w:rPr>
          <w:rFonts w:ascii="Arial" w:hAnsi="Arial" w:cs="Arial" w:hint="eastAsia"/>
          <w:color w:val="000000"/>
          <w:szCs w:val="24"/>
          <w:u w:val="single"/>
        </w:rPr>
        <w:t>【项目</w:t>
      </w:r>
      <w:r>
        <w:rPr>
          <w:rFonts w:ascii="Arial" w:hAnsi="Arial" w:cs="Arial"/>
          <w:color w:val="000000"/>
          <w:szCs w:val="24"/>
          <w:u w:val="single"/>
        </w:rPr>
        <w:t>编号</w:t>
      </w:r>
      <w:r>
        <w:rPr>
          <w:rFonts w:ascii="Arial" w:hAnsi="Arial" w:cs="Arial" w:hint="eastAsia"/>
          <w:color w:val="000000"/>
          <w:szCs w:val="24"/>
          <w:u w:val="single"/>
        </w:rPr>
        <w:t>】</w:t>
      </w:r>
      <w:r>
        <w:rPr>
          <w:rFonts w:ascii="Arial" w:hAnsi="Arial" w:cs="Arial"/>
          <w:color w:val="000000"/>
          <w:szCs w:val="24"/>
          <w:u w:val="single"/>
        </w:rPr>
        <w:t xml:space="preserve">   </w:t>
      </w:r>
      <w:r>
        <w:rPr>
          <w:rFonts w:ascii="Arial" w:hAnsi="Arial" w:cs="Arial"/>
          <w:color w:val="000000"/>
          <w:szCs w:val="24"/>
        </w:rPr>
        <w:t>招标文件，签字代</w:t>
      </w:r>
      <w:r>
        <w:rPr>
          <w:rFonts w:ascii="Arial" w:hAnsi="Arial" w:cs="Arial"/>
          <w:noProof/>
          <w:color w:val="000000"/>
          <w:szCs w:val="24"/>
        </w:rPr>
        <mc:AlternateContent>
          <mc:Choice Requires="wps">
            <w:drawing>
              <wp:anchor distT="0" distB="0" distL="0" distR="0" simplePos="0" relativeHeight="251659264" behindDoc="0" locked="0" layoutInCell="0" allowOverlap="1">
                <wp:simplePos x="0" y="0"/>
                <wp:positionH relativeFrom="column">
                  <wp:posOffset>1256665</wp:posOffset>
                </wp:positionH>
                <wp:positionV relativeFrom="paragraph">
                  <wp:posOffset>197485</wp:posOffset>
                </wp:positionV>
                <wp:extent cx="0" cy="0"/>
                <wp:effectExtent l="0" t="0" r="0" b="0"/>
                <wp:wrapNone/>
                <wp:docPr id="1027" name="直接连接符 4"/>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roun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直接连接符 4" o:spid="_x0000_s1026" o:spt="20" style="position:absolute;left:0pt;margin-left:98.95pt;margin-top:15.55pt;height:0pt;width:0pt;z-index:251659264;mso-width-relative:page;mso-height-relative:page;" filled="f" stroked="t" coordsize="21600,21600" o:allowincell="f" o:gfxdata="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zFZqDUAAAACQEAAA8AAAAAAAAAAQAgAAAAIgAAAGRycy9k&#10;b3ducmV2LnhtbFBLAQIUABQAAAAIAIdO4kBE56+2zQEAAIsDAAAOAAAAAAAAAAEAIAAAACMBAABk&#10;cnMvZTJvRG9jLnhtbFBLBQYAAAAABgAGAFkBAABiBQAAAAA=&#10;">
                <v:fill on="f" focussize="0,0"/>
                <v:stroke color="#000000" joinstyle="round"/>
                <v:imagedata o:title=""/>
                <o:lock v:ext="edit" aspectratio="f"/>
              </v:line>
            </w:pict>
          </mc:Fallback>
        </mc:AlternateContent>
      </w:r>
      <w:r>
        <w:rPr>
          <w:rFonts w:ascii="Arial" w:hAnsi="Arial" w:cs="Arial"/>
          <w:color w:val="000000"/>
          <w:szCs w:val="24"/>
        </w:rPr>
        <w:t>表</w:t>
      </w:r>
      <w:r>
        <w:rPr>
          <w:rFonts w:ascii="Arial" w:hAnsi="Arial" w:cs="Arial"/>
          <w:color w:val="000000"/>
          <w:szCs w:val="24"/>
        </w:rPr>
        <w:t xml:space="preserve"> </w:t>
      </w:r>
      <w:r>
        <w:rPr>
          <w:rFonts w:ascii="Arial" w:hAnsi="Arial" w:cs="Arial" w:hint="eastAsia"/>
          <w:color w:val="000000"/>
          <w:szCs w:val="24"/>
          <w:u w:val="single"/>
        </w:rPr>
        <w:t>【</w:t>
      </w:r>
      <w:r>
        <w:rPr>
          <w:rFonts w:ascii="Arial" w:hAnsi="Arial" w:cs="Arial"/>
          <w:color w:val="000000"/>
          <w:szCs w:val="24"/>
          <w:u w:val="single"/>
        </w:rPr>
        <w:t>全名、职务</w:t>
      </w:r>
      <w:r>
        <w:rPr>
          <w:rFonts w:ascii="Arial" w:hAnsi="Arial" w:cs="Arial" w:hint="eastAsia"/>
          <w:color w:val="000000"/>
          <w:szCs w:val="24"/>
          <w:u w:val="single"/>
        </w:rPr>
        <w:t>】</w:t>
      </w:r>
      <w:r>
        <w:rPr>
          <w:rFonts w:ascii="Arial" w:hAnsi="Arial" w:cs="Arial"/>
          <w:color w:val="000000"/>
          <w:szCs w:val="24"/>
        </w:rPr>
        <w:t>经正式授权并代表投标人</w:t>
      </w:r>
      <w:r>
        <w:rPr>
          <w:rFonts w:ascii="Arial" w:hAnsi="Arial" w:cs="Arial"/>
          <w:color w:val="000000"/>
          <w:szCs w:val="24"/>
          <w:u w:val="single"/>
        </w:rPr>
        <w:t xml:space="preserve">  </w:t>
      </w:r>
      <w:r>
        <w:rPr>
          <w:rFonts w:ascii="Arial" w:hAnsi="Arial" w:cs="Arial" w:hint="eastAsia"/>
          <w:color w:val="000000"/>
          <w:szCs w:val="24"/>
          <w:u w:val="single"/>
        </w:rPr>
        <w:t>【</w:t>
      </w:r>
      <w:r>
        <w:rPr>
          <w:rFonts w:ascii="Arial" w:hAnsi="Arial" w:cs="Arial"/>
          <w:color w:val="000000"/>
          <w:szCs w:val="24"/>
          <w:u w:val="single"/>
        </w:rPr>
        <w:t>投标人名称、地址</w:t>
      </w:r>
      <w:r>
        <w:rPr>
          <w:rFonts w:ascii="Arial" w:hAnsi="Arial" w:cs="Arial" w:hint="eastAsia"/>
          <w:color w:val="000000"/>
          <w:szCs w:val="24"/>
          <w:u w:val="single"/>
        </w:rPr>
        <w:t>】</w:t>
      </w:r>
      <w:r>
        <w:rPr>
          <w:rFonts w:ascii="Arial" w:hAnsi="Arial" w:cs="Arial"/>
          <w:color w:val="000000"/>
          <w:szCs w:val="24"/>
          <w:u w:val="single"/>
        </w:rPr>
        <w:t xml:space="preserve">  </w:t>
      </w:r>
      <w:r>
        <w:rPr>
          <w:rFonts w:ascii="Arial" w:hAnsi="Arial" w:cs="Arial"/>
          <w:color w:val="000000"/>
          <w:szCs w:val="24"/>
        </w:rPr>
        <w:t>提交下述文件：</w:t>
      </w:r>
    </w:p>
    <w:p w:rsidR="00C67ACC" w:rsidRDefault="00183E64">
      <w:pPr>
        <w:numPr>
          <w:ilvl w:val="0"/>
          <w:numId w:val="23"/>
        </w:numPr>
        <w:tabs>
          <w:tab w:val="clear" w:pos="482"/>
        </w:tabs>
        <w:ind w:leftChars="200" w:left="1047" w:hanging="567"/>
        <w:rPr>
          <w:rFonts w:ascii="Arial" w:hAnsi="Arial" w:cs="Arial"/>
          <w:color w:val="000000"/>
        </w:rPr>
      </w:pPr>
      <w:r>
        <w:rPr>
          <w:rFonts w:ascii="Arial" w:hAnsi="Arial" w:cs="Arial" w:hint="eastAsia"/>
          <w:color w:val="000000"/>
        </w:rPr>
        <w:t>本投标函</w:t>
      </w:r>
    </w:p>
    <w:p w:rsidR="00C67ACC" w:rsidRDefault="00183E64">
      <w:pPr>
        <w:numPr>
          <w:ilvl w:val="0"/>
          <w:numId w:val="23"/>
        </w:numPr>
        <w:tabs>
          <w:tab w:val="clear" w:pos="482"/>
        </w:tabs>
        <w:ind w:leftChars="200" w:left="1047" w:hanging="567"/>
        <w:rPr>
          <w:rFonts w:ascii="Arial" w:hAnsi="Arial" w:cs="Arial"/>
          <w:color w:val="000000"/>
        </w:rPr>
      </w:pPr>
      <w:r>
        <w:rPr>
          <w:rFonts w:ascii="Arial" w:hAnsi="Arial" w:cs="Arial"/>
          <w:color w:val="000000"/>
        </w:rPr>
        <w:t>开标一览表；</w:t>
      </w:r>
    </w:p>
    <w:p w:rsidR="00C67ACC" w:rsidRDefault="00183E64">
      <w:pPr>
        <w:numPr>
          <w:ilvl w:val="0"/>
          <w:numId w:val="23"/>
        </w:numPr>
        <w:tabs>
          <w:tab w:val="clear" w:pos="482"/>
        </w:tabs>
        <w:ind w:leftChars="200" w:left="1047" w:hanging="567"/>
        <w:rPr>
          <w:rFonts w:ascii="Arial" w:hAnsi="Arial" w:cs="Arial"/>
          <w:color w:val="000000"/>
        </w:rPr>
      </w:pPr>
      <w:r>
        <w:rPr>
          <w:rFonts w:ascii="Arial" w:hAnsi="Arial" w:cs="Arial"/>
          <w:color w:val="000000"/>
        </w:rPr>
        <w:t>投标分项报价表；</w:t>
      </w:r>
    </w:p>
    <w:p w:rsidR="00C67ACC" w:rsidRDefault="00183E64">
      <w:pPr>
        <w:numPr>
          <w:ilvl w:val="0"/>
          <w:numId w:val="23"/>
        </w:numPr>
        <w:tabs>
          <w:tab w:val="clear" w:pos="482"/>
        </w:tabs>
        <w:ind w:leftChars="200" w:left="1047" w:hanging="567"/>
        <w:rPr>
          <w:rFonts w:ascii="Arial" w:hAnsi="Arial" w:cs="Arial"/>
          <w:color w:val="000000"/>
        </w:rPr>
      </w:pPr>
      <w:r>
        <w:rPr>
          <w:rFonts w:ascii="Arial" w:hAnsi="Arial" w:cs="Arial"/>
          <w:color w:val="000000"/>
        </w:rPr>
        <w:t>技术</w:t>
      </w:r>
      <w:r>
        <w:rPr>
          <w:rFonts w:ascii="Arial" w:hAnsi="Arial" w:cs="Arial" w:hint="eastAsia"/>
          <w:color w:val="000000"/>
        </w:rPr>
        <w:t>服务需求</w:t>
      </w:r>
      <w:r>
        <w:rPr>
          <w:rFonts w:ascii="Arial" w:hAnsi="Arial" w:cs="Arial"/>
          <w:color w:val="000000"/>
        </w:rPr>
        <w:t>偏离表；</w:t>
      </w:r>
    </w:p>
    <w:p w:rsidR="00C67ACC" w:rsidRDefault="00183E64">
      <w:pPr>
        <w:numPr>
          <w:ilvl w:val="0"/>
          <w:numId w:val="23"/>
        </w:numPr>
        <w:tabs>
          <w:tab w:val="clear" w:pos="482"/>
        </w:tabs>
        <w:ind w:leftChars="200" w:left="1047" w:hanging="567"/>
        <w:rPr>
          <w:rFonts w:ascii="Arial" w:hAnsi="Arial" w:cs="Arial"/>
          <w:color w:val="000000"/>
        </w:rPr>
      </w:pPr>
      <w:r>
        <w:rPr>
          <w:rFonts w:ascii="Arial" w:hAnsi="Arial" w:cs="Arial"/>
          <w:color w:val="000000"/>
        </w:rPr>
        <w:t>合同条款偏离表；</w:t>
      </w:r>
    </w:p>
    <w:p w:rsidR="00C67ACC" w:rsidRDefault="00183E64">
      <w:pPr>
        <w:numPr>
          <w:ilvl w:val="0"/>
          <w:numId w:val="23"/>
        </w:numPr>
        <w:tabs>
          <w:tab w:val="clear" w:pos="482"/>
        </w:tabs>
        <w:ind w:leftChars="200" w:left="1047" w:hanging="567"/>
        <w:rPr>
          <w:rFonts w:ascii="Arial" w:hAnsi="Arial" w:cs="Arial"/>
          <w:color w:val="000000"/>
        </w:rPr>
      </w:pPr>
      <w:r>
        <w:rPr>
          <w:rFonts w:ascii="Arial" w:hAnsi="Arial" w:cs="Arial" w:hint="eastAsia"/>
          <w:color w:val="000000"/>
        </w:rPr>
        <w:t>【</w:t>
      </w:r>
      <w:r>
        <w:rPr>
          <w:rFonts w:ascii="Arial" w:hAnsi="Arial" w:cs="Arial"/>
          <w:color w:val="000000"/>
          <w:u w:val="single"/>
        </w:rPr>
        <w:t>法定代表人授权书</w:t>
      </w:r>
      <w:r>
        <w:rPr>
          <w:rFonts w:ascii="Arial" w:hAnsi="Arial" w:cs="Arial" w:hint="eastAsia"/>
          <w:color w:val="000000"/>
          <w:u w:val="single"/>
        </w:rPr>
        <w:t xml:space="preserve"> </w:t>
      </w:r>
      <w:r>
        <w:rPr>
          <w:rFonts w:ascii="Arial" w:hAnsi="Arial" w:cs="Arial" w:hint="eastAsia"/>
          <w:color w:val="000000"/>
          <w:u w:val="single"/>
        </w:rPr>
        <w:t>或者</w:t>
      </w:r>
      <w:r>
        <w:rPr>
          <w:rFonts w:ascii="Arial" w:hAnsi="Arial" w:cs="Arial" w:hint="eastAsia"/>
          <w:color w:val="000000"/>
          <w:u w:val="single"/>
        </w:rPr>
        <w:t xml:space="preserve"> </w:t>
      </w:r>
      <w:r>
        <w:rPr>
          <w:rFonts w:ascii="Arial" w:hAnsi="Arial" w:cs="Arial" w:hint="eastAsia"/>
          <w:color w:val="000000"/>
          <w:u w:val="single"/>
        </w:rPr>
        <w:t>法定代表人的身份证明复印件】</w:t>
      </w:r>
      <w:r>
        <w:rPr>
          <w:rFonts w:ascii="Arial" w:hAnsi="Arial" w:cs="Arial"/>
          <w:color w:val="000000"/>
        </w:rPr>
        <w:t>；</w:t>
      </w:r>
    </w:p>
    <w:p w:rsidR="00C67ACC" w:rsidRDefault="00183E64">
      <w:pPr>
        <w:numPr>
          <w:ilvl w:val="0"/>
          <w:numId w:val="23"/>
        </w:numPr>
        <w:tabs>
          <w:tab w:val="clear" w:pos="482"/>
        </w:tabs>
        <w:ind w:leftChars="200" w:left="1047" w:hanging="567"/>
        <w:rPr>
          <w:rFonts w:ascii="Arial" w:hAnsi="Arial" w:cs="Arial"/>
          <w:color w:val="000000"/>
        </w:rPr>
      </w:pPr>
      <w:r>
        <w:rPr>
          <w:rFonts w:ascii="Arial" w:hAnsi="Arial" w:cs="Arial"/>
          <w:color w:val="000000"/>
        </w:rPr>
        <w:t>详细的技术服务响应；</w:t>
      </w:r>
    </w:p>
    <w:p w:rsidR="00C67ACC" w:rsidRDefault="00183E64">
      <w:pPr>
        <w:numPr>
          <w:ilvl w:val="0"/>
          <w:numId w:val="23"/>
        </w:numPr>
        <w:tabs>
          <w:tab w:val="clear" w:pos="482"/>
        </w:tabs>
        <w:ind w:leftChars="200" w:left="1047" w:hanging="567"/>
        <w:rPr>
          <w:rFonts w:ascii="Arial" w:hAnsi="Arial" w:cs="Arial"/>
          <w:color w:val="000000"/>
        </w:rPr>
      </w:pPr>
      <w:r>
        <w:rPr>
          <w:rFonts w:ascii="Arial" w:hAnsi="Arial" w:cs="Arial"/>
          <w:color w:val="000000"/>
        </w:rPr>
        <w:t>资格</w:t>
      </w:r>
      <w:r>
        <w:rPr>
          <w:rFonts w:ascii="Arial" w:hAnsi="Arial" w:cs="Arial" w:hint="eastAsia"/>
          <w:color w:val="000000"/>
        </w:rPr>
        <w:t>、资信</w:t>
      </w:r>
      <w:r>
        <w:rPr>
          <w:rFonts w:ascii="Arial" w:hAnsi="Arial" w:cs="Arial"/>
          <w:color w:val="000000"/>
        </w:rPr>
        <w:t>证明文件；</w:t>
      </w:r>
    </w:p>
    <w:p w:rsidR="00C67ACC" w:rsidRDefault="00183E64">
      <w:pPr>
        <w:numPr>
          <w:ilvl w:val="0"/>
          <w:numId w:val="23"/>
        </w:numPr>
        <w:tabs>
          <w:tab w:val="clear" w:pos="482"/>
        </w:tabs>
        <w:ind w:leftChars="200" w:left="1047" w:hanging="567"/>
        <w:rPr>
          <w:rFonts w:ascii="Arial" w:hAnsi="Arial" w:cs="Arial"/>
          <w:color w:val="000000"/>
        </w:rPr>
      </w:pPr>
      <w:r>
        <w:rPr>
          <w:rFonts w:ascii="Arial" w:hAnsi="Arial" w:cs="Arial"/>
          <w:color w:val="000000"/>
        </w:rPr>
        <w:t>其他。</w:t>
      </w:r>
    </w:p>
    <w:p w:rsidR="00C67ACC" w:rsidRDefault="00183E64">
      <w:pPr>
        <w:ind w:firstLineChars="200" w:firstLine="480"/>
        <w:rPr>
          <w:rFonts w:ascii="Arial" w:hAnsi="Arial" w:cs="Arial"/>
          <w:color w:val="000000"/>
          <w:szCs w:val="24"/>
        </w:rPr>
      </w:pPr>
      <w:r>
        <w:rPr>
          <w:rFonts w:ascii="Arial" w:hAnsi="Arial" w:cs="Arial" w:hint="eastAsia"/>
          <w:color w:val="000000"/>
          <w:szCs w:val="24"/>
        </w:rPr>
        <w:t>在此，</w:t>
      </w:r>
      <w:r>
        <w:rPr>
          <w:rFonts w:ascii="Arial" w:hAnsi="Arial" w:cs="Arial"/>
          <w:color w:val="000000"/>
          <w:szCs w:val="24"/>
        </w:rPr>
        <w:t>我方郑重承诺：</w:t>
      </w:r>
    </w:p>
    <w:p w:rsidR="00C67ACC" w:rsidRDefault="00183E64">
      <w:pPr>
        <w:ind w:firstLineChars="200" w:firstLine="480"/>
        <w:rPr>
          <w:rFonts w:hAnsi="宋体" w:cs="Arial"/>
          <w:color w:val="000000"/>
          <w:szCs w:val="24"/>
        </w:rPr>
      </w:pPr>
      <w:r>
        <w:rPr>
          <w:rFonts w:hAnsi="宋体" w:cs="Arial" w:hint="eastAsia"/>
          <w:color w:val="000000"/>
          <w:szCs w:val="24"/>
        </w:rPr>
        <w:t>1、</w:t>
      </w:r>
      <w:r>
        <w:rPr>
          <w:rFonts w:hAnsi="宋体" w:cs="Arial"/>
          <w:color w:val="000000"/>
          <w:szCs w:val="24"/>
        </w:rPr>
        <w:t>我方提交的投标文件资料是完整的、真实的和准确的。</w:t>
      </w:r>
    </w:p>
    <w:p w:rsidR="00C67ACC" w:rsidRDefault="00183E64">
      <w:pPr>
        <w:ind w:firstLineChars="200" w:firstLine="480"/>
        <w:rPr>
          <w:rFonts w:hAnsi="宋体" w:cs="Arial"/>
          <w:color w:val="000000"/>
          <w:szCs w:val="24"/>
        </w:rPr>
      </w:pPr>
      <w:r>
        <w:rPr>
          <w:rFonts w:hAnsi="宋体" w:cs="Arial"/>
          <w:color w:val="000000"/>
          <w:szCs w:val="24"/>
        </w:rPr>
        <w:t>2</w:t>
      </w:r>
      <w:r>
        <w:rPr>
          <w:rFonts w:hAnsi="宋体" w:cs="Arial" w:hint="eastAsia"/>
          <w:color w:val="000000"/>
          <w:szCs w:val="24"/>
        </w:rPr>
        <w:t>、</w:t>
      </w:r>
      <w:r>
        <w:rPr>
          <w:rFonts w:hAnsi="宋体" w:cs="Arial"/>
          <w:color w:val="000000"/>
          <w:szCs w:val="24"/>
        </w:rPr>
        <w:t>我方同意按照贵方的要求，提供有关的数据和资料。为此，我们授权任何相关的个人和公司向贵方提供要求的和必要的真实情况和资料以证实我们所填报的各项内容。</w:t>
      </w:r>
    </w:p>
    <w:p w:rsidR="00C67ACC" w:rsidRDefault="00183E64">
      <w:pPr>
        <w:ind w:firstLineChars="200" w:firstLine="480"/>
        <w:rPr>
          <w:rFonts w:hAnsi="宋体" w:cs="Arial"/>
          <w:color w:val="000000"/>
          <w:szCs w:val="24"/>
        </w:rPr>
      </w:pPr>
      <w:r>
        <w:rPr>
          <w:rFonts w:hAnsi="宋体" w:cs="Arial"/>
          <w:color w:val="000000"/>
          <w:szCs w:val="24"/>
        </w:rPr>
        <w:t>3</w:t>
      </w:r>
      <w:r>
        <w:rPr>
          <w:rFonts w:hAnsi="宋体" w:cs="Arial" w:hint="eastAsia"/>
          <w:color w:val="000000"/>
          <w:szCs w:val="24"/>
        </w:rPr>
        <w:t>、</w:t>
      </w:r>
      <w:r>
        <w:rPr>
          <w:rFonts w:hAnsi="宋体" w:cs="Arial"/>
          <w:color w:val="000000"/>
          <w:szCs w:val="24"/>
        </w:rPr>
        <w:t>如果在该项目招标过程中或者在获得中标后，采购人或有管辖权的行政监管机构发现并查实我方在该项目的投标中所报的资料存在虚假或不真实的信息或者伪造数据、资料或证书等情况，我方将无条件地自动放弃该项目的投标资格和中标资格；如果我方已经收到中标通知书，我方将无条件的承认，我方收到的该项目的中标通知书为无效文件，对采购人不具有任何法律约束力，由此造成的任何损失均由我方承担。</w:t>
      </w:r>
    </w:p>
    <w:p w:rsidR="00C67ACC" w:rsidRDefault="00183E64">
      <w:pPr>
        <w:ind w:firstLineChars="200" w:firstLine="480"/>
        <w:rPr>
          <w:rFonts w:hAnsi="宋体" w:cs="Arial"/>
          <w:color w:val="000000"/>
          <w:szCs w:val="24"/>
        </w:rPr>
      </w:pPr>
      <w:r>
        <w:rPr>
          <w:rFonts w:hAnsi="宋体" w:cs="Arial" w:hint="eastAsia"/>
          <w:color w:val="000000"/>
          <w:szCs w:val="24"/>
        </w:rPr>
        <w:t>4、我方及我方提供的货物和服务均满足中华人民共和国法律法规的强制性规定和其他行政许可。保证提供的货物和服务等的所有权及知识产权等权利无瑕疵。</w:t>
      </w:r>
    </w:p>
    <w:p w:rsidR="00C67ACC" w:rsidRDefault="00183E64">
      <w:pPr>
        <w:ind w:firstLineChars="200" w:firstLine="480"/>
        <w:rPr>
          <w:rFonts w:hAnsi="宋体" w:cs="Arial"/>
          <w:color w:val="000000"/>
          <w:szCs w:val="24"/>
        </w:rPr>
      </w:pPr>
      <w:r>
        <w:rPr>
          <w:rFonts w:hAnsi="宋体" w:cs="Arial" w:hint="eastAsia"/>
          <w:color w:val="000000"/>
          <w:szCs w:val="24"/>
        </w:rPr>
        <w:t>5、在本次招标活动中，我单位以</w:t>
      </w:r>
      <w:r>
        <w:rPr>
          <w:rFonts w:hAnsi="宋体" w:cs="Arial" w:hint="eastAsia"/>
          <w:color w:val="000000"/>
          <w:szCs w:val="24"/>
          <w:u w:val="single"/>
        </w:rPr>
        <w:t xml:space="preserve"> 【电汇】 </w:t>
      </w:r>
      <w:r>
        <w:rPr>
          <w:rFonts w:hAnsi="宋体" w:cs="Arial" w:hint="eastAsia"/>
          <w:color w:val="000000"/>
          <w:szCs w:val="24"/>
        </w:rPr>
        <w:t>形式提交投标保证金并做出以下承诺：</w:t>
      </w:r>
    </w:p>
    <w:p w:rsidR="00C67ACC" w:rsidRDefault="00183E64">
      <w:pPr>
        <w:ind w:firstLineChars="200" w:firstLine="480"/>
        <w:rPr>
          <w:rFonts w:hAnsi="宋体" w:cs="Arial"/>
          <w:color w:val="000000"/>
          <w:szCs w:val="24"/>
        </w:rPr>
      </w:pPr>
      <w:r>
        <w:rPr>
          <w:rFonts w:hAnsi="宋体" w:cs="Arial" w:hint="eastAsia"/>
          <w:color w:val="000000"/>
          <w:szCs w:val="24"/>
        </w:rPr>
        <w:t>（</w:t>
      </w:r>
      <w:r>
        <w:rPr>
          <w:rFonts w:hAnsi="宋体" w:cs="Arial"/>
          <w:color w:val="000000"/>
          <w:szCs w:val="24"/>
        </w:rPr>
        <w:t>1</w:t>
      </w:r>
      <w:r>
        <w:rPr>
          <w:rFonts w:hAnsi="宋体" w:cs="Arial" w:hint="eastAsia"/>
          <w:color w:val="000000"/>
          <w:szCs w:val="24"/>
        </w:rPr>
        <w:t>）、保证金有效期与投标有效期一致。</w:t>
      </w:r>
    </w:p>
    <w:p w:rsidR="00C67ACC" w:rsidRDefault="00183E64">
      <w:pPr>
        <w:ind w:firstLineChars="200" w:firstLine="480"/>
        <w:rPr>
          <w:rFonts w:hAnsi="宋体" w:cs="Arial"/>
          <w:color w:val="000000"/>
          <w:szCs w:val="24"/>
        </w:rPr>
      </w:pPr>
      <w:r>
        <w:rPr>
          <w:rFonts w:hAnsi="宋体" w:cs="Arial" w:hint="eastAsia"/>
          <w:color w:val="000000"/>
          <w:szCs w:val="24"/>
        </w:rPr>
        <w:t>（</w:t>
      </w:r>
      <w:r>
        <w:rPr>
          <w:rFonts w:hAnsi="宋体" w:cs="Arial"/>
          <w:color w:val="000000"/>
          <w:szCs w:val="24"/>
        </w:rPr>
        <w:t>2</w:t>
      </w:r>
      <w:r>
        <w:rPr>
          <w:rFonts w:hAnsi="宋体" w:cs="Arial" w:hint="eastAsia"/>
          <w:color w:val="000000"/>
          <w:szCs w:val="24"/>
        </w:rPr>
        <w:t>）、若我单位最终中标，我单位承诺于合同签订的下一个工作日内，将合同扫描件报采购代理机构，否则自行承担投标保证金未能在规定时间内退还的责任，采购代理机构不承担任何责任。</w:t>
      </w:r>
    </w:p>
    <w:p w:rsidR="00C67ACC" w:rsidRDefault="00183E64">
      <w:pPr>
        <w:pStyle w:val="-20"/>
        <w:ind w:firstLine="480"/>
      </w:pPr>
      <w:r>
        <w:rPr>
          <w:rFonts w:hint="eastAsia"/>
        </w:rPr>
        <w:t>6、</w:t>
      </w:r>
      <w:r>
        <w:rPr>
          <w:rFonts w:cs="Arial" w:hint="eastAsia"/>
        </w:rPr>
        <w:t>若我单位最终中标，</w:t>
      </w:r>
      <w:r>
        <w:rPr>
          <w:rFonts w:hint="eastAsia"/>
        </w:rPr>
        <w:t>我单位保证在接到中标通知后三日内按招标文件的规定，以电汇形式向中化商务电子招投标平台收款子账户支付服务费，由此产生的一切法律后果和责任由我单位承担，我单位声明放弃对此提出任何异议和追索的权利。</w:t>
      </w:r>
    </w:p>
    <w:p w:rsidR="00C67ACC" w:rsidRDefault="00183E64">
      <w:pPr>
        <w:ind w:firstLineChars="200" w:firstLine="480"/>
        <w:rPr>
          <w:rFonts w:ascii="Arial" w:hAnsi="Arial" w:cs="Arial"/>
          <w:color w:val="000000"/>
          <w:szCs w:val="24"/>
        </w:rPr>
      </w:pPr>
      <w:r>
        <w:rPr>
          <w:rFonts w:ascii="Arial" w:hAnsi="Arial" w:cs="Arial" w:hint="eastAsia"/>
          <w:szCs w:val="24"/>
        </w:rPr>
        <w:t>以上</w:t>
      </w:r>
      <w:r>
        <w:rPr>
          <w:rFonts w:ascii="Arial" w:hAnsi="Arial" w:cs="Arial"/>
          <w:szCs w:val="24"/>
        </w:rPr>
        <w:t>承诺是</w:t>
      </w:r>
      <w:r>
        <w:rPr>
          <w:rFonts w:ascii="Arial" w:hAnsi="Arial" w:cs="Arial"/>
          <w:color w:val="000000"/>
          <w:szCs w:val="24"/>
        </w:rPr>
        <w:t>我方真实意思的表示且具有相对独立性，不管是否有其他相反的说明，</w:t>
      </w:r>
      <w:r>
        <w:rPr>
          <w:rFonts w:ascii="Arial" w:hAnsi="Arial" w:cs="Arial"/>
          <w:color w:val="000000"/>
          <w:szCs w:val="24"/>
        </w:rPr>
        <w:lastRenderedPageBreak/>
        <w:t>本段承诺均为我方</w:t>
      </w:r>
      <w:r>
        <w:rPr>
          <w:rFonts w:ascii="Arial" w:hAnsi="Arial" w:cs="Arial" w:hint="eastAsia"/>
          <w:color w:val="000000"/>
          <w:szCs w:val="24"/>
        </w:rPr>
        <w:t>投标文件</w:t>
      </w:r>
      <w:r>
        <w:rPr>
          <w:rFonts w:ascii="Arial" w:hAnsi="Arial" w:cs="Arial"/>
          <w:color w:val="000000"/>
          <w:szCs w:val="24"/>
        </w:rPr>
        <w:t>的有效组成内容，对我方在与该项目有关的任何行为中始终具有优先的法律约束力。</w:t>
      </w:r>
    </w:p>
    <w:p w:rsidR="00C67ACC" w:rsidRDefault="00183E64">
      <w:pPr>
        <w:ind w:firstLineChars="200" w:firstLine="480"/>
        <w:rPr>
          <w:rFonts w:ascii="Arial" w:hAnsi="Arial" w:cs="Arial"/>
          <w:color w:val="000000"/>
          <w:szCs w:val="24"/>
        </w:rPr>
      </w:pPr>
      <w:r>
        <w:rPr>
          <w:rFonts w:ascii="Arial" w:hAnsi="Arial" w:cs="Arial"/>
          <w:color w:val="000000"/>
          <w:szCs w:val="24"/>
        </w:rPr>
        <w:t>据此函，</w:t>
      </w:r>
      <w:r>
        <w:rPr>
          <w:rFonts w:ascii="Arial" w:hAnsi="Arial" w:cs="Arial" w:hint="eastAsia"/>
          <w:color w:val="000000"/>
          <w:szCs w:val="24"/>
        </w:rPr>
        <w:t>我方</w:t>
      </w:r>
      <w:r>
        <w:rPr>
          <w:rFonts w:ascii="Arial" w:hAnsi="Arial" w:cs="Arial"/>
          <w:color w:val="000000"/>
          <w:szCs w:val="24"/>
        </w:rPr>
        <w:t>宣布同意如下</w:t>
      </w:r>
      <w:r>
        <w:rPr>
          <w:rFonts w:ascii="Arial" w:hAnsi="Arial" w:cs="Arial"/>
          <w:color w:val="000000"/>
          <w:szCs w:val="24"/>
        </w:rPr>
        <w:t>:</w:t>
      </w:r>
    </w:p>
    <w:p w:rsidR="00C67ACC" w:rsidRDefault="00183E64">
      <w:pPr>
        <w:numPr>
          <w:ilvl w:val="0"/>
          <w:numId w:val="24"/>
        </w:numPr>
        <w:tabs>
          <w:tab w:val="clear" w:pos="482"/>
        </w:tabs>
        <w:ind w:leftChars="200" w:left="1047" w:hanging="567"/>
        <w:rPr>
          <w:rFonts w:ascii="Arial" w:hAnsi="Arial" w:cs="Arial"/>
          <w:color w:val="000000"/>
        </w:rPr>
      </w:pPr>
      <w:r>
        <w:rPr>
          <w:rFonts w:ascii="Arial" w:hAnsi="Arial" w:cs="Arial" w:hint="eastAsia"/>
          <w:color w:val="000000"/>
          <w:szCs w:val="24"/>
        </w:rPr>
        <w:t>我方</w:t>
      </w:r>
      <w:r>
        <w:rPr>
          <w:rFonts w:ascii="Arial" w:hAnsi="Arial" w:cs="Arial"/>
          <w:color w:val="000000"/>
        </w:rPr>
        <w:t>投标</w:t>
      </w:r>
      <w:r>
        <w:rPr>
          <w:rFonts w:ascii="Arial" w:hAnsi="Arial" w:cs="Arial" w:hint="eastAsia"/>
          <w:color w:val="000000"/>
        </w:rPr>
        <w:t>报价</w:t>
      </w:r>
      <w:r>
        <w:rPr>
          <w:rFonts w:ascii="Arial" w:hAnsi="Arial" w:cs="Arial" w:hint="eastAsia"/>
        </w:rPr>
        <w:t>见《开标一览表》</w:t>
      </w:r>
      <w:r>
        <w:rPr>
          <w:rFonts w:ascii="Arial" w:hAnsi="Arial" w:cs="Arial"/>
        </w:rPr>
        <w:t>。</w:t>
      </w:r>
      <w:r>
        <w:rPr>
          <w:rFonts w:ascii="Arial" w:hAnsi="Arial" w:cs="Arial" w:hint="eastAsia"/>
          <w:color w:val="000000"/>
          <w:szCs w:val="24"/>
        </w:rPr>
        <w:t>我方完全接受并同意采购人就本合同约定内容将不再支付投标报价以外的费用，并承诺因投标文件发生的费用缺漏项将是我方的风险，我方将无条件给予补充完备，且报价不变。我方投标文件不包含除价格外的任何其他优惠，且没有附加条件折扣。</w:t>
      </w:r>
    </w:p>
    <w:p w:rsidR="00C67ACC" w:rsidRDefault="00183E64">
      <w:pPr>
        <w:numPr>
          <w:ilvl w:val="0"/>
          <w:numId w:val="24"/>
        </w:numPr>
        <w:tabs>
          <w:tab w:val="clear" w:pos="482"/>
        </w:tabs>
        <w:ind w:leftChars="200" w:left="1047" w:hanging="567"/>
        <w:rPr>
          <w:rFonts w:ascii="Arial" w:hAnsi="Arial" w:cs="Arial"/>
          <w:color w:val="000000"/>
          <w:szCs w:val="24"/>
        </w:rPr>
      </w:pPr>
      <w:r>
        <w:rPr>
          <w:rFonts w:ascii="Arial" w:hAnsi="Arial" w:cs="Arial"/>
          <w:b/>
          <w:color w:val="000000"/>
          <w:szCs w:val="24"/>
        </w:rPr>
        <w:t>本</w:t>
      </w:r>
      <w:r>
        <w:rPr>
          <w:rFonts w:ascii="Arial" w:hAnsi="Arial" w:cs="Arial"/>
          <w:b/>
          <w:bCs/>
          <w:color w:val="000000"/>
        </w:rPr>
        <w:t>投标</w:t>
      </w:r>
      <w:r>
        <w:rPr>
          <w:rFonts w:ascii="Arial" w:hAnsi="Arial" w:cs="Arial"/>
          <w:b/>
          <w:color w:val="000000"/>
          <w:szCs w:val="24"/>
        </w:rPr>
        <w:t>有效期为自投标截止时</w:t>
      </w:r>
      <w:r>
        <w:rPr>
          <w:rFonts w:hAnsi="宋体" w:cs="Arial"/>
          <w:b/>
          <w:color w:val="000000"/>
          <w:szCs w:val="24"/>
        </w:rPr>
        <w:t>间起</w:t>
      </w:r>
      <w:r>
        <w:rPr>
          <w:rFonts w:hAnsi="宋体" w:cs="Arial" w:hint="eastAsia"/>
          <w:b/>
          <w:color w:val="000000"/>
          <w:szCs w:val="24"/>
          <w:u w:val="single"/>
        </w:rPr>
        <w:t>【9</w:t>
      </w:r>
      <w:r>
        <w:rPr>
          <w:rFonts w:hAnsi="宋体" w:cs="Arial"/>
          <w:b/>
          <w:color w:val="000000"/>
          <w:szCs w:val="24"/>
          <w:u w:val="single"/>
        </w:rPr>
        <w:t>0</w:t>
      </w:r>
      <w:r>
        <w:rPr>
          <w:rFonts w:hAnsi="宋体" w:cs="Arial" w:hint="eastAsia"/>
          <w:b/>
          <w:color w:val="000000"/>
          <w:szCs w:val="24"/>
          <w:u w:val="single"/>
        </w:rPr>
        <w:t>】</w:t>
      </w:r>
      <w:r>
        <w:rPr>
          <w:rFonts w:hAnsi="宋体" w:cs="Arial"/>
          <w:b/>
          <w:color w:val="000000"/>
          <w:szCs w:val="24"/>
        </w:rPr>
        <w:t xml:space="preserve">日 </w:t>
      </w:r>
      <w:r>
        <w:rPr>
          <w:rFonts w:hAnsi="宋体" w:cs="Arial"/>
          <w:color w:val="000000"/>
          <w:szCs w:val="24"/>
        </w:rPr>
        <w:t>。</w:t>
      </w:r>
    </w:p>
    <w:p w:rsidR="00C67ACC" w:rsidRDefault="00183E64">
      <w:pPr>
        <w:numPr>
          <w:ilvl w:val="0"/>
          <w:numId w:val="24"/>
        </w:numPr>
        <w:tabs>
          <w:tab w:val="clear" w:pos="482"/>
        </w:tabs>
        <w:ind w:leftChars="200" w:left="1047" w:hanging="567"/>
        <w:rPr>
          <w:rFonts w:ascii="Arial" w:hAnsi="Arial" w:cs="Arial"/>
          <w:color w:val="000000"/>
          <w:szCs w:val="24"/>
        </w:rPr>
      </w:pPr>
      <w:r>
        <w:rPr>
          <w:rFonts w:ascii="Arial" w:hAnsi="Arial" w:cs="Arial"/>
          <w:color w:val="000000"/>
          <w:szCs w:val="24"/>
        </w:rPr>
        <w:t>我方完全理解贵方不一定接受最低</w:t>
      </w:r>
      <w:r>
        <w:rPr>
          <w:rFonts w:ascii="Arial" w:hAnsi="Arial" w:cs="Arial" w:hint="eastAsia"/>
          <w:color w:val="000000"/>
          <w:szCs w:val="24"/>
        </w:rPr>
        <w:t>的报价</w:t>
      </w:r>
      <w:r>
        <w:rPr>
          <w:rFonts w:ascii="Arial" w:hAnsi="Arial" w:cs="Arial"/>
          <w:color w:val="000000"/>
          <w:szCs w:val="24"/>
        </w:rPr>
        <w:t>或收到的任何</w:t>
      </w:r>
      <w:r>
        <w:rPr>
          <w:rFonts w:ascii="Arial" w:hAnsi="Arial" w:cs="Arial" w:hint="eastAsia"/>
          <w:color w:val="000000"/>
          <w:szCs w:val="24"/>
        </w:rPr>
        <w:t>投标文件</w:t>
      </w:r>
      <w:r>
        <w:rPr>
          <w:rFonts w:ascii="Arial" w:hAnsi="Arial" w:cs="Arial"/>
          <w:color w:val="000000"/>
          <w:szCs w:val="24"/>
        </w:rPr>
        <w:t>。</w:t>
      </w:r>
    </w:p>
    <w:p w:rsidR="00C67ACC" w:rsidRDefault="00183E64">
      <w:pPr>
        <w:numPr>
          <w:ilvl w:val="0"/>
          <w:numId w:val="24"/>
        </w:numPr>
        <w:tabs>
          <w:tab w:val="clear" w:pos="482"/>
        </w:tabs>
        <w:ind w:leftChars="200" w:left="1047" w:hanging="567"/>
        <w:rPr>
          <w:rFonts w:ascii="Arial" w:hAnsi="Arial" w:cs="Arial"/>
          <w:color w:val="000000"/>
          <w:szCs w:val="24"/>
        </w:rPr>
      </w:pPr>
      <w:r>
        <w:rPr>
          <w:rFonts w:ascii="Arial" w:hAnsi="Arial" w:cs="Arial" w:hint="eastAsia"/>
          <w:color w:val="000000"/>
          <w:szCs w:val="24"/>
        </w:rPr>
        <w:t>一旦我方中标，我方将严格履行合同规定的责任和义务。</w:t>
      </w:r>
    </w:p>
    <w:p w:rsidR="00C67ACC" w:rsidRDefault="00183E64">
      <w:pPr>
        <w:numPr>
          <w:ilvl w:val="0"/>
          <w:numId w:val="24"/>
        </w:numPr>
        <w:tabs>
          <w:tab w:val="clear" w:pos="482"/>
        </w:tabs>
        <w:ind w:leftChars="200" w:left="1047" w:hanging="567"/>
        <w:rPr>
          <w:rFonts w:ascii="Arial" w:hAnsi="Arial" w:cs="Arial"/>
          <w:color w:val="000000"/>
          <w:szCs w:val="24"/>
        </w:rPr>
      </w:pPr>
      <w:r>
        <w:rPr>
          <w:rFonts w:ascii="Arial" w:hAnsi="Arial" w:cs="Arial" w:hint="eastAsia"/>
          <w:color w:val="000000"/>
          <w:szCs w:val="24"/>
        </w:rPr>
        <w:t>我方接受并同意招标文件关于投标保证金不予退还的规定。</w:t>
      </w:r>
    </w:p>
    <w:p w:rsidR="00C67ACC" w:rsidRDefault="00183E64">
      <w:pPr>
        <w:numPr>
          <w:ilvl w:val="0"/>
          <w:numId w:val="24"/>
        </w:numPr>
        <w:tabs>
          <w:tab w:val="clear" w:pos="482"/>
        </w:tabs>
        <w:ind w:leftChars="200" w:left="1047" w:hanging="567"/>
        <w:rPr>
          <w:rFonts w:ascii="Arial" w:hAnsi="Arial" w:cs="Arial"/>
          <w:color w:val="000000"/>
          <w:szCs w:val="24"/>
        </w:rPr>
      </w:pPr>
      <w:r>
        <w:rPr>
          <w:rFonts w:ascii="Arial" w:hAnsi="Arial" w:cs="Arial"/>
          <w:color w:val="000000"/>
          <w:szCs w:val="24"/>
        </w:rPr>
        <w:t>我方己详细审查全部招标文件，包括</w:t>
      </w:r>
      <w:r>
        <w:rPr>
          <w:rFonts w:cs="Times New Roman" w:hint="eastAsia"/>
        </w:rPr>
        <w:t>澄清或修改文件</w:t>
      </w:r>
      <w:r>
        <w:rPr>
          <w:rFonts w:ascii="Arial" w:hAnsi="Arial" w:cs="Arial"/>
          <w:color w:val="000000"/>
          <w:szCs w:val="24"/>
        </w:rPr>
        <w:t>（如果有的话）。我们完全理解并同意放弃对这方面有不明及误解的权利。</w:t>
      </w:r>
    </w:p>
    <w:p w:rsidR="00C67ACC" w:rsidRDefault="00183E64">
      <w:pPr>
        <w:numPr>
          <w:ilvl w:val="0"/>
          <w:numId w:val="24"/>
        </w:numPr>
        <w:tabs>
          <w:tab w:val="clear" w:pos="482"/>
        </w:tabs>
        <w:ind w:leftChars="200" w:left="1047" w:hanging="567"/>
        <w:rPr>
          <w:rFonts w:ascii="Arial" w:hAnsi="Arial" w:cs="Arial"/>
          <w:color w:val="000000"/>
          <w:szCs w:val="24"/>
        </w:rPr>
      </w:pPr>
      <w:r>
        <w:rPr>
          <w:rFonts w:ascii="Arial" w:hAnsi="Arial" w:cs="Arial" w:hint="eastAsia"/>
          <w:color w:val="000000"/>
          <w:szCs w:val="24"/>
        </w:rPr>
        <w:t>我方承诺除合同条款偏离表“偏离说明”栏中列明的“优于”或“不满足”项外，我方无条件满足并接受招标文件规定的所有其它合同条款。我方承诺合同条款偏离表内容（包括该表未列出的一致且满足的条款）与投标文件其它位置响应不一致的，以合同条款偏离表内容为准。</w:t>
      </w:r>
    </w:p>
    <w:p w:rsidR="00C67ACC" w:rsidRDefault="00183E64">
      <w:pPr>
        <w:numPr>
          <w:ilvl w:val="0"/>
          <w:numId w:val="24"/>
        </w:numPr>
        <w:tabs>
          <w:tab w:val="clear" w:pos="482"/>
        </w:tabs>
        <w:ind w:leftChars="200" w:left="1047" w:hanging="567"/>
        <w:rPr>
          <w:rFonts w:ascii="Arial" w:hAnsi="Arial" w:cs="Arial"/>
          <w:color w:val="000000"/>
          <w:szCs w:val="24"/>
        </w:rPr>
      </w:pPr>
      <w:r>
        <w:rPr>
          <w:rFonts w:ascii="Arial" w:hAnsi="Arial" w:cs="Arial"/>
          <w:color w:val="000000"/>
          <w:szCs w:val="24"/>
        </w:rPr>
        <w:t>我方完全理解贵方不一定接受最低价的投标或收到的任何投标。</w:t>
      </w:r>
    </w:p>
    <w:p w:rsidR="00C67ACC" w:rsidRDefault="00183E64">
      <w:pPr>
        <w:numPr>
          <w:ilvl w:val="0"/>
          <w:numId w:val="24"/>
        </w:numPr>
        <w:tabs>
          <w:tab w:val="clear" w:pos="482"/>
        </w:tabs>
        <w:ind w:leftChars="200" w:left="1047" w:hanging="567"/>
        <w:rPr>
          <w:rFonts w:ascii="Arial" w:hAnsi="Arial" w:cs="Arial"/>
          <w:color w:val="000000"/>
          <w:szCs w:val="24"/>
        </w:rPr>
      </w:pPr>
      <w:r>
        <w:rPr>
          <w:rFonts w:ascii="Arial" w:hAnsi="Arial" w:cs="Arial"/>
          <w:color w:val="000000"/>
          <w:szCs w:val="24"/>
        </w:rPr>
        <w:t>与本</w:t>
      </w:r>
      <w:r>
        <w:rPr>
          <w:rFonts w:ascii="Arial" w:hAnsi="Arial" w:cs="Arial"/>
          <w:color w:val="000000"/>
        </w:rPr>
        <w:t>投标</w:t>
      </w:r>
      <w:r>
        <w:rPr>
          <w:rFonts w:ascii="Arial" w:hAnsi="Arial" w:cs="Arial"/>
          <w:color w:val="000000"/>
          <w:szCs w:val="24"/>
        </w:rPr>
        <w:t>有关的一切正式往来通讯请寄：</w:t>
      </w:r>
    </w:p>
    <w:p w:rsidR="00C67ACC" w:rsidRDefault="00183E64">
      <w:pPr>
        <w:rPr>
          <w:rFonts w:ascii="Arial" w:hAnsi="Arial" w:cs="Arial"/>
          <w:color w:val="000000"/>
          <w:szCs w:val="24"/>
          <w:u w:val="single"/>
        </w:rPr>
      </w:pPr>
      <w:r>
        <w:rPr>
          <w:rFonts w:ascii="Arial" w:hAnsi="Arial" w:cs="Arial"/>
          <w:color w:val="000000"/>
          <w:szCs w:val="24"/>
        </w:rPr>
        <w:t xml:space="preserve">    </w:t>
      </w:r>
      <w:r>
        <w:rPr>
          <w:rFonts w:ascii="Arial" w:hAnsi="Arial" w:cs="Arial"/>
          <w:color w:val="000000"/>
          <w:szCs w:val="24"/>
        </w:rPr>
        <w:t>地址：</w:t>
      </w:r>
      <w:r>
        <w:rPr>
          <w:rFonts w:ascii="Arial" w:hAnsi="Arial" w:cs="Arial"/>
          <w:color w:val="000000"/>
          <w:szCs w:val="24"/>
          <w:u w:val="single"/>
        </w:rPr>
        <w:t xml:space="preserve">                  </w:t>
      </w:r>
      <w:r>
        <w:rPr>
          <w:rFonts w:ascii="Arial" w:hAnsi="Arial" w:cs="Arial"/>
          <w:color w:val="000000"/>
          <w:szCs w:val="24"/>
        </w:rPr>
        <w:t>传真：</w:t>
      </w:r>
      <w:r>
        <w:rPr>
          <w:rFonts w:ascii="Arial" w:hAnsi="Arial" w:cs="Arial"/>
          <w:color w:val="000000"/>
          <w:szCs w:val="24"/>
          <w:u w:val="single"/>
        </w:rPr>
        <w:t xml:space="preserve">                  </w:t>
      </w:r>
    </w:p>
    <w:p w:rsidR="00C67ACC" w:rsidRDefault="00183E64">
      <w:pPr>
        <w:ind w:firstLineChars="200" w:firstLine="480"/>
        <w:rPr>
          <w:rFonts w:ascii="Arial" w:hAnsi="Arial" w:cs="Arial"/>
          <w:color w:val="000000"/>
          <w:szCs w:val="24"/>
          <w:u w:val="single"/>
        </w:rPr>
      </w:pPr>
      <w:r>
        <w:rPr>
          <w:rFonts w:ascii="Arial" w:hAnsi="Arial" w:cs="Arial"/>
          <w:color w:val="000000"/>
          <w:szCs w:val="24"/>
        </w:rPr>
        <w:t>电话：</w:t>
      </w:r>
      <w:r>
        <w:rPr>
          <w:rFonts w:ascii="Arial" w:hAnsi="Arial" w:cs="Arial"/>
          <w:color w:val="000000"/>
          <w:szCs w:val="24"/>
          <w:u w:val="single"/>
        </w:rPr>
        <w:t xml:space="preserve">                  </w:t>
      </w:r>
      <w:r>
        <w:rPr>
          <w:rFonts w:cs="Times New Roman" w:hint="eastAsia"/>
        </w:rPr>
        <w:t>电子邮箱____________________</w:t>
      </w:r>
    </w:p>
    <w:p w:rsidR="00C67ACC" w:rsidRDefault="00C67ACC">
      <w:pPr>
        <w:ind w:firstLineChars="200" w:firstLine="480"/>
        <w:rPr>
          <w:rFonts w:ascii="Arial" w:hAnsi="Arial" w:cs="Arial"/>
          <w:color w:val="000000"/>
          <w:szCs w:val="24"/>
          <w:u w:val="single"/>
        </w:rPr>
      </w:pPr>
    </w:p>
    <w:p w:rsidR="00C67ACC" w:rsidRDefault="00C67ACC">
      <w:pPr>
        <w:ind w:firstLineChars="200" w:firstLine="480"/>
        <w:rPr>
          <w:rFonts w:ascii="Arial" w:hAnsi="Arial" w:cs="Arial"/>
          <w:color w:val="000000"/>
          <w:szCs w:val="24"/>
          <w:u w:val="single"/>
        </w:rPr>
      </w:pPr>
    </w:p>
    <w:p w:rsidR="00C67ACC" w:rsidRDefault="00183E64">
      <w:pPr>
        <w:ind w:firstLineChars="200" w:firstLine="488"/>
        <w:rPr>
          <w:rFonts w:ascii="Arial" w:hAnsi="Arial" w:cs="Arial"/>
          <w:color w:val="000000"/>
          <w:szCs w:val="24"/>
          <w:u w:val="single"/>
        </w:rPr>
      </w:pPr>
      <w:r>
        <w:rPr>
          <w:rFonts w:cs="Times New Roman" w:hint="eastAsia"/>
          <w:spacing w:val="2"/>
        </w:rPr>
        <w:t>法定代表人签署或被授权人签字</w:t>
      </w:r>
      <w:r>
        <w:rPr>
          <w:rFonts w:ascii="Arial" w:hAnsi="Arial" w:cs="Arial"/>
          <w:color w:val="000000"/>
          <w:szCs w:val="24"/>
        </w:rPr>
        <w:t>：</w:t>
      </w:r>
      <w:r>
        <w:rPr>
          <w:rFonts w:ascii="Arial" w:hAnsi="Arial" w:cs="Arial"/>
          <w:color w:val="000000"/>
          <w:szCs w:val="24"/>
          <w:u w:val="single"/>
        </w:rPr>
        <w:t xml:space="preserve">                            </w:t>
      </w:r>
    </w:p>
    <w:p w:rsidR="00C67ACC" w:rsidRDefault="00183E64">
      <w:pPr>
        <w:ind w:firstLineChars="200" w:firstLine="480"/>
        <w:rPr>
          <w:rFonts w:ascii="Arial" w:hAnsi="Arial" w:cs="Arial"/>
          <w:color w:val="000000"/>
          <w:szCs w:val="24"/>
          <w:u w:val="single"/>
        </w:rPr>
      </w:pPr>
      <w:r>
        <w:rPr>
          <w:rFonts w:ascii="Arial" w:hAnsi="Arial" w:cs="Arial"/>
          <w:color w:val="000000"/>
          <w:szCs w:val="24"/>
        </w:rPr>
        <w:t>投标人名称</w:t>
      </w:r>
      <w:r>
        <w:rPr>
          <w:rFonts w:ascii="Arial" w:hAnsi="Arial" w:cs="Arial" w:hint="eastAsia"/>
          <w:color w:val="000000"/>
          <w:szCs w:val="24"/>
        </w:rPr>
        <w:t>（公章）</w:t>
      </w:r>
      <w:r>
        <w:rPr>
          <w:rFonts w:ascii="Arial" w:hAnsi="Arial" w:cs="Arial"/>
          <w:color w:val="000000"/>
          <w:szCs w:val="24"/>
        </w:rPr>
        <w:t>：</w:t>
      </w:r>
      <w:r>
        <w:rPr>
          <w:rFonts w:ascii="Arial" w:hAnsi="Arial" w:cs="Arial"/>
          <w:color w:val="000000"/>
          <w:szCs w:val="24"/>
          <w:u w:val="single"/>
        </w:rPr>
        <w:t xml:space="preserve">                                    </w:t>
      </w:r>
    </w:p>
    <w:p w:rsidR="00C67ACC" w:rsidRDefault="00183E64">
      <w:pPr>
        <w:ind w:firstLineChars="200" w:firstLine="480"/>
        <w:rPr>
          <w:rFonts w:ascii="Arial" w:hAnsi="Arial" w:cs="Arial"/>
          <w:color w:val="000000"/>
          <w:szCs w:val="24"/>
        </w:rPr>
      </w:pPr>
      <w:r>
        <w:rPr>
          <w:rFonts w:ascii="Arial" w:hAnsi="Arial" w:cs="Arial" w:hint="eastAsia"/>
          <w:color w:val="000000"/>
          <w:szCs w:val="24"/>
        </w:rPr>
        <w:t>日期：</w:t>
      </w:r>
      <w:r>
        <w:rPr>
          <w:rFonts w:ascii="Arial" w:hAnsi="Arial" w:cs="Arial" w:hint="eastAsia"/>
          <w:color w:val="000000"/>
          <w:szCs w:val="24"/>
          <w:u w:val="single"/>
        </w:rPr>
        <w:t xml:space="preserve"> </w:t>
      </w:r>
      <w:r>
        <w:rPr>
          <w:rFonts w:ascii="Arial" w:hAnsi="Arial" w:cs="Arial"/>
          <w:color w:val="000000"/>
          <w:szCs w:val="24"/>
          <w:u w:val="single"/>
        </w:rPr>
        <w:t xml:space="preserve">                                </w:t>
      </w:r>
    </w:p>
    <w:p w:rsidR="00C67ACC" w:rsidRDefault="00C67ACC">
      <w:pPr>
        <w:ind w:firstLineChars="200" w:firstLine="480"/>
        <w:rPr>
          <w:rFonts w:ascii="Arial" w:hAnsi="Arial" w:cs="Arial"/>
          <w:color w:val="000000"/>
          <w:szCs w:val="24"/>
          <w:u w:val="single"/>
        </w:rPr>
      </w:pPr>
    </w:p>
    <w:p w:rsidR="00C67ACC" w:rsidRDefault="00C67ACC">
      <w:pPr>
        <w:ind w:firstLineChars="200" w:firstLine="480"/>
        <w:rPr>
          <w:rFonts w:ascii="Arial" w:hAnsi="Arial" w:cs="Arial"/>
          <w:color w:val="0070C0"/>
          <w:szCs w:val="24"/>
        </w:rPr>
      </w:pPr>
    </w:p>
    <w:p w:rsidR="00C67ACC" w:rsidRDefault="00C67ACC">
      <w:pPr>
        <w:ind w:firstLineChars="200" w:firstLine="480"/>
        <w:rPr>
          <w:rFonts w:ascii="Arial" w:hAnsi="Arial" w:cs="Arial"/>
          <w:color w:val="000000"/>
          <w:szCs w:val="24"/>
          <w:u w:val="single"/>
        </w:rPr>
      </w:pPr>
    </w:p>
    <w:p w:rsidR="00C67ACC" w:rsidRDefault="00C67ACC">
      <w:pPr>
        <w:ind w:firstLineChars="200" w:firstLine="480"/>
        <w:rPr>
          <w:rFonts w:ascii="Arial" w:hAnsi="Arial" w:cs="Arial"/>
          <w:color w:val="000000"/>
          <w:szCs w:val="24"/>
          <w:u w:val="single"/>
        </w:rPr>
      </w:pPr>
    </w:p>
    <w:p w:rsidR="00C67ACC" w:rsidRDefault="00C67ACC">
      <w:pPr>
        <w:ind w:firstLineChars="200" w:firstLine="480"/>
        <w:rPr>
          <w:rFonts w:ascii="Arial" w:eastAsia="仿宋_GB2312" w:hAnsi="Arial" w:cs="Arial"/>
          <w:color w:val="000000"/>
        </w:rPr>
        <w:sectPr w:rsidR="00C67ACC">
          <w:pgSz w:w="11906" w:h="16838"/>
          <w:pgMar w:top="1418" w:right="1418" w:bottom="1418" w:left="1418" w:header="851" w:footer="863" w:gutter="0"/>
          <w:pgNumType w:start="1"/>
          <w:cols w:space="425"/>
          <w:titlePg/>
          <w:docGrid w:linePitch="312"/>
        </w:sectPr>
      </w:pPr>
    </w:p>
    <w:p w:rsidR="00C67ACC" w:rsidRDefault="00183E64">
      <w:pPr>
        <w:pStyle w:val="2"/>
      </w:pPr>
      <w:bookmarkStart w:id="138" w:name="_Toc145320741"/>
      <w:r>
        <w:lastRenderedPageBreak/>
        <w:t>附件</w:t>
      </w:r>
      <w:r>
        <w:t xml:space="preserve">2 </w:t>
      </w:r>
      <w:r>
        <w:t>开标一览表格式</w:t>
      </w:r>
      <w:bookmarkEnd w:id="138"/>
    </w:p>
    <w:p w:rsidR="00C67ACC" w:rsidRDefault="00183E64">
      <w:pPr>
        <w:spacing w:line="360" w:lineRule="auto"/>
        <w:ind w:left="964" w:hanging="964"/>
        <w:jc w:val="center"/>
        <w:rPr>
          <w:rFonts w:hAnsi="宋体" w:cs="Times New Roman"/>
          <w:b/>
          <w:color w:val="000000"/>
          <w:sz w:val="32"/>
          <w:szCs w:val="32"/>
        </w:rPr>
      </w:pPr>
      <w:r>
        <w:rPr>
          <w:rFonts w:hAnsi="宋体" w:cs="Times New Roman" w:hint="eastAsia"/>
          <w:b/>
          <w:color w:val="000000"/>
          <w:sz w:val="32"/>
          <w:szCs w:val="32"/>
        </w:rPr>
        <w:t>开标一览表</w:t>
      </w:r>
    </w:p>
    <w:p w:rsidR="00C67ACC" w:rsidRDefault="00183E64">
      <w:r>
        <w:rPr>
          <w:rFonts w:hint="eastAsia"/>
        </w:rPr>
        <w:t>项目名称：</w:t>
      </w:r>
      <w:r>
        <w:t>____________________________</w:t>
      </w:r>
    </w:p>
    <w:p w:rsidR="00C67ACC" w:rsidRDefault="00183E64">
      <w:r>
        <w:rPr>
          <w:rFonts w:hint="eastAsia"/>
        </w:rPr>
        <w:t>项目编号：</w:t>
      </w:r>
      <w:r>
        <w:t>____________________________</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2410"/>
        <w:gridCol w:w="2410"/>
        <w:gridCol w:w="2410"/>
      </w:tblGrid>
      <w:tr w:rsidR="00C67ACC">
        <w:tc>
          <w:tcPr>
            <w:tcW w:w="988" w:type="dxa"/>
            <w:tcBorders>
              <w:left w:val="single" w:sz="4" w:space="0" w:color="000000"/>
            </w:tcBorders>
            <w:vAlign w:val="center"/>
          </w:tcPr>
          <w:p w:rsidR="00C67ACC" w:rsidRDefault="00183E64">
            <w:pPr>
              <w:jc w:val="center"/>
              <w:rPr>
                <w:rFonts w:cs="Times New Roman"/>
              </w:rPr>
            </w:pPr>
            <w:r>
              <w:rPr>
                <w:rFonts w:cs="Times New Roman" w:hint="eastAsia"/>
              </w:rPr>
              <w:t>包件号</w:t>
            </w:r>
          </w:p>
        </w:tc>
        <w:tc>
          <w:tcPr>
            <w:tcW w:w="1275" w:type="dxa"/>
            <w:tcBorders>
              <w:left w:val="single" w:sz="4" w:space="0" w:color="000000"/>
            </w:tcBorders>
            <w:vAlign w:val="center"/>
          </w:tcPr>
          <w:p w:rsidR="00C67ACC" w:rsidRDefault="00183E64">
            <w:pPr>
              <w:jc w:val="center"/>
              <w:rPr>
                <w:rFonts w:cs="Times New Roman"/>
              </w:rPr>
            </w:pPr>
            <w:r>
              <w:rPr>
                <w:rFonts w:cs="Times New Roman" w:hint="eastAsia"/>
              </w:rPr>
              <w:t>包件名称</w:t>
            </w:r>
          </w:p>
        </w:tc>
        <w:tc>
          <w:tcPr>
            <w:tcW w:w="2410" w:type="dxa"/>
            <w:vAlign w:val="center"/>
          </w:tcPr>
          <w:p w:rsidR="00C67ACC" w:rsidRDefault="00183E64">
            <w:pPr>
              <w:jc w:val="center"/>
              <w:rPr>
                <w:rFonts w:cs="Times New Roman"/>
              </w:rPr>
            </w:pPr>
            <w:r>
              <w:rPr>
                <w:rFonts w:cs="Times New Roman" w:hint="eastAsia"/>
              </w:rPr>
              <w:t>投标总价</w:t>
            </w:r>
          </w:p>
          <w:p w:rsidR="00C67ACC" w:rsidRDefault="00183E64">
            <w:pPr>
              <w:jc w:val="center"/>
              <w:rPr>
                <w:rFonts w:cs="Times New Roman"/>
              </w:rPr>
            </w:pPr>
            <w:r>
              <w:rPr>
                <w:rFonts w:cs="Times New Roman" w:hint="eastAsia"/>
              </w:rPr>
              <w:t>（单位人民币元）</w:t>
            </w:r>
          </w:p>
        </w:tc>
        <w:tc>
          <w:tcPr>
            <w:tcW w:w="2410" w:type="dxa"/>
            <w:vAlign w:val="center"/>
          </w:tcPr>
          <w:p w:rsidR="00C67ACC" w:rsidRDefault="00183E64">
            <w:pPr>
              <w:jc w:val="center"/>
              <w:rPr>
                <w:rFonts w:cs="Times New Roman"/>
              </w:rPr>
            </w:pPr>
            <w:r>
              <w:rPr>
                <w:rFonts w:cs="Times New Roman" w:hint="eastAsia"/>
              </w:rPr>
              <w:t>投标保证金</w:t>
            </w:r>
          </w:p>
        </w:tc>
        <w:tc>
          <w:tcPr>
            <w:tcW w:w="2410" w:type="dxa"/>
            <w:vAlign w:val="center"/>
          </w:tcPr>
          <w:p w:rsidR="00C67ACC" w:rsidRDefault="00183E64">
            <w:pPr>
              <w:jc w:val="center"/>
              <w:rPr>
                <w:rFonts w:cs="Times New Roman"/>
              </w:rPr>
            </w:pPr>
            <w:r>
              <w:rPr>
                <w:rFonts w:cs="Times New Roman" w:hint="eastAsia"/>
              </w:rPr>
              <w:t>投标声明</w:t>
            </w:r>
          </w:p>
        </w:tc>
      </w:tr>
      <w:tr w:rsidR="00C67ACC">
        <w:trPr>
          <w:cantSplit/>
          <w:trHeight w:val="1045"/>
        </w:trPr>
        <w:tc>
          <w:tcPr>
            <w:tcW w:w="988" w:type="dxa"/>
            <w:tcBorders>
              <w:left w:val="single" w:sz="4" w:space="0" w:color="000000"/>
            </w:tcBorders>
            <w:vAlign w:val="center"/>
          </w:tcPr>
          <w:p w:rsidR="00C67ACC" w:rsidRDefault="00C67ACC">
            <w:pPr>
              <w:spacing w:line="240" w:lineRule="auto"/>
              <w:jc w:val="center"/>
              <w:rPr>
                <w:rFonts w:cs="Times New Roman"/>
              </w:rPr>
            </w:pPr>
          </w:p>
        </w:tc>
        <w:tc>
          <w:tcPr>
            <w:tcW w:w="1275" w:type="dxa"/>
            <w:tcBorders>
              <w:left w:val="single" w:sz="4" w:space="0" w:color="000000"/>
            </w:tcBorders>
            <w:vAlign w:val="center"/>
          </w:tcPr>
          <w:p w:rsidR="00C67ACC" w:rsidRDefault="00C67ACC">
            <w:pPr>
              <w:spacing w:line="240" w:lineRule="auto"/>
              <w:jc w:val="center"/>
              <w:rPr>
                <w:rFonts w:cs="Times New Roman"/>
              </w:rPr>
            </w:pPr>
          </w:p>
        </w:tc>
        <w:tc>
          <w:tcPr>
            <w:tcW w:w="2410" w:type="dxa"/>
            <w:vAlign w:val="center"/>
          </w:tcPr>
          <w:p w:rsidR="00C67ACC" w:rsidRDefault="00183E64">
            <w:pPr>
              <w:spacing w:line="240" w:lineRule="auto"/>
              <w:rPr>
                <w:rFonts w:cs="Times New Roman"/>
              </w:rPr>
            </w:pPr>
            <w:r>
              <w:rPr>
                <w:rFonts w:cs="Times New Roman" w:hint="eastAsia"/>
              </w:rPr>
              <w:t>大写：</w:t>
            </w:r>
          </w:p>
          <w:p w:rsidR="00C67ACC" w:rsidRDefault="00183E64">
            <w:pPr>
              <w:spacing w:line="240" w:lineRule="auto"/>
              <w:rPr>
                <w:rFonts w:cs="Times New Roman"/>
              </w:rPr>
            </w:pPr>
            <w:r>
              <w:rPr>
                <w:rFonts w:cs="Times New Roman" w:hint="eastAsia"/>
              </w:rPr>
              <w:t>小写：</w:t>
            </w:r>
          </w:p>
        </w:tc>
        <w:tc>
          <w:tcPr>
            <w:tcW w:w="2410" w:type="dxa"/>
            <w:vAlign w:val="center"/>
          </w:tcPr>
          <w:p w:rsidR="00C67ACC" w:rsidRDefault="00183E64">
            <w:pPr>
              <w:spacing w:line="240" w:lineRule="auto"/>
              <w:jc w:val="center"/>
              <w:rPr>
                <w:rFonts w:cs="Times New Roman"/>
              </w:rPr>
            </w:pPr>
            <w:r>
              <w:rPr>
                <w:rFonts w:cs="Times New Roman" w:hint="eastAsia"/>
              </w:rPr>
              <w:t>【保证金金额及形式，例如“XX元，电汇” 】</w:t>
            </w:r>
          </w:p>
        </w:tc>
        <w:tc>
          <w:tcPr>
            <w:tcW w:w="2410" w:type="dxa"/>
            <w:vAlign w:val="center"/>
          </w:tcPr>
          <w:p w:rsidR="00C67ACC" w:rsidRDefault="00183E64">
            <w:pPr>
              <w:spacing w:line="240" w:lineRule="auto"/>
              <w:jc w:val="center"/>
              <w:rPr>
                <w:rFonts w:cs="Times New Roman"/>
              </w:rPr>
            </w:pPr>
            <w:r>
              <w:rPr>
                <w:rFonts w:cs="Times New Roman" w:hint="eastAsia"/>
              </w:rPr>
              <w:t>【如无投标声明可填写“无”】</w:t>
            </w:r>
          </w:p>
        </w:tc>
      </w:tr>
    </w:tbl>
    <w:p w:rsidR="00C67ACC" w:rsidRDefault="00183E64">
      <w:pPr>
        <w:ind w:firstLineChars="200" w:firstLine="480"/>
      </w:pPr>
      <w:r>
        <w:rPr>
          <w:rFonts w:hint="eastAsia"/>
        </w:rPr>
        <w:t>注：</w:t>
      </w:r>
    </w:p>
    <w:p w:rsidR="00C67ACC" w:rsidRDefault="00183E64">
      <w:pPr>
        <w:ind w:firstLineChars="200" w:firstLine="480"/>
      </w:pPr>
      <w:r>
        <w:rPr>
          <w:rFonts w:hint="eastAsia"/>
        </w:rPr>
        <w:t>1.此表正本应按投标人须知的规定单独密封提交，以便在开标时使用（投标文件副本中仍需保留本表并装订入投标文件）。</w:t>
      </w:r>
    </w:p>
    <w:p w:rsidR="00C67ACC" w:rsidRDefault="00183E64">
      <w:pPr>
        <w:ind w:firstLineChars="200" w:firstLine="480"/>
      </w:pPr>
      <w:r>
        <w:rPr>
          <w:rFonts w:hint="eastAsia"/>
        </w:rPr>
        <w:t>（1）</w:t>
      </w:r>
      <w:r>
        <w:rPr>
          <w:rFonts w:hint="eastAsia"/>
        </w:rPr>
        <w:tab/>
        <w:t>投标总价填写无条件折扣后的总价，不得填写除价格外的任何其他优惠。</w:t>
      </w:r>
    </w:p>
    <w:p w:rsidR="00C67ACC" w:rsidRDefault="00183E64">
      <w:pPr>
        <w:ind w:firstLineChars="200" w:firstLine="480"/>
      </w:pPr>
      <w:r>
        <w:rPr>
          <w:rFonts w:hint="eastAsia"/>
        </w:rPr>
        <w:t>（2）</w:t>
      </w:r>
      <w:r>
        <w:rPr>
          <w:rFonts w:hint="eastAsia"/>
        </w:rPr>
        <w:tab/>
        <w:t>不得填写有条件折扣。</w:t>
      </w:r>
    </w:p>
    <w:p w:rsidR="00C67ACC" w:rsidRDefault="00183E64">
      <w:pPr>
        <w:ind w:firstLineChars="200" w:firstLine="480"/>
      </w:pPr>
      <w:r>
        <w:rPr>
          <w:rFonts w:hint="eastAsia"/>
        </w:rPr>
        <w:t>（3）</w:t>
      </w:r>
      <w:r>
        <w:tab/>
      </w:r>
      <w:r>
        <w:rPr>
          <w:rFonts w:hint="eastAsia"/>
        </w:rPr>
        <w:t>一个包件只能填写一个报价，不得将一个包件拆开报价。</w:t>
      </w:r>
    </w:p>
    <w:p w:rsidR="00C67ACC" w:rsidRDefault="00183E64">
      <w:pPr>
        <w:ind w:firstLineChars="200" w:firstLine="480"/>
      </w:pPr>
      <w:r>
        <w:t>2</w:t>
      </w:r>
      <w:r>
        <w:rPr>
          <w:rFonts w:hint="eastAsia"/>
        </w:rPr>
        <w:t>.此表中，投标总价应与附件3分项报价表中的投标总价一致。</w:t>
      </w:r>
    </w:p>
    <w:p w:rsidR="00C67ACC" w:rsidRDefault="00C67ACC">
      <w:pPr>
        <w:ind w:firstLineChars="200" w:firstLine="480"/>
      </w:pPr>
    </w:p>
    <w:p w:rsidR="00C67ACC" w:rsidRDefault="00183E64">
      <w:pPr>
        <w:rPr>
          <w:u w:val="single"/>
        </w:rPr>
      </w:pPr>
      <w:r>
        <w:t>投标人名称</w:t>
      </w:r>
      <w:r>
        <w:rPr>
          <w:rFonts w:hint="eastAsia"/>
        </w:rPr>
        <w:t>（公章）</w:t>
      </w:r>
      <w:r>
        <w:t>：</w:t>
      </w:r>
      <w:r>
        <w:rPr>
          <w:u w:val="single"/>
        </w:rPr>
        <w:t xml:space="preserve">                </w:t>
      </w:r>
    </w:p>
    <w:p w:rsidR="00C67ACC" w:rsidRDefault="00183E64">
      <w:pPr>
        <w:rPr>
          <w:u w:val="single"/>
        </w:rPr>
      </w:pPr>
      <w:r>
        <w:rPr>
          <w:rFonts w:cs="Times New Roman" w:hint="eastAsia"/>
          <w:spacing w:val="2"/>
        </w:rPr>
        <w:t>法定代表人签署或被授权人签字</w:t>
      </w:r>
      <w:r>
        <w:t>：</w:t>
      </w:r>
      <w:r>
        <w:rPr>
          <w:u w:val="single"/>
        </w:rPr>
        <w:t xml:space="preserve">                </w:t>
      </w:r>
    </w:p>
    <w:p w:rsidR="00C67ACC" w:rsidRDefault="00183E64">
      <w:pPr>
        <w:rPr>
          <w:u w:val="single"/>
        </w:rPr>
      </w:pPr>
      <w:r>
        <w:t>日期 ：</w:t>
      </w:r>
      <w:r>
        <w:rPr>
          <w:u w:val="single"/>
        </w:rPr>
        <w:t xml:space="preserve">                         </w:t>
      </w:r>
    </w:p>
    <w:p w:rsidR="00C67ACC" w:rsidRDefault="00C67ACC"/>
    <w:p w:rsidR="00C67ACC" w:rsidRDefault="00C67ACC">
      <w:pPr>
        <w:ind w:firstLineChars="200" w:firstLine="480"/>
      </w:pPr>
    </w:p>
    <w:p w:rsidR="00C67ACC" w:rsidRDefault="00C67ACC">
      <w:pPr>
        <w:ind w:firstLineChars="200" w:firstLine="480"/>
      </w:pPr>
    </w:p>
    <w:p w:rsidR="00C67ACC" w:rsidRDefault="00183E64">
      <w:pPr>
        <w:widowControl/>
        <w:adjustRightInd/>
        <w:snapToGrid/>
        <w:spacing w:line="240" w:lineRule="auto"/>
        <w:jc w:val="left"/>
        <w:rPr>
          <w:rFonts w:eastAsia="黑体" w:hAnsi="Cambria" w:cs="Times New Roman"/>
          <w:b/>
          <w:bCs/>
          <w:kern w:val="0"/>
          <w:sz w:val="32"/>
          <w:szCs w:val="32"/>
        </w:rPr>
      </w:pPr>
      <w:r>
        <w:br w:type="page"/>
      </w:r>
    </w:p>
    <w:p w:rsidR="00C67ACC" w:rsidRDefault="00183E64">
      <w:pPr>
        <w:pStyle w:val="2"/>
      </w:pPr>
      <w:bookmarkStart w:id="139" w:name="_Toc145320742"/>
      <w:r>
        <w:rPr>
          <w:rFonts w:hint="eastAsia"/>
        </w:rPr>
        <w:lastRenderedPageBreak/>
        <w:t>投标人开票信息表格式</w:t>
      </w:r>
      <w:bookmarkEnd w:id="139"/>
    </w:p>
    <w:p w:rsidR="00C67ACC" w:rsidRDefault="00183E64">
      <w:r>
        <w:rPr>
          <w:rFonts w:hint="eastAsia"/>
        </w:rPr>
        <w:t>项目名称：</w:t>
      </w:r>
      <w:r>
        <w:t>____________________________</w:t>
      </w:r>
    </w:p>
    <w:p w:rsidR="00C67ACC" w:rsidRDefault="00183E64">
      <w:r>
        <w:rPr>
          <w:rFonts w:hint="eastAsia"/>
        </w:rPr>
        <w:t>项目编号：</w:t>
      </w:r>
      <w:r>
        <w:t>____________________________</w:t>
      </w:r>
    </w:p>
    <w:p w:rsidR="00C67ACC" w:rsidRDefault="00183E64">
      <w:pPr>
        <w:pStyle w:val="-20"/>
        <w:ind w:firstLine="480"/>
      </w:pPr>
      <w:r>
        <w:rPr>
          <w:rFonts w:hint="eastAsia"/>
        </w:rPr>
        <w:t>如果我单位中标/成交，请贵单位开具以下服务费发票：</w:t>
      </w:r>
    </w:p>
    <w:p w:rsidR="00C67ACC" w:rsidRDefault="00183E64">
      <w:pPr>
        <w:pStyle w:val="-20"/>
        <w:ind w:firstLine="480"/>
      </w:pPr>
      <w:r>
        <w:rPr>
          <w:rFonts w:hint="eastAsia"/>
        </w:rPr>
        <w:t>□增值税普通发票      □增值税专用发票  （请在方框□内打勾）</w:t>
      </w:r>
    </w:p>
    <w:p w:rsidR="00C67ACC" w:rsidRDefault="00183E64">
      <w:pPr>
        <w:pStyle w:val="-20"/>
        <w:ind w:firstLine="480"/>
      </w:pPr>
      <w:r>
        <w:rPr>
          <w:rFonts w:hint="eastAsia"/>
        </w:rPr>
        <w:t>我单位开票信息为：</w:t>
      </w:r>
    </w:p>
    <w:p w:rsidR="00C67ACC" w:rsidRDefault="00183E64">
      <w:pPr>
        <w:pStyle w:val="-20"/>
        <w:ind w:firstLine="480"/>
      </w:pPr>
      <w:r>
        <w:rPr>
          <w:rFonts w:hint="eastAsia"/>
        </w:rPr>
        <w:t>单位全称：</w:t>
      </w:r>
      <w:r>
        <w:t>____________________________</w:t>
      </w:r>
    </w:p>
    <w:p w:rsidR="00C67ACC" w:rsidRDefault="00183E64">
      <w:pPr>
        <w:pStyle w:val="-20"/>
        <w:ind w:firstLine="480"/>
      </w:pPr>
      <w:r>
        <w:rPr>
          <w:rFonts w:hint="eastAsia"/>
        </w:rPr>
        <w:t>纳税人识别号：</w:t>
      </w:r>
      <w:r>
        <w:t>____________________________</w:t>
      </w:r>
    </w:p>
    <w:p w:rsidR="00C67ACC" w:rsidRDefault="00183E64">
      <w:pPr>
        <w:pStyle w:val="-20"/>
        <w:ind w:firstLine="480"/>
      </w:pPr>
      <w:r>
        <w:rPr>
          <w:rFonts w:hint="eastAsia"/>
        </w:rPr>
        <w:t>增值税专用发票地址：</w:t>
      </w:r>
      <w:r>
        <w:t>____________________________</w:t>
      </w:r>
    </w:p>
    <w:p w:rsidR="00C67ACC" w:rsidRDefault="00183E64">
      <w:pPr>
        <w:pStyle w:val="-20"/>
        <w:ind w:firstLine="480"/>
      </w:pPr>
      <w:r>
        <w:rPr>
          <w:rFonts w:hint="eastAsia"/>
        </w:rPr>
        <w:t>增值税专用发票电话：</w:t>
      </w:r>
      <w:r>
        <w:t>____________________________</w:t>
      </w:r>
    </w:p>
    <w:p w:rsidR="00C67ACC" w:rsidRDefault="00183E64">
      <w:pPr>
        <w:pStyle w:val="-20"/>
        <w:ind w:firstLine="480"/>
      </w:pPr>
      <w:r>
        <w:rPr>
          <w:rFonts w:hint="eastAsia"/>
        </w:rPr>
        <w:t>增值税专用发票开户行名称：</w:t>
      </w:r>
      <w:r>
        <w:t>____________________________</w:t>
      </w:r>
    </w:p>
    <w:p w:rsidR="00C67ACC" w:rsidRDefault="00183E64">
      <w:pPr>
        <w:pStyle w:val="-20"/>
        <w:ind w:firstLine="480"/>
      </w:pPr>
      <w:r>
        <w:rPr>
          <w:rFonts w:hint="eastAsia"/>
        </w:rPr>
        <w:t>增值税专用发票开户行账号：</w:t>
      </w:r>
      <w:r>
        <w:t>____________________________</w:t>
      </w:r>
    </w:p>
    <w:p w:rsidR="00C67ACC" w:rsidRDefault="00C67ACC">
      <w:pPr>
        <w:pStyle w:val="-20"/>
        <w:ind w:firstLine="480"/>
      </w:pPr>
    </w:p>
    <w:p w:rsidR="00C67ACC" w:rsidRDefault="00183E64">
      <w:pPr>
        <w:pStyle w:val="-20"/>
        <w:ind w:firstLine="480"/>
      </w:pPr>
      <w:r>
        <w:rPr>
          <w:rFonts w:hint="eastAsia"/>
        </w:rPr>
        <w:t>注：如我单位在项目流程未完成期间，所提供的发票信息已有变动或正处于工商信息变动期，我单位将及时与财务部门或当地税务部门或相关部门咨询，向本项目负责人提供最新的开票信息并保证提供的开票信息有效。</w:t>
      </w:r>
    </w:p>
    <w:p w:rsidR="00C67ACC" w:rsidRDefault="00183E64">
      <w:pPr>
        <w:pStyle w:val="-20"/>
        <w:ind w:firstLine="480"/>
      </w:pPr>
      <w:r>
        <w:rPr>
          <w:rFonts w:hint="eastAsia"/>
        </w:rPr>
        <w:t>我单位确认所填开票信息正确无误，以上信息已与我单位财务人员核实，若因开票信息错误等原因造成的相关损失，由我单位自行承担。</w:t>
      </w:r>
    </w:p>
    <w:p w:rsidR="00C67ACC" w:rsidRDefault="00183E64">
      <w:pPr>
        <w:pStyle w:val="-20"/>
        <w:ind w:firstLine="480"/>
      </w:pPr>
      <w:r>
        <w:rPr>
          <w:rFonts w:hint="eastAsia"/>
        </w:rPr>
        <w:t>我单位将在贵单位发票开出后，派人到现场领取。</w:t>
      </w:r>
    </w:p>
    <w:p w:rsidR="00C67ACC" w:rsidRDefault="00183E64">
      <w:pPr>
        <w:pStyle w:val="-20"/>
        <w:ind w:firstLine="480"/>
      </w:pPr>
      <w:r>
        <w:rPr>
          <w:rFonts w:hint="eastAsia"/>
        </w:rPr>
        <w:t>邮寄服务并非中化商务有限公司提供，存在发票丢失、损毁的风险，我单位自行负责。</w:t>
      </w:r>
    </w:p>
    <w:p w:rsidR="00C67ACC" w:rsidRDefault="00C67ACC">
      <w:pPr>
        <w:pStyle w:val="-20"/>
        <w:ind w:firstLine="480"/>
      </w:pPr>
    </w:p>
    <w:p w:rsidR="00C67ACC" w:rsidRDefault="00183E64">
      <w:r>
        <w:rPr>
          <w:rFonts w:hint="eastAsia"/>
        </w:rPr>
        <w:t>投标人名称(公章)：</w:t>
      </w:r>
    </w:p>
    <w:p w:rsidR="00C67ACC" w:rsidRDefault="00C67ACC"/>
    <w:p w:rsidR="00C67ACC" w:rsidRDefault="00183E64">
      <w:r>
        <w:rPr>
          <w:rFonts w:hint="eastAsia"/>
        </w:rPr>
        <w:t>日期：</w:t>
      </w:r>
    </w:p>
    <w:p w:rsidR="00C67ACC" w:rsidRDefault="00C67ACC">
      <w:pPr>
        <w:ind w:firstLineChars="200" w:firstLine="480"/>
      </w:pPr>
    </w:p>
    <w:p w:rsidR="00C67ACC" w:rsidRDefault="00C67ACC">
      <w:pPr>
        <w:ind w:firstLineChars="200" w:firstLine="480"/>
      </w:pPr>
    </w:p>
    <w:p w:rsidR="00C67ACC" w:rsidRDefault="00183E64">
      <w:pPr>
        <w:rPr>
          <w:b/>
          <w:bCs/>
        </w:rPr>
      </w:pPr>
      <w:r>
        <w:rPr>
          <w:rFonts w:hint="eastAsia"/>
          <w:b/>
          <w:bCs/>
        </w:rPr>
        <w:t>附：如为一般纳税人，则需提供一般纳税人资格证书(证明)复印件，或国家税务局网站一般纳税人资格查询截图</w:t>
      </w:r>
    </w:p>
    <w:p w:rsidR="00C67ACC" w:rsidRDefault="00C67ACC">
      <w:pPr>
        <w:spacing w:line="360" w:lineRule="auto"/>
        <w:ind w:left="960" w:hanging="960"/>
        <w:jc w:val="center"/>
        <w:rPr>
          <w:rFonts w:hAnsi="宋体" w:cs="Times New Roman"/>
          <w:color w:val="000000"/>
          <w:sz w:val="32"/>
          <w:szCs w:val="32"/>
        </w:rPr>
      </w:pPr>
      <w:bookmarkStart w:id="140" w:name="_Toc83547687"/>
    </w:p>
    <w:bookmarkEnd w:id="140"/>
    <w:p w:rsidR="00C67ACC" w:rsidRDefault="00183E64">
      <w:pPr>
        <w:widowControl/>
        <w:adjustRightInd/>
        <w:snapToGrid/>
        <w:spacing w:line="240" w:lineRule="auto"/>
        <w:jc w:val="left"/>
        <w:rPr>
          <w:b/>
          <w:sz w:val="32"/>
          <w:szCs w:val="32"/>
        </w:rPr>
      </w:pPr>
      <w:r>
        <w:rPr>
          <w:b/>
          <w:sz w:val="32"/>
          <w:szCs w:val="32"/>
        </w:rPr>
        <w:br w:type="page"/>
      </w:r>
    </w:p>
    <w:p w:rsidR="00C67ACC" w:rsidRDefault="00C67ACC">
      <w:pPr>
        <w:ind w:left="300" w:firstLine="420"/>
        <w:rPr>
          <w:rFonts w:hAnsi="宋体" w:cs="Times New Roman"/>
          <w:color w:val="000000"/>
        </w:rPr>
        <w:sectPr w:rsidR="00C67ACC">
          <w:pgSz w:w="11906" w:h="16838"/>
          <w:pgMar w:top="1418" w:right="1418" w:bottom="1418" w:left="1418" w:header="851" w:footer="992" w:gutter="0"/>
          <w:cols w:space="425"/>
          <w:titlePg/>
          <w:docGrid w:linePitch="312"/>
        </w:sectPr>
      </w:pPr>
    </w:p>
    <w:p w:rsidR="00C67ACC" w:rsidRDefault="00183E64">
      <w:pPr>
        <w:pStyle w:val="2"/>
      </w:pPr>
      <w:bookmarkStart w:id="141" w:name="_Toc145320743"/>
      <w:r>
        <w:rPr>
          <w:rFonts w:hint="eastAsia"/>
        </w:rPr>
        <w:lastRenderedPageBreak/>
        <w:t>附件</w:t>
      </w:r>
      <w:r>
        <w:t>3</w:t>
      </w:r>
      <w:r>
        <w:rPr>
          <w:rFonts w:hint="eastAsia"/>
        </w:rPr>
        <w:t xml:space="preserve"> </w:t>
      </w:r>
      <w:r>
        <w:rPr>
          <w:rFonts w:hint="eastAsia"/>
        </w:rPr>
        <w:t>投标分项报价表格式</w:t>
      </w:r>
      <w:bookmarkEnd w:id="141"/>
    </w:p>
    <w:p w:rsidR="00C67ACC" w:rsidRDefault="00183E64">
      <w:pPr>
        <w:spacing w:line="360" w:lineRule="auto"/>
        <w:ind w:left="964" w:rightChars="-20" w:right="-48" w:hanging="964"/>
        <w:jc w:val="center"/>
        <w:rPr>
          <w:rFonts w:hAnsi="宋体" w:cs="Times New Roman"/>
          <w:b/>
          <w:color w:val="000000"/>
          <w:sz w:val="32"/>
          <w:szCs w:val="32"/>
        </w:rPr>
      </w:pPr>
      <w:r>
        <w:rPr>
          <w:rFonts w:hAnsi="宋体" w:cs="Times New Roman" w:hint="eastAsia"/>
          <w:b/>
          <w:sz w:val="32"/>
          <w:szCs w:val="32"/>
        </w:rPr>
        <w:t>投标分项报价表</w:t>
      </w:r>
      <w:r>
        <w:rPr>
          <w:rFonts w:hAnsi="宋体" w:cs="Times New Roman"/>
          <w:b/>
          <w:sz w:val="32"/>
          <w:szCs w:val="32"/>
        </w:rPr>
        <w:t>（货物类适用）</w:t>
      </w:r>
    </w:p>
    <w:p w:rsidR="00C67ACC" w:rsidRDefault="00183E64">
      <w:pPr>
        <w:spacing w:line="360" w:lineRule="auto"/>
        <w:ind w:left="720" w:rightChars="-20" w:right="-48" w:hanging="720"/>
        <w:rPr>
          <w:rFonts w:cs="Times New Roman"/>
        </w:rPr>
      </w:pPr>
      <w:r>
        <w:rPr>
          <w:rFonts w:cs="Times New Roman" w:hint="eastAsia"/>
        </w:rPr>
        <w:t>项目名称：</w:t>
      </w:r>
      <w:r>
        <w:t>____________________________</w:t>
      </w:r>
    </w:p>
    <w:p w:rsidR="00C67ACC" w:rsidRDefault="00183E64">
      <w:pPr>
        <w:spacing w:line="360" w:lineRule="auto"/>
        <w:ind w:left="720" w:rightChars="-20" w:right="-48" w:hanging="720"/>
        <w:rPr>
          <w:rFonts w:cs="Times New Roman"/>
        </w:rPr>
      </w:pPr>
      <w:r>
        <w:rPr>
          <w:rFonts w:cs="Times New Roman" w:hint="eastAsia"/>
        </w:rPr>
        <w:t>项目编号/包件号：</w:t>
      </w:r>
      <w:r>
        <w:t xml:space="preserve">___________________________ </w:t>
      </w:r>
      <w:r>
        <w:rPr>
          <w:rFonts w:cs="Times New Roman" w:hint="eastAsia"/>
        </w:rPr>
        <w:t>包件名称：</w:t>
      </w:r>
      <w:r>
        <w:t>____________________________</w:t>
      </w:r>
      <w:r>
        <w:rPr>
          <w:rFonts w:cs="Times New Roman" w:hint="eastAsia"/>
        </w:rPr>
        <w:t xml:space="preserve">          价格单位：人民币元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44"/>
        <w:gridCol w:w="2372"/>
        <w:gridCol w:w="2127"/>
        <w:gridCol w:w="1447"/>
        <w:gridCol w:w="1984"/>
        <w:gridCol w:w="1702"/>
        <w:gridCol w:w="1559"/>
        <w:gridCol w:w="14"/>
        <w:gridCol w:w="1909"/>
        <w:gridCol w:w="14"/>
      </w:tblGrid>
      <w:tr w:rsidR="00C67ACC">
        <w:trPr>
          <w:gridAfter w:val="1"/>
          <w:wAfter w:w="5" w:type="pct"/>
          <w:trHeight w:val="567"/>
        </w:trPr>
        <w:tc>
          <w:tcPr>
            <w:tcW w:w="302" w:type="pct"/>
            <w:shd w:val="clear" w:color="auto" w:fill="auto"/>
            <w:vAlign w:val="center"/>
          </w:tcPr>
          <w:p w:rsidR="00C67ACC" w:rsidRDefault="00183E64">
            <w:pPr>
              <w:spacing w:line="240" w:lineRule="auto"/>
              <w:jc w:val="center"/>
              <w:rPr>
                <w:b/>
                <w:bCs/>
              </w:rPr>
            </w:pPr>
            <w:bookmarkStart w:id="142" w:name="_Hlk73360706"/>
            <w:r>
              <w:rPr>
                <w:b/>
                <w:bCs/>
              </w:rPr>
              <w:t>序号</w:t>
            </w:r>
          </w:p>
        </w:tc>
        <w:tc>
          <w:tcPr>
            <w:tcW w:w="849" w:type="pct"/>
            <w:shd w:val="clear" w:color="auto" w:fill="auto"/>
            <w:vAlign w:val="center"/>
          </w:tcPr>
          <w:p w:rsidR="00C67ACC" w:rsidRDefault="00183E64">
            <w:pPr>
              <w:spacing w:line="240" w:lineRule="auto"/>
              <w:jc w:val="center"/>
              <w:rPr>
                <w:b/>
                <w:bCs/>
              </w:rPr>
            </w:pPr>
            <w:r>
              <w:rPr>
                <w:b/>
                <w:bCs/>
              </w:rPr>
              <w:t>名称</w:t>
            </w:r>
          </w:p>
        </w:tc>
        <w:tc>
          <w:tcPr>
            <w:tcW w:w="761" w:type="pct"/>
            <w:shd w:val="clear" w:color="auto" w:fill="auto"/>
            <w:vAlign w:val="center"/>
          </w:tcPr>
          <w:p w:rsidR="00C67ACC" w:rsidRDefault="00183E64">
            <w:pPr>
              <w:spacing w:line="240" w:lineRule="auto"/>
              <w:jc w:val="center"/>
              <w:rPr>
                <w:b/>
                <w:bCs/>
              </w:rPr>
            </w:pPr>
            <w:r>
              <w:rPr>
                <w:rFonts w:hint="eastAsia"/>
                <w:b/>
                <w:bCs/>
              </w:rPr>
              <w:t>版本号或软件型号或主要功能说明</w:t>
            </w:r>
          </w:p>
        </w:tc>
        <w:tc>
          <w:tcPr>
            <w:tcW w:w="518" w:type="pct"/>
            <w:shd w:val="clear" w:color="auto" w:fill="auto"/>
            <w:vAlign w:val="center"/>
          </w:tcPr>
          <w:p w:rsidR="00C67ACC" w:rsidRDefault="00183E64">
            <w:pPr>
              <w:spacing w:line="240" w:lineRule="auto"/>
              <w:jc w:val="center"/>
              <w:rPr>
                <w:b/>
                <w:bCs/>
              </w:rPr>
            </w:pPr>
            <w:r>
              <w:rPr>
                <w:b/>
                <w:bCs/>
              </w:rPr>
              <w:t>数量</w:t>
            </w:r>
          </w:p>
        </w:tc>
        <w:tc>
          <w:tcPr>
            <w:tcW w:w="710" w:type="pct"/>
            <w:shd w:val="clear" w:color="auto" w:fill="auto"/>
            <w:vAlign w:val="center"/>
          </w:tcPr>
          <w:p w:rsidR="00C67ACC" w:rsidRDefault="00183E64">
            <w:pPr>
              <w:spacing w:line="240" w:lineRule="auto"/>
              <w:jc w:val="center"/>
              <w:rPr>
                <w:b/>
                <w:bCs/>
              </w:rPr>
            </w:pPr>
            <w:r>
              <w:rPr>
                <w:rFonts w:hint="eastAsia"/>
                <w:b/>
                <w:bCs/>
              </w:rPr>
              <w:t>品牌</w:t>
            </w:r>
          </w:p>
          <w:p w:rsidR="00C67ACC" w:rsidRDefault="00C67ACC">
            <w:pPr>
              <w:spacing w:line="240" w:lineRule="auto"/>
              <w:jc w:val="center"/>
              <w:rPr>
                <w:b/>
                <w:bCs/>
              </w:rPr>
            </w:pPr>
          </w:p>
        </w:tc>
        <w:tc>
          <w:tcPr>
            <w:tcW w:w="609" w:type="pct"/>
            <w:shd w:val="clear" w:color="auto" w:fill="auto"/>
            <w:vAlign w:val="center"/>
          </w:tcPr>
          <w:p w:rsidR="00C67ACC" w:rsidRDefault="00183E64">
            <w:pPr>
              <w:spacing w:line="240" w:lineRule="auto"/>
              <w:jc w:val="center"/>
              <w:rPr>
                <w:b/>
                <w:bCs/>
              </w:rPr>
            </w:pPr>
            <w:r>
              <w:rPr>
                <w:b/>
                <w:bCs/>
              </w:rPr>
              <w:t>制造商名称</w:t>
            </w:r>
          </w:p>
        </w:tc>
        <w:tc>
          <w:tcPr>
            <w:tcW w:w="558" w:type="pct"/>
            <w:shd w:val="clear" w:color="auto" w:fill="auto"/>
            <w:vAlign w:val="center"/>
          </w:tcPr>
          <w:p w:rsidR="00C67ACC" w:rsidRDefault="00183E64">
            <w:pPr>
              <w:spacing w:line="240" w:lineRule="auto"/>
              <w:jc w:val="center"/>
              <w:rPr>
                <w:b/>
                <w:bCs/>
              </w:rPr>
            </w:pPr>
            <w:r>
              <w:rPr>
                <w:b/>
                <w:bCs/>
              </w:rPr>
              <w:t>单价</w:t>
            </w:r>
          </w:p>
        </w:tc>
        <w:tc>
          <w:tcPr>
            <w:tcW w:w="688" w:type="pct"/>
            <w:gridSpan w:val="2"/>
            <w:shd w:val="clear" w:color="auto" w:fill="auto"/>
            <w:vAlign w:val="center"/>
          </w:tcPr>
          <w:p w:rsidR="00C67ACC" w:rsidRDefault="00183E64">
            <w:pPr>
              <w:spacing w:line="240" w:lineRule="auto"/>
              <w:jc w:val="center"/>
              <w:rPr>
                <w:b/>
                <w:bCs/>
              </w:rPr>
            </w:pPr>
            <w:r>
              <w:rPr>
                <w:rFonts w:hint="eastAsia"/>
                <w:b/>
                <w:bCs/>
              </w:rPr>
              <w:t>分项合计</w:t>
            </w:r>
          </w:p>
        </w:tc>
      </w:tr>
      <w:tr w:rsidR="00C67ACC">
        <w:trPr>
          <w:gridAfter w:val="1"/>
          <w:wAfter w:w="5" w:type="pct"/>
        </w:trPr>
        <w:tc>
          <w:tcPr>
            <w:tcW w:w="302" w:type="pct"/>
            <w:shd w:val="clear" w:color="auto" w:fill="auto"/>
            <w:vAlign w:val="center"/>
          </w:tcPr>
          <w:p w:rsidR="00C67ACC" w:rsidRDefault="00183E64">
            <w:pPr>
              <w:spacing w:line="240" w:lineRule="auto"/>
            </w:pPr>
            <w:r>
              <w:t>1</w:t>
            </w:r>
          </w:p>
        </w:tc>
        <w:tc>
          <w:tcPr>
            <w:tcW w:w="849" w:type="pct"/>
            <w:shd w:val="clear" w:color="auto" w:fill="auto"/>
            <w:vAlign w:val="center"/>
          </w:tcPr>
          <w:p w:rsidR="00C67ACC" w:rsidRDefault="00183E64">
            <w:pPr>
              <w:spacing w:line="240" w:lineRule="auto"/>
            </w:pPr>
            <w:r>
              <w:rPr>
                <w:rFonts w:hint="eastAsia"/>
              </w:rPr>
              <w:t>【</w:t>
            </w:r>
            <w:r>
              <w:t>产品</w:t>
            </w:r>
            <w:r>
              <w:rPr>
                <w:rFonts w:hint="eastAsia"/>
              </w:rPr>
              <w:t>1】</w:t>
            </w:r>
          </w:p>
        </w:tc>
        <w:tc>
          <w:tcPr>
            <w:tcW w:w="761" w:type="pct"/>
            <w:shd w:val="clear" w:color="auto" w:fill="auto"/>
            <w:vAlign w:val="center"/>
          </w:tcPr>
          <w:p w:rsidR="00C67ACC" w:rsidRDefault="00C67ACC">
            <w:pPr>
              <w:spacing w:line="240" w:lineRule="auto"/>
              <w:rPr>
                <w:highlight w:val="yellow"/>
              </w:rPr>
            </w:pPr>
          </w:p>
        </w:tc>
        <w:tc>
          <w:tcPr>
            <w:tcW w:w="518" w:type="pct"/>
            <w:shd w:val="clear" w:color="auto" w:fill="auto"/>
            <w:vAlign w:val="center"/>
          </w:tcPr>
          <w:p w:rsidR="00C67ACC" w:rsidRDefault="00C67ACC">
            <w:pPr>
              <w:spacing w:line="240" w:lineRule="auto"/>
              <w:rPr>
                <w:highlight w:val="yellow"/>
              </w:rPr>
            </w:pPr>
          </w:p>
        </w:tc>
        <w:tc>
          <w:tcPr>
            <w:tcW w:w="710" w:type="pct"/>
            <w:shd w:val="clear" w:color="auto" w:fill="auto"/>
            <w:vAlign w:val="center"/>
          </w:tcPr>
          <w:p w:rsidR="00C67ACC" w:rsidRDefault="00C67ACC">
            <w:pPr>
              <w:spacing w:line="240" w:lineRule="auto"/>
              <w:rPr>
                <w:highlight w:val="yellow"/>
              </w:rPr>
            </w:pPr>
          </w:p>
        </w:tc>
        <w:tc>
          <w:tcPr>
            <w:tcW w:w="609" w:type="pct"/>
            <w:shd w:val="clear" w:color="auto" w:fill="auto"/>
            <w:vAlign w:val="center"/>
          </w:tcPr>
          <w:p w:rsidR="00C67ACC" w:rsidRDefault="00C67ACC">
            <w:pPr>
              <w:spacing w:line="240" w:lineRule="auto"/>
              <w:rPr>
                <w:highlight w:val="yellow"/>
              </w:rPr>
            </w:pPr>
          </w:p>
        </w:tc>
        <w:tc>
          <w:tcPr>
            <w:tcW w:w="558" w:type="pct"/>
            <w:shd w:val="clear" w:color="auto" w:fill="auto"/>
            <w:vAlign w:val="center"/>
          </w:tcPr>
          <w:p w:rsidR="00C67ACC" w:rsidRDefault="00C67ACC">
            <w:pPr>
              <w:spacing w:line="240" w:lineRule="auto"/>
              <w:rPr>
                <w:highlight w:val="yellow"/>
              </w:rPr>
            </w:pPr>
          </w:p>
        </w:tc>
        <w:tc>
          <w:tcPr>
            <w:tcW w:w="688" w:type="pct"/>
            <w:gridSpan w:val="2"/>
            <w:shd w:val="clear" w:color="auto" w:fill="auto"/>
            <w:vAlign w:val="center"/>
          </w:tcPr>
          <w:p w:rsidR="00C67ACC" w:rsidRDefault="00C67ACC">
            <w:pPr>
              <w:spacing w:line="240" w:lineRule="auto"/>
              <w:rPr>
                <w:highlight w:val="yellow"/>
              </w:rPr>
            </w:pPr>
          </w:p>
        </w:tc>
      </w:tr>
      <w:tr w:rsidR="00C67ACC">
        <w:trPr>
          <w:gridAfter w:val="1"/>
          <w:wAfter w:w="5" w:type="pct"/>
        </w:trPr>
        <w:tc>
          <w:tcPr>
            <w:tcW w:w="302" w:type="pct"/>
            <w:shd w:val="clear" w:color="auto" w:fill="auto"/>
            <w:vAlign w:val="center"/>
          </w:tcPr>
          <w:p w:rsidR="00C67ACC" w:rsidRDefault="00183E64">
            <w:pPr>
              <w:spacing w:line="240" w:lineRule="auto"/>
            </w:pPr>
            <w:r>
              <w:t>1.1</w:t>
            </w:r>
          </w:p>
        </w:tc>
        <w:tc>
          <w:tcPr>
            <w:tcW w:w="849" w:type="pct"/>
            <w:shd w:val="clear" w:color="auto" w:fill="auto"/>
            <w:vAlign w:val="center"/>
          </w:tcPr>
          <w:p w:rsidR="00C67ACC" w:rsidRDefault="00C67ACC">
            <w:pPr>
              <w:spacing w:line="240" w:lineRule="auto"/>
            </w:pPr>
          </w:p>
        </w:tc>
        <w:tc>
          <w:tcPr>
            <w:tcW w:w="761" w:type="pct"/>
            <w:shd w:val="clear" w:color="auto" w:fill="auto"/>
            <w:vAlign w:val="center"/>
          </w:tcPr>
          <w:p w:rsidR="00C67ACC" w:rsidRDefault="00C67ACC">
            <w:pPr>
              <w:spacing w:line="240" w:lineRule="auto"/>
            </w:pPr>
          </w:p>
        </w:tc>
        <w:tc>
          <w:tcPr>
            <w:tcW w:w="518" w:type="pct"/>
            <w:shd w:val="clear" w:color="auto" w:fill="auto"/>
            <w:vAlign w:val="center"/>
          </w:tcPr>
          <w:p w:rsidR="00C67ACC" w:rsidRDefault="00C67ACC">
            <w:pPr>
              <w:spacing w:line="240" w:lineRule="auto"/>
            </w:pPr>
          </w:p>
        </w:tc>
        <w:tc>
          <w:tcPr>
            <w:tcW w:w="710" w:type="pct"/>
            <w:shd w:val="clear" w:color="auto" w:fill="auto"/>
            <w:vAlign w:val="center"/>
          </w:tcPr>
          <w:p w:rsidR="00C67ACC" w:rsidRDefault="00C67ACC">
            <w:pPr>
              <w:spacing w:line="240" w:lineRule="auto"/>
            </w:pPr>
          </w:p>
        </w:tc>
        <w:tc>
          <w:tcPr>
            <w:tcW w:w="609" w:type="pct"/>
            <w:shd w:val="clear" w:color="auto" w:fill="auto"/>
            <w:vAlign w:val="center"/>
          </w:tcPr>
          <w:p w:rsidR="00C67ACC" w:rsidRDefault="00C67ACC">
            <w:pPr>
              <w:spacing w:line="240" w:lineRule="auto"/>
            </w:pPr>
          </w:p>
        </w:tc>
        <w:tc>
          <w:tcPr>
            <w:tcW w:w="558" w:type="pct"/>
            <w:shd w:val="clear" w:color="auto" w:fill="auto"/>
            <w:vAlign w:val="center"/>
          </w:tcPr>
          <w:p w:rsidR="00C67ACC" w:rsidRDefault="00C67ACC">
            <w:pPr>
              <w:spacing w:line="240" w:lineRule="auto"/>
            </w:pPr>
          </w:p>
        </w:tc>
        <w:tc>
          <w:tcPr>
            <w:tcW w:w="688" w:type="pct"/>
            <w:gridSpan w:val="2"/>
            <w:shd w:val="clear" w:color="auto" w:fill="auto"/>
            <w:vAlign w:val="center"/>
          </w:tcPr>
          <w:p w:rsidR="00C67ACC" w:rsidRDefault="00C67ACC">
            <w:pPr>
              <w:spacing w:line="240" w:lineRule="auto"/>
            </w:pPr>
          </w:p>
        </w:tc>
      </w:tr>
      <w:tr w:rsidR="00C67ACC">
        <w:trPr>
          <w:gridAfter w:val="1"/>
          <w:wAfter w:w="5" w:type="pct"/>
        </w:trPr>
        <w:tc>
          <w:tcPr>
            <w:tcW w:w="302" w:type="pct"/>
            <w:shd w:val="clear" w:color="auto" w:fill="auto"/>
            <w:vAlign w:val="center"/>
          </w:tcPr>
          <w:p w:rsidR="00C67ACC" w:rsidRDefault="00183E64">
            <w:pPr>
              <w:spacing w:line="240" w:lineRule="auto"/>
            </w:pPr>
            <w:r>
              <w:t>1.2</w:t>
            </w:r>
          </w:p>
        </w:tc>
        <w:tc>
          <w:tcPr>
            <w:tcW w:w="849" w:type="pct"/>
            <w:shd w:val="clear" w:color="auto" w:fill="auto"/>
            <w:vAlign w:val="center"/>
          </w:tcPr>
          <w:p w:rsidR="00C67ACC" w:rsidRDefault="00C67ACC">
            <w:pPr>
              <w:spacing w:line="240" w:lineRule="auto"/>
            </w:pPr>
          </w:p>
        </w:tc>
        <w:tc>
          <w:tcPr>
            <w:tcW w:w="761" w:type="pct"/>
            <w:shd w:val="clear" w:color="auto" w:fill="auto"/>
            <w:vAlign w:val="center"/>
          </w:tcPr>
          <w:p w:rsidR="00C67ACC" w:rsidRDefault="00C67ACC">
            <w:pPr>
              <w:spacing w:line="240" w:lineRule="auto"/>
            </w:pPr>
          </w:p>
        </w:tc>
        <w:tc>
          <w:tcPr>
            <w:tcW w:w="518" w:type="pct"/>
            <w:shd w:val="clear" w:color="auto" w:fill="auto"/>
            <w:vAlign w:val="center"/>
          </w:tcPr>
          <w:p w:rsidR="00C67ACC" w:rsidRDefault="00C67ACC">
            <w:pPr>
              <w:spacing w:line="240" w:lineRule="auto"/>
            </w:pPr>
          </w:p>
        </w:tc>
        <w:tc>
          <w:tcPr>
            <w:tcW w:w="710" w:type="pct"/>
            <w:shd w:val="clear" w:color="auto" w:fill="auto"/>
            <w:vAlign w:val="center"/>
          </w:tcPr>
          <w:p w:rsidR="00C67ACC" w:rsidRDefault="00C67ACC">
            <w:pPr>
              <w:spacing w:line="240" w:lineRule="auto"/>
            </w:pPr>
          </w:p>
        </w:tc>
        <w:tc>
          <w:tcPr>
            <w:tcW w:w="609" w:type="pct"/>
            <w:shd w:val="clear" w:color="auto" w:fill="auto"/>
            <w:vAlign w:val="center"/>
          </w:tcPr>
          <w:p w:rsidR="00C67ACC" w:rsidRDefault="00C67ACC">
            <w:pPr>
              <w:spacing w:line="240" w:lineRule="auto"/>
            </w:pPr>
          </w:p>
        </w:tc>
        <w:tc>
          <w:tcPr>
            <w:tcW w:w="558" w:type="pct"/>
            <w:shd w:val="clear" w:color="auto" w:fill="auto"/>
            <w:vAlign w:val="center"/>
          </w:tcPr>
          <w:p w:rsidR="00C67ACC" w:rsidRDefault="00C67ACC">
            <w:pPr>
              <w:spacing w:line="240" w:lineRule="auto"/>
            </w:pPr>
          </w:p>
        </w:tc>
        <w:tc>
          <w:tcPr>
            <w:tcW w:w="688" w:type="pct"/>
            <w:gridSpan w:val="2"/>
            <w:shd w:val="clear" w:color="auto" w:fill="auto"/>
            <w:vAlign w:val="center"/>
          </w:tcPr>
          <w:p w:rsidR="00C67ACC" w:rsidRDefault="00C67ACC">
            <w:pPr>
              <w:spacing w:line="240" w:lineRule="auto"/>
            </w:pPr>
          </w:p>
        </w:tc>
      </w:tr>
      <w:tr w:rsidR="00C67ACC">
        <w:trPr>
          <w:gridAfter w:val="1"/>
          <w:wAfter w:w="5" w:type="pct"/>
        </w:trPr>
        <w:tc>
          <w:tcPr>
            <w:tcW w:w="302" w:type="pct"/>
            <w:shd w:val="clear" w:color="auto" w:fill="auto"/>
            <w:vAlign w:val="center"/>
          </w:tcPr>
          <w:p w:rsidR="00C67ACC" w:rsidRDefault="00183E64">
            <w:pPr>
              <w:spacing w:line="240" w:lineRule="auto"/>
            </w:pPr>
            <w:r>
              <w:t>…</w:t>
            </w:r>
          </w:p>
        </w:tc>
        <w:tc>
          <w:tcPr>
            <w:tcW w:w="849" w:type="pct"/>
            <w:shd w:val="clear" w:color="auto" w:fill="auto"/>
            <w:vAlign w:val="center"/>
          </w:tcPr>
          <w:p w:rsidR="00C67ACC" w:rsidRDefault="00183E64">
            <w:pPr>
              <w:spacing w:line="240" w:lineRule="auto"/>
            </w:pPr>
            <w:r>
              <w:t>……</w:t>
            </w:r>
          </w:p>
        </w:tc>
        <w:tc>
          <w:tcPr>
            <w:tcW w:w="761" w:type="pct"/>
            <w:shd w:val="clear" w:color="auto" w:fill="auto"/>
            <w:vAlign w:val="center"/>
          </w:tcPr>
          <w:p w:rsidR="00C67ACC" w:rsidRDefault="00C67ACC">
            <w:pPr>
              <w:spacing w:line="240" w:lineRule="auto"/>
            </w:pPr>
          </w:p>
        </w:tc>
        <w:tc>
          <w:tcPr>
            <w:tcW w:w="518" w:type="pct"/>
            <w:shd w:val="clear" w:color="auto" w:fill="auto"/>
            <w:vAlign w:val="center"/>
          </w:tcPr>
          <w:p w:rsidR="00C67ACC" w:rsidRDefault="00C67ACC">
            <w:pPr>
              <w:spacing w:line="240" w:lineRule="auto"/>
            </w:pPr>
          </w:p>
        </w:tc>
        <w:tc>
          <w:tcPr>
            <w:tcW w:w="710" w:type="pct"/>
            <w:shd w:val="clear" w:color="auto" w:fill="auto"/>
            <w:vAlign w:val="center"/>
          </w:tcPr>
          <w:p w:rsidR="00C67ACC" w:rsidRDefault="00C67ACC">
            <w:pPr>
              <w:spacing w:line="240" w:lineRule="auto"/>
            </w:pPr>
          </w:p>
        </w:tc>
        <w:tc>
          <w:tcPr>
            <w:tcW w:w="609" w:type="pct"/>
            <w:shd w:val="clear" w:color="auto" w:fill="auto"/>
            <w:vAlign w:val="center"/>
          </w:tcPr>
          <w:p w:rsidR="00C67ACC" w:rsidRDefault="00C67ACC">
            <w:pPr>
              <w:spacing w:line="240" w:lineRule="auto"/>
            </w:pPr>
          </w:p>
        </w:tc>
        <w:tc>
          <w:tcPr>
            <w:tcW w:w="558" w:type="pct"/>
            <w:shd w:val="clear" w:color="auto" w:fill="auto"/>
            <w:vAlign w:val="center"/>
          </w:tcPr>
          <w:p w:rsidR="00C67ACC" w:rsidRDefault="00C67ACC">
            <w:pPr>
              <w:spacing w:line="240" w:lineRule="auto"/>
            </w:pPr>
          </w:p>
        </w:tc>
        <w:tc>
          <w:tcPr>
            <w:tcW w:w="688" w:type="pct"/>
            <w:gridSpan w:val="2"/>
            <w:shd w:val="clear" w:color="auto" w:fill="auto"/>
            <w:vAlign w:val="center"/>
          </w:tcPr>
          <w:p w:rsidR="00C67ACC" w:rsidRDefault="00C67ACC">
            <w:pPr>
              <w:spacing w:line="240" w:lineRule="auto"/>
            </w:pPr>
          </w:p>
        </w:tc>
      </w:tr>
      <w:tr w:rsidR="00C67ACC">
        <w:trPr>
          <w:gridAfter w:val="1"/>
          <w:wAfter w:w="5" w:type="pct"/>
        </w:trPr>
        <w:tc>
          <w:tcPr>
            <w:tcW w:w="302" w:type="pct"/>
            <w:shd w:val="clear" w:color="auto" w:fill="auto"/>
            <w:vAlign w:val="center"/>
          </w:tcPr>
          <w:p w:rsidR="00C67ACC" w:rsidRDefault="00183E64">
            <w:pPr>
              <w:spacing w:line="240" w:lineRule="auto"/>
            </w:pPr>
            <w:r>
              <w:t>2</w:t>
            </w:r>
          </w:p>
        </w:tc>
        <w:tc>
          <w:tcPr>
            <w:tcW w:w="849" w:type="pct"/>
            <w:shd w:val="clear" w:color="auto" w:fill="auto"/>
            <w:vAlign w:val="center"/>
          </w:tcPr>
          <w:p w:rsidR="00C67ACC" w:rsidRDefault="00183E64">
            <w:pPr>
              <w:spacing w:line="240" w:lineRule="auto"/>
            </w:pPr>
            <w:r>
              <w:rPr>
                <w:rFonts w:hint="eastAsia"/>
              </w:rPr>
              <w:t>【</w:t>
            </w:r>
            <w:r>
              <w:t>安装</w:t>
            </w:r>
            <w:r>
              <w:rPr>
                <w:rFonts w:hint="eastAsia"/>
              </w:rPr>
              <w:t>调试、售后】</w:t>
            </w:r>
          </w:p>
        </w:tc>
        <w:tc>
          <w:tcPr>
            <w:tcW w:w="761" w:type="pct"/>
            <w:shd w:val="clear" w:color="auto" w:fill="auto"/>
            <w:vAlign w:val="center"/>
          </w:tcPr>
          <w:p w:rsidR="00C67ACC" w:rsidRDefault="00C67ACC">
            <w:pPr>
              <w:spacing w:line="240" w:lineRule="auto"/>
            </w:pPr>
          </w:p>
        </w:tc>
        <w:tc>
          <w:tcPr>
            <w:tcW w:w="518" w:type="pct"/>
            <w:shd w:val="clear" w:color="auto" w:fill="auto"/>
            <w:vAlign w:val="center"/>
          </w:tcPr>
          <w:p w:rsidR="00C67ACC" w:rsidRDefault="00C67ACC">
            <w:pPr>
              <w:spacing w:line="240" w:lineRule="auto"/>
            </w:pPr>
          </w:p>
        </w:tc>
        <w:tc>
          <w:tcPr>
            <w:tcW w:w="710" w:type="pct"/>
            <w:shd w:val="clear" w:color="auto" w:fill="auto"/>
            <w:vAlign w:val="center"/>
          </w:tcPr>
          <w:p w:rsidR="00C67ACC" w:rsidRDefault="00C67ACC">
            <w:pPr>
              <w:spacing w:line="240" w:lineRule="auto"/>
            </w:pPr>
          </w:p>
        </w:tc>
        <w:tc>
          <w:tcPr>
            <w:tcW w:w="609" w:type="pct"/>
            <w:shd w:val="clear" w:color="auto" w:fill="auto"/>
            <w:vAlign w:val="center"/>
          </w:tcPr>
          <w:p w:rsidR="00C67ACC" w:rsidRDefault="00C67ACC">
            <w:pPr>
              <w:spacing w:line="240" w:lineRule="auto"/>
            </w:pPr>
          </w:p>
        </w:tc>
        <w:tc>
          <w:tcPr>
            <w:tcW w:w="558" w:type="pct"/>
            <w:shd w:val="clear" w:color="auto" w:fill="auto"/>
            <w:vAlign w:val="center"/>
          </w:tcPr>
          <w:p w:rsidR="00C67ACC" w:rsidRDefault="00C67ACC">
            <w:pPr>
              <w:spacing w:line="240" w:lineRule="auto"/>
            </w:pPr>
          </w:p>
        </w:tc>
        <w:tc>
          <w:tcPr>
            <w:tcW w:w="688" w:type="pct"/>
            <w:gridSpan w:val="2"/>
            <w:shd w:val="clear" w:color="auto" w:fill="auto"/>
            <w:vAlign w:val="center"/>
          </w:tcPr>
          <w:p w:rsidR="00C67ACC" w:rsidRDefault="00C67ACC">
            <w:pPr>
              <w:spacing w:line="240" w:lineRule="auto"/>
            </w:pPr>
          </w:p>
        </w:tc>
      </w:tr>
      <w:tr w:rsidR="00C67ACC">
        <w:trPr>
          <w:gridAfter w:val="1"/>
          <w:wAfter w:w="5" w:type="pct"/>
        </w:trPr>
        <w:tc>
          <w:tcPr>
            <w:tcW w:w="302" w:type="pct"/>
            <w:shd w:val="clear" w:color="auto" w:fill="auto"/>
            <w:vAlign w:val="center"/>
          </w:tcPr>
          <w:p w:rsidR="00C67ACC" w:rsidRDefault="00183E64">
            <w:pPr>
              <w:spacing w:line="240" w:lineRule="auto"/>
            </w:pPr>
            <w:r>
              <w:t>…</w:t>
            </w:r>
          </w:p>
        </w:tc>
        <w:tc>
          <w:tcPr>
            <w:tcW w:w="849" w:type="pct"/>
            <w:shd w:val="clear" w:color="auto" w:fill="auto"/>
            <w:vAlign w:val="center"/>
          </w:tcPr>
          <w:p w:rsidR="00C67ACC" w:rsidRDefault="00183E64">
            <w:pPr>
              <w:spacing w:line="240" w:lineRule="auto"/>
            </w:pPr>
            <w:r>
              <w:t>……</w:t>
            </w:r>
          </w:p>
        </w:tc>
        <w:tc>
          <w:tcPr>
            <w:tcW w:w="761" w:type="pct"/>
            <w:shd w:val="clear" w:color="auto" w:fill="auto"/>
            <w:vAlign w:val="center"/>
          </w:tcPr>
          <w:p w:rsidR="00C67ACC" w:rsidRDefault="00C67ACC">
            <w:pPr>
              <w:spacing w:line="240" w:lineRule="auto"/>
            </w:pPr>
          </w:p>
        </w:tc>
        <w:tc>
          <w:tcPr>
            <w:tcW w:w="518" w:type="pct"/>
            <w:shd w:val="clear" w:color="auto" w:fill="auto"/>
            <w:vAlign w:val="center"/>
          </w:tcPr>
          <w:p w:rsidR="00C67ACC" w:rsidRDefault="00C67ACC">
            <w:pPr>
              <w:spacing w:line="240" w:lineRule="auto"/>
            </w:pPr>
          </w:p>
        </w:tc>
        <w:tc>
          <w:tcPr>
            <w:tcW w:w="710" w:type="pct"/>
            <w:shd w:val="clear" w:color="auto" w:fill="auto"/>
            <w:vAlign w:val="center"/>
          </w:tcPr>
          <w:p w:rsidR="00C67ACC" w:rsidRDefault="00C67ACC">
            <w:pPr>
              <w:spacing w:line="240" w:lineRule="auto"/>
            </w:pPr>
          </w:p>
        </w:tc>
        <w:tc>
          <w:tcPr>
            <w:tcW w:w="609" w:type="pct"/>
            <w:shd w:val="clear" w:color="auto" w:fill="auto"/>
            <w:vAlign w:val="center"/>
          </w:tcPr>
          <w:p w:rsidR="00C67ACC" w:rsidRDefault="00C67ACC">
            <w:pPr>
              <w:spacing w:line="240" w:lineRule="auto"/>
            </w:pPr>
          </w:p>
        </w:tc>
        <w:tc>
          <w:tcPr>
            <w:tcW w:w="558" w:type="pct"/>
            <w:shd w:val="clear" w:color="auto" w:fill="auto"/>
            <w:vAlign w:val="center"/>
          </w:tcPr>
          <w:p w:rsidR="00C67ACC" w:rsidRDefault="00C67ACC">
            <w:pPr>
              <w:spacing w:line="240" w:lineRule="auto"/>
            </w:pPr>
          </w:p>
        </w:tc>
        <w:tc>
          <w:tcPr>
            <w:tcW w:w="688" w:type="pct"/>
            <w:gridSpan w:val="2"/>
            <w:shd w:val="clear" w:color="auto" w:fill="auto"/>
            <w:vAlign w:val="center"/>
          </w:tcPr>
          <w:p w:rsidR="00C67ACC" w:rsidRDefault="00C67ACC">
            <w:pPr>
              <w:spacing w:line="240" w:lineRule="auto"/>
            </w:pPr>
          </w:p>
        </w:tc>
      </w:tr>
      <w:tr w:rsidR="00C67ACC">
        <w:trPr>
          <w:gridAfter w:val="1"/>
          <w:wAfter w:w="5" w:type="pct"/>
        </w:trPr>
        <w:tc>
          <w:tcPr>
            <w:tcW w:w="302" w:type="pct"/>
            <w:shd w:val="clear" w:color="auto" w:fill="auto"/>
            <w:vAlign w:val="center"/>
          </w:tcPr>
          <w:p w:rsidR="00C67ACC" w:rsidRDefault="00183E64">
            <w:pPr>
              <w:spacing w:line="240" w:lineRule="auto"/>
            </w:pPr>
            <w:r>
              <w:t>3</w:t>
            </w:r>
          </w:p>
        </w:tc>
        <w:tc>
          <w:tcPr>
            <w:tcW w:w="849" w:type="pct"/>
            <w:shd w:val="clear" w:color="auto" w:fill="auto"/>
            <w:vAlign w:val="center"/>
          </w:tcPr>
          <w:p w:rsidR="00C67ACC" w:rsidRDefault="00183E64">
            <w:pPr>
              <w:spacing w:line="240" w:lineRule="auto"/>
            </w:pPr>
            <w:r>
              <w:rPr>
                <w:rFonts w:hint="eastAsia"/>
              </w:rPr>
              <w:t>【</w:t>
            </w:r>
            <w:r>
              <w:t>其他</w:t>
            </w:r>
            <w:r>
              <w:rPr>
                <w:rFonts w:hint="eastAsia"/>
              </w:rPr>
              <w:t>】</w:t>
            </w:r>
          </w:p>
        </w:tc>
        <w:tc>
          <w:tcPr>
            <w:tcW w:w="761" w:type="pct"/>
            <w:shd w:val="clear" w:color="auto" w:fill="auto"/>
            <w:vAlign w:val="center"/>
          </w:tcPr>
          <w:p w:rsidR="00C67ACC" w:rsidRDefault="00C67ACC">
            <w:pPr>
              <w:spacing w:line="240" w:lineRule="auto"/>
            </w:pPr>
          </w:p>
        </w:tc>
        <w:tc>
          <w:tcPr>
            <w:tcW w:w="518" w:type="pct"/>
            <w:shd w:val="clear" w:color="auto" w:fill="auto"/>
            <w:vAlign w:val="center"/>
          </w:tcPr>
          <w:p w:rsidR="00C67ACC" w:rsidRDefault="00C67ACC">
            <w:pPr>
              <w:spacing w:line="240" w:lineRule="auto"/>
            </w:pPr>
          </w:p>
        </w:tc>
        <w:tc>
          <w:tcPr>
            <w:tcW w:w="710" w:type="pct"/>
            <w:shd w:val="clear" w:color="auto" w:fill="auto"/>
            <w:vAlign w:val="center"/>
          </w:tcPr>
          <w:p w:rsidR="00C67ACC" w:rsidRDefault="00C67ACC">
            <w:pPr>
              <w:spacing w:line="240" w:lineRule="auto"/>
            </w:pPr>
          </w:p>
        </w:tc>
        <w:tc>
          <w:tcPr>
            <w:tcW w:w="609" w:type="pct"/>
            <w:shd w:val="clear" w:color="auto" w:fill="auto"/>
            <w:vAlign w:val="center"/>
          </w:tcPr>
          <w:p w:rsidR="00C67ACC" w:rsidRDefault="00C67ACC">
            <w:pPr>
              <w:spacing w:line="240" w:lineRule="auto"/>
            </w:pPr>
          </w:p>
        </w:tc>
        <w:tc>
          <w:tcPr>
            <w:tcW w:w="558" w:type="pct"/>
            <w:shd w:val="clear" w:color="auto" w:fill="auto"/>
            <w:vAlign w:val="center"/>
          </w:tcPr>
          <w:p w:rsidR="00C67ACC" w:rsidRDefault="00C67ACC">
            <w:pPr>
              <w:spacing w:line="240" w:lineRule="auto"/>
            </w:pPr>
          </w:p>
        </w:tc>
        <w:tc>
          <w:tcPr>
            <w:tcW w:w="688" w:type="pct"/>
            <w:gridSpan w:val="2"/>
            <w:shd w:val="clear" w:color="auto" w:fill="auto"/>
            <w:vAlign w:val="center"/>
          </w:tcPr>
          <w:p w:rsidR="00C67ACC" w:rsidRDefault="00C67ACC">
            <w:pPr>
              <w:spacing w:line="240" w:lineRule="auto"/>
            </w:pPr>
          </w:p>
        </w:tc>
      </w:tr>
      <w:tr w:rsidR="00C67ACC">
        <w:trPr>
          <w:gridAfter w:val="1"/>
          <w:wAfter w:w="5" w:type="pct"/>
          <w:trHeight w:val="77"/>
        </w:trPr>
        <w:tc>
          <w:tcPr>
            <w:tcW w:w="302" w:type="pct"/>
            <w:shd w:val="clear" w:color="auto" w:fill="auto"/>
            <w:vAlign w:val="center"/>
          </w:tcPr>
          <w:p w:rsidR="00C67ACC" w:rsidRDefault="00183E64">
            <w:pPr>
              <w:spacing w:line="240" w:lineRule="auto"/>
            </w:pPr>
            <w:r>
              <w:t>…</w:t>
            </w:r>
          </w:p>
        </w:tc>
        <w:tc>
          <w:tcPr>
            <w:tcW w:w="849" w:type="pct"/>
            <w:shd w:val="clear" w:color="auto" w:fill="auto"/>
            <w:vAlign w:val="center"/>
          </w:tcPr>
          <w:p w:rsidR="00C67ACC" w:rsidRDefault="00183E64">
            <w:pPr>
              <w:spacing w:line="240" w:lineRule="auto"/>
            </w:pPr>
            <w:r>
              <w:t>……</w:t>
            </w:r>
          </w:p>
        </w:tc>
        <w:tc>
          <w:tcPr>
            <w:tcW w:w="761" w:type="pct"/>
            <w:shd w:val="clear" w:color="auto" w:fill="auto"/>
            <w:vAlign w:val="center"/>
          </w:tcPr>
          <w:p w:rsidR="00C67ACC" w:rsidRDefault="00C67ACC">
            <w:pPr>
              <w:spacing w:line="240" w:lineRule="auto"/>
            </w:pPr>
          </w:p>
        </w:tc>
        <w:tc>
          <w:tcPr>
            <w:tcW w:w="518" w:type="pct"/>
            <w:shd w:val="clear" w:color="auto" w:fill="auto"/>
            <w:vAlign w:val="center"/>
          </w:tcPr>
          <w:p w:rsidR="00C67ACC" w:rsidRDefault="00C67ACC">
            <w:pPr>
              <w:spacing w:line="240" w:lineRule="auto"/>
            </w:pPr>
          </w:p>
        </w:tc>
        <w:tc>
          <w:tcPr>
            <w:tcW w:w="710" w:type="pct"/>
            <w:shd w:val="clear" w:color="auto" w:fill="auto"/>
            <w:vAlign w:val="center"/>
          </w:tcPr>
          <w:p w:rsidR="00C67ACC" w:rsidRDefault="00C67ACC">
            <w:pPr>
              <w:spacing w:line="240" w:lineRule="auto"/>
            </w:pPr>
          </w:p>
        </w:tc>
        <w:tc>
          <w:tcPr>
            <w:tcW w:w="609" w:type="pct"/>
            <w:shd w:val="clear" w:color="auto" w:fill="auto"/>
            <w:vAlign w:val="center"/>
          </w:tcPr>
          <w:p w:rsidR="00C67ACC" w:rsidRDefault="00C67ACC">
            <w:pPr>
              <w:spacing w:line="240" w:lineRule="auto"/>
            </w:pPr>
          </w:p>
        </w:tc>
        <w:tc>
          <w:tcPr>
            <w:tcW w:w="558" w:type="pct"/>
            <w:shd w:val="clear" w:color="auto" w:fill="auto"/>
            <w:vAlign w:val="center"/>
          </w:tcPr>
          <w:p w:rsidR="00C67ACC" w:rsidRDefault="00C67ACC">
            <w:pPr>
              <w:spacing w:line="240" w:lineRule="auto"/>
            </w:pPr>
          </w:p>
        </w:tc>
        <w:tc>
          <w:tcPr>
            <w:tcW w:w="688" w:type="pct"/>
            <w:gridSpan w:val="2"/>
            <w:shd w:val="clear" w:color="auto" w:fill="auto"/>
            <w:vAlign w:val="center"/>
          </w:tcPr>
          <w:p w:rsidR="00C67ACC" w:rsidRDefault="00C67ACC">
            <w:pPr>
              <w:spacing w:line="240" w:lineRule="auto"/>
            </w:pPr>
          </w:p>
        </w:tc>
      </w:tr>
      <w:tr w:rsidR="00C67ACC">
        <w:trPr>
          <w:cantSplit/>
          <w:trHeight w:val="213"/>
        </w:trPr>
        <w:tc>
          <w:tcPr>
            <w:tcW w:w="4312" w:type="pct"/>
            <w:gridSpan w:val="8"/>
            <w:shd w:val="clear" w:color="auto" w:fill="auto"/>
            <w:vAlign w:val="center"/>
          </w:tcPr>
          <w:p w:rsidR="00C67ACC" w:rsidRDefault="00183E64">
            <w:pPr>
              <w:jc w:val="right"/>
            </w:pPr>
            <w:r>
              <w:rPr>
                <w:rFonts w:hint="eastAsia"/>
              </w:rPr>
              <w:t>投标总价</w:t>
            </w:r>
          </w:p>
        </w:tc>
        <w:tc>
          <w:tcPr>
            <w:tcW w:w="688" w:type="pct"/>
            <w:gridSpan w:val="2"/>
            <w:shd w:val="clear" w:color="auto" w:fill="auto"/>
            <w:vAlign w:val="center"/>
          </w:tcPr>
          <w:p w:rsidR="00C67ACC" w:rsidRDefault="00C67ACC">
            <w:pPr>
              <w:spacing w:line="276" w:lineRule="auto"/>
              <w:jc w:val="center"/>
              <w:rPr>
                <w:rFonts w:ascii="Arial" w:hAnsi="Arial" w:cs="Arial"/>
              </w:rPr>
            </w:pPr>
          </w:p>
        </w:tc>
      </w:tr>
    </w:tbl>
    <w:bookmarkEnd w:id="142"/>
    <w:p w:rsidR="00C67ACC" w:rsidRDefault="00183E64">
      <w:pPr>
        <w:ind w:left="1256" w:rightChars="-20" w:right="-48" w:hanging="776"/>
        <w:rPr>
          <w:rFonts w:cs="Times New Roman"/>
        </w:rPr>
      </w:pPr>
      <w:r>
        <w:rPr>
          <w:rFonts w:cs="Times New Roman" w:hint="eastAsia"/>
        </w:rPr>
        <w:t>注：</w:t>
      </w:r>
      <w:r>
        <w:rPr>
          <w:rFonts w:cs="Times New Roman" w:hint="eastAsia"/>
        </w:rPr>
        <w:tab/>
      </w:r>
      <w:r>
        <w:rPr>
          <w:rFonts w:cs="Times New Roman"/>
        </w:rPr>
        <w:t>1</w:t>
      </w:r>
      <w:r>
        <w:rPr>
          <w:rFonts w:cs="Times New Roman" w:hint="eastAsia"/>
        </w:rPr>
        <w:t>、投标总价应为各分项合计汇总之和。</w:t>
      </w:r>
    </w:p>
    <w:p w:rsidR="00C67ACC" w:rsidRDefault="00183E64">
      <w:pPr>
        <w:ind w:left="795" w:rightChars="-20" w:right="-48" w:firstLineChars="200" w:firstLine="480"/>
        <w:rPr>
          <w:rFonts w:cs="Times New Roman"/>
        </w:rPr>
      </w:pPr>
      <w:r>
        <w:rPr>
          <w:rFonts w:cs="Times New Roman"/>
        </w:rPr>
        <w:t>2</w:t>
      </w:r>
      <w:r>
        <w:rPr>
          <w:rFonts w:cs="Times New Roman" w:hint="eastAsia"/>
        </w:rPr>
        <w:t>、如果不提供投标分项报价表将视为没有实质性响应招标文件。</w:t>
      </w:r>
    </w:p>
    <w:p w:rsidR="00C67ACC" w:rsidRDefault="00183E64">
      <w:pPr>
        <w:spacing w:line="360" w:lineRule="auto"/>
        <w:rPr>
          <w:rFonts w:cs="Times New Roman"/>
        </w:rPr>
      </w:pPr>
      <w:r>
        <w:rPr>
          <w:rFonts w:cs="Times New Roman" w:hint="eastAsia"/>
        </w:rPr>
        <w:t>投标人名称（盖章）：____________________</w:t>
      </w:r>
    </w:p>
    <w:p w:rsidR="00C67ACC" w:rsidRDefault="00183E64">
      <w:pPr>
        <w:spacing w:line="360" w:lineRule="auto"/>
        <w:rPr>
          <w:rFonts w:cs="Times New Roman"/>
        </w:rPr>
        <w:sectPr w:rsidR="00C67ACC">
          <w:pgSz w:w="16838" w:h="11906" w:orient="landscape"/>
          <w:pgMar w:top="1418" w:right="1418" w:bottom="1418" w:left="1418" w:header="851" w:footer="757" w:gutter="0"/>
          <w:cols w:space="425"/>
          <w:docGrid w:linePitch="326"/>
        </w:sectPr>
      </w:pPr>
      <w:r>
        <w:rPr>
          <w:rFonts w:cs="Times New Roman" w:hint="eastAsia"/>
        </w:rPr>
        <w:t>法定代表人签署或被授权人签字：____________________</w:t>
      </w:r>
    </w:p>
    <w:p w:rsidR="00C67ACC" w:rsidRDefault="00183E64">
      <w:pPr>
        <w:pStyle w:val="2"/>
        <w:rPr>
          <w:rFonts w:hAnsi="宋体"/>
        </w:rPr>
      </w:pPr>
      <w:bookmarkStart w:id="143" w:name="_Toc145320744"/>
      <w:bookmarkStart w:id="144" w:name="_Toc353348622"/>
      <w:bookmarkStart w:id="145" w:name="_Toc350850482"/>
      <w:bookmarkStart w:id="146" w:name="_Toc350862083"/>
      <w:r>
        <w:rPr>
          <w:rFonts w:hAnsi="Calibri" w:hint="eastAsia"/>
        </w:rPr>
        <w:lastRenderedPageBreak/>
        <w:t>附件</w:t>
      </w:r>
      <w:r>
        <w:rPr>
          <w:rFonts w:hAnsi="Calibri"/>
        </w:rPr>
        <w:t xml:space="preserve">4 </w:t>
      </w:r>
      <w:r>
        <w:rPr>
          <w:rFonts w:hAnsi="宋体" w:hint="eastAsia"/>
        </w:rPr>
        <w:t>技术服务需求偏离表格式</w:t>
      </w:r>
      <w:bookmarkEnd w:id="143"/>
    </w:p>
    <w:p w:rsidR="00C67ACC" w:rsidRDefault="00183E64">
      <w:pPr>
        <w:spacing w:after="240" w:line="360" w:lineRule="auto"/>
        <w:ind w:left="904" w:rightChars="-20" w:right="-48" w:hanging="904"/>
        <w:jc w:val="center"/>
        <w:rPr>
          <w:rFonts w:hAnsi="宋体"/>
          <w:b/>
          <w:sz w:val="30"/>
        </w:rPr>
      </w:pPr>
      <w:r>
        <w:rPr>
          <w:rFonts w:hAnsi="宋体" w:hint="eastAsia"/>
          <w:b/>
          <w:sz w:val="30"/>
        </w:rPr>
        <w:t>技术要求偏离表</w:t>
      </w:r>
    </w:p>
    <w:p w:rsidR="00C67ACC" w:rsidRDefault="00183E64">
      <w:pPr>
        <w:spacing w:line="360" w:lineRule="auto"/>
        <w:ind w:left="720" w:rightChars="-20" w:right="-48" w:hanging="720"/>
        <w:rPr>
          <w:rFonts w:hAnsi="宋体"/>
        </w:rPr>
      </w:pPr>
      <w:r>
        <w:rPr>
          <w:rFonts w:hAnsi="宋体" w:hint="eastAsia"/>
        </w:rPr>
        <w:t>项目名称：</w:t>
      </w:r>
    </w:p>
    <w:p w:rsidR="00C67ACC" w:rsidRDefault="00183E64">
      <w:pPr>
        <w:spacing w:line="360" w:lineRule="auto"/>
        <w:ind w:left="720" w:hanging="720"/>
        <w:rPr>
          <w:rFonts w:hAnsi="宋体"/>
        </w:rPr>
      </w:pPr>
      <w:r>
        <w:rPr>
          <w:rFonts w:hAnsi="宋体" w:hint="eastAsia"/>
        </w:rPr>
        <w:t>项目编号/标段号：                       标段名称：</w:t>
      </w:r>
    </w:p>
    <w:tbl>
      <w:tblPr>
        <w:tblW w:w="921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753"/>
        <w:gridCol w:w="1701"/>
        <w:gridCol w:w="1843"/>
        <w:gridCol w:w="1821"/>
      </w:tblGrid>
      <w:tr w:rsidR="00C67ACC">
        <w:tc>
          <w:tcPr>
            <w:tcW w:w="534" w:type="dxa"/>
            <w:vAlign w:val="center"/>
          </w:tcPr>
          <w:p w:rsidR="00C67ACC" w:rsidRDefault="00183E64">
            <w:pPr>
              <w:spacing w:line="240" w:lineRule="auto"/>
            </w:pPr>
            <w:r>
              <w:rPr>
                <w:rFonts w:hint="eastAsia"/>
              </w:rPr>
              <w:t>序号</w:t>
            </w:r>
          </w:p>
        </w:tc>
        <w:tc>
          <w:tcPr>
            <w:tcW w:w="1559" w:type="dxa"/>
            <w:vAlign w:val="center"/>
          </w:tcPr>
          <w:p w:rsidR="00C67ACC" w:rsidRDefault="00183E64">
            <w:pPr>
              <w:spacing w:line="240" w:lineRule="auto"/>
            </w:pPr>
            <w:r>
              <w:rPr>
                <w:rFonts w:hint="eastAsia"/>
              </w:rPr>
              <w:t>指标项</w:t>
            </w:r>
          </w:p>
        </w:tc>
        <w:tc>
          <w:tcPr>
            <w:tcW w:w="1753" w:type="dxa"/>
            <w:vAlign w:val="center"/>
          </w:tcPr>
          <w:p w:rsidR="00C67ACC" w:rsidRDefault="00183E64">
            <w:pPr>
              <w:spacing w:line="240" w:lineRule="auto"/>
            </w:pPr>
            <w:r>
              <w:rPr>
                <w:rFonts w:hint="eastAsia"/>
              </w:rPr>
              <w:t>招标文件需求要求</w:t>
            </w:r>
          </w:p>
        </w:tc>
        <w:tc>
          <w:tcPr>
            <w:tcW w:w="1701" w:type="dxa"/>
            <w:vAlign w:val="center"/>
          </w:tcPr>
          <w:p w:rsidR="00C67ACC" w:rsidRDefault="00183E64">
            <w:pPr>
              <w:spacing w:line="240" w:lineRule="auto"/>
              <w:jc w:val="center"/>
            </w:pPr>
            <w:r>
              <w:rPr>
                <w:rFonts w:hint="eastAsia"/>
              </w:rPr>
              <w:t>技术要求指标</w:t>
            </w:r>
          </w:p>
        </w:tc>
        <w:tc>
          <w:tcPr>
            <w:tcW w:w="1843" w:type="dxa"/>
            <w:vAlign w:val="center"/>
          </w:tcPr>
          <w:p w:rsidR="00C67ACC" w:rsidRDefault="00183E64">
            <w:pPr>
              <w:spacing w:line="240" w:lineRule="auto"/>
              <w:jc w:val="center"/>
            </w:pPr>
            <w:r>
              <w:rPr>
                <w:rFonts w:hint="eastAsia"/>
              </w:rPr>
              <w:t>偏离说明</w:t>
            </w:r>
          </w:p>
        </w:tc>
        <w:tc>
          <w:tcPr>
            <w:tcW w:w="1821" w:type="dxa"/>
            <w:vAlign w:val="center"/>
          </w:tcPr>
          <w:p w:rsidR="00C67ACC" w:rsidRDefault="00183E64">
            <w:pPr>
              <w:spacing w:line="240" w:lineRule="auto"/>
            </w:pPr>
            <w:r>
              <w:rPr>
                <w:rFonts w:hint="eastAsia"/>
              </w:rPr>
              <w:t>说明证明文件在投标文件中的索引</w:t>
            </w:r>
          </w:p>
        </w:tc>
      </w:tr>
      <w:tr w:rsidR="00C67ACC">
        <w:trPr>
          <w:trHeight w:val="578"/>
        </w:trPr>
        <w:tc>
          <w:tcPr>
            <w:tcW w:w="534" w:type="dxa"/>
          </w:tcPr>
          <w:p w:rsidR="00C67ACC" w:rsidRDefault="00C67ACC">
            <w:pPr>
              <w:spacing w:line="240" w:lineRule="auto"/>
            </w:pPr>
          </w:p>
        </w:tc>
        <w:tc>
          <w:tcPr>
            <w:tcW w:w="1559" w:type="dxa"/>
          </w:tcPr>
          <w:p w:rsidR="00C67ACC" w:rsidRDefault="00183E64">
            <w:pPr>
              <w:spacing w:line="240" w:lineRule="auto"/>
            </w:pPr>
            <w:r>
              <w:rPr>
                <w:rFonts w:hint="eastAsia"/>
              </w:rPr>
              <w:t>【填写招标文件技术服务要求中条文的编号】</w:t>
            </w:r>
          </w:p>
        </w:tc>
        <w:tc>
          <w:tcPr>
            <w:tcW w:w="1753" w:type="dxa"/>
          </w:tcPr>
          <w:p w:rsidR="00C67ACC" w:rsidRDefault="00183E64">
            <w:pPr>
              <w:spacing w:line="240" w:lineRule="auto"/>
            </w:pPr>
            <w:r>
              <w:rPr>
                <w:rFonts w:hint="eastAsia"/>
              </w:rPr>
              <w:t>【直接复制招标文件的技术服务要求中该编号对应的具体条文要求】</w:t>
            </w:r>
          </w:p>
        </w:tc>
        <w:tc>
          <w:tcPr>
            <w:tcW w:w="1701" w:type="dxa"/>
          </w:tcPr>
          <w:p w:rsidR="00C67ACC" w:rsidRDefault="00183E64">
            <w:pPr>
              <w:spacing w:line="240" w:lineRule="auto"/>
            </w:pPr>
            <w:r>
              <w:rPr>
                <w:rFonts w:hint="eastAsia"/>
              </w:rPr>
              <w:t>【填写所提供货物及服务的技术要求】</w:t>
            </w:r>
          </w:p>
        </w:tc>
        <w:tc>
          <w:tcPr>
            <w:tcW w:w="1843" w:type="dxa"/>
          </w:tcPr>
          <w:p w:rsidR="00C67ACC" w:rsidRDefault="00183E64">
            <w:pPr>
              <w:spacing w:line="240" w:lineRule="auto"/>
            </w:pPr>
            <w:r>
              <w:rPr>
                <w:rFonts w:hint="eastAsia"/>
              </w:rPr>
              <w:t>【填写：优于（即“正偏离”）、满足（即无偏离）或不满足（即负偏离），并可进一步进行偏离说明】</w:t>
            </w:r>
          </w:p>
        </w:tc>
        <w:tc>
          <w:tcPr>
            <w:tcW w:w="1821" w:type="dxa"/>
          </w:tcPr>
          <w:p w:rsidR="00C67ACC" w:rsidRDefault="00183E64">
            <w:pPr>
              <w:spacing w:line="240" w:lineRule="auto"/>
            </w:pPr>
            <w:r>
              <w:rPr>
                <w:rFonts w:hint="eastAsia"/>
                <w:sz w:val="21"/>
              </w:rPr>
              <w:t>【</w:t>
            </w:r>
            <w:r>
              <w:rPr>
                <w:rFonts w:hint="eastAsia"/>
                <w:b/>
                <w:bCs/>
                <w:sz w:val="21"/>
              </w:rPr>
              <w:t>填写页码</w:t>
            </w:r>
            <w:r>
              <w:rPr>
                <w:rFonts w:hint="eastAsia"/>
                <w:sz w:val="21"/>
              </w:rPr>
              <w:t>，例如“第XX页”；</w:t>
            </w:r>
            <w:r>
              <w:rPr>
                <w:rFonts w:hint="eastAsia"/>
                <w:b/>
                <w:bCs/>
                <w:sz w:val="21"/>
              </w:rPr>
              <w:t>或填写章节条款号</w:t>
            </w:r>
            <w:r>
              <w:rPr>
                <w:rFonts w:hint="eastAsia"/>
                <w:sz w:val="21"/>
              </w:rPr>
              <w:t>，例如“第X章第X</w:t>
            </w:r>
            <w:r>
              <w:rPr>
                <w:sz w:val="21"/>
              </w:rPr>
              <w:t>.X</w:t>
            </w:r>
            <w:r>
              <w:rPr>
                <w:rFonts w:hint="eastAsia"/>
                <w:sz w:val="21"/>
              </w:rPr>
              <w:t>节第X.X</w:t>
            </w:r>
            <w:r>
              <w:rPr>
                <w:sz w:val="21"/>
              </w:rPr>
              <w:t>.</w:t>
            </w:r>
            <w:r>
              <w:rPr>
                <w:rFonts w:hint="eastAsia"/>
                <w:sz w:val="21"/>
              </w:rPr>
              <w:t>X条或第（X）条等”；无需索引的可空白】</w:t>
            </w:r>
          </w:p>
        </w:tc>
      </w:tr>
      <w:tr w:rsidR="00C67ACC">
        <w:trPr>
          <w:trHeight w:val="454"/>
        </w:trPr>
        <w:tc>
          <w:tcPr>
            <w:tcW w:w="534" w:type="dxa"/>
          </w:tcPr>
          <w:p w:rsidR="00C67ACC" w:rsidRDefault="00C67ACC">
            <w:pPr>
              <w:spacing w:line="240" w:lineRule="auto"/>
            </w:pPr>
          </w:p>
        </w:tc>
        <w:tc>
          <w:tcPr>
            <w:tcW w:w="1559" w:type="dxa"/>
          </w:tcPr>
          <w:p w:rsidR="00C67ACC" w:rsidRDefault="00C67ACC">
            <w:pPr>
              <w:spacing w:line="240" w:lineRule="auto"/>
            </w:pPr>
          </w:p>
        </w:tc>
        <w:tc>
          <w:tcPr>
            <w:tcW w:w="1753" w:type="dxa"/>
          </w:tcPr>
          <w:p w:rsidR="00C67ACC" w:rsidRDefault="00C67ACC">
            <w:pPr>
              <w:spacing w:line="240" w:lineRule="auto"/>
            </w:pPr>
          </w:p>
        </w:tc>
        <w:tc>
          <w:tcPr>
            <w:tcW w:w="1701" w:type="dxa"/>
          </w:tcPr>
          <w:p w:rsidR="00C67ACC" w:rsidRDefault="00C67ACC">
            <w:pPr>
              <w:spacing w:line="240" w:lineRule="auto"/>
            </w:pPr>
          </w:p>
        </w:tc>
        <w:tc>
          <w:tcPr>
            <w:tcW w:w="1843" w:type="dxa"/>
          </w:tcPr>
          <w:p w:rsidR="00C67ACC" w:rsidRDefault="00C67ACC">
            <w:pPr>
              <w:spacing w:line="240" w:lineRule="auto"/>
            </w:pPr>
          </w:p>
        </w:tc>
        <w:tc>
          <w:tcPr>
            <w:tcW w:w="1821" w:type="dxa"/>
          </w:tcPr>
          <w:p w:rsidR="00C67ACC" w:rsidRDefault="00C67ACC">
            <w:pPr>
              <w:spacing w:line="240" w:lineRule="auto"/>
            </w:pPr>
          </w:p>
        </w:tc>
      </w:tr>
      <w:tr w:rsidR="00C67ACC">
        <w:trPr>
          <w:trHeight w:val="454"/>
        </w:trPr>
        <w:tc>
          <w:tcPr>
            <w:tcW w:w="534" w:type="dxa"/>
          </w:tcPr>
          <w:p w:rsidR="00C67ACC" w:rsidRDefault="00C67ACC">
            <w:pPr>
              <w:spacing w:line="240" w:lineRule="auto"/>
            </w:pPr>
          </w:p>
        </w:tc>
        <w:tc>
          <w:tcPr>
            <w:tcW w:w="1559" w:type="dxa"/>
          </w:tcPr>
          <w:p w:rsidR="00C67ACC" w:rsidRDefault="00C67ACC">
            <w:pPr>
              <w:spacing w:line="240" w:lineRule="auto"/>
            </w:pPr>
          </w:p>
        </w:tc>
        <w:tc>
          <w:tcPr>
            <w:tcW w:w="1753" w:type="dxa"/>
          </w:tcPr>
          <w:p w:rsidR="00C67ACC" w:rsidRDefault="00C67ACC">
            <w:pPr>
              <w:spacing w:line="240" w:lineRule="auto"/>
            </w:pPr>
          </w:p>
        </w:tc>
        <w:tc>
          <w:tcPr>
            <w:tcW w:w="1701" w:type="dxa"/>
          </w:tcPr>
          <w:p w:rsidR="00C67ACC" w:rsidRDefault="00C67ACC">
            <w:pPr>
              <w:spacing w:line="240" w:lineRule="auto"/>
            </w:pPr>
          </w:p>
        </w:tc>
        <w:tc>
          <w:tcPr>
            <w:tcW w:w="1843" w:type="dxa"/>
          </w:tcPr>
          <w:p w:rsidR="00C67ACC" w:rsidRDefault="00C67ACC">
            <w:pPr>
              <w:spacing w:line="240" w:lineRule="auto"/>
            </w:pPr>
          </w:p>
        </w:tc>
        <w:tc>
          <w:tcPr>
            <w:tcW w:w="1821" w:type="dxa"/>
          </w:tcPr>
          <w:p w:rsidR="00C67ACC" w:rsidRDefault="00C67ACC">
            <w:pPr>
              <w:spacing w:line="240" w:lineRule="auto"/>
            </w:pPr>
          </w:p>
        </w:tc>
      </w:tr>
      <w:tr w:rsidR="00C67ACC">
        <w:trPr>
          <w:trHeight w:val="454"/>
        </w:trPr>
        <w:tc>
          <w:tcPr>
            <w:tcW w:w="534" w:type="dxa"/>
          </w:tcPr>
          <w:p w:rsidR="00C67ACC" w:rsidRDefault="00C67ACC">
            <w:pPr>
              <w:spacing w:line="240" w:lineRule="auto"/>
            </w:pPr>
          </w:p>
        </w:tc>
        <w:tc>
          <w:tcPr>
            <w:tcW w:w="1559" w:type="dxa"/>
          </w:tcPr>
          <w:p w:rsidR="00C67ACC" w:rsidRDefault="00C67ACC">
            <w:pPr>
              <w:spacing w:line="240" w:lineRule="auto"/>
            </w:pPr>
          </w:p>
        </w:tc>
        <w:tc>
          <w:tcPr>
            <w:tcW w:w="1753" w:type="dxa"/>
          </w:tcPr>
          <w:p w:rsidR="00C67ACC" w:rsidRDefault="00C67ACC">
            <w:pPr>
              <w:spacing w:line="240" w:lineRule="auto"/>
            </w:pPr>
          </w:p>
        </w:tc>
        <w:tc>
          <w:tcPr>
            <w:tcW w:w="1701" w:type="dxa"/>
          </w:tcPr>
          <w:p w:rsidR="00C67ACC" w:rsidRDefault="00C67ACC">
            <w:pPr>
              <w:spacing w:line="240" w:lineRule="auto"/>
            </w:pPr>
          </w:p>
        </w:tc>
        <w:tc>
          <w:tcPr>
            <w:tcW w:w="1843" w:type="dxa"/>
          </w:tcPr>
          <w:p w:rsidR="00C67ACC" w:rsidRDefault="00C67ACC">
            <w:pPr>
              <w:spacing w:line="240" w:lineRule="auto"/>
            </w:pPr>
          </w:p>
        </w:tc>
        <w:tc>
          <w:tcPr>
            <w:tcW w:w="1821" w:type="dxa"/>
          </w:tcPr>
          <w:p w:rsidR="00C67ACC" w:rsidRDefault="00C67ACC">
            <w:pPr>
              <w:spacing w:line="240" w:lineRule="auto"/>
            </w:pPr>
          </w:p>
        </w:tc>
      </w:tr>
      <w:tr w:rsidR="00C67ACC">
        <w:trPr>
          <w:trHeight w:val="454"/>
        </w:trPr>
        <w:tc>
          <w:tcPr>
            <w:tcW w:w="534" w:type="dxa"/>
          </w:tcPr>
          <w:p w:rsidR="00C67ACC" w:rsidRDefault="00C67ACC">
            <w:pPr>
              <w:spacing w:line="240" w:lineRule="auto"/>
            </w:pPr>
          </w:p>
        </w:tc>
        <w:tc>
          <w:tcPr>
            <w:tcW w:w="1559" w:type="dxa"/>
          </w:tcPr>
          <w:p w:rsidR="00C67ACC" w:rsidRDefault="00C67ACC">
            <w:pPr>
              <w:spacing w:line="240" w:lineRule="auto"/>
            </w:pPr>
          </w:p>
        </w:tc>
        <w:tc>
          <w:tcPr>
            <w:tcW w:w="1753" w:type="dxa"/>
          </w:tcPr>
          <w:p w:rsidR="00C67ACC" w:rsidRDefault="00C67ACC">
            <w:pPr>
              <w:spacing w:line="240" w:lineRule="auto"/>
            </w:pPr>
          </w:p>
        </w:tc>
        <w:tc>
          <w:tcPr>
            <w:tcW w:w="1701" w:type="dxa"/>
          </w:tcPr>
          <w:p w:rsidR="00C67ACC" w:rsidRDefault="00C67ACC">
            <w:pPr>
              <w:spacing w:line="240" w:lineRule="auto"/>
            </w:pPr>
          </w:p>
        </w:tc>
        <w:tc>
          <w:tcPr>
            <w:tcW w:w="1843" w:type="dxa"/>
          </w:tcPr>
          <w:p w:rsidR="00C67ACC" w:rsidRDefault="00C67ACC">
            <w:pPr>
              <w:spacing w:line="240" w:lineRule="auto"/>
            </w:pPr>
          </w:p>
        </w:tc>
        <w:tc>
          <w:tcPr>
            <w:tcW w:w="1821" w:type="dxa"/>
          </w:tcPr>
          <w:p w:rsidR="00C67ACC" w:rsidRDefault="00C67ACC">
            <w:pPr>
              <w:spacing w:line="240" w:lineRule="auto"/>
            </w:pPr>
          </w:p>
        </w:tc>
      </w:tr>
      <w:tr w:rsidR="00C67ACC">
        <w:trPr>
          <w:trHeight w:val="454"/>
        </w:trPr>
        <w:tc>
          <w:tcPr>
            <w:tcW w:w="534" w:type="dxa"/>
          </w:tcPr>
          <w:p w:rsidR="00C67ACC" w:rsidRDefault="00C67ACC">
            <w:pPr>
              <w:spacing w:line="240" w:lineRule="auto"/>
            </w:pPr>
          </w:p>
        </w:tc>
        <w:tc>
          <w:tcPr>
            <w:tcW w:w="1559" w:type="dxa"/>
          </w:tcPr>
          <w:p w:rsidR="00C67ACC" w:rsidRDefault="00C67ACC">
            <w:pPr>
              <w:spacing w:line="240" w:lineRule="auto"/>
            </w:pPr>
          </w:p>
        </w:tc>
        <w:tc>
          <w:tcPr>
            <w:tcW w:w="1753" w:type="dxa"/>
          </w:tcPr>
          <w:p w:rsidR="00C67ACC" w:rsidRDefault="00C67ACC">
            <w:pPr>
              <w:spacing w:line="240" w:lineRule="auto"/>
            </w:pPr>
          </w:p>
        </w:tc>
        <w:tc>
          <w:tcPr>
            <w:tcW w:w="1701" w:type="dxa"/>
          </w:tcPr>
          <w:p w:rsidR="00C67ACC" w:rsidRDefault="00C67ACC">
            <w:pPr>
              <w:spacing w:line="240" w:lineRule="auto"/>
            </w:pPr>
          </w:p>
        </w:tc>
        <w:tc>
          <w:tcPr>
            <w:tcW w:w="1843" w:type="dxa"/>
          </w:tcPr>
          <w:p w:rsidR="00C67ACC" w:rsidRDefault="00C67ACC">
            <w:pPr>
              <w:spacing w:line="240" w:lineRule="auto"/>
            </w:pPr>
          </w:p>
        </w:tc>
        <w:tc>
          <w:tcPr>
            <w:tcW w:w="1821" w:type="dxa"/>
          </w:tcPr>
          <w:p w:rsidR="00C67ACC" w:rsidRDefault="00C67ACC">
            <w:pPr>
              <w:spacing w:line="240" w:lineRule="auto"/>
            </w:pPr>
          </w:p>
        </w:tc>
      </w:tr>
      <w:tr w:rsidR="00C67ACC">
        <w:trPr>
          <w:trHeight w:val="454"/>
        </w:trPr>
        <w:tc>
          <w:tcPr>
            <w:tcW w:w="534" w:type="dxa"/>
          </w:tcPr>
          <w:p w:rsidR="00C67ACC" w:rsidRDefault="00C67ACC">
            <w:pPr>
              <w:spacing w:line="240" w:lineRule="auto"/>
            </w:pPr>
          </w:p>
        </w:tc>
        <w:tc>
          <w:tcPr>
            <w:tcW w:w="1559" w:type="dxa"/>
          </w:tcPr>
          <w:p w:rsidR="00C67ACC" w:rsidRDefault="00C67ACC">
            <w:pPr>
              <w:spacing w:line="240" w:lineRule="auto"/>
            </w:pPr>
          </w:p>
        </w:tc>
        <w:tc>
          <w:tcPr>
            <w:tcW w:w="1753" w:type="dxa"/>
          </w:tcPr>
          <w:p w:rsidR="00C67ACC" w:rsidRDefault="00C67ACC">
            <w:pPr>
              <w:spacing w:line="240" w:lineRule="auto"/>
            </w:pPr>
          </w:p>
        </w:tc>
        <w:tc>
          <w:tcPr>
            <w:tcW w:w="1701" w:type="dxa"/>
          </w:tcPr>
          <w:p w:rsidR="00C67ACC" w:rsidRDefault="00C67ACC">
            <w:pPr>
              <w:spacing w:line="240" w:lineRule="auto"/>
            </w:pPr>
          </w:p>
        </w:tc>
        <w:tc>
          <w:tcPr>
            <w:tcW w:w="1843" w:type="dxa"/>
          </w:tcPr>
          <w:p w:rsidR="00C67ACC" w:rsidRDefault="00C67ACC">
            <w:pPr>
              <w:spacing w:line="240" w:lineRule="auto"/>
            </w:pPr>
          </w:p>
        </w:tc>
        <w:tc>
          <w:tcPr>
            <w:tcW w:w="1821" w:type="dxa"/>
          </w:tcPr>
          <w:p w:rsidR="00C67ACC" w:rsidRDefault="00C67ACC">
            <w:pPr>
              <w:spacing w:line="240" w:lineRule="auto"/>
            </w:pPr>
          </w:p>
        </w:tc>
      </w:tr>
      <w:tr w:rsidR="00C67ACC">
        <w:trPr>
          <w:trHeight w:val="454"/>
        </w:trPr>
        <w:tc>
          <w:tcPr>
            <w:tcW w:w="534" w:type="dxa"/>
          </w:tcPr>
          <w:p w:rsidR="00C67ACC" w:rsidRDefault="00C67ACC">
            <w:pPr>
              <w:spacing w:line="240" w:lineRule="auto"/>
            </w:pPr>
          </w:p>
        </w:tc>
        <w:tc>
          <w:tcPr>
            <w:tcW w:w="1559" w:type="dxa"/>
          </w:tcPr>
          <w:p w:rsidR="00C67ACC" w:rsidRDefault="00C67ACC">
            <w:pPr>
              <w:spacing w:line="240" w:lineRule="auto"/>
            </w:pPr>
          </w:p>
        </w:tc>
        <w:tc>
          <w:tcPr>
            <w:tcW w:w="1753" w:type="dxa"/>
          </w:tcPr>
          <w:p w:rsidR="00C67ACC" w:rsidRDefault="00C67ACC">
            <w:pPr>
              <w:spacing w:line="240" w:lineRule="auto"/>
            </w:pPr>
          </w:p>
        </w:tc>
        <w:tc>
          <w:tcPr>
            <w:tcW w:w="1701" w:type="dxa"/>
          </w:tcPr>
          <w:p w:rsidR="00C67ACC" w:rsidRDefault="00C67ACC">
            <w:pPr>
              <w:spacing w:line="240" w:lineRule="auto"/>
            </w:pPr>
          </w:p>
        </w:tc>
        <w:tc>
          <w:tcPr>
            <w:tcW w:w="1843" w:type="dxa"/>
          </w:tcPr>
          <w:p w:rsidR="00C67ACC" w:rsidRDefault="00C67ACC">
            <w:pPr>
              <w:spacing w:line="240" w:lineRule="auto"/>
            </w:pPr>
          </w:p>
        </w:tc>
        <w:tc>
          <w:tcPr>
            <w:tcW w:w="1821" w:type="dxa"/>
          </w:tcPr>
          <w:p w:rsidR="00C67ACC" w:rsidRDefault="00C67ACC">
            <w:pPr>
              <w:spacing w:line="240" w:lineRule="auto"/>
            </w:pPr>
          </w:p>
        </w:tc>
      </w:tr>
      <w:tr w:rsidR="00C67ACC">
        <w:trPr>
          <w:trHeight w:val="454"/>
        </w:trPr>
        <w:tc>
          <w:tcPr>
            <w:tcW w:w="534" w:type="dxa"/>
          </w:tcPr>
          <w:p w:rsidR="00C67ACC" w:rsidRDefault="00C67ACC">
            <w:pPr>
              <w:spacing w:line="240" w:lineRule="auto"/>
            </w:pPr>
          </w:p>
        </w:tc>
        <w:tc>
          <w:tcPr>
            <w:tcW w:w="1559" w:type="dxa"/>
          </w:tcPr>
          <w:p w:rsidR="00C67ACC" w:rsidRDefault="00C67ACC">
            <w:pPr>
              <w:spacing w:line="240" w:lineRule="auto"/>
            </w:pPr>
          </w:p>
        </w:tc>
        <w:tc>
          <w:tcPr>
            <w:tcW w:w="1753" w:type="dxa"/>
          </w:tcPr>
          <w:p w:rsidR="00C67ACC" w:rsidRDefault="00C67ACC">
            <w:pPr>
              <w:spacing w:line="240" w:lineRule="auto"/>
            </w:pPr>
          </w:p>
        </w:tc>
        <w:tc>
          <w:tcPr>
            <w:tcW w:w="1701" w:type="dxa"/>
          </w:tcPr>
          <w:p w:rsidR="00C67ACC" w:rsidRDefault="00C67ACC">
            <w:pPr>
              <w:spacing w:line="240" w:lineRule="auto"/>
            </w:pPr>
          </w:p>
        </w:tc>
        <w:tc>
          <w:tcPr>
            <w:tcW w:w="1843" w:type="dxa"/>
          </w:tcPr>
          <w:p w:rsidR="00C67ACC" w:rsidRDefault="00C67ACC">
            <w:pPr>
              <w:spacing w:line="240" w:lineRule="auto"/>
            </w:pPr>
          </w:p>
        </w:tc>
        <w:tc>
          <w:tcPr>
            <w:tcW w:w="1821" w:type="dxa"/>
          </w:tcPr>
          <w:p w:rsidR="00C67ACC" w:rsidRDefault="00C67ACC">
            <w:pPr>
              <w:spacing w:line="240" w:lineRule="auto"/>
            </w:pPr>
          </w:p>
        </w:tc>
      </w:tr>
      <w:tr w:rsidR="00C67ACC">
        <w:trPr>
          <w:trHeight w:val="454"/>
        </w:trPr>
        <w:tc>
          <w:tcPr>
            <w:tcW w:w="534" w:type="dxa"/>
          </w:tcPr>
          <w:p w:rsidR="00C67ACC" w:rsidRDefault="00C67ACC">
            <w:pPr>
              <w:spacing w:line="240" w:lineRule="auto"/>
            </w:pPr>
          </w:p>
        </w:tc>
        <w:tc>
          <w:tcPr>
            <w:tcW w:w="1559" w:type="dxa"/>
          </w:tcPr>
          <w:p w:rsidR="00C67ACC" w:rsidRDefault="00C67ACC">
            <w:pPr>
              <w:spacing w:line="240" w:lineRule="auto"/>
            </w:pPr>
          </w:p>
        </w:tc>
        <w:tc>
          <w:tcPr>
            <w:tcW w:w="1753" w:type="dxa"/>
          </w:tcPr>
          <w:p w:rsidR="00C67ACC" w:rsidRDefault="00C67ACC">
            <w:pPr>
              <w:spacing w:line="240" w:lineRule="auto"/>
            </w:pPr>
          </w:p>
        </w:tc>
        <w:tc>
          <w:tcPr>
            <w:tcW w:w="1701" w:type="dxa"/>
          </w:tcPr>
          <w:p w:rsidR="00C67ACC" w:rsidRDefault="00C67ACC">
            <w:pPr>
              <w:spacing w:line="240" w:lineRule="auto"/>
            </w:pPr>
          </w:p>
        </w:tc>
        <w:tc>
          <w:tcPr>
            <w:tcW w:w="1843" w:type="dxa"/>
          </w:tcPr>
          <w:p w:rsidR="00C67ACC" w:rsidRDefault="00C67ACC">
            <w:pPr>
              <w:spacing w:line="240" w:lineRule="auto"/>
            </w:pPr>
          </w:p>
        </w:tc>
        <w:tc>
          <w:tcPr>
            <w:tcW w:w="1821" w:type="dxa"/>
          </w:tcPr>
          <w:p w:rsidR="00C67ACC" w:rsidRDefault="00C67ACC">
            <w:pPr>
              <w:spacing w:line="240" w:lineRule="auto"/>
            </w:pPr>
          </w:p>
        </w:tc>
      </w:tr>
    </w:tbl>
    <w:p w:rsidR="00C67ACC" w:rsidRDefault="00183E64">
      <w:pPr>
        <w:spacing w:line="360" w:lineRule="auto"/>
        <w:ind w:left="720" w:rightChars="-20" w:right="-48" w:hanging="720"/>
        <w:jc w:val="left"/>
        <w:rPr>
          <w:rFonts w:hAnsi="宋体"/>
        </w:rPr>
      </w:pPr>
      <w:r>
        <w:rPr>
          <w:rFonts w:hAnsi="宋体" w:hint="eastAsia"/>
        </w:rPr>
        <w:t>投标人名称（盖章）：</w:t>
      </w:r>
      <w:r>
        <w:rPr>
          <w:rFonts w:hint="eastAsia"/>
        </w:rPr>
        <w:t>_____________________</w:t>
      </w:r>
    </w:p>
    <w:p w:rsidR="00C67ACC" w:rsidRDefault="00183E64">
      <w:pPr>
        <w:spacing w:line="360" w:lineRule="auto"/>
        <w:ind w:left="720" w:hanging="720"/>
        <w:rPr>
          <w:rFonts w:hAnsi="宋体"/>
        </w:rPr>
      </w:pPr>
      <w:r>
        <w:rPr>
          <w:rFonts w:hAnsi="宋体" w:hint="eastAsia"/>
        </w:rPr>
        <w:t>法定代表人签署或被授权人（签字）：</w:t>
      </w:r>
      <w:r>
        <w:rPr>
          <w:rFonts w:hAnsi="宋体"/>
        </w:rPr>
        <w:t>_____________________</w:t>
      </w:r>
    </w:p>
    <w:p w:rsidR="00C67ACC" w:rsidRDefault="00C67ACC">
      <w:pPr>
        <w:pStyle w:val="afe"/>
      </w:pPr>
    </w:p>
    <w:p w:rsidR="00C67ACC" w:rsidRDefault="00183E64">
      <w:pPr>
        <w:pStyle w:val="afe"/>
        <w:ind w:left="709"/>
        <w:rPr>
          <w:rFonts w:hAnsi="宋体"/>
        </w:rPr>
      </w:pPr>
      <w:r>
        <w:rPr>
          <w:rFonts w:hint="eastAsia"/>
        </w:rPr>
        <w:t>注：</w:t>
      </w:r>
      <w:r>
        <w:tab/>
      </w:r>
      <w:r>
        <w:rPr>
          <w:rFonts w:hAnsi="宋体" w:hint="eastAsia"/>
        </w:rPr>
        <w:t>1、投标人对招标文件中第四章“技术服务需求”中 “（四）技术商务需求（1）技术要求”进行逐条应答。如有遗漏的条文，评委有权视为投标人未对该条文作出响应。</w:t>
      </w:r>
    </w:p>
    <w:p w:rsidR="00C67ACC" w:rsidRDefault="00183E64">
      <w:pPr>
        <w:pStyle w:val="afe"/>
        <w:ind w:left="709"/>
      </w:pPr>
      <w:r>
        <w:rPr>
          <w:rFonts w:hint="eastAsia"/>
        </w:rPr>
        <w:tab/>
        <w:t>2、对于招标文件要求提供进一步提供方案说明或证明材料的，投标人应提供准确的说明证明文件在投标文件中的页码索引或章节条款索引。索引错误导致评标委员会查找不到的后果由投标人自行承担。</w:t>
      </w:r>
    </w:p>
    <w:p w:rsidR="00C67ACC" w:rsidRDefault="00183E64">
      <w:pPr>
        <w:spacing w:after="240" w:line="360" w:lineRule="auto"/>
        <w:ind w:left="904" w:rightChars="-20" w:right="-48" w:hanging="904"/>
        <w:jc w:val="center"/>
        <w:rPr>
          <w:rFonts w:hAnsi="宋体"/>
          <w:b/>
          <w:sz w:val="30"/>
        </w:rPr>
      </w:pPr>
      <w:r>
        <w:br w:type="page"/>
      </w:r>
      <w:r>
        <w:rPr>
          <w:rFonts w:hAnsi="宋体" w:hint="eastAsia"/>
          <w:b/>
          <w:sz w:val="30"/>
        </w:rPr>
        <w:lastRenderedPageBreak/>
        <w:t>POC测试情况表</w:t>
      </w:r>
    </w:p>
    <w:p w:rsidR="00C67ACC" w:rsidRDefault="00183E64">
      <w:pPr>
        <w:spacing w:line="360" w:lineRule="auto"/>
        <w:ind w:left="720" w:rightChars="-20" w:right="-48" w:hanging="720"/>
        <w:rPr>
          <w:rFonts w:hAnsi="宋体"/>
        </w:rPr>
      </w:pPr>
      <w:r>
        <w:rPr>
          <w:rFonts w:hAnsi="宋体" w:hint="eastAsia"/>
        </w:rPr>
        <w:t>项目名称：</w:t>
      </w:r>
    </w:p>
    <w:p w:rsidR="00C67ACC" w:rsidRDefault="00183E64">
      <w:pPr>
        <w:spacing w:line="360" w:lineRule="auto"/>
        <w:ind w:left="720" w:hanging="720"/>
        <w:rPr>
          <w:rFonts w:hAnsi="宋体"/>
        </w:rPr>
      </w:pPr>
      <w:r>
        <w:rPr>
          <w:rFonts w:hAnsi="宋体" w:hint="eastAsia"/>
        </w:rPr>
        <w:t>项目编号/标段号：                       标段名称：</w:t>
      </w:r>
    </w:p>
    <w:tbl>
      <w:tblPr>
        <w:tblW w:w="9554" w:type="dxa"/>
        <w:tblInd w:w="93" w:type="dxa"/>
        <w:tblLayout w:type="fixed"/>
        <w:tblLook w:val="04A0" w:firstRow="1" w:lastRow="0" w:firstColumn="1" w:lastColumn="0" w:noHBand="0" w:noVBand="1"/>
      </w:tblPr>
      <w:tblGrid>
        <w:gridCol w:w="615"/>
        <w:gridCol w:w="508"/>
        <w:gridCol w:w="1270"/>
        <w:gridCol w:w="3617"/>
        <w:gridCol w:w="762"/>
        <w:gridCol w:w="702"/>
        <w:gridCol w:w="1040"/>
        <w:gridCol w:w="1040"/>
      </w:tblGrid>
      <w:tr w:rsidR="00C67ACC">
        <w:trPr>
          <w:trHeight w:val="390"/>
        </w:trPr>
        <w:tc>
          <w:tcPr>
            <w:tcW w:w="615" w:type="dxa"/>
            <w:vMerge w:val="restart"/>
            <w:tcBorders>
              <w:top w:val="single" w:sz="4" w:space="0" w:color="000000"/>
              <w:left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b/>
                <w:szCs w:val="24"/>
              </w:rPr>
            </w:pPr>
            <w:r>
              <w:rPr>
                <w:rFonts w:hAnsi="宋体" w:hint="eastAsia"/>
                <w:b/>
                <w:kern w:val="0"/>
                <w:szCs w:val="24"/>
              </w:rPr>
              <w:t>序号</w:t>
            </w:r>
          </w:p>
        </w:tc>
        <w:tc>
          <w:tcPr>
            <w:tcW w:w="508" w:type="dxa"/>
            <w:vMerge w:val="restart"/>
            <w:tcBorders>
              <w:top w:val="single" w:sz="4" w:space="0" w:color="000000"/>
              <w:left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b/>
                <w:szCs w:val="24"/>
              </w:rPr>
            </w:pPr>
            <w:r>
              <w:rPr>
                <w:rFonts w:hAnsi="宋体" w:hint="eastAsia"/>
                <w:b/>
                <w:kern w:val="0"/>
                <w:szCs w:val="24"/>
              </w:rPr>
              <w:t>重要性</w:t>
            </w:r>
          </w:p>
        </w:tc>
        <w:tc>
          <w:tcPr>
            <w:tcW w:w="1270" w:type="dxa"/>
            <w:vMerge w:val="restart"/>
            <w:tcBorders>
              <w:top w:val="single" w:sz="4" w:space="0" w:color="000000"/>
              <w:left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b/>
                <w:szCs w:val="24"/>
              </w:rPr>
            </w:pPr>
            <w:r>
              <w:rPr>
                <w:rFonts w:hAnsi="宋体" w:hint="eastAsia"/>
                <w:b/>
                <w:kern w:val="0"/>
                <w:szCs w:val="24"/>
              </w:rPr>
              <w:t>指标项</w:t>
            </w:r>
          </w:p>
        </w:tc>
        <w:tc>
          <w:tcPr>
            <w:tcW w:w="50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kern w:val="0"/>
                <w:sz w:val="22"/>
                <w:szCs w:val="22"/>
                <w:lang w:bidi="ar"/>
              </w:rPr>
            </w:pPr>
            <w:r>
              <w:rPr>
                <w:rFonts w:hAnsi="宋体" w:hint="eastAsia"/>
                <w:b/>
                <w:kern w:val="0"/>
                <w:szCs w:val="24"/>
              </w:rPr>
              <w:t>指标要求</w:t>
            </w:r>
          </w:p>
        </w:tc>
        <w:tc>
          <w:tcPr>
            <w:tcW w:w="2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kern w:val="0"/>
                <w:sz w:val="22"/>
                <w:szCs w:val="22"/>
                <w:lang w:bidi="ar"/>
              </w:rPr>
            </w:pPr>
            <w:r>
              <w:rPr>
                <w:rFonts w:hAnsi="宋体" w:hint="eastAsia"/>
                <w:b/>
                <w:kern w:val="0"/>
                <w:szCs w:val="24"/>
              </w:rPr>
              <w:t>测试情况</w:t>
            </w:r>
          </w:p>
        </w:tc>
      </w:tr>
      <w:tr w:rsidR="00C67ACC">
        <w:trPr>
          <w:trHeight w:val="390"/>
        </w:trPr>
        <w:tc>
          <w:tcPr>
            <w:tcW w:w="615" w:type="dxa"/>
            <w:vMerge/>
            <w:tcBorders>
              <w:left w:val="single" w:sz="4" w:space="0" w:color="000000"/>
              <w:bottom w:val="single" w:sz="4" w:space="0" w:color="000000"/>
              <w:right w:val="single" w:sz="4" w:space="0" w:color="000000"/>
            </w:tcBorders>
            <w:shd w:val="clear" w:color="auto" w:fill="auto"/>
            <w:vAlign w:val="center"/>
          </w:tcPr>
          <w:p w:rsidR="00C67ACC" w:rsidRDefault="00C67ACC">
            <w:pPr>
              <w:widowControl/>
              <w:jc w:val="right"/>
              <w:textAlignment w:val="center"/>
              <w:rPr>
                <w:rFonts w:hAnsi="宋体"/>
                <w:color w:val="000000"/>
                <w:kern w:val="0"/>
                <w:sz w:val="22"/>
                <w:szCs w:val="22"/>
                <w:lang w:bidi="ar"/>
              </w:rPr>
            </w:pPr>
          </w:p>
        </w:tc>
        <w:tc>
          <w:tcPr>
            <w:tcW w:w="508" w:type="dxa"/>
            <w:vMerge/>
            <w:tcBorders>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270" w:type="dxa"/>
            <w:vMerge/>
            <w:tcBorders>
              <w:left w:val="single" w:sz="4" w:space="0" w:color="000000"/>
              <w:bottom w:val="single" w:sz="4" w:space="0" w:color="000000"/>
              <w:right w:val="single" w:sz="4" w:space="0" w:color="000000"/>
            </w:tcBorders>
            <w:shd w:val="clear" w:color="auto" w:fill="auto"/>
            <w:vAlign w:val="center"/>
          </w:tcPr>
          <w:p w:rsidR="00C67ACC" w:rsidRDefault="00C67ACC">
            <w:pPr>
              <w:widowControl/>
              <w:jc w:val="left"/>
              <w:textAlignment w:val="center"/>
              <w:rPr>
                <w:rFonts w:hAnsi="宋体"/>
                <w:color w:val="000000"/>
                <w:kern w:val="0"/>
                <w:sz w:val="22"/>
                <w:szCs w:val="22"/>
                <w:lang w:bidi="ar"/>
              </w:rPr>
            </w:pP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b/>
                <w:kern w:val="0"/>
                <w:szCs w:val="24"/>
              </w:rPr>
            </w:pPr>
            <w:r>
              <w:rPr>
                <w:rFonts w:hAnsi="宋体" w:hint="eastAsia"/>
                <w:b/>
                <w:kern w:val="0"/>
                <w:szCs w:val="24"/>
              </w:rPr>
              <w:t>指标说明</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rsidR="00C67ACC" w:rsidRDefault="00183E64">
            <w:pPr>
              <w:widowControl/>
              <w:jc w:val="center"/>
              <w:textAlignment w:val="center"/>
              <w:rPr>
                <w:rFonts w:hAnsi="宋体"/>
                <w:b/>
                <w:kern w:val="0"/>
                <w:szCs w:val="24"/>
              </w:rPr>
            </w:pPr>
            <w:r>
              <w:rPr>
                <w:rFonts w:hAnsi="宋体" w:hint="eastAsia"/>
                <w:b/>
                <w:kern w:val="0"/>
                <w:szCs w:val="24"/>
              </w:rPr>
              <w:t>证明材料</w:t>
            </w:r>
          </w:p>
        </w:tc>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C67ACC" w:rsidRDefault="00183E64">
            <w:pPr>
              <w:widowControl/>
              <w:jc w:val="center"/>
              <w:textAlignment w:val="center"/>
              <w:rPr>
                <w:rFonts w:hAnsi="宋体"/>
                <w:b/>
                <w:kern w:val="0"/>
                <w:szCs w:val="24"/>
              </w:rPr>
            </w:pPr>
            <w:r>
              <w:rPr>
                <w:rFonts w:hAnsi="宋体" w:hint="eastAsia"/>
                <w:b/>
                <w:kern w:val="0"/>
                <w:szCs w:val="24"/>
              </w:rPr>
              <w:t>现场演示</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C67ACC" w:rsidRDefault="00183E64">
            <w:pPr>
              <w:widowControl/>
              <w:jc w:val="center"/>
              <w:textAlignment w:val="center"/>
              <w:rPr>
                <w:rFonts w:hAnsi="宋体"/>
                <w:b/>
                <w:kern w:val="0"/>
                <w:szCs w:val="24"/>
              </w:rPr>
            </w:pPr>
            <w:r>
              <w:rPr>
                <w:rFonts w:hAnsi="宋体" w:hint="eastAsia"/>
                <w:b/>
                <w:kern w:val="0"/>
                <w:szCs w:val="24"/>
              </w:rPr>
              <w:t>是否提供测试</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C67ACC" w:rsidRDefault="00183E64">
            <w:pPr>
              <w:widowControl/>
              <w:jc w:val="center"/>
              <w:textAlignment w:val="center"/>
              <w:rPr>
                <w:rFonts w:hAnsi="宋体"/>
                <w:b/>
                <w:kern w:val="0"/>
                <w:szCs w:val="24"/>
              </w:rPr>
            </w:pPr>
            <w:r>
              <w:rPr>
                <w:rFonts w:hAnsi="宋体" w:hint="eastAsia"/>
                <w:b/>
                <w:kern w:val="0"/>
                <w:szCs w:val="24"/>
              </w:rPr>
              <w:t>是否</w:t>
            </w:r>
          </w:p>
          <w:p w:rsidR="00C67ACC" w:rsidRDefault="00183E64">
            <w:pPr>
              <w:widowControl/>
              <w:jc w:val="center"/>
              <w:textAlignment w:val="center"/>
              <w:rPr>
                <w:rFonts w:hAnsi="宋体"/>
                <w:b/>
                <w:kern w:val="0"/>
                <w:szCs w:val="24"/>
              </w:rPr>
            </w:pPr>
            <w:r>
              <w:rPr>
                <w:rFonts w:hAnsi="宋体" w:hint="eastAsia"/>
                <w:b/>
                <w:kern w:val="0"/>
                <w:szCs w:val="24"/>
              </w:rPr>
              <w:t>通过</w:t>
            </w: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实现按照运维场景进行模型扩展定义，包含模型的增删改查，模型属性的增删改查</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模型属性类型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实现模型的可视化表单建模，模型属性的数据类型包括字符串、数字、列表、日期、时间、bool等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模型属性设置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实现模型属性的字段设置如是否必填、是否可编辑、自定义校验规则等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模型导入导出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实现模型定义的导入和导出</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内置配置模型库</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提供不少于10个内置的配置模型</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模型关系展示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实现以拓扑图的形式展示CMDB中模型及其关联关系</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模型关系建立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通过界面操作实现不同模型之间的关联关系建立</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模型关联类型定义</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实现模型关联类型的自定义，如运行于、安装于、上联等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模型关联约束定义</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实现配置关联类型的约束关系定义，如一对一、一对多、多对一以及多对多等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配置项维护</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实现模型配置项的维护，如新增、修改、删除，并支持手动、自动方式录入</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ITSM流程管理配置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实现通过ITSM流程来创建、修改和删除配置项</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配置项批量操作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实现批量操作，操作方式至少包括界面操作、API操作、自动发现采集，其中界面操作支持Excel导入导出</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配置项增量操作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实现按照模型的部分属性导入配置和增量导入，如支持主属性+任意属性（单个或多个）导入模式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配置项合规性</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实现对配置录入的合规性验证</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配置项版本</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实现配置修改的版本记录，包含记录修改时间、修改属性的前后值</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配置项展示设置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实现查询配置项显示字段的可配置，支持按选中字段进行排序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配置项拓扑</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实现配置项拓扑查询，通过关系挖掘，以图形化的方式展示配置项之间的关系</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配置项关联维护</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实现配置关联关系的维护，如录入、解除配置的关联关系</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配置项操作审核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实现对配置项操作的审核确认，包含录入、修改、删除</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自动发现配置审核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实现对自动发现的配置及其属性变更的变更通知，配置管理员确认后完成配置变更</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配置项冲突审核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从不同数据源获取到同一配置项数据时，当发生重复或不一致时，能够产生提示信息，实现人工干预解决</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主流软硬件信息发现采集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实现各种主流的服务器、网络设备、存储、操作系统、数据库、中间件等软硬件信息的自动发现采集</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配置发现采集方式</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实现agent和agentless发现采集方式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29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配置发现采集无代理协议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agentless的发现采集协议可使用下列中的一种或多种：SSH、SNMP、IPMI、WinRM、JDBC等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30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配置项关系自动构建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基于规则实现配置项间关系的自动构建</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配置发现采集任务管理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实现基于插件新建、修改、删除、发现采集任务，设置执行对象、执行周期等信息；按设定的定时策略进行配置发现采集和配置关系构建，也可手工按需执行</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配置发现采集插件模板</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提供自定义发现采集插件的开发模板，实现自定义插件的新建、修改、删除、导入和导出</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内置配置发现采集插件库</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提供不少于10个内置的配置发现采集插件</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实现按照组合条件查询特定配置数据（如按照标签、业务系统、IP、人员等配置项类别)，支持模糊匹配检索</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配置关联关系查询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实现配置关联关系查询，提供不同模型的配置关联关系互查</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系统内配置消费</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实现为本系统其他模块和场景工具提供配置数据如为作业服务模块、流程服务模块提供服务器资源IP等配置数据</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系统外配置消费</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根据外部系统需求，提供标准的配置项和配置项关联关系的消费能力</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38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配置数据统计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实现配置数据的周期统计，统计内容至少包含配置总数、配置自动化覆盖率、数据完整率、配置使用频率、配置模型变化数、配置项变更数等信息</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配置统计数据展示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实现统计数据的展示，支持数据同比、环比的比较，展示形式不限于表格、饼图、趋势图等一种或多种形式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配置统计数据导出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实现统计数据的导出，支持Excel、Word等一种或多种格式导出</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42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配置盘点</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实现按照多种维度（如配置归属等）的配置项盘点，可以邮件等形式发送到配置所属人进行标记确认</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实现操作系统脚本的新增、修改、删除、查询、导入导出等基本管理操作</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自动化脚本扩展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实现自定义操作脚本扩展，脚本类型包含Shell、Python、Bat、PowerShell等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自动化脚本版本管理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实现操作系统脚本的版本记录，允许用户查看版本历史</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自动化脚本发布</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实现操作系统脚本的发布管理，发布后的脚本才能被调度和执行</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自动化脚步参数定义</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实现自定义操作脚本的输入、输出参数定义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自动化脚本调试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实现自定义脚本的界面调试</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49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内置自动化脚本库</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提供不少于20个内置的操作脚本插件</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实现自动化编排的新建、修改、删除、查询、克隆、导入导出等基本管理操作,节点支持关联操作脚本</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自动化编排结构</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实现串行、并行、分支、嵌套子流程等编排方式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自动化编排参数</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实现输入、输出参数的定义和赋值，任务节点输出参数可以给后续的节点作为输入参数或分支条件</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自动化编排发布</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实现编排的发布管理，发布后的编排才能被调度和执行</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自动化编排节点扩展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实现流程节点的自定义开发，可对接第三方API实现跨系统调用</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自动化编排方式</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实现agent和agentless混合编排</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56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自动化无代理协议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agentless协议可使用下列中的一种或多种：SSH、SNMP、IPMI、WinRM、JDBC等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自动化编排可视化</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提供图形化、可视化流程设计器，实现拖拽式的任务流程节点编排</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实现作业的新建、修改、删除、查询等操作</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59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自动化作业策略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实现周期性、单次执行的策略模式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自动化作业启停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实现执行计划的启用和停用，执行计划的启用和停用可以设置审批确认</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104"/>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自动化脚本执行</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实现通过agent在指定目标设备的脚本执行</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自动化脚本日志记录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实现执行日志的记录和查看，界面可查看脚本执行日志、输入输出参数值，操作记录需要关联脚本版本</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自动化脚本分组执行</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脚本执行支持设置目标设备的分组批次</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自动化作业执行日志</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实现通过界面动态实时的反馈作业执行过程，可查看每个任务的执行日志、输入输出参数值</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自动化作业执行异常处理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当作业任务执行异常时，用户通过界面方式进行干预，可重做该任务直到成功，也可以跳过任务或终止作业执行</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自动化作业历史查询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实现作业任务历史追溯功能，用户能查询已经执行过的历史作业任务和执行日志</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69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自动化作业人工复核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实现在运维服务流程和自动化任务编排时，系统设置复核人，在作业执行时需人工确认能否继续执行</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敏感命令审核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操作执行时需实现敏感命令审核控制，可设定敏感命令规则，当操作</w:t>
            </w:r>
            <w:r>
              <w:rPr>
                <w:rFonts w:hAnsi="宋体" w:hint="eastAsia"/>
                <w:color w:val="000000"/>
                <w:kern w:val="0"/>
                <w:sz w:val="22"/>
                <w:szCs w:val="22"/>
                <w:lang w:bidi="ar"/>
              </w:rPr>
              <w:lastRenderedPageBreak/>
              <w:t>脚本里出现敏感命令时，可以提示并终止执行，或者用户确认后才能继续执行</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lastRenderedPageBreak/>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09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敏感命令规则适配的 脚本类型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敏感命令规则实现Python、Shell、Bat、PowerShell等脚本类型匹配规则</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目标IP黑白名单设置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实现可执行目标主机的IP黑名单或者白名单的设置</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脚本执行账号管理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实现脚本执行所需要的账号管理，如linux系统账号</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文件下发</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支持文件批量下发至指定服务器</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文件哈希值记录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对于文件传输场景，可实现在文件获取和分发时，分别记录文件的哈希值，保障文件一致性</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程序包管理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支持程序包管理，如程序包的导入导出</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应用发布模板管理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实现发布和回滚任务模板的增删改查和克隆，实现根据模板创建发布和回滚任务</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79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应用快速启停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实现程序、配置、数据的变更发布，实现应用的快速启停和状态检查</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应用发布多环境编排</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实现多环境编排发布（多机房环境、预发环境、生产环境等）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应用发布任务参数配置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实现发布和回滚任务的参数配置，如配置任务的并发度、应用版本等信息</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应用发布任务控制</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发布和回滚任务实现暂停、重试、停止、跳过和继续的控制</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应用发布任务详情查看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实现所有发布和回滚任务的历史和详情查看</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87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巡检指标管理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自带常规巡检项和常规巡检项脚本及指标，实现巡检项和脚本的自定义扩展</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巡检指标阈值设置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实现根据具体的巡检项指标制定不同的阈值</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89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巡检结果查看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实现直接查看各巡检任务产生的巡检结果，以HTML、Excel等方式展示巡检结果</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巡检结果分析</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实现巡检完成后，对巡检结果进行分析，对超出阀值的信息及时提示，对巡检异常报警提示</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巡检报告导出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实现按照设备、业务等维度将巡检结果生成报告，可将巡检报告导出</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自动化数据统计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实现自动化模块相关功能的周期统计，维度包含脚本操作、编排、任务等；实现自动化任务执行的周期统计，维度包含执行状态、执行耗时等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应用发布数据统计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实现按照周、月、年生成包含应用发布的成功状态、开始结束时间、执行用户、重试次数、失败原因等数据统计报告</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巡检数据统计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实现生成包含系统巡检总量、巡检执行情况、异常情况等关键信息数据统计报告</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自动化统计数据展示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实现统计数据的展示，支持数据同比、环比的比较，展示形式包含不限于表格、饼图、趋势图等一种或多种形式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自动化统计数据导出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实现统计数据的导出，导出支持Excel、Word等一种或多种格式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服务目录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实现服务目录导航，可提交、查询和收藏服务或运维流程</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98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实现展示待办工单、历史处理工单等信息</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99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待办提醒</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实现及时接收由于工单分配、值班任务分配等场景的分配提醒、到期提醒等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后台管理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实现自定义编辑通知、公告、图表；可后台配置首页显示的运维工具，提供分组、搜索等功能</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移动端工单展示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实现移动端H5页面展示待办工单、历史处理工单等信息</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移动端待办提醒</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实现通过移动端页面及时接收由于工单分配、值班任务分配等场景的分配提醒、到期提醒等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常用服务流程设计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实现事件、问题、变更、服务请求以及各类定制化服务流程的编排设计</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服务项管理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实现在创建服务项时对接相应的流程模型，并灵活定制服务项的类型、名称等属性</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拖拉拽自定义服务流程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实现拖拉拽自定义流程，包括自定义流程节点、引用流转规则、处理角色等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服务流程节点类型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实现并行节点、分支选择、子流程等功能；实现流程审批中的会签功能，实现多种会签模式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服务流程模板</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实现流程模版，可通过导入、配置操作即完成默认流程的设置，可快速上线使用</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109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服务流程版本管理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实现流程模型版本管理，可查看、恢复保存的历史版本，且应用新版本后不能对历史旧的流程产生影响，新创建的工单使用新版本的流程模型</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服务流程用户</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实现对于新建的流程模型应能够灵活设定流程管理员以及使用流程的用户</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服务流程表单定义</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实现流程表单的自定义，包括表单字段，字段的关联关系、校验关系、字段属性等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112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服务流程数据类型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实现数据类型多样性、数据内容可约束、数据来源可定义等特性，字段类型包括单行文本、多行文本、下拉菜单、单选、多选、整数、小数、日期时间、附件等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服务流程与自动化编排、CMDB联动</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实现与自动化运维编排的联动，如引用运维作业、调用其他功能模块的API接口等,实现与CMDB联动，如表单属性关联CMDB配置项信息等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服务流程属性关联自动化任务参数</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实现将流程中的属性作为自动化编排的输入参数</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实现工单查询功能，可以自定义查询条件和显示列，从不同维度综合检索目标工单数据</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工单流转进度</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实现查看工单的流转历史和进度</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工单创建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实现工单创建并可通过模板直接导入建单数据快速创建工单</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工单模板草稿</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实现工单创建编辑时存为草稿或者保存为模板</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119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工单操作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实现工单的提交、回退、转派、挂起/恢复、响应等多种操作</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工单催办</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实现工单催办功能，发起人可对处理工单执行催办操作，工单处理人会收到催办的通知</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工单间关联</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实现工单间的互相关联，支持一对一、一对多和多对一关联方式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工单关联服务级别</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实现在工单中查看当前工单关联的SLA信息</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工单评价</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实现工单评价功能</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自定义服务级别管理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实现服务流程的自定义服务级别管理，如自定义服务时长、服务级别,能够灵活定义SLA的开始条件与结束条件</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125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服务级别升级策略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实现设置相应的SLA升级策略，如超过时限时给指定人员发送通知，提高工单优先级等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服务级别规则</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实现服务级别协议可以定义一个或多个匹配规则，可设置生效时间段，可针对流程的某一个节点进行设置，也可以选择所有节点统一设置</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实现工单数据的统计，统计维度包含时间、人员、工单类型、工单状态等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服务级别数据统计</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实现对超期的工单、历史工单进行SLA统计,对于已挂起的工单不计入SLA考核</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129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工单统计数据展示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实现统计数据的展示，支持数据同比、环比的比较，展示形式包含不限于表格、饼图、趋势图等一种或多种形式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工单统计数据导出</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实现统计数据的导出，导出支持Excel、Word等一种或多种格式</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值班设置</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实现值班组设置、值班规则设置、值班计划、替换班功能，可针对每个值班岗中人员的自动生成值班排班计划，可对自动生成的排班计划进行手动调整</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调班申请</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值班人员可对于自己未来的排班发起调班申请，调班申请均需通过负责人审批之后生效</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值班提醒</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实现值班提醒通知功能，能够灵活设定在特定时间给指定日期值班的人员发送通知</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值班签到</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实现值班签到签退、值班记录编辑与查询</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值班日志记录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实现运维人员在值班日志中记录当天值班所完成的工作内容，以及需要交接的内容</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136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值班日志查询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实现值班任务通知提醒，提供值班日志查询，实现对值班工作的各种情况进行详细记录，方便进行查询</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运维知识发布审核</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实现知识文章编辑及多附件上传，审核后发布</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运维知识模板</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实现录入知识的模板设置，各类工单可转化为运维知识文章</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139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运维知识版本</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实现查看、回溯历史版本</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运维知识分类</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实现对文章进行多级分类，对于每一级别分类可对可见范围进行控制；能够做到全文检索，关键词覆盖标题、正文、附件等知识信息</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系统安装日志查看</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实现查看安装日志与进度</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系统自维护</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实现在系统的自维护界面上查看平台当前的总体运行情况，能够展示部署模块服务及版本、运行状态、运行时长等基本信息</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系统自监控</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实现系统自身模块服务运行状态异常的监控和告警</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系统升级</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实现系统自身模块服务升级以及回滚操作（包含漏洞修复）</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系统数据保留</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系统实现数据在线保留天数设置，定期对历史运行数据或日志进行清理</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149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系统模块操作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实现在系统的自维护界面上对所部属的各系统、模块进行启停、日志查看</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36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Agent维护操作</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实现通过服务端批量启动、停止、升级、卸载等维护操作</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82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154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Agent功能</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实现命令执行、接口调用、文件传输、数据采集等功能；具有插件扩展能力，能够自动加载采控插件；用户可以基于现有agent框架对agent能力进行扩展，需配合用户提供相关开发文档、API等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164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系统权限管理</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提供本系统的权限管理能力，功能支持权限管理、角色管理、分级授权等；支持用户自助申请权限及管理员主动授权操作</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系统权限控制</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实现从系统的功能和数据两方面进行权限控制</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系统消息通知方式</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实现包含不限于短信、即时通信软件、站内信等一种或多种通知方式，通知内容支持自定义配置</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167</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系统消息通知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在流程审批、排班提醒、CMDB变更、自动化任务执行、应用发布等环节可发送消息至指定用户组或用户</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109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开放API</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各模块均提供相应的API接口和标准的API说明文档；接口提供标准化格式输出；接口满足权限访问控制的要求；CMDB模型及配置项管理、工单创建流转、应用部署、自动化作业管理、效能数据统计等功能均可提供API接口，支持安全管理平台、统一告警、研发管理、协同办公等系统或平台的调用</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271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169</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系统访问白名单</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实现访问终端IP地址白名单功能，限制仅在指定网段使用平台特定的模块和功能</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390"/>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系统限流</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具备限流过载保护机制</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171</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浏览器访问要求</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通过主流浏览器的最新版本访问平台中各系统的功能，包括chrome、firefox等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175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Agent资源消耗</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agent消耗系统资源（系统配置4C/8G/1000Mbps以上）CPU少于5%，内存少于5%, 通信带宽（不包含文件传出）占用少于5%</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lastRenderedPageBreak/>
              <w:t>182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系统密码策略</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支持设置密码策略，如口令支持 8 位以上，至少包含大小写字母、数字、符号中的三种，不允许新设定的口令与前次旧口令相同，口令有效期等</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188</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超级管理员要求</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避免存在超级管理用户，如果有超级管理员支持修改超管用户名和默认口令并支持锁定</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操作日志查询</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前端实现对日志信息的查询、展示以及日志的导出</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r w:rsidR="00C67ACC">
        <w:trPr>
          <w:trHeight w:val="555"/>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right"/>
              <w:textAlignment w:val="center"/>
              <w:rPr>
                <w:rFonts w:hAnsi="宋体"/>
                <w:color w:val="000000"/>
                <w:sz w:val="22"/>
                <w:szCs w:val="22"/>
              </w:rPr>
            </w:pPr>
            <w:r>
              <w:rPr>
                <w:rFonts w:hAnsi="宋体" w:hint="eastAsia"/>
                <w:color w:val="000000"/>
                <w:kern w:val="0"/>
                <w:sz w:val="22"/>
                <w:szCs w:val="22"/>
                <w:lang w:bidi="ar"/>
              </w:rPr>
              <w:t>193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国密算法要求</w:t>
            </w:r>
          </w:p>
        </w:tc>
        <w:tc>
          <w:tcPr>
            <w:tcW w:w="3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left"/>
              <w:textAlignment w:val="center"/>
              <w:rPr>
                <w:rFonts w:hAnsi="宋体"/>
                <w:color w:val="000000"/>
                <w:sz w:val="22"/>
                <w:szCs w:val="22"/>
              </w:rPr>
            </w:pPr>
            <w:r>
              <w:rPr>
                <w:rFonts w:hAnsi="宋体" w:hint="eastAsia"/>
                <w:color w:val="000000"/>
                <w:kern w:val="0"/>
                <w:sz w:val="22"/>
                <w:szCs w:val="22"/>
                <w:lang w:bidi="ar"/>
              </w:rPr>
              <w:t>密码技术使用国密算法</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否</w:t>
            </w:r>
          </w:p>
        </w:tc>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183E64">
            <w:pPr>
              <w:widowControl/>
              <w:jc w:val="center"/>
              <w:textAlignment w:val="center"/>
              <w:rPr>
                <w:rFonts w:hAnsi="宋体"/>
                <w:color w:val="000000"/>
                <w:sz w:val="22"/>
                <w:szCs w:val="22"/>
              </w:rPr>
            </w:pPr>
            <w:r>
              <w:rPr>
                <w:rFonts w:hAnsi="宋体" w:hint="eastAsia"/>
                <w:color w:val="000000"/>
                <w:kern w:val="0"/>
                <w:sz w:val="22"/>
                <w:szCs w:val="22"/>
                <w:lang w:bidi="ar"/>
              </w:rPr>
              <w:t>是</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ACC" w:rsidRDefault="00C67ACC">
            <w:pPr>
              <w:widowControl/>
              <w:jc w:val="center"/>
              <w:textAlignment w:val="center"/>
              <w:rPr>
                <w:rFonts w:hAnsi="宋体"/>
                <w:color w:val="000000"/>
                <w:kern w:val="0"/>
                <w:sz w:val="22"/>
                <w:szCs w:val="22"/>
                <w:lang w:bidi="ar"/>
              </w:rPr>
            </w:pPr>
          </w:p>
        </w:tc>
      </w:tr>
    </w:tbl>
    <w:p w:rsidR="00C67ACC" w:rsidRDefault="00C67ACC">
      <w:pPr>
        <w:spacing w:line="360" w:lineRule="auto"/>
        <w:ind w:left="720" w:hanging="720"/>
        <w:rPr>
          <w:rFonts w:hAnsi="宋体"/>
        </w:rPr>
      </w:pPr>
    </w:p>
    <w:p w:rsidR="00C67ACC" w:rsidRDefault="00183E64">
      <w:pPr>
        <w:spacing w:line="360" w:lineRule="auto"/>
        <w:ind w:left="720" w:hanging="720"/>
        <w:rPr>
          <w:rFonts w:hAnsi="宋体"/>
          <w:b/>
          <w:bCs/>
        </w:rPr>
      </w:pPr>
      <w:r>
        <w:rPr>
          <w:rFonts w:hAnsi="宋体"/>
          <w:b/>
          <w:bCs/>
        </w:rPr>
        <w:t>POC</w:t>
      </w:r>
      <w:r>
        <w:rPr>
          <w:rFonts w:hAnsi="宋体" w:hint="eastAsia"/>
          <w:b/>
          <w:bCs/>
        </w:rPr>
        <w:t>测试结论：</w:t>
      </w:r>
    </w:p>
    <w:p w:rsidR="00C67ACC" w:rsidRDefault="00183E64">
      <w:pPr>
        <w:spacing w:line="360" w:lineRule="auto"/>
        <w:ind w:left="720" w:rightChars="-20" w:right="-48" w:hanging="720"/>
        <w:jc w:val="left"/>
        <w:rPr>
          <w:rFonts w:hAnsi="宋体"/>
        </w:rPr>
      </w:pPr>
      <w:r>
        <w:rPr>
          <w:rFonts w:hAnsi="宋体" w:hint="eastAsia"/>
        </w:rPr>
        <w:t>投标人名称：</w:t>
      </w:r>
      <w:r>
        <w:rPr>
          <w:rFonts w:hAnsi="宋体" w:hint="eastAsia"/>
          <w:u w:val="single"/>
        </w:rPr>
        <w:t xml:space="preserve">                                      </w:t>
      </w:r>
    </w:p>
    <w:tbl>
      <w:tblPr>
        <w:tblStyle w:val="af5"/>
        <w:tblW w:w="9382" w:type="dxa"/>
        <w:tblLook w:val="04A0" w:firstRow="1" w:lastRow="0" w:firstColumn="1" w:lastColumn="0" w:noHBand="0" w:noVBand="1"/>
      </w:tblPr>
      <w:tblGrid>
        <w:gridCol w:w="2922"/>
        <w:gridCol w:w="2321"/>
        <w:gridCol w:w="2322"/>
        <w:gridCol w:w="1817"/>
      </w:tblGrid>
      <w:tr w:rsidR="00C67ACC">
        <w:tc>
          <w:tcPr>
            <w:tcW w:w="2922" w:type="dxa"/>
            <w:vAlign w:val="center"/>
          </w:tcPr>
          <w:p w:rsidR="00C67ACC" w:rsidRDefault="00C67ACC">
            <w:pPr>
              <w:spacing w:line="360" w:lineRule="auto"/>
              <w:jc w:val="center"/>
              <w:rPr>
                <w:rFonts w:hAnsi="宋体"/>
              </w:rPr>
            </w:pPr>
          </w:p>
        </w:tc>
        <w:tc>
          <w:tcPr>
            <w:tcW w:w="2321" w:type="dxa"/>
            <w:vAlign w:val="center"/>
          </w:tcPr>
          <w:p w:rsidR="00C67ACC" w:rsidRDefault="00183E64">
            <w:pPr>
              <w:spacing w:line="360" w:lineRule="auto"/>
              <w:jc w:val="center"/>
              <w:rPr>
                <w:rFonts w:hAnsi="宋体"/>
              </w:rPr>
            </w:pPr>
            <w:r>
              <w:rPr>
                <w:rFonts w:hAnsi="宋体" w:hint="eastAsia"/>
              </w:rPr>
              <w:t>标记</w:t>
            </w:r>
            <w:r>
              <w:rPr>
                <w:rFonts w:hAnsi="宋体" w:hint="eastAsia"/>
                <w:color w:val="000000"/>
                <w:kern w:val="0"/>
                <w:sz w:val="22"/>
                <w:szCs w:val="22"/>
                <w:lang w:bidi="ar"/>
              </w:rPr>
              <w:t>★的指标数量</w:t>
            </w:r>
          </w:p>
        </w:tc>
        <w:tc>
          <w:tcPr>
            <w:tcW w:w="2322" w:type="dxa"/>
            <w:vAlign w:val="center"/>
          </w:tcPr>
          <w:p w:rsidR="00C67ACC" w:rsidRDefault="00183E64">
            <w:pPr>
              <w:spacing w:line="360" w:lineRule="auto"/>
              <w:jc w:val="center"/>
              <w:rPr>
                <w:rFonts w:hAnsi="宋体"/>
              </w:rPr>
            </w:pPr>
            <w:r>
              <w:rPr>
                <w:rFonts w:hAnsi="宋体" w:hint="eastAsia"/>
                <w:color w:val="000000"/>
                <w:kern w:val="0"/>
                <w:sz w:val="22"/>
                <w:szCs w:val="22"/>
                <w:lang w:bidi="ar"/>
              </w:rPr>
              <w:t>标记#的指标数量</w:t>
            </w:r>
          </w:p>
        </w:tc>
        <w:tc>
          <w:tcPr>
            <w:tcW w:w="1817" w:type="dxa"/>
            <w:vAlign w:val="center"/>
          </w:tcPr>
          <w:p w:rsidR="00C67ACC" w:rsidRDefault="00183E64">
            <w:pPr>
              <w:spacing w:line="360" w:lineRule="auto"/>
              <w:jc w:val="center"/>
              <w:rPr>
                <w:rFonts w:hAnsi="宋体"/>
              </w:rPr>
            </w:pPr>
            <w:r>
              <w:rPr>
                <w:rFonts w:hAnsi="宋体" w:hint="eastAsia"/>
              </w:rPr>
              <w:t>指标总数</w:t>
            </w:r>
          </w:p>
        </w:tc>
      </w:tr>
      <w:tr w:rsidR="00C67ACC">
        <w:tc>
          <w:tcPr>
            <w:tcW w:w="2922" w:type="dxa"/>
          </w:tcPr>
          <w:p w:rsidR="00C67ACC" w:rsidRDefault="00183E64">
            <w:pPr>
              <w:spacing w:line="360" w:lineRule="auto"/>
              <w:rPr>
                <w:rFonts w:hAnsi="宋体"/>
              </w:rPr>
            </w:pPr>
            <w:r>
              <w:rPr>
                <w:rFonts w:hAnsi="宋体" w:hint="eastAsia"/>
              </w:rPr>
              <w:t>提供测试的指标项</w:t>
            </w:r>
          </w:p>
        </w:tc>
        <w:tc>
          <w:tcPr>
            <w:tcW w:w="2321" w:type="dxa"/>
          </w:tcPr>
          <w:p w:rsidR="00C67ACC" w:rsidRDefault="00C67ACC">
            <w:pPr>
              <w:spacing w:line="360" w:lineRule="auto"/>
              <w:jc w:val="center"/>
              <w:rPr>
                <w:rFonts w:hAnsi="宋体"/>
              </w:rPr>
            </w:pPr>
          </w:p>
        </w:tc>
        <w:tc>
          <w:tcPr>
            <w:tcW w:w="2322" w:type="dxa"/>
          </w:tcPr>
          <w:p w:rsidR="00C67ACC" w:rsidRDefault="00C67ACC">
            <w:pPr>
              <w:spacing w:line="360" w:lineRule="auto"/>
              <w:jc w:val="center"/>
              <w:rPr>
                <w:rFonts w:hAnsi="宋体"/>
              </w:rPr>
            </w:pPr>
          </w:p>
        </w:tc>
        <w:tc>
          <w:tcPr>
            <w:tcW w:w="1817" w:type="dxa"/>
          </w:tcPr>
          <w:p w:rsidR="00C67ACC" w:rsidRDefault="00C67ACC">
            <w:pPr>
              <w:spacing w:line="360" w:lineRule="auto"/>
              <w:jc w:val="center"/>
              <w:rPr>
                <w:rFonts w:hAnsi="宋体"/>
              </w:rPr>
            </w:pPr>
          </w:p>
        </w:tc>
      </w:tr>
      <w:tr w:rsidR="00C67ACC">
        <w:tc>
          <w:tcPr>
            <w:tcW w:w="2922" w:type="dxa"/>
          </w:tcPr>
          <w:p w:rsidR="00C67ACC" w:rsidRDefault="00183E64">
            <w:pPr>
              <w:spacing w:line="360" w:lineRule="auto"/>
              <w:rPr>
                <w:rFonts w:hAnsi="宋体"/>
              </w:rPr>
            </w:pPr>
            <w:r>
              <w:rPr>
                <w:rFonts w:hAnsi="宋体" w:hint="eastAsia"/>
              </w:rPr>
              <w:t>通过测试的指标项</w:t>
            </w:r>
          </w:p>
        </w:tc>
        <w:tc>
          <w:tcPr>
            <w:tcW w:w="2321" w:type="dxa"/>
          </w:tcPr>
          <w:p w:rsidR="00C67ACC" w:rsidRDefault="00C67ACC">
            <w:pPr>
              <w:spacing w:line="360" w:lineRule="auto"/>
              <w:jc w:val="center"/>
              <w:rPr>
                <w:rFonts w:hAnsi="宋体"/>
              </w:rPr>
            </w:pPr>
          </w:p>
        </w:tc>
        <w:tc>
          <w:tcPr>
            <w:tcW w:w="2322" w:type="dxa"/>
          </w:tcPr>
          <w:p w:rsidR="00C67ACC" w:rsidRDefault="00C67ACC">
            <w:pPr>
              <w:spacing w:line="360" w:lineRule="auto"/>
              <w:jc w:val="center"/>
              <w:rPr>
                <w:rFonts w:hAnsi="宋体"/>
              </w:rPr>
            </w:pPr>
          </w:p>
        </w:tc>
        <w:tc>
          <w:tcPr>
            <w:tcW w:w="1817" w:type="dxa"/>
          </w:tcPr>
          <w:p w:rsidR="00C67ACC" w:rsidRDefault="00C67ACC">
            <w:pPr>
              <w:spacing w:line="360" w:lineRule="auto"/>
              <w:jc w:val="center"/>
              <w:rPr>
                <w:rFonts w:hAnsi="宋体"/>
              </w:rPr>
            </w:pPr>
          </w:p>
        </w:tc>
      </w:tr>
      <w:tr w:rsidR="00C67ACC">
        <w:tc>
          <w:tcPr>
            <w:tcW w:w="2922" w:type="dxa"/>
          </w:tcPr>
          <w:p w:rsidR="00C67ACC" w:rsidRDefault="00183E64">
            <w:pPr>
              <w:spacing w:line="360" w:lineRule="auto"/>
              <w:rPr>
                <w:rFonts w:hAnsi="宋体"/>
              </w:rPr>
            </w:pPr>
            <w:r>
              <w:rPr>
                <w:rFonts w:hAnsi="宋体" w:hint="eastAsia"/>
              </w:rPr>
              <w:t>未通过测试的指标项</w:t>
            </w:r>
          </w:p>
        </w:tc>
        <w:tc>
          <w:tcPr>
            <w:tcW w:w="2321" w:type="dxa"/>
          </w:tcPr>
          <w:p w:rsidR="00C67ACC" w:rsidRDefault="00C67ACC">
            <w:pPr>
              <w:spacing w:line="360" w:lineRule="auto"/>
              <w:jc w:val="center"/>
              <w:rPr>
                <w:rFonts w:hAnsi="宋体"/>
              </w:rPr>
            </w:pPr>
          </w:p>
        </w:tc>
        <w:tc>
          <w:tcPr>
            <w:tcW w:w="2322" w:type="dxa"/>
          </w:tcPr>
          <w:p w:rsidR="00C67ACC" w:rsidRDefault="00C67ACC">
            <w:pPr>
              <w:spacing w:line="360" w:lineRule="auto"/>
              <w:jc w:val="center"/>
              <w:rPr>
                <w:rFonts w:hAnsi="宋体"/>
              </w:rPr>
            </w:pPr>
          </w:p>
        </w:tc>
        <w:tc>
          <w:tcPr>
            <w:tcW w:w="1817" w:type="dxa"/>
          </w:tcPr>
          <w:p w:rsidR="00C67ACC" w:rsidRDefault="00C67ACC">
            <w:pPr>
              <w:spacing w:line="360" w:lineRule="auto"/>
              <w:jc w:val="center"/>
              <w:rPr>
                <w:rFonts w:hAnsi="宋体"/>
              </w:rPr>
            </w:pPr>
          </w:p>
        </w:tc>
      </w:tr>
    </w:tbl>
    <w:p w:rsidR="00C67ACC" w:rsidRDefault="00C67ACC">
      <w:pPr>
        <w:spacing w:line="360" w:lineRule="auto"/>
        <w:ind w:left="720" w:hanging="720"/>
        <w:rPr>
          <w:rFonts w:hAnsi="宋体"/>
        </w:rPr>
      </w:pPr>
    </w:p>
    <w:p w:rsidR="00C67ACC" w:rsidRDefault="00C67ACC">
      <w:pPr>
        <w:spacing w:line="360" w:lineRule="auto"/>
        <w:ind w:left="720" w:hanging="720"/>
        <w:rPr>
          <w:rFonts w:hAnsi="宋体"/>
        </w:rPr>
      </w:pPr>
    </w:p>
    <w:p w:rsidR="00C67ACC" w:rsidRDefault="00183E64">
      <w:pPr>
        <w:spacing w:line="360" w:lineRule="auto"/>
        <w:ind w:left="720" w:hanging="720"/>
        <w:rPr>
          <w:rFonts w:hAnsi="宋体"/>
        </w:rPr>
      </w:pPr>
      <w:r>
        <w:rPr>
          <w:rFonts w:hAnsi="宋体" w:hint="eastAsia"/>
        </w:rPr>
        <w:t>招标人代表签字：</w:t>
      </w:r>
      <w:r>
        <w:rPr>
          <w:rFonts w:hAnsi="宋体"/>
          <w:u w:val="single"/>
        </w:rPr>
        <w:t xml:space="preserve">                            </w:t>
      </w:r>
    </w:p>
    <w:p w:rsidR="00C67ACC" w:rsidRDefault="00C67ACC">
      <w:pPr>
        <w:spacing w:line="360" w:lineRule="auto"/>
        <w:ind w:left="720" w:hanging="720"/>
        <w:rPr>
          <w:rFonts w:hAnsi="宋体"/>
        </w:rPr>
      </w:pPr>
    </w:p>
    <w:p w:rsidR="00C67ACC" w:rsidRDefault="00183E64">
      <w:pPr>
        <w:spacing w:line="360" w:lineRule="auto"/>
        <w:ind w:left="720" w:hanging="720"/>
        <w:rPr>
          <w:rFonts w:hAnsi="宋体"/>
          <w:u w:val="single"/>
        </w:rPr>
      </w:pPr>
      <w:r>
        <w:rPr>
          <w:rFonts w:hAnsi="宋体" w:hint="eastAsia"/>
        </w:rPr>
        <w:t>投标人代表签字：</w:t>
      </w:r>
      <w:r>
        <w:rPr>
          <w:rFonts w:hAnsi="宋体" w:hint="eastAsia"/>
          <w:u w:val="single"/>
        </w:rPr>
        <w:t xml:space="preserve">                            </w:t>
      </w:r>
    </w:p>
    <w:p w:rsidR="00C67ACC" w:rsidRDefault="00C67ACC">
      <w:pPr>
        <w:spacing w:line="360" w:lineRule="auto"/>
        <w:ind w:left="720" w:hanging="720"/>
        <w:rPr>
          <w:rFonts w:hAnsi="宋体"/>
        </w:rPr>
      </w:pPr>
    </w:p>
    <w:p w:rsidR="00C67ACC" w:rsidRDefault="00183E64">
      <w:pPr>
        <w:spacing w:line="360" w:lineRule="auto"/>
        <w:ind w:left="720" w:hanging="720"/>
        <w:rPr>
          <w:rFonts w:hAnsi="宋体"/>
          <w:u w:val="single"/>
        </w:rPr>
      </w:pPr>
      <w:r>
        <w:rPr>
          <w:rFonts w:hAnsi="宋体" w:hint="eastAsia"/>
        </w:rPr>
        <w:t>招标代理机构代表签字：</w:t>
      </w:r>
      <w:r>
        <w:rPr>
          <w:rFonts w:hAnsi="宋体" w:hint="eastAsia"/>
          <w:u w:val="single"/>
        </w:rPr>
        <w:t xml:space="preserve">                            </w:t>
      </w:r>
    </w:p>
    <w:p w:rsidR="00C67ACC" w:rsidRDefault="00C67ACC">
      <w:pPr>
        <w:spacing w:line="360" w:lineRule="auto"/>
        <w:ind w:left="720" w:hanging="720"/>
        <w:rPr>
          <w:rFonts w:hAnsi="宋体"/>
          <w:u w:val="single"/>
        </w:rPr>
      </w:pPr>
    </w:p>
    <w:p w:rsidR="00C67ACC" w:rsidRDefault="00183E64">
      <w:pPr>
        <w:spacing w:line="360" w:lineRule="auto"/>
        <w:ind w:left="720" w:hanging="720"/>
        <w:rPr>
          <w:rFonts w:hAnsi="宋体"/>
        </w:rPr>
      </w:pPr>
      <w:r>
        <w:rPr>
          <w:rFonts w:hAnsi="宋体" w:hint="eastAsia"/>
        </w:rPr>
        <w:t>注：</w:t>
      </w:r>
      <w:r>
        <w:rPr>
          <w:rFonts w:hAnsi="宋体" w:hint="eastAsia"/>
        </w:rPr>
        <w:tab/>
        <w:t>1、通过测试的情况为：全部满足（1）指标项提供现场测试；（2）测试内容清晰；（3）测试操作连贯；（4）测试内容可重复；（5）能够证明产品满足对应指标的要求。</w:t>
      </w:r>
    </w:p>
    <w:p w:rsidR="00C67ACC" w:rsidRDefault="00183E64">
      <w:pPr>
        <w:numPr>
          <w:ilvl w:val="0"/>
          <w:numId w:val="25"/>
        </w:numPr>
        <w:spacing w:line="360" w:lineRule="auto"/>
        <w:ind w:left="737"/>
        <w:rPr>
          <w:rFonts w:hAnsi="宋体"/>
        </w:rPr>
      </w:pPr>
      <w:r>
        <w:rPr>
          <w:rFonts w:hAnsi="宋体" w:hint="eastAsia"/>
        </w:rPr>
        <w:t>未通过测试的情况为：未能全部满足上述5个要求。</w:t>
      </w:r>
    </w:p>
    <w:p w:rsidR="00C67ACC" w:rsidRDefault="00183E64">
      <w:pPr>
        <w:numPr>
          <w:ilvl w:val="0"/>
          <w:numId w:val="25"/>
        </w:numPr>
        <w:spacing w:line="360" w:lineRule="auto"/>
        <w:ind w:left="737"/>
        <w:rPr>
          <w:rFonts w:hAnsi="宋体"/>
        </w:rPr>
      </w:pPr>
      <w:r>
        <w:rPr>
          <w:rFonts w:hAnsi="宋体" w:hint="eastAsia"/>
        </w:rPr>
        <w:t>POC测试结论与签字内容，必须在同一页。</w:t>
      </w:r>
    </w:p>
    <w:p w:rsidR="00C67ACC" w:rsidRDefault="00183E64">
      <w:pPr>
        <w:spacing w:after="240" w:line="360" w:lineRule="auto"/>
        <w:ind w:left="904" w:rightChars="-20" w:right="-48" w:hanging="904"/>
        <w:jc w:val="center"/>
        <w:rPr>
          <w:rFonts w:hAnsi="宋体"/>
          <w:b/>
          <w:sz w:val="30"/>
        </w:rPr>
      </w:pPr>
      <w:r>
        <w:br w:type="page"/>
      </w:r>
      <w:r>
        <w:rPr>
          <w:rFonts w:hAnsi="宋体" w:hint="eastAsia"/>
          <w:b/>
          <w:sz w:val="30"/>
        </w:rPr>
        <w:lastRenderedPageBreak/>
        <w:t>商务要求偏离表</w:t>
      </w:r>
    </w:p>
    <w:p w:rsidR="00C67ACC" w:rsidRDefault="00183E64">
      <w:pPr>
        <w:spacing w:line="360" w:lineRule="auto"/>
        <w:ind w:left="720" w:rightChars="-20" w:right="-48" w:hanging="720"/>
        <w:rPr>
          <w:rFonts w:hAnsi="宋体"/>
        </w:rPr>
      </w:pPr>
      <w:r>
        <w:rPr>
          <w:rFonts w:hAnsi="宋体" w:hint="eastAsia"/>
        </w:rPr>
        <w:t>项目名称：</w:t>
      </w:r>
    </w:p>
    <w:p w:rsidR="00C67ACC" w:rsidRDefault="00183E64">
      <w:pPr>
        <w:spacing w:line="360" w:lineRule="auto"/>
        <w:ind w:left="720" w:hanging="720"/>
        <w:rPr>
          <w:rFonts w:hAnsi="宋体"/>
        </w:rPr>
      </w:pPr>
      <w:r>
        <w:rPr>
          <w:rFonts w:hAnsi="宋体" w:hint="eastAsia"/>
        </w:rPr>
        <w:t>项目编号/标段号：                       标段名称：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25"/>
        <w:gridCol w:w="1531"/>
        <w:gridCol w:w="1721"/>
        <w:gridCol w:w="1669"/>
        <w:gridCol w:w="1808"/>
        <w:gridCol w:w="1786"/>
      </w:tblGrid>
      <w:tr w:rsidR="00C67ACC">
        <w:tc>
          <w:tcPr>
            <w:tcW w:w="290" w:type="pct"/>
            <w:vAlign w:val="center"/>
          </w:tcPr>
          <w:p w:rsidR="00C67ACC" w:rsidRDefault="00183E64">
            <w:pPr>
              <w:spacing w:line="240" w:lineRule="auto"/>
            </w:pPr>
            <w:r>
              <w:rPr>
                <w:rFonts w:hint="eastAsia"/>
              </w:rPr>
              <w:t>序号</w:t>
            </w:r>
          </w:p>
        </w:tc>
        <w:tc>
          <w:tcPr>
            <w:tcW w:w="846" w:type="pct"/>
            <w:vAlign w:val="center"/>
          </w:tcPr>
          <w:p w:rsidR="00C67ACC" w:rsidRDefault="00183E64">
            <w:pPr>
              <w:spacing w:line="240" w:lineRule="auto"/>
            </w:pPr>
            <w:r>
              <w:rPr>
                <w:rFonts w:hint="eastAsia"/>
              </w:rPr>
              <w:t>指标项</w:t>
            </w:r>
          </w:p>
        </w:tc>
        <w:tc>
          <w:tcPr>
            <w:tcW w:w="952" w:type="pct"/>
            <w:vAlign w:val="center"/>
          </w:tcPr>
          <w:p w:rsidR="00C67ACC" w:rsidRDefault="00183E64">
            <w:pPr>
              <w:spacing w:line="240" w:lineRule="auto"/>
            </w:pPr>
            <w:r>
              <w:rPr>
                <w:rFonts w:hint="eastAsia"/>
              </w:rPr>
              <w:t>招标文件需求要求</w:t>
            </w:r>
          </w:p>
        </w:tc>
        <w:tc>
          <w:tcPr>
            <w:tcW w:w="923" w:type="pct"/>
            <w:vAlign w:val="center"/>
          </w:tcPr>
          <w:p w:rsidR="00C67ACC" w:rsidRDefault="00183E64">
            <w:pPr>
              <w:spacing w:line="240" w:lineRule="auto"/>
            </w:pPr>
            <w:r>
              <w:rPr>
                <w:rFonts w:hint="eastAsia"/>
              </w:rPr>
              <w:t>商务要求指标</w:t>
            </w:r>
          </w:p>
        </w:tc>
        <w:tc>
          <w:tcPr>
            <w:tcW w:w="1000" w:type="pct"/>
            <w:vAlign w:val="center"/>
          </w:tcPr>
          <w:p w:rsidR="00C67ACC" w:rsidRDefault="00183E64">
            <w:pPr>
              <w:spacing w:line="240" w:lineRule="auto"/>
            </w:pPr>
            <w:r>
              <w:rPr>
                <w:rFonts w:hint="eastAsia"/>
              </w:rPr>
              <w:t>偏离说明</w:t>
            </w:r>
          </w:p>
        </w:tc>
        <w:tc>
          <w:tcPr>
            <w:tcW w:w="988" w:type="pct"/>
            <w:vAlign w:val="center"/>
          </w:tcPr>
          <w:p w:rsidR="00C67ACC" w:rsidRDefault="00183E64">
            <w:pPr>
              <w:spacing w:line="240" w:lineRule="auto"/>
            </w:pPr>
            <w:r>
              <w:rPr>
                <w:rFonts w:hint="eastAsia"/>
              </w:rPr>
              <w:t>说明证明文件在投标文件中的索引</w:t>
            </w:r>
          </w:p>
        </w:tc>
      </w:tr>
      <w:tr w:rsidR="00C67ACC">
        <w:trPr>
          <w:trHeight w:val="578"/>
        </w:trPr>
        <w:tc>
          <w:tcPr>
            <w:tcW w:w="290" w:type="pct"/>
          </w:tcPr>
          <w:p w:rsidR="00C67ACC" w:rsidRDefault="00C67ACC">
            <w:pPr>
              <w:spacing w:line="240" w:lineRule="auto"/>
            </w:pPr>
          </w:p>
        </w:tc>
        <w:tc>
          <w:tcPr>
            <w:tcW w:w="846" w:type="pct"/>
          </w:tcPr>
          <w:p w:rsidR="00C67ACC" w:rsidRDefault="00183E64">
            <w:pPr>
              <w:spacing w:line="240" w:lineRule="auto"/>
            </w:pPr>
            <w:r>
              <w:rPr>
                <w:rFonts w:hint="eastAsia"/>
              </w:rPr>
              <w:t>【填写招标文件技术服务需求中条文的编号】</w:t>
            </w:r>
          </w:p>
        </w:tc>
        <w:tc>
          <w:tcPr>
            <w:tcW w:w="952" w:type="pct"/>
          </w:tcPr>
          <w:p w:rsidR="00C67ACC" w:rsidRDefault="00183E64">
            <w:pPr>
              <w:spacing w:line="240" w:lineRule="auto"/>
            </w:pPr>
            <w:r>
              <w:rPr>
                <w:rFonts w:hint="eastAsia"/>
              </w:rPr>
              <w:t>【直接复制招标文件的技术服务需求中该编号对应的具体条文要求】</w:t>
            </w:r>
          </w:p>
        </w:tc>
        <w:tc>
          <w:tcPr>
            <w:tcW w:w="923" w:type="pct"/>
          </w:tcPr>
          <w:p w:rsidR="00C67ACC" w:rsidRDefault="00183E64">
            <w:pPr>
              <w:spacing w:line="240" w:lineRule="auto"/>
            </w:pPr>
            <w:r>
              <w:rPr>
                <w:rFonts w:hint="eastAsia"/>
              </w:rPr>
              <w:t>【填写所提供货物及服务对该要求的技术参数或性能响应或者投标人对该条文的商务或其他响应】</w:t>
            </w:r>
          </w:p>
        </w:tc>
        <w:tc>
          <w:tcPr>
            <w:tcW w:w="1000" w:type="pct"/>
          </w:tcPr>
          <w:p w:rsidR="00C67ACC" w:rsidRDefault="00183E64">
            <w:pPr>
              <w:spacing w:line="240" w:lineRule="auto"/>
            </w:pPr>
            <w:r>
              <w:rPr>
                <w:rFonts w:hint="eastAsia"/>
              </w:rPr>
              <w:t>【填写：优于（即“正偏离”）、满足（即无偏离）或不满足（即负偏离），并可进一步进行偏离说明】</w:t>
            </w:r>
          </w:p>
        </w:tc>
        <w:tc>
          <w:tcPr>
            <w:tcW w:w="988" w:type="pct"/>
          </w:tcPr>
          <w:p w:rsidR="00C67ACC" w:rsidRDefault="00183E64">
            <w:pPr>
              <w:spacing w:line="240" w:lineRule="auto"/>
            </w:pPr>
            <w:r>
              <w:rPr>
                <w:rFonts w:hint="eastAsia"/>
                <w:sz w:val="21"/>
              </w:rPr>
              <w:t>【</w:t>
            </w:r>
            <w:r>
              <w:rPr>
                <w:rFonts w:hint="eastAsia"/>
                <w:b/>
                <w:bCs/>
                <w:sz w:val="21"/>
              </w:rPr>
              <w:t>填写页码</w:t>
            </w:r>
            <w:r>
              <w:rPr>
                <w:rFonts w:hint="eastAsia"/>
                <w:sz w:val="21"/>
              </w:rPr>
              <w:t>，例如“第XX页”；</w:t>
            </w:r>
            <w:r>
              <w:rPr>
                <w:rFonts w:hint="eastAsia"/>
                <w:b/>
                <w:bCs/>
                <w:sz w:val="21"/>
              </w:rPr>
              <w:t>或填写章节条款号</w:t>
            </w:r>
            <w:r>
              <w:rPr>
                <w:rFonts w:hint="eastAsia"/>
                <w:sz w:val="21"/>
              </w:rPr>
              <w:t>，例如“第X章第X</w:t>
            </w:r>
            <w:r>
              <w:rPr>
                <w:sz w:val="21"/>
              </w:rPr>
              <w:t>.X</w:t>
            </w:r>
            <w:r>
              <w:rPr>
                <w:rFonts w:hint="eastAsia"/>
                <w:sz w:val="21"/>
              </w:rPr>
              <w:t>节第X.X</w:t>
            </w:r>
            <w:r>
              <w:rPr>
                <w:sz w:val="21"/>
              </w:rPr>
              <w:t>.</w:t>
            </w:r>
            <w:r>
              <w:rPr>
                <w:rFonts w:hint="eastAsia"/>
                <w:sz w:val="21"/>
              </w:rPr>
              <w:t>X条或第（X）条等”；无需索引的可空白】</w:t>
            </w:r>
          </w:p>
        </w:tc>
      </w:tr>
      <w:tr w:rsidR="00C67ACC">
        <w:trPr>
          <w:trHeight w:val="454"/>
        </w:trPr>
        <w:tc>
          <w:tcPr>
            <w:tcW w:w="290" w:type="pct"/>
          </w:tcPr>
          <w:p w:rsidR="00C67ACC" w:rsidRDefault="00C67ACC">
            <w:pPr>
              <w:spacing w:line="240" w:lineRule="auto"/>
            </w:pPr>
          </w:p>
        </w:tc>
        <w:tc>
          <w:tcPr>
            <w:tcW w:w="846" w:type="pct"/>
          </w:tcPr>
          <w:p w:rsidR="00C67ACC" w:rsidRDefault="00C67ACC">
            <w:pPr>
              <w:spacing w:line="240" w:lineRule="auto"/>
            </w:pPr>
          </w:p>
        </w:tc>
        <w:tc>
          <w:tcPr>
            <w:tcW w:w="952" w:type="pct"/>
          </w:tcPr>
          <w:p w:rsidR="00C67ACC" w:rsidRDefault="00C67ACC">
            <w:pPr>
              <w:spacing w:line="240" w:lineRule="auto"/>
            </w:pPr>
          </w:p>
        </w:tc>
        <w:tc>
          <w:tcPr>
            <w:tcW w:w="923" w:type="pct"/>
          </w:tcPr>
          <w:p w:rsidR="00C67ACC" w:rsidRDefault="00C67ACC">
            <w:pPr>
              <w:spacing w:line="240" w:lineRule="auto"/>
            </w:pPr>
          </w:p>
        </w:tc>
        <w:tc>
          <w:tcPr>
            <w:tcW w:w="1000" w:type="pct"/>
          </w:tcPr>
          <w:p w:rsidR="00C67ACC" w:rsidRDefault="00C67ACC">
            <w:pPr>
              <w:spacing w:line="240" w:lineRule="auto"/>
            </w:pPr>
          </w:p>
        </w:tc>
        <w:tc>
          <w:tcPr>
            <w:tcW w:w="988" w:type="pct"/>
          </w:tcPr>
          <w:p w:rsidR="00C67ACC" w:rsidRDefault="00C67ACC">
            <w:pPr>
              <w:spacing w:line="240" w:lineRule="auto"/>
            </w:pPr>
          </w:p>
        </w:tc>
      </w:tr>
      <w:tr w:rsidR="00C67ACC">
        <w:trPr>
          <w:trHeight w:val="454"/>
        </w:trPr>
        <w:tc>
          <w:tcPr>
            <w:tcW w:w="290" w:type="pct"/>
          </w:tcPr>
          <w:p w:rsidR="00C67ACC" w:rsidRDefault="00C67ACC">
            <w:pPr>
              <w:spacing w:line="240" w:lineRule="auto"/>
            </w:pPr>
          </w:p>
        </w:tc>
        <w:tc>
          <w:tcPr>
            <w:tcW w:w="846" w:type="pct"/>
          </w:tcPr>
          <w:p w:rsidR="00C67ACC" w:rsidRDefault="00C67ACC">
            <w:pPr>
              <w:spacing w:line="240" w:lineRule="auto"/>
            </w:pPr>
          </w:p>
        </w:tc>
        <w:tc>
          <w:tcPr>
            <w:tcW w:w="952" w:type="pct"/>
          </w:tcPr>
          <w:p w:rsidR="00C67ACC" w:rsidRDefault="00C67ACC">
            <w:pPr>
              <w:spacing w:line="240" w:lineRule="auto"/>
            </w:pPr>
          </w:p>
        </w:tc>
        <w:tc>
          <w:tcPr>
            <w:tcW w:w="923" w:type="pct"/>
          </w:tcPr>
          <w:p w:rsidR="00C67ACC" w:rsidRDefault="00C67ACC">
            <w:pPr>
              <w:spacing w:line="240" w:lineRule="auto"/>
            </w:pPr>
          </w:p>
        </w:tc>
        <w:tc>
          <w:tcPr>
            <w:tcW w:w="1000" w:type="pct"/>
          </w:tcPr>
          <w:p w:rsidR="00C67ACC" w:rsidRDefault="00C67ACC">
            <w:pPr>
              <w:spacing w:line="240" w:lineRule="auto"/>
            </w:pPr>
          </w:p>
        </w:tc>
        <w:tc>
          <w:tcPr>
            <w:tcW w:w="988" w:type="pct"/>
          </w:tcPr>
          <w:p w:rsidR="00C67ACC" w:rsidRDefault="00C67ACC">
            <w:pPr>
              <w:spacing w:line="240" w:lineRule="auto"/>
            </w:pPr>
          </w:p>
        </w:tc>
      </w:tr>
      <w:tr w:rsidR="00C67ACC">
        <w:trPr>
          <w:trHeight w:val="454"/>
        </w:trPr>
        <w:tc>
          <w:tcPr>
            <w:tcW w:w="290" w:type="pct"/>
          </w:tcPr>
          <w:p w:rsidR="00C67ACC" w:rsidRDefault="00C67ACC">
            <w:pPr>
              <w:spacing w:line="240" w:lineRule="auto"/>
            </w:pPr>
          </w:p>
        </w:tc>
        <w:tc>
          <w:tcPr>
            <w:tcW w:w="846" w:type="pct"/>
          </w:tcPr>
          <w:p w:rsidR="00C67ACC" w:rsidRDefault="00C67ACC">
            <w:pPr>
              <w:spacing w:line="240" w:lineRule="auto"/>
            </w:pPr>
          </w:p>
        </w:tc>
        <w:tc>
          <w:tcPr>
            <w:tcW w:w="952" w:type="pct"/>
          </w:tcPr>
          <w:p w:rsidR="00C67ACC" w:rsidRDefault="00C67ACC">
            <w:pPr>
              <w:spacing w:line="240" w:lineRule="auto"/>
            </w:pPr>
          </w:p>
        </w:tc>
        <w:tc>
          <w:tcPr>
            <w:tcW w:w="923" w:type="pct"/>
          </w:tcPr>
          <w:p w:rsidR="00C67ACC" w:rsidRDefault="00C67ACC">
            <w:pPr>
              <w:spacing w:line="240" w:lineRule="auto"/>
            </w:pPr>
          </w:p>
        </w:tc>
        <w:tc>
          <w:tcPr>
            <w:tcW w:w="1000" w:type="pct"/>
          </w:tcPr>
          <w:p w:rsidR="00C67ACC" w:rsidRDefault="00C67ACC">
            <w:pPr>
              <w:spacing w:line="240" w:lineRule="auto"/>
            </w:pPr>
          </w:p>
        </w:tc>
        <w:tc>
          <w:tcPr>
            <w:tcW w:w="988" w:type="pct"/>
          </w:tcPr>
          <w:p w:rsidR="00C67ACC" w:rsidRDefault="00C67ACC">
            <w:pPr>
              <w:spacing w:line="240" w:lineRule="auto"/>
            </w:pPr>
          </w:p>
        </w:tc>
      </w:tr>
      <w:tr w:rsidR="00C67ACC">
        <w:trPr>
          <w:trHeight w:val="454"/>
        </w:trPr>
        <w:tc>
          <w:tcPr>
            <w:tcW w:w="290" w:type="pct"/>
          </w:tcPr>
          <w:p w:rsidR="00C67ACC" w:rsidRDefault="00C67ACC">
            <w:pPr>
              <w:spacing w:line="240" w:lineRule="auto"/>
            </w:pPr>
          </w:p>
        </w:tc>
        <w:tc>
          <w:tcPr>
            <w:tcW w:w="846" w:type="pct"/>
          </w:tcPr>
          <w:p w:rsidR="00C67ACC" w:rsidRDefault="00C67ACC">
            <w:pPr>
              <w:spacing w:line="240" w:lineRule="auto"/>
            </w:pPr>
          </w:p>
        </w:tc>
        <w:tc>
          <w:tcPr>
            <w:tcW w:w="952" w:type="pct"/>
          </w:tcPr>
          <w:p w:rsidR="00C67ACC" w:rsidRDefault="00C67ACC">
            <w:pPr>
              <w:spacing w:line="240" w:lineRule="auto"/>
            </w:pPr>
          </w:p>
        </w:tc>
        <w:tc>
          <w:tcPr>
            <w:tcW w:w="923" w:type="pct"/>
          </w:tcPr>
          <w:p w:rsidR="00C67ACC" w:rsidRDefault="00C67ACC">
            <w:pPr>
              <w:spacing w:line="240" w:lineRule="auto"/>
            </w:pPr>
          </w:p>
        </w:tc>
        <w:tc>
          <w:tcPr>
            <w:tcW w:w="1000" w:type="pct"/>
          </w:tcPr>
          <w:p w:rsidR="00C67ACC" w:rsidRDefault="00C67ACC">
            <w:pPr>
              <w:spacing w:line="240" w:lineRule="auto"/>
            </w:pPr>
          </w:p>
        </w:tc>
        <w:tc>
          <w:tcPr>
            <w:tcW w:w="988" w:type="pct"/>
          </w:tcPr>
          <w:p w:rsidR="00C67ACC" w:rsidRDefault="00C67ACC">
            <w:pPr>
              <w:spacing w:line="240" w:lineRule="auto"/>
            </w:pPr>
          </w:p>
        </w:tc>
      </w:tr>
      <w:tr w:rsidR="00C67ACC">
        <w:trPr>
          <w:trHeight w:val="454"/>
        </w:trPr>
        <w:tc>
          <w:tcPr>
            <w:tcW w:w="290" w:type="pct"/>
          </w:tcPr>
          <w:p w:rsidR="00C67ACC" w:rsidRDefault="00C67ACC">
            <w:pPr>
              <w:spacing w:line="240" w:lineRule="auto"/>
            </w:pPr>
          </w:p>
        </w:tc>
        <w:tc>
          <w:tcPr>
            <w:tcW w:w="846" w:type="pct"/>
          </w:tcPr>
          <w:p w:rsidR="00C67ACC" w:rsidRDefault="00C67ACC">
            <w:pPr>
              <w:spacing w:line="240" w:lineRule="auto"/>
            </w:pPr>
          </w:p>
        </w:tc>
        <w:tc>
          <w:tcPr>
            <w:tcW w:w="952" w:type="pct"/>
          </w:tcPr>
          <w:p w:rsidR="00C67ACC" w:rsidRDefault="00C67ACC">
            <w:pPr>
              <w:spacing w:line="240" w:lineRule="auto"/>
            </w:pPr>
          </w:p>
        </w:tc>
        <w:tc>
          <w:tcPr>
            <w:tcW w:w="923" w:type="pct"/>
          </w:tcPr>
          <w:p w:rsidR="00C67ACC" w:rsidRDefault="00C67ACC">
            <w:pPr>
              <w:spacing w:line="240" w:lineRule="auto"/>
            </w:pPr>
          </w:p>
        </w:tc>
        <w:tc>
          <w:tcPr>
            <w:tcW w:w="1000" w:type="pct"/>
          </w:tcPr>
          <w:p w:rsidR="00C67ACC" w:rsidRDefault="00C67ACC">
            <w:pPr>
              <w:spacing w:line="240" w:lineRule="auto"/>
            </w:pPr>
          </w:p>
        </w:tc>
        <w:tc>
          <w:tcPr>
            <w:tcW w:w="988" w:type="pct"/>
          </w:tcPr>
          <w:p w:rsidR="00C67ACC" w:rsidRDefault="00C67ACC">
            <w:pPr>
              <w:spacing w:line="240" w:lineRule="auto"/>
            </w:pPr>
          </w:p>
        </w:tc>
      </w:tr>
      <w:tr w:rsidR="00C67ACC">
        <w:trPr>
          <w:trHeight w:val="454"/>
        </w:trPr>
        <w:tc>
          <w:tcPr>
            <w:tcW w:w="290" w:type="pct"/>
          </w:tcPr>
          <w:p w:rsidR="00C67ACC" w:rsidRDefault="00C67ACC">
            <w:pPr>
              <w:spacing w:line="240" w:lineRule="auto"/>
            </w:pPr>
          </w:p>
        </w:tc>
        <w:tc>
          <w:tcPr>
            <w:tcW w:w="846" w:type="pct"/>
          </w:tcPr>
          <w:p w:rsidR="00C67ACC" w:rsidRDefault="00C67ACC">
            <w:pPr>
              <w:spacing w:line="240" w:lineRule="auto"/>
            </w:pPr>
          </w:p>
        </w:tc>
        <w:tc>
          <w:tcPr>
            <w:tcW w:w="952" w:type="pct"/>
          </w:tcPr>
          <w:p w:rsidR="00C67ACC" w:rsidRDefault="00C67ACC">
            <w:pPr>
              <w:spacing w:line="240" w:lineRule="auto"/>
            </w:pPr>
          </w:p>
        </w:tc>
        <w:tc>
          <w:tcPr>
            <w:tcW w:w="923" w:type="pct"/>
          </w:tcPr>
          <w:p w:rsidR="00C67ACC" w:rsidRDefault="00C67ACC">
            <w:pPr>
              <w:spacing w:line="240" w:lineRule="auto"/>
            </w:pPr>
          </w:p>
        </w:tc>
        <w:tc>
          <w:tcPr>
            <w:tcW w:w="1000" w:type="pct"/>
          </w:tcPr>
          <w:p w:rsidR="00C67ACC" w:rsidRDefault="00C67ACC">
            <w:pPr>
              <w:spacing w:line="240" w:lineRule="auto"/>
            </w:pPr>
          </w:p>
        </w:tc>
        <w:tc>
          <w:tcPr>
            <w:tcW w:w="988" w:type="pct"/>
          </w:tcPr>
          <w:p w:rsidR="00C67ACC" w:rsidRDefault="00C67ACC">
            <w:pPr>
              <w:spacing w:line="240" w:lineRule="auto"/>
            </w:pPr>
          </w:p>
        </w:tc>
      </w:tr>
      <w:tr w:rsidR="00C67ACC">
        <w:trPr>
          <w:trHeight w:val="454"/>
        </w:trPr>
        <w:tc>
          <w:tcPr>
            <w:tcW w:w="290" w:type="pct"/>
          </w:tcPr>
          <w:p w:rsidR="00C67ACC" w:rsidRDefault="00C67ACC">
            <w:pPr>
              <w:spacing w:line="240" w:lineRule="auto"/>
            </w:pPr>
          </w:p>
        </w:tc>
        <w:tc>
          <w:tcPr>
            <w:tcW w:w="846" w:type="pct"/>
          </w:tcPr>
          <w:p w:rsidR="00C67ACC" w:rsidRDefault="00C67ACC">
            <w:pPr>
              <w:spacing w:line="240" w:lineRule="auto"/>
            </w:pPr>
          </w:p>
        </w:tc>
        <w:tc>
          <w:tcPr>
            <w:tcW w:w="952" w:type="pct"/>
          </w:tcPr>
          <w:p w:rsidR="00C67ACC" w:rsidRDefault="00C67ACC">
            <w:pPr>
              <w:spacing w:line="240" w:lineRule="auto"/>
            </w:pPr>
          </w:p>
        </w:tc>
        <w:tc>
          <w:tcPr>
            <w:tcW w:w="923" w:type="pct"/>
          </w:tcPr>
          <w:p w:rsidR="00C67ACC" w:rsidRDefault="00C67ACC">
            <w:pPr>
              <w:spacing w:line="240" w:lineRule="auto"/>
            </w:pPr>
          </w:p>
        </w:tc>
        <w:tc>
          <w:tcPr>
            <w:tcW w:w="1000" w:type="pct"/>
          </w:tcPr>
          <w:p w:rsidR="00C67ACC" w:rsidRDefault="00C67ACC">
            <w:pPr>
              <w:spacing w:line="240" w:lineRule="auto"/>
            </w:pPr>
          </w:p>
        </w:tc>
        <w:tc>
          <w:tcPr>
            <w:tcW w:w="988" w:type="pct"/>
          </w:tcPr>
          <w:p w:rsidR="00C67ACC" w:rsidRDefault="00C67ACC">
            <w:pPr>
              <w:spacing w:line="240" w:lineRule="auto"/>
            </w:pPr>
          </w:p>
        </w:tc>
      </w:tr>
      <w:tr w:rsidR="00C67ACC">
        <w:trPr>
          <w:trHeight w:val="454"/>
        </w:trPr>
        <w:tc>
          <w:tcPr>
            <w:tcW w:w="290" w:type="pct"/>
          </w:tcPr>
          <w:p w:rsidR="00C67ACC" w:rsidRDefault="00C67ACC">
            <w:pPr>
              <w:spacing w:line="240" w:lineRule="auto"/>
            </w:pPr>
          </w:p>
        </w:tc>
        <w:tc>
          <w:tcPr>
            <w:tcW w:w="846" w:type="pct"/>
          </w:tcPr>
          <w:p w:rsidR="00C67ACC" w:rsidRDefault="00C67ACC">
            <w:pPr>
              <w:spacing w:line="240" w:lineRule="auto"/>
            </w:pPr>
          </w:p>
        </w:tc>
        <w:tc>
          <w:tcPr>
            <w:tcW w:w="952" w:type="pct"/>
          </w:tcPr>
          <w:p w:rsidR="00C67ACC" w:rsidRDefault="00C67ACC">
            <w:pPr>
              <w:spacing w:line="240" w:lineRule="auto"/>
            </w:pPr>
          </w:p>
        </w:tc>
        <w:tc>
          <w:tcPr>
            <w:tcW w:w="923" w:type="pct"/>
          </w:tcPr>
          <w:p w:rsidR="00C67ACC" w:rsidRDefault="00C67ACC">
            <w:pPr>
              <w:spacing w:line="240" w:lineRule="auto"/>
            </w:pPr>
          </w:p>
        </w:tc>
        <w:tc>
          <w:tcPr>
            <w:tcW w:w="1000" w:type="pct"/>
          </w:tcPr>
          <w:p w:rsidR="00C67ACC" w:rsidRDefault="00C67ACC">
            <w:pPr>
              <w:spacing w:line="240" w:lineRule="auto"/>
            </w:pPr>
          </w:p>
        </w:tc>
        <w:tc>
          <w:tcPr>
            <w:tcW w:w="988" w:type="pct"/>
          </w:tcPr>
          <w:p w:rsidR="00C67ACC" w:rsidRDefault="00C67ACC">
            <w:pPr>
              <w:spacing w:line="240" w:lineRule="auto"/>
            </w:pPr>
          </w:p>
        </w:tc>
      </w:tr>
      <w:tr w:rsidR="00C67ACC">
        <w:trPr>
          <w:trHeight w:val="454"/>
        </w:trPr>
        <w:tc>
          <w:tcPr>
            <w:tcW w:w="290" w:type="pct"/>
          </w:tcPr>
          <w:p w:rsidR="00C67ACC" w:rsidRDefault="00C67ACC">
            <w:pPr>
              <w:spacing w:line="240" w:lineRule="auto"/>
            </w:pPr>
          </w:p>
        </w:tc>
        <w:tc>
          <w:tcPr>
            <w:tcW w:w="846" w:type="pct"/>
          </w:tcPr>
          <w:p w:rsidR="00C67ACC" w:rsidRDefault="00C67ACC">
            <w:pPr>
              <w:spacing w:line="240" w:lineRule="auto"/>
            </w:pPr>
          </w:p>
        </w:tc>
        <w:tc>
          <w:tcPr>
            <w:tcW w:w="952" w:type="pct"/>
          </w:tcPr>
          <w:p w:rsidR="00C67ACC" w:rsidRDefault="00C67ACC">
            <w:pPr>
              <w:spacing w:line="240" w:lineRule="auto"/>
            </w:pPr>
          </w:p>
        </w:tc>
        <w:tc>
          <w:tcPr>
            <w:tcW w:w="923" w:type="pct"/>
          </w:tcPr>
          <w:p w:rsidR="00C67ACC" w:rsidRDefault="00C67ACC">
            <w:pPr>
              <w:spacing w:line="240" w:lineRule="auto"/>
            </w:pPr>
          </w:p>
        </w:tc>
        <w:tc>
          <w:tcPr>
            <w:tcW w:w="1000" w:type="pct"/>
          </w:tcPr>
          <w:p w:rsidR="00C67ACC" w:rsidRDefault="00C67ACC">
            <w:pPr>
              <w:spacing w:line="240" w:lineRule="auto"/>
            </w:pPr>
          </w:p>
        </w:tc>
        <w:tc>
          <w:tcPr>
            <w:tcW w:w="988" w:type="pct"/>
          </w:tcPr>
          <w:p w:rsidR="00C67ACC" w:rsidRDefault="00C67ACC">
            <w:pPr>
              <w:spacing w:line="240" w:lineRule="auto"/>
            </w:pPr>
          </w:p>
        </w:tc>
      </w:tr>
    </w:tbl>
    <w:p w:rsidR="00C67ACC" w:rsidRDefault="00183E64">
      <w:pPr>
        <w:spacing w:line="360" w:lineRule="auto"/>
        <w:ind w:left="720" w:rightChars="-20" w:right="-48" w:hanging="720"/>
        <w:jc w:val="left"/>
        <w:rPr>
          <w:rFonts w:hAnsi="宋体"/>
        </w:rPr>
      </w:pPr>
      <w:r>
        <w:rPr>
          <w:rFonts w:hAnsi="宋体" w:hint="eastAsia"/>
        </w:rPr>
        <w:t>投标人名称（盖章）：</w:t>
      </w:r>
      <w:r>
        <w:rPr>
          <w:rFonts w:hint="eastAsia"/>
        </w:rPr>
        <w:t>_____________________</w:t>
      </w:r>
    </w:p>
    <w:p w:rsidR="00C67ACC" w:rsidRDefault="00183E64">
      <w:pPr>
        <w:spacing w:line="360" w:lineRule="auto"/>
        <w:ind w:left="720" w:hanging="720"/>
        <w:rPr>
          <w:rFonts w:hAnsi="宋体"/>
        </w:rPr>
      </w:pPr>
      <w:r>
        <w:rPr>
          <w:rFonts w:hAnsi="宋体" w:hint="eastAsia"/>
        </w:rPr>
        <w:t>法定代表人签署或被授权人（签字）：</w:t>
      </w:r>
      <w:r>
        <w:rPr>
          <w:rFonts w:hAnsi="宋体"/>
        </w:rPr>
        <w:t>_____________________</w:t>
      </w:r>
    </w:p>
    <w:p w:rsidR="00C67ACC" w:rsidRDefault="00C67ACC">
      <w:pPr>
        <w:pStyle w:val="afe"/>
      </w:pPr>
    </w:p>
    <w:p w:rsidR="00C67ACC" w:rsidRDefault="00183E64">
      <w:pPr>
        <w:pStyle w:val="afe"/>
        <w:ind w:left="709"/>
      </w:pPr>
      <w:r>
        <w:rPr>
          <w:rFonts w:hint="eastAsia"/>
        </w:rPr>
        <w:t>注：</w:t>
      </w:r>
      <w:r>
        <w:tab/>
      </w:r>
      <w:r>
        <w:rPr>
          <w:rFonts w:hAnsi="宋体" w:hint="eastAsia"/>
        </w:rPr>
        <w:t>1、投标人对招标文件中第四章“技术服务需求”中 “（四）技术商务需求（</w:t>
      </w:r>
      <w:r>
        <w:rPr>
          <w:rFonts w:hAnsi="宋体"/>
        </w:rPr>
        <w:t>2</w:t>
      </w:r>
      <w:r>
        <w:rPr>
          <w:rFonts w:hAnsi="宋体" w:hint="eastAsia"/>
        </w:rPr>
        <w:t>）商务要求”进行逐条应答。如有遗漏的条文，评委有权视为投标人未对该条文作出响应。</w:t>
      </w:r>
    </w:p>
    <w:p w:rsidR="00C67ACC" w:rsidRDefault="00183E64">
      <w:pPr>
        <w:pStyle w:val="afe"/>
        <w:ind w:left="709"/>
      </w:pPr>
      <w:r>
        <w:rPr>
          <w:rFonts w:hint="eastAsia"/>
        </w:rPr>
        <w:tab/>
        <w:t>2、对于招标文件要求提供进一步提供方案说明或证明材料的，投标人应提供准确的说明证明文件在投标文件中的页码索引或章节条款索引。索引错误导致评标委员会查找不到的后果由投标人自行承担。</w:t>
      </w:r>
    </w:p>
    <w:p w:rsidR="00C67ACC" w:rsidRDefault="00C67ACC">
      <w:pPr>
        <w:spacing w:after="240" w:line="360" w:lineRule="auto"/>
        <w:ind w:left="904" w:rightChars="-20" w:right="-48" w:hanging="904"/>
        <w:jc w:val="center"/>
        <w:rPr>
          <w:rFonts w:hAnsi="宋体"/>
          <w:b/>
          <w:sz w:val="30"/>
        </w:rPr>
      </w:pPr>
    </w:p>
    <w:p w:rsidR="00C67ACC" w:rsidRDefault="00183E64">
      <w:pPr>
        <w:pStyle w:val="2"/>
      </w:pPr>
      <w:bookmarkStart w:id="147" w:name="_Toc145320745"/>
      <w:r>
        <w:rPr>
          <w:rFonts w:hint="eastAsia"/>
        </w:rPr>
        <w:lastRenderedPageBreak/>
        <w:t>附件</w:t>
      </w:r>
      <w:r>
        <w:rPr>
          <w:rFonts w:hint="eastAsia"/>
        </w:rPr>
        <w:t xml:space="preserve">5 </w:t>
      </w:r>
      <w:r>
        <w:rPr>
          <w:rFonts w:hint="eastAsia"/>
        </w:rPr>
        <w:t>合同条款偏离表格式</w:t>
      </w:r>
      <w:bookmarkEnd w:id="147"/>
    </w:p>
    <w:p w:rsidR="00C67ACC" w:rsidRDefault="00183E64">
      <w:pPr>
        <w:spacing w:after="240" w:line="360" w:lineRule="auto"/>
        <w:ind w:left="904" w:rightChars="-20" w:right="-48" w:hanging="904"/>
        <w:jc w:val="center"/>
        <w:rPr>
          <w:rFonts w:hAnsi="宋体" w:cs="Times New Roman"/>
          <w:b/>
          <w:color w:val="000000"/>
          <w:sz w:val="30"/>
        </w:rPr>
      </w:pPr>
      <w:r>
        <w:rPr>
          <w:rFonts w:hAnsi="宋体" w:cs="Times New Roman" w:hint="eastAsia"/>
          <w:b/>
          <w:color w:val="000000"/>
          <w:sz w:val="30"/>
        </w:rPr>
        <w:t>合同条款偏离表</w:t>
      </w:r>
    </w:p>
    <w:p w:rsidR="00C67ACC" w:rsidRDefault="00183E64">
      <w:pPr>
        <w:spacing w:line="360" w:lineRule="auto"/>
        <w:ind w:left="720" w:rightChars="-20" w:right="-48" w:hanging="720"/>
        <w:rPr>
          <w:rFonts w:cs="Times New Roman"/>
        </w:rPr>
      </w:pPr>
      <w:r>
        <w:rPr>
          <w:rFonts w:cs="Times New Roman" w:hint="eastAsia"/>
        </w:rPr>
        <w:t>项目名称：</w:t>
      </w:r>
    </w:p>
    <w:p w:rsidR="00C67ACC" w:rsidRDefault="00183E64">
      <w:pPr>
        <w:spacing w:line="360" w:lineRule="auto"/>
        <w:ind w:left="720" w:hanging="720"/>
        <w:rPr>
          <w:rFonts w:hAnsi="宋体" w:cs="Times New Roman"/>
        </w:rPr>
      </w:pPr>
      <w:r>
        <w:rPr>
          <w:rFonts w:cs="Times New Roman" w:hint="eastAsia"/>
        </w:rPr>
        <w:t>项目编号/包件号：                       包件名称：</w:t>
      </w:r>
    </w:p>
    <w:tbl>
      <w:tblPr>
        <w:tblW w:w="90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8"/>
        <w:gridCol w:w="1545"/>
        <w:gridCol w:w="2400"/>
        <w:gridCol w:w="2470"/>
        <w:gridCol w:w="1934"/>
      </w:tblGrid>
      <w:tr w:rsidR="00C67ACC">
        <w:tc>
          <w:tcPr>
            <w:tcW w:w="708" w:type="dxa"/>
            <w:vAlign w:val="center"/>
          </w:tcPr>
          <w:p w:rsidR="00C67ACC" w:rsidRDefault="00183E64">
            <w:pPr>
              <w:spacing w:line="240" w:lineRule="auto"/>
              <w:jc w:val="center"/>
              <w:rPr>
                <w:rFonts w:cs="Times New Roman"/>
                <w:b/>
                <w:bCs/>
              </w:rPr>
            </w:pPr>
            <w:r>
              <w:rPr>
                <w:rFonts w:cs="Times New Roman" w:hint="eastAsia"/>
                <w:b/>
                <w:bCs/>
              </w:rPr>
              <w:t>序号</w:t>
            </w:r>
          </w:p>
        </w:tc>
        <w:tc>
          <w:tcPr>
            <w:tcW w:w="1545" w:type="dxa"/>
            <w:vAlign w:val="center"/>
          </w:tcPr>
          <w:p w:rsidR="00C67ACC" w:rsidRDefault="00183E64">
            <w:pPr>
              <w:spacing w:line="240" w:lineRule="auto"/>
              <w:jc w:val="center"/>
              <w:rPr>
                <w:rFonts w:cs="Times New Roman"/>
                <w:b/>
                <w:bCs/>
              </w:rPr>
            </w:pPr>
            <w:r>
              <w:rPr>
                <w:rFonts w:cs="Times New Roman" w:hint="eastAsia"/>
                <w:b/>
                <w:bCs/>
              </w:rPr>
              <w:t>招标文件</w:t>
            </w:r>
            <w:r>
              <w:rPr>
                <w:rFonts w:cs="Times New Roman"/>
                <w:b/>
                <w:bCs/>
              </w:rPr>
              <w:br/>
            </w:r>
            <w:r>
              <w:rPr>
                <w:rFonts w:cs="Times New Roman" w:hint="eastAsia"/>
                <w:b/>
                <w:bCs/>
              </w:rPr>
              <w:t>条目号</w:t>
            </w:r>
          </w:p>
        </w:tc>
        <w:tc>
          <w:tcPr>
            <w:tcW w:w="2400" w:type="dxa"/>
            <w:vAlign w:val="center"/>
          </w:tcPr>
          <w:p w:rsidR="00C67ACC" w:rsidRDefault="00183E64">
            <w:pPr>
              <w:spacing w:line="240" w:lineRule="auto"/>
              <w:jc w:val="center"/>
              <w:rPr>
                <w:rFonts w:cs="Times New Roman"/>
                <w:b/>
                <w:bCs/>
              </w:rPr>
            </w:pPr>
            <w:r>
              <w:rPr>
                <w:rFonts w:cs="Times New Roman" w:hint="eastAsia"/>
                <w:b/>
                <w:bCs/>
              </w:rPr>
              <w:t>招标文件的合同条款</w:t>
            </w:r>
          </w:p>
        </w:tc>
        <w:tc>
          <w:tcPr>
            <w:tcW w:w="2470" w:type="dxa"/>
            <w:vAlign w:val="center"/>
          </w:tcPr>
          <w:p w:rsidR="00C67ACC" w:rsidRDefault="00183E64">
            <w:pPr>
              <w:spacing w:line="240" w:lineRule="auto"/>
              <w:jc w:val="center"/>
              <w:rPr>
                <w:rFonts w:cs="Times New Roman"/>
                <w:b/>
                <w:bCs/>
              </w:rPr>
            </w:pPr>
            <w:r>
              <w:rPr>
                <w:rFonts w:cs="Times New Roman" w:hint="eastAsia"/>
                <w:b/>
                <w:bCs/>
              </w:rPr>
              <w:t>投标文件对合同条款的响应</w:t>
            </w:r>
          </w:p>
        </w:tc>
        <w:tc>
          <w:tcPr>
            <w:tcW w:w="1934" w:type="dxa"/>
            <w:vAlign w:val="center"/>
          </w:tcPr>
          <w:p w:rsidR="00C67ACC" w:rsidRDefault="00183E64">
            <w:pPr>
              <w:spacing w:line="240" w:lineRule="auto"/>
              <w:jc w:val="center"/>
              <w:rPr>
                <w:rFonts w:cs="Times New Roman"/>
                <w:b/>
                <w:bCs/>
              </w:rPr>
            </w:pPr>
            <w:r>
              <w:rPr>
                <w:rFonts w:hint="eastAsia"/>
                <w:b/>
                <w:bCs/>
              </w:rPr>
              <w:t>偏离</w:t>
            </w:r>
            <w:r>
              <w:rPr>
                <w:rFonts w:cs="Times New Roman" w:hint="eastAsia"/>
                <w:b/>
                <w:bCs/>
              </w:rPr>
              <w:t>说明</w:t>
            </w:r>
          </w:p>
        </w:tc>
      </w:tr>
      <w:tr w:rsidR="00C67ACC">
        <w:tc>
          <w:tcPr>
            <w:tcW w:w="708" w:type="dxa"/>
          </w:tcPr>
          <w:p w:rsidR="00C67ACC" w:rsidRDefault="00C67ACC">
            <w:pPr>
              <w:spacing w:line="360" w:lineRule="auto"/>
              <w:ind w:left="720" w:hanging="720"/>
              <w:rPr>
                <w:rFonts w:cs="Times New Roman"/>
              </w:rPr>
            </w:pPr>
          </w:p>
        </w:tc>
        <w:tc>
          <w:tcPr>
            <w:tcW w:w="1545" w:type="dxa"/>
          </w:tcPr>
          <w:p w:rsidR="00C67ACC" w:rsidRDefault="00183E64">
            <w:pPr>
              <w:spacing w:line="240" w:lineRule="auto"/>
            </w:pPr>
            <w:r>
              <w:rPr>
                <w:rFonts w:hint="eastAsia"/>
              </w:rPr>
              <w:t>【填写招标文件拟签订的合同文本条款的编号】</w:t>
            </w:r>
          </w:p>
        </w:tc>
        <w:tc>
          <w:tcPr>
            <w:tcW w:w="2400" w:type="dxa"/>
          </w:tcPr>
          <w:p w:rsidR="00C67ACC" w:rsidRDefault="00183E64">
            <w:pPr>
              <w:spacing w:line="240" w:lineRule="auto"/>
            </w:pPr>
            <w:r>
              <w:rPr>
                <w:rFonts w:hint="eastAsia"/>
              </w:rPr>
              <w:t>【填写招标文件的拟签订的合同文本中该编号对应的具体条款内容】</w:t>
            </w:r>
          </w:p>
        </w:tc>
        <w:tc>
          <w:tcPr>
            <w:tcW w:w="2470" w:type="dxa"/>
          </w:tcPr>
          <w:p w:rsidR="00C67ACC" w:rsidRDefault="00183E64">
            <w:pPr>
              <w:spacing w:line="240" w:lineRule="auto"/>
            </w:pPr>
            <w:r>
              <w:rPr>
                <w:rFonts w:hint="eastAsia"/>
              </w:rPr>
              <w:t>【填写投标人对该条款内容的响应】</w:t>
            </w:r>
          </w:p>
        </w:tc>
        <w:tc>
          <w:tcPr>
            <w:tcW w:w="1934" w:type="dxa"/>
          </w:tcPr>
          <w:p w:rsidR="00C67ACC" w:rsidRDefault="00183E64">
            <w:pPr>
              <w:spacing w:line="240" w:lineRule="auto"/>
            </w:pPr>
            <w:r>
              <w:rPr>
                <w:rFonts w:hint="eastAsia"/>
              </w:rPr>
              <w:t>【填写：优于（即“正偏离”）、满足（即无偏离）或不满足（即负偏离），并可进一步进行偏离说明】</w:t>
            </w:r>
          </w:p>
        </w:tc>
      </w:tr>
      <w:tr w:rsidR="00C67ACC">
        <w:tc>
          <w:tcPr>
            <w:tcW w:w="708" w:type="dxa"/>
          </w:tcPr>
          <w:p w:rsidR="00C67ACC" w:rsidRDefault="00C67ACC">
            <w:pPr>
              <w:spacing w:line="360" w:lineRule="auto"/>
              <w:ind w:left="720" w:hanging="720"/>
              <w:rPr>
                <w:rFonts w:cs="Times New Roman"/>
              </w:rPr>
            </w:pPr>
          </w:p>
        </w:tc>
        <w:tc>
          <w:tcPr>
            <w:tcW w:w="1545" w:type="dxa"/>
          </w:tcPr>
          <w:p w:rsidR="00C67ACC" w:rsidRDefault="00C67ACC">
            <w:pPr>
              <w:spacing w:line="360" w:lineRule="auto"/>
              <w:ind w:left="720" w:hanging="720"/>
              <w:rPr>
                <w:rFonts w:cs="Times New Roman"/>
              </w:rPr>
            </w:pPr>
          </w:p>
        </w:tc>
        <w:tc>
          <w:tcPr>
            <w:tcW w:w="2400" w:type="dxa"/>
          </w:tcPr>
          <w:p w:rsidR="00C67ACC" w:rsidRDefault="00C67ACC">
            <w:pPr>
              <w:spacing w:line="360" w:lineRule="auto"/>
              <w:ind w:left="720" w:hanging="720"/>
              <w:rPr>
                <w:rFonts w:cs="Times New Roman"/>
              </w:rPr>
            </w:pPr>
          </w:p>
        </w:tc>
        <w:tc>
          <w:tcPr>
            <w:tcW w:w="2470" w:type="dxa"/>
          </w:tcPr>
          <w:p w:rsidR="00C67ACC" w:rsidRDefault="00C67ACC">
            <w:pPr>
              <w:spacing w:line="360" w:lineRule="auto"/>
              <w:ind w:left="720" w:hanging="720"/>
              <w:rPr>
                <w:rFonts w:cs="Times New Roman"/>
              </w:rPr>
            </w:pPr>
          </w:p>
        </w:tc>
        <w:tc>
          <w:tcPr>
            <w:tcW w:w="1934" w:type="dxa"/>
          </w:tcPr>
          <w:p w:rsidR="00C67ACC" w:rsidRDefault="00C67ACC">
            <w:pPr>
              <w:spacing w:line="360" w:lineRule="auto"/>
              <w:ind w:left="720" w:hanging="720"/>
              <w:rPr>
                <w:rFonts w:cs="Times New Roman"/>
              </w:rPr>
            </w:pPr>
          </w:p>
        </w:tc>
      </w:tr>
      <w:tr w:rsidR="00C67ACC">
        <w:tc>
          <w:tcPr>
            <w:tcW w:w="708" w:type="dxa"/>
          </w:tcPr>
          <w:p w:rsidR="00C67ACC" w:rsidRDefault="00C67ACC">
            <w:pPr>
              <w:spacing w:line="360" w:lineRule="auto"/>
              <w:ind w:left="720" w:hanging="720"/>
              <w:rPr>
                <w:rFonts w:cs="Times New Roman"/>
              </w:rPr>
            </w:pPr>
          </w:p>
        </w:tc>
        <w:tc>
          <w:tcPr>
            <w:tcW w:w="1545" w:type="dxa"/>
          </w:tcPr>
          <w:p w:rsidR="00C67ACC" w:rsidRDefault="00C67ACC">
            <w:pPr>
              <w:spacing w:line="360" w:lineRule="auto"/>
              <w:ind w:left="720" w:hanging="720"/>
              <w:rPr>
                <w:rFonts w:cs="Times New Roman"/>
              </w:rPr>
            </w:pPr>
          </w:p>
        </w:tc>
        <w:tc>
          <w:tcPr>
            <w:tcW w:w="2400" w:type="dxa"/>
          </w:tcPr>
          <w:p w:rsidR="00C67ACC" w:rsidRDefault="00C67ACC">
            <w:pPr>
              <w:spacing w:line="360" w:lineRule="auto"/>
              <w:ind w:left="720" w:hanging="720"/>
              <w:rPr>
                <w:rFonts w:cs="Times New Roman"/>
              </w:rPr>
            </w:pPr>
          </w:p>
        </w:tc>
        <w:tc>
          <w:tcPr>
            <w:tcW w:w="2470" w:type="dxa"/>
          </w:tcPr>
          <w:p w:rsidR="00C67ACC" w:rsidRDefault="00C67ACC">
            <w:pPr>
              <w:spacing w:line="360" w:lineRule="auto"/>
              <w:ind w:left="720" w:hanging="720"/>
              <w:rPr>
                <w:rFonts w:cs="Times New Roman"/>
              </w:rPr>
            </w:pPr>
          </w:p>
        </w:tc>
        <w:tc>
          <w:tcPr>
            <w:tcW w:w="1934" w:type="dxa"/>
          </w:tcPr>
          <w:p w:rsidR="00C67ACC" w:rsidRDefault="00C67ACC">
            <w:pPr>
              <w:spacing w:line="360" w:lineRule="auto"/>
              <w:ind w:left="720" w:hanging="720"/>
              <w:rPr>
                <w:rFonts w:cs="Times New Roman"/>
              </w:rPr>
            </w:pPr>
          </w:p>
        </w:tc>
      </w:tr>
      <w:tr w:rsidR="00C67ACC">
        <w:tc>
          <w:tcPr>
            <w:tcW w:w="708" w:type="dxa"/>
          </w:tcPr>
          <w:p w:rsidR="00C67ACC" w:rsidRDefault="00C67ACC">
            <w:pPr>
              <w:spacing w:line="360" w:lineRule="auto"/>
              <w:ind w:left="720" w:hanging="720"/>
              <w:rPr>
                <w:rFonts w:cs="Times New Roman"/>
              </w:rPr>
            </w:pPr>
          </w:p>
        </w:tc>
        <w:tc>
          <w:tcPr>
            <w:tcW w:w="1545" w:type="dxa"/>
          </w:tcPr>
          <w:p w:rsidR="00C67ACC" w:rsidRDefault="00C67ACC">
            <w:pPr>
              <w:spacing w:line="360" w:lineRule="auto"/>
              <w:ind w:left="720" w:hanging="720"/>
              <w:rPr>
                <w:rFonts w:cs="Times New Roman"/>
              </w:rPr>
            </w:pPr>
          </w:p>
        </w:tc>
        <w:tc>
          <w:tcPr>
            <w:tcW w:w="2400" w:type="dxa"/>
          </w:tcPr>
          <w:p w:rsidR="00C67ACC" w:rsidRDefault="00C67ACC">
            <w:pPr>
              <w:spacing w:line="360" w:lineRule="auto"/>
              <w:ind w:left="720" w:hanging="720"/>
              <w:rPr>
                <w:rFonts w:cs="Times New Roman"/>
              </w:rPr>
            </w:pPr>
          </w:p>
        </w:tc>
        <w:tc>
          <w:tcPr>
            <w:tcW w:w="2470" w:type="dxa"/>
          </w:tcPr>
          <w:p w:rsidR="00C67ACC" w:rsidRDefault="00C67ACC">
            <w:pPr>
              <w:spacing w:line="360" w:lineRule="auto"/>
              <w:ind w:left="720" w:hanging="720"/>
              <w:rPr>
                <w:rFonts w:cs="Times New Roman"/>
              </w:rPr>
            </w:pPr>
          </w:p>
        </w:tc>
        <w:tc>
          <w:tcPr>
            <w:tcW w:w="1934" w:type="dxa"/>
          </w:tcPr>
          <w:p w:rsidR="00C67ACC" w:rsidRDefault="00C67ACC">
            <w:pPr>
              <w:spacing w:line="360" w:lineRule="auto"/>
              <w:ind w:left="720" w:hanging="720"/>
              <w:rPr>
                <w:rFonts w:cs="Times New Roman"/>
              </w:rPr>
            </w:pPr>
          </w:p>
        </w:tc>
      </w:tr>
      <w:tr w:rsidR="00C67ACC">
        <w:tc>
          <w:tcPr>
            <w:tcW w:w="708" w:type="dxa"/>
          </w:tcPr>
          <w:p w:rsidR="00C67ACC" w:rsidRDefault="00C67ACC">
            <w:pPr>
              <w:spacing w:line="360" w:lineRule="auto"/>
              <w:ind w:left="720" w:hanging="720"/>
              <w:rPr>
                <w:rFonts w:cs="Times New Roman"/>
              </w:rPr>
            </w:pPr>
          </w:p>
        </w:tc>
        <w:tc>
          <w:tcPr>
            <w:tcW w:w="1545" w:type="dxa"/>
          </w:tcPr>
          <w:p w:rsidR="00C67ACC" w:rsidRDefault="00C67ACC">
            <w:pPr>
              <w:spacing w:line="360" w:lineRule="auto"/>
              <w:ind w:left="720" w:hanging="720"/>
              <w:rPr>
                <w:rFonts w:cs="Times New Roman"/>
              </w:rPr>
            </w:pPr>
          </w:p>
        </w:tc>
        <w:tc>
          <w:tcPr>
            <w:tcW w:w="2400" w:type="dxa"/>
          </w:tcPr>
          <w:p w:rsidR="00C67ACC" w:rsidRDefault="00C67ACC">
            <w:pPr>
              <w:spacing w:line="360" w:lineRule="auto"/>
              <w:ind w:left="720" w:hanging="720"/>
              <w:rPr>
                <w:rFonts w:cs="Times New Roman"/>
              </w:rPr>
            </w:pPr>
          </w:p>
        </w:tc>
        <w:tc>
          <w:tcPr>
            <w:tcW w:w="2470" w:type="dxa"/>
          </w:tcPr>
          <w:p w:rsidR="00C67ACC" w:rsidRDefault="00C67ACC">
            <w:pPr>
              <w:spacing w:line="360" w:lineRule="auto"/>
              <w:ind w:left="720" w:hanging="720"/>
              <w:rPr>
                <w:rFonts w:cs="Times New Roman"/>
              </w:rPr>
            </w:pPr>
          </w:p>
        </w:tc>
        <w:tc>
          <w:tcPr>
            <w:tcW w:w="1934" w:type="dxa"/>
          </w:tcPr>
          <w:p w:rsidR="00C67ACC" w:rsidRDefault="00C67ACC">
            <w:pPr>
              <w:spacing w:line="360" w:lineRule="auto"/>
              <w:ind w:left="720" w:hanging="720"/>
              <w:rPr>
                <w:rFonts w:cs="Times New Roman"/>
              </w:rPr>
            </w:pPr>
          </w:p>
        </w:tc>
      </w:tr>
      <w:tr w:rsidR="00C67ACC">
        <w:tc>
          <w:tcPr>
            <w:tcW w:w="708" w:type="dxa"/>
          </w:tcPr>
          <w:p w:rsidR="00C67ACC" w:rsidRDefault="00C67ACC">
            <w:pPr>
              <w:spacing w:line="360" w:lineRule="auto"/>
              <w:ind w:left="720" w:hanging="720"/>
              <w:rPr>
                <w:rFonts w:cs="Times New Roman"/>
              </w:rPr>
            </w:pPr>
          </w:p>
        </w:tc>
        <w:tc>
          <w:tcPr>
            <w:tcW w:w="1545" w:type="dxa"/>
          </w:tcPr>
          <w:p w:rsidR="00C67ACC" w:rsidRDefault="00C67ACC">
            <w:pPr>
              <w:spacing w:line="360" w:lineRule="auto"/>
              <w:ind w:left="720" w:hanging="720"/>
              <w:rPr>
                <w:rFonts w:cs="Times New Roman"/>
              </w:rPr>
            </w:pPr>
          </w:p>
        </w:tc>
        <w:tc>
          <w:tcPr>
            <w:tcW w:w="2400" w:type="dxa"/>
          </w:tcPr>
          <w:p w:rsidR="00C67ACC" w:rsidRDefault="00C67ACC">
            <w:pPr>
              <w:spacing w:line="360" w:lineRule="auto"/>
              <w:ind w:left="720" w:hanging="720"/>
              <w:rPr>
                <w:rFonts w:cs="Times New Roman"/>
              </w:rPr>
            </w:pPr>
          </w:p>
        </w:tc>
        <w:tc>
          <w:tcPr>
            <w:tcW w:w="2470" w:type="dxa"/>
          </w:tcPr>
          <w:p w:rsidR="00C67ACC" w:rsidRDefault="00C67ACC">
            <w:pPr>
              <w:spacing w:line="360" w:lineRule="auto"/>
              <w:ind w:left="720" w:hanging="720"/>
              <w:rPr>
                <w:rFonts w:cs="Times New Roman"/>
              </w:rPr>
            </w:pPr>
          </w:p>
        </w:tc>
        <w:tc>
          <w:tcPr>
            <w:tcW w:w="1934" w:type="dxa"/>
          </w:tcPr>
          <w:p w:rsidR="00C67ACC" w:rsidRDefault="00C67ACC">
            <w:pPr>
              <w:spacing w:line="360" w:lineRule="auto"/>
              <w:ind w:left="720" w:hanging="720"/>
              <w:rPr>
                <w:rFonts w:cs="Times New Roman"/>
              </w:rPr>
            </w:pPr>
          </w:p>
        </w:tc>
      </w:tr>
      <w:tr w:rsidR="00C67ACC">
        <w:tc>
          <w:tcPr>
            <w:tcW w:w="708" w:type="dxa"/>
          </w:tcPr>
          <w:p w:rsidR="00C67ACC" w:rsidRDefault="00C67ACC">
            <w:pPr>
              <w:spacing w:line="360" w:lineRule="auto"/>
              <w:ind w:left="720" w:hanging="720"/>
              <w:rPr>
                <w:rFonts w:cs="Times New Roman"/>
              </w:rPr>
            </w:pPr>
          </w:p>
        </w:tc>
        <w:tc>
          <w:tcPr>
            <w:tcW w:w="1545" w:type="dxa"/>
          </w:tcPr>
          <w:p w:rsidR="00C67ACC" w:rsidRDefault="00C67ACC">
            <w:pPr>
              <w:spacing w:line="360" w:lineRule="auto"/>
              <w:ind w:left="720" w:hanging="720"/>
              <w:rPr>
                <w:rFonts w:cs="Times New Roman"/>
              </w:rPr>
            </w:pPr>
          </w:p>
        </w:tc>
        <w:tc>
          <w:tcPr>
            <w:tcW w:w="2400" w:type="dxa"/>
          </w:tcPr>
          <w:p w:rsidR="00C67ACC" w:rsidRDefault="00C67ACC">
            <w:pPr>
              <w:spacing w:line="360" w:lineRule="auto"/>
              <w:ind w:left="720" w:hanging="720"/>
              <w:rPr>
                <w:rFonts w:cs="Times New Roman"/>
              </w:rPr>
            </w:pPr>
          </w:p>
        </w:tc>
        <w:tc>
          <w:tcPr>
            <w:tcW w:w="2470" w:type="dxa"/>
          </w:tcPr>
          <w:p w:rsidR="00C67ACC" w:rsidRDefault="00C67ACC">
            <w:pPr>
              <w:spacing w:line="360" w:lineRule="auto"/>
              <w:ind w:left="720" w:hanging="720"/>
              <w:rPr>
                <w:rFonts w:cs="Times New Roman"/>
              </w:rPr>
            </w:pPr>
          </w:p>
        </w:tc>
        <w:tc>
          <w:tcPr>
            <w:tcW w:w="1934" w:type="dxa"/>
          </w:tcPr>
          <w:p w:rsidR="00C67ACC" w:rsidRDefault="00C67ACC">
            <w:pPr>
              <w:spacing w:line="360" w:lineRule="auto"/>
              <w:ind w:left="720" w:hanging="720"/>
              <w:rPr>
                <w:rFonts w:cs="Times New Roman"/>
              </w:rPr>
            </w:pPr>
          </w:p>
        </w:tc>
      </w:tr>
      <w:tr w:rsidR="00C67ACC">
        <w:tc>
          <w:tcPr>
            <w:tcW w:w="708" w:type="dxa"/>
          </w:tcPr>
          <w:p w:rsidR="00C67ACC" w:rsidRDefault="00C67ACC">
            <w:pPr>
              <w:spacing w:line="360" w:lineRule="auto"/>
              <w:ind w:left="720" w:hanging="720"/>
              <w:rPr>
                <w:rFonts w:cs="Times New Roman"/>
              </w:rPr>
            </w:pPr>
          </w:p>
        </w:tc>
        <w:tc>
          <w:tcPr>
            <w:tcW w:w="1545" w:type="dxa"/>
          </w:tcPr>
          <w:p w:rsidR="00C67ACC" w:rsidRDefault="00C67ACC">
            <w:pPr>
              <w:spacing w:line="360" w:lineRule="auto"/>
              <w:ind w:left="720" w:hanging="720"/>
              <w:rPr>
                <w:rFonts w:cs="Times New Roman"/>
              </w:rPr>
            </w:pPr>
          </w:p>
        </w:tc>
        <w:tc>
          <w:tcPr>
            <w:tcW w:w="2400" w:type="dxa"/>
          </w:tcPr>
          <w:p w:rsidR="00C67ACC" w:rsidRDefault="00C67ACC">
            <w:pPr>
              <w:spacing w:line="360" w:lineRule="auto"/>
              <w:ind w:left="720" w:hanging="720"/>
              <w:rPr>
                <w:rFonts w:cs="Times New Roman"/>
              </w:rPr>
            </w:pPr>
          </w:p>
        </w:tc>
        <w:tc>
          <w:tcPr>
            <w:tcW w:w="2470" w:type="dxa"/>
          </w:tcPr>
          <w:p w:rsidR="00C67ACC" w:rsidRDefault="00C67ACC">
            <w:pPr>
              <w:spacing w:line="360" w:lineRule="auto"/>
              <w:ind w:left="720" w:hanging="720"/>
              <w:rPr>
                <w:rFonts w:cs="Times New Roman"/>
              </w:rPr>
            </w:pPr>
          </w:p>
        </w:tc>
        <w:tc>
          <w:tcPr>
            <w:tcW w:w="1934" w:type="dxa"/>
          </w:tcPr>
          <w:p w:rsidR="00C67ACC" w:rsidRDefault="00C67ACC">
            <w:pPr>
              <w:spacing w:line="360" w:lineRule="auto"/>
              <w:ind w:left="720" w:hanging="720"/>
              <w:rPr>
                <w:rFonts w:cs="Times New Roman"/>
              </w:rPr>
            </w:pPr>
          </w:p>
        </w:tc>
      </w:tr>
    </w:tbl>
    <w:p w:rsidR="00C67ACC" w:rsidRDefault="00C67ACC">
      <w:pPr>
        <w:spacing w:line="360" w:lineRule="auto"/>
        <w:ind w:left="720" w:hanging="720"/>
        <w:rPr>
          <w:rFonts w:cs="Times New Roman"/>
        </w:rPr>
      </w:pPr>
    </w:p>
    <w:p w:rsidR="00C67ACC" w:rsidRDefault="00183E64">
      <w:pPr>
        <w:spacing w:line="360" w:lineRule="auto"/>
        <w:ind w:left="720" w:rightChars="-20" w:right="-48" w:hanging="720"/>
        <w:jc w:val="left"/>
        <w:rPr>
          <w:rFonts w:hAnsi="宋体" w:cs="Times New Roman"/>
          <w:color w:val="000000"/>
        </w:rPr>
      </w:pPr>
      <w:r>
        <w:rPr>
          <w:rFonts w:hAnsi="宋体" w:cs="Times New Roman" w:hint="eastAsia"/>
        </w:rPr>
        <w:t>投标人名称（盖章）：</w:t>
      </w:r>
      <w:r>
        <w:rPr>
          <w:rFonts w:cs="Times New Roman" w:hint="eastAsia"/>
        </w:rPr>
        <w:t>_____________________</w:t>
      </w:r>
    </w:p>
    <w:p w:rsidR="00C67ACC" w:rsidRDefault="00183E64">
      <w:pPr>
        <w:spacing w:line="360" w:lineRule="auto"/>
        <w:ind w:left="720" w:hanging="720"/>
        <w:rPr>
          <w:rFonts w:hAnsi="宋体" w:cs="Times New Roman"/>
        </w:rPr>
      </w:pPr>
      <w:r>
        <w:rPr>
          <w:rFonts w:hAnsi="宋体" w:cs="Times New Roman" w:hint="eastAsia"/>
        </w:rPr>
        <w:t>法定代表人签署或被授权人签字：</w:t>
      </w:r>
      <w:r>
        <w:rPr>
          <w:rFonts w:hAnsi="宋体" w:cs="Times New Roman"/>
        </w:rPr>
        <w:t>_____________________</w:t>
      </w:r>
    </w:p>
    <w:p w:rsidR="00C67ACC" w:rsidRDefault="00C67ACC">
      <w:pPr>
        <w:spacing w:line="360" w:lineRule="auto"/>
        <w:ind w:left="720" w:hanging="720"/>
        <w:rPr>
          <w:rFonts w:hAnsi="宋体" w:cs="Times New Roman"/>
        </w:rPr>
      </w:pPr>
    </w:p>
    <w:p w:rsidR="00C67ACC" w:rsidRDefault="00183E64">
      <w:pPr>
        <w:pStyle w:val="afe"/>
      </w:pPr>
      <w:r>
        <w:rPr>
          <w:rFonts w:hint="eastAsia"/>
        </w:rPr>
        <w:t>注：</w:t>
      </w:r>
      <w:r>
        <w:tab/>
        <w:t>1</w:t>
      </w:r>
      <w:r>
        <w:rPr>
          <w:rFonts w:hint="eastAsia"/>
        </w:rPr>
        <w:t>、投标人如果对招标文件第五章“拟签订的合同文本”中的合同条款的响应有任何偏离，请在本表中详细列明填写；满足的合同条款不必列出。</w:t>
      </w:r>
    </w:p>
    <w:p w:rsidR="00C67ACC" w:rsidRDefault="00183E64">
      <w:pPr>
        <w:pStyle w:val="afe"/>
      </w:pPr>
      <w:r>
        <w:tab/>
        <w:t>2</w:t>
      </w:r>
      <w:r>
        <w:rPr>
          <w:rFonts w:hint="eastAsia"/>
        </w:rPr>
        <w:t>、除以上“偏离说明”栏中列明的“不满足”或“优于”项外，视为投标人无条件满足并接受招标文件规定的所有其它商务条款。</w:t>
      </w:r>
    </w:p>
    <w:p w:rsidR="00C67ACC" w:rsidRDefault="00183E64">
      <w:pPr>
        <w:pStyle w:val="afe"/>
      </w:pPr>
      <w:r>
        <w:rPr>
          <w:rFonts w:hint="eastAsia"/>
        </w:rPr>
        <w:tab/>
        <w:t>3、如不列出，视为投标人无条件满足并接受招标文件规定的所有合同条款。</w:t>
      </w:r>
    </w:p>
    <w:p w:rsidR="00C67ACC" w:rsidRDefault="00C67ACC"/>
    <w:bookmarkEnd w:id="144"/>
    <w:bookmarkEnd w:id="145"/>
    <w:bookmarkEnd w:id="146"/>
    <w:p w:rsidR="00C67ACC" w:rsidRDefault="00183E64">
      <w:pPr>
        <w:pStyle w:val="2"/>
      </w:pPr>
      <w:r>
        <w:br w:type="page"/>
      </w:r>
      <w:bookmarkStart w:id="148" w:name="_Toc145320746"/>
      <w:bookmarkStart w:id="149" w:name="_Toc451524465"/>
      <w:bookmarkStart w:id="150" w:name="_Toc353348618"/>
      <w:bookmarkStart w:id="151" w:name="_Toc469921740"/>
      <w:bookmarkStart w:id="152" w:name="_Toc451779067"/>
      <w:bookmarkStart w:id="153" w:name="_Toc350862079"/>
      <w:bookmarkStart w:id="154" w:name="_Toc350850478"/>
      <w:r>
        <w:rPr>
          <w:rFonts w:hint="eastAsia"/>
        </w:rPr>
        <w:lastRenderedPageBreak/>
        <w:t>附件</w:t>
      </w:r>
      <w:r>
        <w:t xml:space="preserve">6 </w:t>
      </w:r>
      <w:r>
        <w:rPr>
          <w:rFonts w:hint="eastAsia"/>
        </w:rPr>
        <w:t>法定代表人授权书格式</w:t>
      </w:r>
      <w:bookmarkEnd w:id="148"/>
    </w:p>
    <w:p w:rsidR="00C67ACC" w:rsidRDefault="00183E64">
      <w:pPr>
        <w:jc w:val="left"/>
      </w:pPr>
      <w:r>
        <w:rPr>
          <w:rFonts w:hint="eastAsia"/>
        </w:rPr>
        <w:t>【投标人为无法定代表人的其他团体组织等时，法定代表人则系指其负责人。法定代表人（或负责人）签字、盖手签章或盖姓名章均为有效法定代表人签署。】</w:t>
      </w:r>
    </w:p>
    <w:p w:rsidR="00C67ACC" w:rsidRDefault="00183E64">
      <w:pPr>
        <w:jc w:val="left"/>
      </w:pPr>
      <w:r>
        <w:rPr>
          <w:rFonts w:hint="eastAsia"/>
        </w:rPr>
        <w:t>【投标人须知前附表加注“*”的投标文件构成部分其它文件均由法定代表人在相应位置直接签署时，无需提供法定代表人授权书，但应提供法定代表人身份证明复印件。法定代表人或被授权人为外籍</w:t>
      </w:r>
      <w:r>
        <w:rPr>
          <w:rFonts w:ascii="Arial" w:hAnsi="Arial" w:cs="Arial" w:hint="eastAsia"/>
        </w:rPr>
        <w:t>人士</w:t>
      </w:r>
      <w:r>
        <w:rPr>
          <w:rFonts w:hint="eastAsia"/>
        </w:rPr>
        <w:t>的，居民身份证使用护照替代。】</w:t>
      </w:r>
    </w:p>
    <w:p w:rsidR="00C67ACC" w:rsidRDefault="00183E64">
      <w:pPr>
        <w:spacing w:after="240" w:line="360" w:lineRule="auto"/>
        <w:ind w:left="904" w:rightChars="-20" w:right="-48" w:hanging="904"/>
        <w:jc w:val="center"/>
        <w:rPr>
          <w:rFonts w:hAnsi="宋体" w:cs="Times New Roman"/>
          <w:b/>
          <w:color w:val="000000"/>
          <w:sz w:val="30"/>
        </w:rPr>
      </w:pPr>
      <w:r>
        <w:rPr>
          <w:rFonts w:hAnsi="宋体" w:cs="Times New Roman" w:hint="eastAsia"/>
          <w:b/>
          <w:color w:val="000000"/>
          <w:sz w:val="30"/>
        </w:rPr>
        <w:t>法定代表人授权书</w:t>
      </w:r>
    </w:p>
    <w:p w:rsidR="00C67ACC" w:rsidRDefault="00183E64">
      <w:pPr>
        <w:spacing w:line="360" w:lineRule="auto"/>
        <w:ind w:left="720" w:rightChars="-20" w:right="-48" w:hanging="720"/>
        <w:rPr>
          <w:rFonts w:hAnsi="宋体" w:cs="Times New Roman"/>
          <w:color w:val="000000"/>
        </w:rPr>
      </w:pPr>
      <w:r>
        <w:rPr>
          <w:rFonts w:hAnsi="宋体" w:cs="Times New Roman" w:hint="eastAsia"/>
          <w:color w:val="000000"/>
        </w:rPr>
        <w:t>致</w:t>
      </w:r>
      <w:r>
        <w:rPr>
          <w:rFonts w:hAnsi="宋体" w:cs="Times New Roman" w:hint="eastAsia"/>
          <w:color w:val="000000"/>
          <w:u w:val="single"/>
        </w:rPr>
        <w:t>【采购代理机构】</w:t>
      </w:r>
      <w:r>
        <w:rPr>
          <w:rFonts w:hAnsi="宋体" w:cs="Times New Roman" w:hint="eastAsia"/>
          <w:color w:val="000000"/>
        </w:rPr>
        <w:t>：</w:t>
      </w:r>
    </w:p>
    <w:p w:rsidR="00C67ACC" w:rsidRDefault="00183E64">
      <w:pPr>
        <w:spacing w:line="360" w:lineRule="auto"/>
        <w:ind w:firstLineChars="200" w:firstLine="480"/>
        <w:rPr>
          <w:rFonts w:ascii="Arial" w:hAnsi="Arial" w:cs="Arial"/>
          <w:color w:val="000000"/>
          <w:szCs w:val="24"/>
        </w:rPr>
      </w:pPr>
      <w:r>
        <w:rPr>
          <w:rFonts w:ascii="Arial" w:hAnsi="Arial" w:cs="Arial"/>
          <w:color w:val="000000"/>
          <w:szCs w:val="24"/>
        </w:rPr>
        <w:t>本授权书声明：注册于</w:t>
      </w:r>
      <w:r>
        <w:rPr>
          <w:rFonts w:ascii="Arial" w:hAnsi="Arial" w:cs="Arial"/>
          <w:color w:val="000000"/>
          <w:szCs w:val="24"/>
          <w:u w:val="single"/>
        </w:rPr>
        <w:t xml:space="preserve">    </w:t>
      </w:r>
      <w:r>
        <w:rPr>
          <w:rFonts w:ascii="Arial" w:hAnsi="Arial" w:cs="Arial" w:hint="eastAsia"/>
          <w:color w:val="000000"/>
          <w:szCs w:val="24"/>
          <w:u w:val="single"/>
        </w:rPr>
        <w:t>【</w:t>
      </w:r>
      <w:r>
        <w:rPr>
          <w:rFonts w:ascii="Arial" w:hAnsi="Arial" w:cs="Arial"/>
          <w:color w:val="000000"/>
          <w:szCs w:val="24"/>
          <w:u w:val="single"/>
        </w:rPr>
        <w:t>注册地址</w:t>
      </w:r>
      <w:r>
        <w:rPr>
          <w:rFonts w:ascii="Arial" w:hAnsi="Arial" w:cs="Arial" w:hint="eastAsia"/>
          <w:color w:val="000000"/>
          <w:szCs w:val="24"/>
          <w:u w:val="single"/>
        </w:rPr>
        <w:t>】</w:t>
      </w:r>
      <w:r>
        <w:rPr>
          <w:rFonts w:ascii="Arial" w:hAnsi="Arial" w:cs="Arial" w:hint="eastAsia"/>
          <w:color w:val="000000"/>
          <w:szCs w:val="24"/>
          <w:u w:val="single"/>
        </w:rPr>
        <w:t xml:space="preserve"> </w:t>
      </w:r>
      <w:r>
        <w:rPr>
          <w:rFonts w:ascii="Arial" w:hAnsi="Arial" w:cs="Arial"/>
          <w:color w:val="000000"/>
          <w:szCs w:val="24"/>
          <w:u w:val="single"/>
        </w:rPr>
        <w:t xml:space="preserve"> </w:t>
      </w:r>
      <w:r>
        <w:rPr>
          <w:rFonts w:ascii="Arial" w:hAnsi="Arial" w:cs="Arial"/>
          <w:color w:val="000000"/>
          <w:szCs w:val="24"/>
        </w:rPr>
        <w:t>的</w:t>
      </w:r>
      <w:r>
        <w:rPr>
          <w:rFonts w:ascii="Arial" w:hAnsi="Arial" w:cs="Arial"/>
          <w:color w:val="000000"/>
          <w:szCs w:val="24"/>
          <w:u w:val="single"/>
        </w:rPr>
        <w:t xml:space="preserve">  </w:t>
      </w:r>
      <w:r>
        <w:rPr>
          <w:rFonts w:ascii="Arial" w:hAnsi="Arial" w:cs="Arial" w:hint="eastAsia"/>
          <w:color w:val="000000"/>
          <w:szCs w:val="24"/>
          <w:u w:val="single"/>
        </w:rPr>
        <w:t>【某某公司或某某单位】</w:t>
      </w:r>
      <w:r>
        <w:rPr>
          <w:rFonts w:ascii="Arial" w:hAnsi="Arial" w:cs="Arial"/>
          <w:color w:val="000000"/>
          <w:szCs w:val="24"/>
          <w:u w:val="single"/>
        </w:rPr>
        <w:t xml:space="preserve"> </w:t>
      </w:r>
      <w:r>
        <w:rPr>
          <w:rFonts w:ascii="Arial" w:hAnsi="Arial" w:cs="Arial"/>
          <w:color w:val="000000"/>
          <w:szCs w:val="24"/>
        </w:rPr>
        <w:t>的在下面签字的</w:t>
      </w:r>
      <w:r>
        <w:rPr>
          <w:rFonts w:ascii="Arial" w:hAnsi="Arial" w:cs="Arial"/>
          <w:color w:val="000000"/>
          <w:szCs w:val="24"/>
          <w:u w:val="single"/>
        </w:rPr>
        <w:t xml:space="preserve">   </w:t>
      </w:r>
      <w:r>
        <w:rPr>
          <w:rFonts w:ascii="Arial" w:hAnsi="Arial" w:cs="Arial" w:hint="eastAsia"/>
          <w:color w:val="000000"/>
          <w:szCs w:val="24"/>
          <w:u w:val="single"/>
        </w:rPr>
        <w:t>【</w:t>
      </w:r>
      <w:r>
        <w:rPr>
          <w:rFonts w:ascii="Arial" w:hAnsi="Arial" w:cs="Arial"/>
          <w:color w:val="000000"/>
          <w:szCs w:val="24"/>
          <w:u w:val="single"/>
        </w:rPr>
        <w:t>法定代表人或负责人姓名、职务</w:t>
      </w:r>
      <w:r>
        <w:rPr>
          <w:rFonts w:ascii="Arial" w:hAnsi="Arial" w:cs="Arial" w:hint="eastAsia"/>
          <w:color w:val="000000"/>
          <w:szCs w:val="24"/>
          <w:u w:val="single"/>
        </w:rPr>
        <w:t>】</w:t>
      </w:r>
      <w:r>
        <w:rPr>
          <w:rFonts w:ascii="Arial" w:hAnsi="Arial" w:cs="Arial" w:hint="eastAsia"/>
          <w:color w:val="000000"/>
          <w:szCs w:val="24"/>
          <w:u w:val="single"/>
        </w:rPr>
        <w:t xml:space="preserve"> </w:t>
      </w:r>
      <w:r>
        <w:rPr>
          <w:rFonts w:ascii="Arial" w:hAnsi="Arial" w:cs="Arial"/>
          <w:color w:val="000000"/>
          <w:szCs w:val="24"/>
        </w:rPr>
        <w:t>代表本</w:t>
      </w:r>
      <w:r>
        <w:rPr>
          <w:rFonts w:ascii="Arial" w:hAnsi="Arial" w:cs="Arial" w:hint="eastAsia"/>
          <w:color w:val="000000"/>
          <w:szCs w:val="24"/>
        </w:rPr>
        <w:t>单位</w:t>
      </w:r>
      <w:r>
        <w:rPr>
          <w:rFonts w:ascii="Arial" w:hAnsi="Arial" w:cs="Arial"/>
          <w:color w:val="000000"/>
          <w:szCs w:val="24"/>
        </w:rPr>
        <w:t>授权在下面签字的</w:t>
      </w:r>
      <w:r>
        <w:rPr>
          <w:rFonts w:ascii="Arial" w:hAnsi="Arial" w:cs="Arial" w:hint="eastAsia"/>
          <w:color w:val="000000"/>
          <w:szCs w:val="24"/>
          <w:u w:val="single"/>
        </w:rPr>
        <w:t>【</w:t>
      </w:r>
      <w:r>
        <w:rPr>
          <w:rFonts w:ascii="Arial" w:hAnsi="Arial" w:cs="Arial"/>
          <w:color w:val="000000"/>
          <w:szCs w:val="24"/>
          <w:u w:val="single"/>
        </w:rPr>
        <w:t>被授权人的姓名、职务</w:t>
      </w:r>
      <w:r>
        <w:rPr>
          <w:rFonts w:ascii="Arial" w:hAnsi="Arial" w:cs="Arial" w:hint="eastAsia"/>
          <w:color w:val="000000"/>
          <w:szCs w:val="24"/>
          <w:u w:val="single"/>
        </w:rPr>
        <w:t>】</w:t>
      </w:r>
      <w:r>
        <w:rPr>
          <w:rFonts w:ascii="Arial" w:hAnsi="Arial" w:cs="Arial" w:hint="eastAsia"/>
          <w:color w:val="000000"/>
          <w:szCs w:val="24"/>
          <w:u w:val="single"/>
        </w:rPr>
        <w:t xml:space="preserve"> </w:t>
      </w:r>
      <w:r>
        <w:rPr>
          <w:rFonts w:ascii="Arial" w:hAnsi="Arial" w:cs="Arial"/>
          <w:color w:val="000000"/>
          <w:szCs w:val="24"/>
        </w:rPr>
        <w:t>为本</w:t>
      </w:r>
      <w:r>
        <w:rPr>
          <w:rFonts w:ascii="Arial" w:hAnsi="Arial" w:cs="Arial" w:hint="eastAsia"/>
          <w:color w:val="000000"/>
          <w:szCs w:val="24"/>
        </w:rPr>
        <w:t>单位</w:t>
      </w:r>
      <w:r>
        <w:rPr>
          <w:rFonts w:ascii="Arial" w:hAnsi="Arial" w:cs="Arial"/>
          <w:color w:val="000000"/>
          <w:szCs w:val="24"/>
        </w:rPr>
        <w:t>的合法代理人，就</w:t>
      </w:r>
      <w:r>
        <w:rPr>
          <w:rFonts w:ascii="Arial" w:hAnsi="Arial" w:cs="Arial"/>
          <w:color w:val="000000"/>
          <w:szCs w:val="24"/>
          <w:u w:val="single"/>
        </w:rPr>
        <w:t xml:space="preserve"> </w:t>
      </w:r>
      <w:r>
        <w:rPr>
          <w:rFonts w:ascii="Arial" w:hAnsi="Arial" w:cs="Arial" w:hint="eastAsia"/>
          <w:color w:val="000000"/>
          <w:szCs w:val="24"/>
          <w:u w:val="single"/>
        </w:rPr>
        <w:t>【项目名称】</w:t>
      </w:r>
      <w:r>
        <w:rPr>
          <w:rFonts w:ascii="Arial" w:hAnsi="Arial" w:cs="Arial"/>
          <w:color w:val="000000"/>
          <w:szCs w:val="24"/>
          <w:u w:val="single"/>
        </w:rPr>
        <w:t xml:space="preserve"> </w:t>
      </w:r>
      <w:r>
        <w:rPr>
          <w:rFonts w:ascii="Arial" w:hAnsi="Arial" w:cs="Arial"/>
          <w:color w:val="000000"/>
          <w:szCs w:val="24"/>
        </w:rPr>
        <w:t>的投标及合同的执行，以本</w:t>
      </w:r>
      <w:r>
        <w:rPr>
          <w:rFonts w:ascii="Arial" w:hAnsi="Arial" w:cs="Arial" w:hint="eastAsia"/>
          <w:color w:val="000000"/>
          <w:szCs w:val="24"/>
        </w:rPr>
        <w:t>单位</w:t>
      </w:r>
      <w:r>
        <w:rPr>
          <w:rFonts w:ascii="Arial" w:hAnsi="Arial" w:cs="Arial"/>
          <w:color w:val="000000"/>
          <w:szCs w:val="24"/>
        </w:rPr>
        <w:t>名义处理一切与之有关的事务。</w:t>
      </w:r>
    </w:p>
    <w:p w:rsidR="00C67ACC" w:rsidRDefault="00183E64">
      <w:pPr>
        <w:spacing w:line="360" w:lineRule="auto"/>
        <w:ind w:firstLine="420"/>
        <w:rPr>
          <w:rFonts w:ascii="Arial" w:hAnsi="Arial" w:cs="Arial"/>
          <w:color w:val="000000"/>
          <w:szCs w:val="24"/>
        </w:rPr>
      </w:pPr>
      <w:r>
        <w:rPr>
          <w:rFonts w:ascii="Arial" w:hAnsi="Arial" w:cs="Arial"/>
          <w:color w:val="000000"/>
          <w:szCs w:val="24"/>
        </w:rPr>
        <w:t>本授权书于</w:t>
      </w:r>
      <w:r>
        <w:rPr>
          <w:rFonts w:ascii="Arial" w:hAnsi="Arial" w:cs="Arial"/>
          <w:color w:val="000000"/>
          <w:szCs w:val="24"/>
          <w:u w:val="single"/>
        </w:rPr>
        <w:t xml:space="preserve">     </w:t>
      </w:r>
      <w:r>
        <w:rPr>
          <w:rFonts w:ascii="Arial" w:hAnsi="Arial" w:cs="Arial"/>
          <w:color w:val="000000"/>
          <w:szCs w:val="24"/>
        </w:rPr>
        <w:t>年</w:t>
      </w:r>
      <w:r>
        <w:rPr>
          <w:rFonts w:ascii="Arial" w:hAnsi="Arial" w:cs="Arial"/>
          <w:color w:val="000000"/>
          <w:szCs w:val="24"/>
          <w:u w:val="single"/>
        </w:rPr>
        <w:t xml:space="preserve">     </w:t>
      </w:r>
      <w:r>
        <w:rPr>
          <w:rFonts w:ascii="Arial" w:hAnsi="Arial" w:cs="Arial"/>
          <w:color w:val="000000"/>
          <w:szCs w:val="24"/>
        </w:rPr>
        <w:t>月</w:t>
      </w:r>
      <w:r>
        <w:rPr>
          <w:rFonts w:ascii="Arial" w:hAnsi="Arial" w:cs="Arial"/>
          <w:color w:val="000000"/>
          <w:szCs w:val="24"/>
          <w:u w:val="single"/>
        </w:rPr>
        <w:t xml:space="preserve">     </w:t>
      </w:r>
      <w:r>
        <w:rPr>
          <w:rFonts w:ascii="Arial" w:hAnsi="Arial" w:cs="Arial"/>
          <w:color w:val="000000"/>
          <w:szCs w:val="24"/>
        </w:rPr>
        <w:t>日签字生效，特此声明。</w:t>
      </w:r>
    </w:p>
    <w:p w:rsidR="00C67ACC" w:rsidRDefault="00C67ACC">
      <w:pPr>
        <w:spacing w:line="360" w:lineRule="auto"/>
        <w:ind w:firstLine="420"/>
        <w:rPr>
          <w:rFonts w:ascii="Arial" w:hAnsi="Arial" w:cs="Arial"/>
          <w:color w:val="000000"/>
          <w:szCs w:val="24"/>
        </w:rPr>
      </w:pPr>
    </w:p>
    <w:p w:rsidR="00C67ACC" w:rsidRDefault="00183E64">
      <w:pPr>
        <w:spacing w:line="360" w:lineRule="auto"/>
        <w:ind w:firstLine="420"/>
        <w:rPr>
          <w:rFonts w:ascii="Arial" w:hAnsi="Arial" w:cs="Arial"/>
          <w:color w:val="000000"/>
          <w:szCs w:val="24"/>
        </w:rPr>
      </w:pPr>
      <w:r>
        <w:rPr>
          <w:rFonts w:ascii="Arial" w:hAnsi="Arial" w:cs="Arial"/>
          <w:color w:val="000000"/>
          <w:szCs w:val="24"/>
        </w:rPr>
        <w:t>法定代表人</w:t>
      </w:r>
      <w:r>
        <w:rPr>
          <w:rFonts w:ascii="Arial" w:hAnsi="Arial" w:cs="Arial" w:hint="eastAsia"/>
          <w:color w:val="000000"/>
          <w:szCs w:val="24"/>
        </w:rPr>
        <w:t>签署</w:t>
      </w:r>
      <w:r>
        <w:rPr>
          <w:rFonts w:ascii="Arial" w:hAnsi="Arial" w:cs="Arial"/>
          <w:color w:val="000000"/>
          <w:szCs w:val="24"/>
        </w:rPr>
        <w:t>：</w:t>
      </w:r>
      <w:r>
        <w:rPr>
          <w:rFonts w:ascii="Arial" w:hAnsi="Arial" w:cs="Arial"/>
          <w:color w:val="000000"/>
          <w:szCs w:val="24"/>
          <w:u w:val="single"/>
        </w:rPr>
        <w:t xml:space="preserve">                  </w:t>
      </w:r>
    </w:p>
    <w:p w:rsidR="00C67ACC" w:rsidRDefault="00183E64">
      <w:pPr>
        <w:spacing w:line="360" w:lineRule="auto"/>
        <w:ind w:firstLine="420"/>
        <w:rPr>
          <w:rFonts w:ascii="Arial" w:hAnsi="Arial" w:cs="Arial"/>
          <w:color w:val="000000"/>
          <w:szCs w:val="24"/>
        </w:rPr>
      </w:pPr>
      <w:r>
        <w:rPr>
          <w:rFonts w:ascii="Arial" w:hAnsi="Arial" w:cs="Arial" w:hint="eastAsia"/>
          <w:color w:val="000000"/>
          <w:szCs w:val="24"/>
        </w:rPr>
        <w:t>代理人</w:t>
      </w:r>
      <w:r>
        <w:rPr>
          <w:rFonts w:ascii="Arial" w:hAnsi="Arial" w:cs="Arial"/>
          <w:color w:val="000000"/>
          <w:szCs w:val="24"/>
        </w:rPr>
        <w:t>（被授权人）签字：</w:t>
      </w:r>
      <w:r>
        <w:rPr>
          <w:rFonts w:ascii="Arial" w:hAnsi="Arial" w:cs="Arial"/>
          <w:color w:val="000000"/>
          <w:szCs w:val="24"/>
          <w:u w:val="single"/>
        </w:rPr>
        <w:t xml:space="preserve">              </w:t>
      </w:r>
    </w:p>
    <w:p w:rsidR="00C67ACC" w:rsidRDefault="00183E64">
      <w:pPr>
        <w:spacing w:line="360" w:lineRule="auto"/>
        <w:ind w:firstLine="420"/>
        <w:rPr>
          <w:rFonts w:ascii="Arial" w:hAnsi="Arial" w:cs="Arial"/>
          <w:color w:val="000000"/>
          <w:szCs w:val="24"/>
        </w:rPr>
      </w:pPr>
      <w:r>
        <w:rPr>
          <w:rFonts w:ascii="Arial" w:hAnsi="Arial" w:cs="Arial" w:hint="eastAsia"/>
          <w:color w:val="000000"/>
          <w:szCs w:val="24"/>
        </w:rPr>
        <w:t>代理人</w:t>
      </w:r>
      <w:r>
        <w:rPr>
          <w:rFonts w:ascii="Arial" w:hAnsi="Arial" w:cs="Arial"/>
          <w:color w:val="000000"/>
          <w:szCs w:val="24"/>
        </w:rPr>
        <w:t>职务：</w:t>
      </w:r>
      <w:r>
        <w:rPr>
          <w:rFonts w:ascii="Arial" w:hAnsi="Arial" w:cs="Arial"/>
          <w:color w:val="000000"/>
          <w:szCs w:val="24"/>
          <w:u w:val="single"/>
        </w:rPr>
        <w:t xml:space="preserve">                                  </w:t>
      </w:r>
    </w:p>
    <w:p w:rsidR="00C67ACC" w:rsidRDefault="00183E64">
      <w:pPr>
        <w:spacing w:line="360" w:lineRule="auto"/>
        <w:ind w:firstLine="420"/>
        <w:rPr>
          <w:rFonts w:ascii="Arial" w:hAnsi="Arial" w:cs="Arial"/>
          <w:color w:val="000000"/>
          <w:szCs w:val="24"/>
        </w:rPr>
      </w:pPr>
      <w:r>
        <w:rPr>
          <w:rFonts w:ascii="Arial" w:hAnsi="Arial" w:cs="Arial"/>
          <w:color w:val="000000"/>
          <w:szCs w:val="24"/>
        </w:rPr>
        <w:t>单位名称（公章）：</w:t>
      </w:r>
      <w:r>
        <w:rPr>
          <w:rFonts w:ascii="Arial" w:hAnsi="Arial" w:cs="Arial"/>
          <w:color w:val="000000"/>
          <w:szCs w:val="24"/>
          <w:u w:val="single"/>
        </w:rPr>
        <w:t xml:space="preserve">                     </w:t>
      </w:r>
    </w:p>
    <w:p w:rsidR="00C67ACC" w:rsidRDefault="00183E64">
      <w:pPr>
        <w:spacing w:line="360" w:lineRule="auto"/>
      </w:pPr>
      <w:r>
        <w:rPr>
          <w:rFonts w:ascii="Arial" w:hAnsi="Arial" w:cs="Arial"/>
          <w:color w:val="000000"/>
          <w:szCs w:val="24"/>
        </w:rPr>
        <w:t>附：</w:t>
      </w:r>
      <w:r>
        <w:rPr>
          <w:rFonts w:ascii="Arial" w:hAnsi="Arial" w:cs="Arial"/>
          <w:color w:val="000000"/>
          <w:szCs w:val="24"/>
        </w:rPr>
        <w:t xml:space="preserve"> </w:t>
      </w:r>
      <w:r>
        <w:rPr>
          <w:rFonts w:ascii="Arial" w:hAnsi="Arial" w:cs="Arial"/>
          <w:color w:val="000000"/>
          <w:szCs w:val="24"/>
        </w:rPr>
        <w:t>法定代表人</w:t>
      </w:r>
      <w:r>
        <w:rPr>
          <w:rFonts w:ascii="Arial" w:hAnsi="Arial" w:cs="Arial" w:hint="eastAsia"/>
          <w:color w:val="000000"/>
          <w:szCs w:val="24"/>
        </w:rPr>
        <w:t>（</w:t>
      </w:r>
      <w:r>
        <w:rPr>
          <w:rFonts w:ascii="Arial" w:hAnsi="Arial" w:cs="Arial"/>
          <w:color w:val="000000"/>
          <w:szCs w:val="24"/>
        </w:rPr>
        <w:t>或负责人</w:t>
      </w:r>
      <w:r>
        <w:rPr>
          <w:rFonts w:ascii="Arial" w:hAnsi="Arial" w:cs="Arial" w:hint="eastAsia"/>
          <w:color w:val="000000"/>
          <w:szCs w:val="24"/>
        </w:rPr>
        <w:t>）</w:t>
      </w:r>
      <w:r>
        <w:rPr>
          <w:rFonts w:ascii="Arial" w:hAnsi="Arial" w:cs="Arial"/>
          <w:color w:val="000000"/>
          <w:szCs w:val="24"/>
        </w:rPr>
        <w:t>身份证复印件</w:t>
      </w:r>
    </w:p>
    <w:tbl>
      <w:tblPr>
        <w:tblStyle w:val="af5"/>
        <w:tblW w:w="0" w:type="auto"/>
        <w:tblLook w:val="04A0" w:firstRow="1" w:lastRow="0" w:firstColumn="1" w:lastColumn="0" w:noHBand="0" w:noVBand="1"/>
      </w:tblPr>
      <w:tblGrid>
        <w:gridCol w:w="4459"/>
        <w:gridCol w:w="4460"/>
      </w:tblGrid>
      <w:tr w:rsidR="00C67ACC">
        <w:tc>
          <w:tcPr>
            <w:tcW w:w="4459" w:type="dxa"/>
            <w:vAlign w:val="center"/>
          </w:tcPr>
          <w:p w:rsidR="00C67ACC" w:rsidRDefault="00183E64">
            <w:pPr>
              <w:jc w:val="center"/>
            </w:pPr>
            <w:bookmarkStart w:id="155" w:name="_Hlk35634715"/>
            <w:r>
              <w:rPr>
                <w:rFonts w:hint="eastAsia"/>
              </w:rPr>
              <w:t>【法定代表人</w:t>
            </w:r>
          </w:p>
          <w:p w:rsidR="00C67ACC" w:rsidRDefault="00183E64">
            <w:pPr>
              <w:jc w:val="center"/>
            </w:pPr>
            <w:r>
              <w:rPr>
                <w:rFonts w:hint="eastAsia"/>
              </w:rPr>
              <w:t>居民身份证复印件粘贴处】</w:t>
            </w:r>
          </w:p>
          <w:p w:rsidR="00C67ACC" w:rsidRDefault="00C67ACC">
            <w:pPr>
              <w:jc w:val="center"/>
            </w:pPr>
          </w:p>
          <w:p w:rsidR="00C67ACC" w:rsidRDefault="00183E64">
            <w:pPr>
              <w:jc w:val="center"/>
            </w:pPr>
            <w:r>
              <w:rPr>
                <w:rFonts w:hint="eastAsia"/>
              </w:rPr>
              <w:t>【正面】</w:t>
            </w:r>
          </w:p>
          <w:p w:rsidR="00C67ACC" w:rsidRDefault="00C67ACC">
            <w:pPr>
              <w:jc w:val="center"/>
            </w:pPr>
          </w:p>
        </w:tc>
        <w:tc>
          <w:tcPr>
            <w:tcW w:w="4460" w:type="dxa"/>
          </w:tcPr>
          <w:p w:rsidR="00C67ACC" w:rsidRDefault="00183E64">
            <w:pPr>
              <w:jc w:val="center"/>
            </w:pPr>
            <w:r>
              <w:rPr>
                <w:rFonts w:hint="eastAsia"/>
              </w:rPr>
              <w:t>【法定代表人</w:t>
            </w:r>
          </w:p>
          <w:p w:rsidR="00C67ACC" w:rsidRDefault="00183E64">
            <w:pPr>
              <w:jc w:val="center"/>
            </w:pPr>
            <w:r>
              <w:rPr>
                <w:rFonts w:hint="eastAsia"/>
              </w:rPr>
              <w:t>居民身份证复印件粘贴处】</w:t>
            </w:r>
          </w:p>
          <w:p w:rsidR="00C67ACC" w:rsidRDefault="00C67ACC">
            <w:pPr>
              <w:jc w:val="center"/>
            </w:pPr>
          </w:p>
          <w:p w:rsidR="00C67ACC" w:rsidRDefault="00183E64">
            <w:pPr>
              <w:jc w:val="center"/>
            </w:pPr>
            <w:r>
              <w:rPr>
                <w:rFonts w:hint="eastAsia"/>
              </w:rPr>
              <w:t>【反面】</w:t>
            </w:r>
          </w:p>
          <w:p w:rsidR="00C67ACC" w:rsidRDefault="00C67ACC">
            <w:pPr>
              <w:jc w:val="center"/>
            </w:pPr>
          </w:p>
        </w:tc>
      </w:tr>
    </w:tbl>
    <w:bookmarkEnd w:id="155"/>
    <w:p w:rsidR="00C67ACC" w:rsidRDefault="00183E64">
      <w:pPr>
        <w:pStyle w:val="-20"/>
        <w:ind w:firstLine="480"/>
      </w:pPr>
      <w:r>
        <w:rPr>
          <w:rFonts w:hint="eastAsia"/>
        </w:rPr>
        <w:t>被授权人身份证复印件</w:t>
      </w:r>
    </w:p>
    <w:tbl>
      <w:tblPr>
        <w:tblStyle w:val="af5"/>
        <w:tblW w:w="0" w:type="auto"/>
        <w:tblLook w:val="04A0" w:firstRow="1" w:lastRow="0" w:firstColumn="1" w:lastColumn="0" w:noHBand="0" w:noVBand="1"/>
      </w:tblPr>
      <w:tblGrid>
        <w:gridCol w:w="4459"/>
        <w:gridCol w:w="4460"/>
      </w:tblGrid>
      <w:tr w:rsidR="00C67ACC">
        <w:tc>
          <w:tcPr>
            <w:tcW w:w="4459" w:type="dxa"/>
            <w:vAlign w:val="center"/>
          </w:tcPr>
          <w:p w:rsidR="00C67ACC" w:rsidRDefault="00183E64">
            <w:pPr>
              <w:jc w:val="center"/>
            </w:pPr>
            <w:r>
              <w:rPr>
                <w:rFonts w:hint="eastAsia"/>
              </w:rPr>
              <w:t>【被授权人（授权代表）</w:t>
            </w:r>
          </w:p>
          <w:p w:rsidR="00C67ACC" w:rsidRDefault="00183E64">
            <w:pPr>
              <w:jc w:val="center"/>
            </w:pPr>
            <w:r>
              <w:rPr>
                <w:rFonts w:hint="eastAsia"/>
              </w:rPr>
              <w:t>居民身份证复印件粘贴处】</w:t>
            </w:r>
          </w:p>
          <w:p w:rsidR="00C67ACC" w:rsidRDefault="00C67ACC">
            <w:pPr>
              <w:jc w:val="center"/>
            </w:pPr>
          </w:p>
          <w:p w:rsidR="00C67ACC" w:rsidRDefault="00183E64">
            <w:pPr>
              <w:jc w:val="center"/>
            </w:pPr>
            <w:r>
              <w:rPr>
                <w:rFonts w:hint="eastAsia"/>
              </w:rPr>
              <w:t>【正面】</w:t>
            </w:r>
          </w:p>
          <w:p w:rsidR="00C67ACC" w:rsidRDefault="00C67ACC">
            <w:pPr>
              <w:jc w:val="center"/>
            </w:pPr>
          </w:p>
        </w:tc>
        <w:tc>
          <w:tcPr>
            <w:tcW w:w="4460" w:type="dxa"/>
          </w:tcPr>
          <w:p w:rsidR="00C67ACC" w:rsidRDefault="00183E64">
            <w:pPr>
              <w:jc w:val="center"/>
            </w:pPr>
            <w:r>
              <w:rPr>
                <w:rFonts w:hint="eastAsia"/>
              </w:rPr>
              <w:t>【被授权人（授权代表）</w:t>
            </w:r>
          </w:p>
          <w:p w:rsidR="00C67ACC" w:rsidRDefault="00183E64">
            <w:pPr>
              <w:jc w:val="center"/>
            </w:pPr>
            <w:r>
              <w:rPr>
                <w:rFonts w:hint="eastAsia"/>
              </w:rPr>
              <w:t>居民身份证复印件粘贴处】</w:t>
            </w:r>
          </w:p>
          <w:p w:rsidR="00C67ACC" w:rsidRDefault="00C67ACC">
            <w:pPr>
              <w:jc w:val="center"/>
            </w:pPr>
          </w:p>
          <w:p w:rsidR="00C67ACC" w:rsidRDefault="00183E64">
            <w:pPr>
              <w:jc w:val="center"/>
            </w:pPr>
            <w:r>
              <w:rPr>
                <w:rFonts w:hint="eastAsia"/>
              </w:rPr>
              <w:t>【反面】</w:t>
            </w:r>
          </w:p>
          <w:p w:rsidR="00C67ACC" w:rsidRDefault="00C67ACC">
            <w:pPr>
              <w:jc w:val="center"/>
            </w:pPr>
          </w:p>
        </w:tc>
      </w:tr>
    </w:tbl>
    <w:p w:rsidR="00C67ACC" w:rsidRDefault="00183E64">
      <w:pPr>
        <w:widowControl/>
        <w:adjustRightInd/>
        <w:snapToGrid/>
        <w:spacing w:line="240" w:lineRule="auto"/>
        <w:jc w:val="left"/>
      </w:pPr>
      <w:r>
        <w:br w:type="page"/>
      </w:r>
    </w:p>
    <w:p w:rsidR="00C67ACC" w:rsidRDefault="00183E64">
      <w:pPr>
        <w:pStyle w:val="2"/>
      </w:pPr>
      <w:bookmarkStart w:id="156" w:name="_Toc145320747"/>
      <w:bookmarkEnd w:id="149"/>
      <w:bookmarkEnd w:id="150"/>
      <w:bookmarkEnd w:id="151"/>
      <w:bookmarkEnd w:id="152"/>
      <w:bookmarkEnd w:id="153"/>
      <w:bookmarkEnd w:id="154"/>
      <w:r>
        <w:rPr>
          <w:rFonts w:hint="eastAsia"/>
        </w:rPr>
        <w:lastRenderedPageBreak/>
        <w:t>附件</w:t>
      </w:r>
      <w:r>
        <w:t>7</w:t>
      </w:r>
      <w:r>
        <w:rPr>
          <w:rFonts w:hint="eastAsia"/>
        </w:rPr>
        <w:t xml:space="preserve"> </w:t>
      </w:r>
      <w:r>
        <w:rPr>
          <w:rFonts w:hint="eastAsia"/>
        </w:rPr>
        <w:t>详细的技术服务响应</w:t>
      </w:r>
      <w:bookmarkEnd w:id="156"/>
    </w:p>
    <w:p w:rsidR="00C67ACC" w:rsidRDefault="00183E64">
      <w:pPr>
        <w:spacing w:line="360" w:lineRule="auto"/>
        <w:ind w:left="843" w:hanging="843"/>
        <w:jc w:val="center"/>
        <w:rPr>
          <w:rFonts w:hAnsi="宋体" w:cs="Times New Roman"/>
          <w:b/>
          <w:color w:val="000000"/>
          <w:sz w:val="28"/>
          <w:szCs w:val="28"/>
        </w:rPr>
      </w:pPr>
      <w:r>
        <w:rPr>
          <w:rFonts w:hAnsi="宋体" w:cs="Times New Roman" w:hint="eastAsia"/>
          <w:b/>
          <w:color w:val="000000"/>
          <w:sz w:val="28"/>
          <w:szCs w:val="28"/>
        </w:rPr>
        <w:t>投标人技术响应</w:t>
      </w:r>
    </w:p>
    <w:p w:rsidR="00C67ACC" w:rsidRDefault="00183E64">
      <w:pPr>
        <w:pStyle w:val="-20"/>
        <w:ind w:firstLine="480"/>
      </w:pPr>
      <w:r>
        <w:rPr>
          <w:rFonts w:hint="eastAsia"/>
        </w:rPr>
        <w:t>【投标人对照招标文件第三章评分标准和第四章技术服务需求编写响应技术文件。由投标人自行编制，须对招标文件的所有相关技术服务需求要求作出详尽响应。】</w:t>
      </w:r>
    </w:p>
    <w:p w:rsidR="00C67ACC" w:rsidRDefault="00183E64">
      <w:pPr>
        <w:pStyle w:val="-20"/>
        <w:ind w:firstLine="480"/>
      </w:pPr>
      <w:r>
        <w:rPr>
          <w:rFonts w:hint="eastAsia"/>
        </w:rPr>
        <w:t>【拟派实施人员相关内容请按附件</w:t>
      </w:r>
      <w:r>
        <w:t>7</w:t>
      </w:r>
      <w:r>
        <w:rPr>
          <w:rFonts w:hint="eastAsia"/>
        </w:rPr>
        <w:t>-</w:t>
      </w:r>
      <w:r>
        <w:t>1</w:t>
      </w:r>
      <w:r>
        <w:rPr>
          <w:rFonts w:hint="eastAsia"/>
        </w:rPr>
        <w:t>和</w:t>
      </w:r>
      <w:r>
        <w:t>7</w:t>
      </w:r>
      <w:r>
        <w:rPr>
          <w:rFonts w:hint="eastAsia"/>
        </w:rPr>
        <w:t>-</w:t>
      </w:r>
      <w:r>
        <w:t>2</w:t>
      </w:r>
      <w:r>
        <w:rPr>
          <w:rFonts w:hint="eastAsia"/>
        </w:rPr>
        <w:t>格式填写，以便评标时查阅。】</w:t>
      </w:r>
    </w:p>
    <w:p w:rsidR="00C67ACC" w:rsidRDefault="00183E64">
      <w:pPr>
        <w:pStyle w:val="-20"/>
        <w:ind w:firstLine="480"/>
      </w:pPr>
      <w:bookmarkStart w:id="157" w:name="_Hlk74078536"/>
      <w:r>
        <w:rPr>
          <w:rFonts w:hint="eastAsia"/>
        </w:rPr>
        <w:t>【所提供的售后维保服务可按附件</w:t>
      </w:r>
      <w:r>
        <w:t>7</w:t>
      </w:r>
      <w:r>
        <w:rPr>
          <w:rFonts w:hint="eastAsia"/>
        </w:rPr>
        <w:t>-</w:t>
      </w:r>
      <w:r>
        <w:t>3</w:t>
      </w:r>
      <w:r>
        <w:rPr>
          <w:rFonts w:hint="eastAsia"/>
        </w:rPr>
        <w:t>格式填写，以便评标时查阅。】</w:t>
      </w:r>
    </w:p>
    <w:p w:rsidR="00C67ACC" w:rsidRDefault="00183E64">
      <w:pPr>
        <w:pStyle w:val="afb"/>
      </w:pPr>
      <w:bookmarkStart w:id="158" w:name="_Toc145320748"/>
      <w:bookmarkStart w:id="159" w:name="_Toc451786889"/>
      <w:bookmarkEnd w:id="157"/>
      <w:r>
        <w:t>7</w:t>
      </w:r>
      <w:r>
        <w:rPr>
          <w:rFonts w:hint="eastAsia"/>
        </w:rPr>
        <w:t>-</w:t>
      </w:r>
      <w:r>
        <w:t>1</w:t>
      </w:r>
      <w:r>
        <w:rPr>
          <w:rFonts w:hint="eastAsia"/>
        </w:rPr>
        <w:t>、拟派实施人员汇总表格式</w:t>
      </w:r>
      <w:bookmarkEnd w:id="158"/>
    </w:p>
    <w:p w:rsidR="00C67ACC" w:rsidRDefault="00183E64">
      <w:pPr>
        <w:spacing w:line="360" w:lineRule="auto"/>
        <w:jc w:val="center"/>
        <w:rPr>
          <w:rFonts w:cs="Times New Roman"/>
          <w:b/>
          <w:bCs/>
        </w:rPr>
      </w:pPr>
      <w:r>
        <w:rPr>
          <w:rFonts w:cs="Times New Roman" w:hint="eastAsia"/>
          <w:b/>
          <w:bCs/>
        </w:rPr>
        <w:t>拟派实施人员表</w:t>
      </w:r>
      <w:bookmarkEnd w:id="1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02"/>
        <w:gridCol w:w="2693"/>
        <w:gridCol w:w="1773"/>
        <w:gridCol w:w="2126"/>
      </w:tblGrid>
      <w:tr w:rsidR="00C67ACC">
        <w:trPr>
          <w:trHeight w:val="20"/>
        </w:trPr>
        <w:tc>
          <w:tcPr>
            <w:tcW w:w="992" w:type="dxa"/>
            <w:vAlign w:val="center"/>
          </w:tcPr>
          <w:p w:rsidR="00C67ACC" w:rsidRDefault="00183E64">
            <w:r>
              <w:rPr>
                <w:rFonts w:hint="eastAsia"/>
              </w:rPr>
              <w:t>姓名</w:t>
            </w:r>
          </w:p>
        </w:tc>
        <w:tc>
          <w:tcPr>
            <w:tcW w:w="1702" w:type="dxa"/>
            <w:vAlign w:val="center"/>
          </w:tcPr>
          <w:p w:rsidR="00C67ACC" w:rsidRDefault="00183E64">
            <w:r>
              <w:rPr>
                <w:rFonts w:hint="eastAsia"/>
              </w:rPr>
              <w:t>联系方式</w:t>
            </w:r>
          </w:p>
        </w:tc>
        <w:tc>
          <w:tcPr>
            <w:tcW w:w="2693" w:type="dxa"/>
            <w:vAlign w:val="center"/>
          </w:tcPr>
          <w:p w:rsidR="00C67ACC" w:rsidRDefault="00183E64">
            <w:r>
              <w:rPr>
                <w:rFonts w:hint="eastAsia"/>
              </w:rPr>
              <w:t>本项目中拟任岗位</w:t>
            </w:r>
          </w:p>
        </w:tc>
        <w:tc>
          <w:tcPr>
            <w:tcW w:w="1773" w:type="dxa"/>
            <w:vAlign w:val="center"/>
          </w:tcPr>
          <w:p w:rsidR="00C67ACC" w:rsidRDefault="00183E64">
            <w:r>
              <w:rPr>
                <w:rFonts w:hint="eastAsia"/>
              </w:rPr>
              <w:t>相关资质认证</w:t>
            </w:r>
          </w:p>
        </w:tc>
        <w:tc>
          <w:tcPr>
            <w:tcW w:w="2126" w:type="dxa"/>
            <w:vAlign w:val="center"/>
          </w:tcPr>
          <w:p w:rsidR="00C67ACC" w:rsidRDefault="00183E64">
            <w:r>
              <w:rPr>
                <w:rFonts w:hint="eastAsia"/>
              </w:rPr>
              <w:t>主要项目经验</w:t>
            </w:r>
          </w:p>
        </w:tc>
      </w:tr>
      <w:tr w:rsidR="00C67ACC">
        <w:trPr>
          <w:trHeight w:val="60"/>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25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7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7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7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7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7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7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7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7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7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71"/>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r w:rsidR="00C67ACC">
        <w:trPr>
          <w:trHeight w:val="60"/>
        </w:trPr>
        <w:tc>
          <w:tcPr>
            <w:tcW w:w="992" w:type="dxa"/>
            <w:vAlign w:val="center"/>
          </w:tcPr>
          <w:p w:rsidR="00C67ACC" w:rsidRDefault="00C67ACC"/>
        </w:tc>
        <w:tc>
          <w:tcPr>
            <w:tcW w:w="1702" w:type="dxa"/>
            <w:vAlign w:val="center"/>
          </w:tcPr>
          <w:p w:rsidR="00C67ACC" w:rsidRDefault="00C67ACC"/>
        </w:tc>
        <w:tc>
          <w:tcPr>
            <w:tcW w:w="2693" w:type="dxa"/>
            <w:vAlign w:val="center"/>
          </w:tcPr>
          <w:p w:rsidR="00C67ACC" w:rsidRDefault="00C67ACC"/>
        </w:tc>
        <w:tc>
          <w:tcPr>
            <w:tcW w:w="1773" w:type="dxa"/>
            <w:vAlign w:val="center"/>
          </w:tcPr>
          <w:p w:rsidR="00C67ACC" w:rsidRDefault="00C67ACC"/>
        </w:tc>
        <w:tc>
          <w:tcPr>
            <w:tcW w:w="2126" w:type="dxa"/>
          </w:tcPr>
          <w:p w:rsidR="00C67ACC" w:rsidRDefault="00C67ACC"/>
        </w:tc>
      </w:tr>
    </w:tbl>
    <w:p w:rsidR="00C67ACC" w:rsidRDefault="00C67ACC"/>
    <w:p w:rsidR="00C67ACC" w:rsidRDefault="00C67ACC"/>
    <w:p w:rsidR="00C67ACC" w:rsidRDefault="00C67ACC">
      <w:pPr>
        <w:rPr>
          <w:rFonts w:cs="Times New Roman"/>
        </w:rPr>
      </w:pPr>
    </w:p>
    <w:p w:rsidR="00C67ACC" w:rsidRDefault="00183E64">
      <w:pPr>
        <w:widowControl/>
        <w:adjustRightInd/>
        <w:snapToGrid/>
        <w:spacing w:line="240" w:lineRule="auto"/>
        <w:jc w:val="left"/>
        <w:rPr>
          <w:rFonts w:cs="Times New Roman"/>
        </w:rPr>
      </w:pPr>
      <w:r>
        <w:rPr>
          <w:rFonts w:cs="Times New Roman"/>
        </w:rPr>
        <w:br w:type="page"/>
      </w:r>
    </w:p>
    <w:p w:rsidR="00C67ACC" w:rsidRDefault="00183E64">
      <w:pPr>
        <w:pStyle w:val="afb"/>
      </w:pPr>
      <w:bookmarkStart w:id="160" w:name="_Toc145320749"/>
      <w:bookmarkStart w:id="161" w:name="_Toc451786890"/>
      <w:r>
        <w:lastRenderedPageBreak/>
        <w:t>7</w:t>
      </w:r>
      <w:r>
        <w:rPr>
          <w:rFonts w:hint="eastAsia"/>
        </w:rPr>
        <w:t>-</w:t>
      </w:r>
      <w:r>
        <w:t>2</w:t>
      </w:r>
      <w:r>
        <w:rPr>
          <w:rFonts w:hint="eastAsia"/>
        </w:rPr>
        <w:t>、拟派实施人员表格式</w:t>
      </w:r>
      <w:bookmarkEnd w:id="160"/>
    </w:p>
    <w:p w:rsidR="00C67ACC" w:rsidRDefault="00183E64">
      <w:pPr>
        <w:spacing w:line="360" w:lineRule="auto"/>
        <w:jc w:val="center"/>
        <w:rPr>
          <w:rFonts w:cs="Times New Roman"/>
          <w:b/>
          <w:bCs/>
        </w:rPr>
      </w:pPr>
      <w:r>
        <w:rPr>
          <w:rFonts w:cs="Times New Roman" w:hint="eastAsia"/>
          <w:b/>
          <w:bCs/>
        </w:rPr>
        <w:t>人员简历</w:t>
      </w:r>
      <w:bookmarkEnd w:id="161"/>
    </w:p>
    <w:tbl>
      <w:tblPr>
        <w:tblW w:w="893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35"/>
        <w:gridCol w:w="30"/>
        <w:gridCol w:w="1645"/>
        <w:gridCol w:w="1701"/>
        <w:gridCol w:w="1359"/>
        <w:gridCol w:w="1051"/>
        <w:gridCol w:w="566"/>
        <w:gridCol w:w="1844"/>
      </w:tblGrid>
      <w:tr w:rsidR="00C67ACC">
        <w:trPr>
          <w:cantSplit/>
          <w:trHeight w:val="340"/>
        </w:trPr>
        <w:tc>
          <w:tcPr>
            <w:tcW w:w="735" w:type="dxa"/>
            <w:vAlign w:val="center"/>
          </w:tcPr>
          <w:p w:rsidR="00C67ACC" w:rsidRDefault="00183E64">
            <w:r>
              <w:rPr>
                <w:rFonts w:hint="eastAsia"/>
              </w:rPr>
              <w:t>姓名</w:t>
            </w:r>
          </w:p>
        </w:tc>
        <w:tc>
          <w:tcPr>
            <w:tcW w:w="1675" w:type="dxa"/>
            <w:gridSpan w:val="2"/>
            <w:vAlign w:val="center"/>
          </w:tcPr>
          <w:p w:rsidR="00C67ACC" w:rsidRDefault="00C67ACC"/>
        </w:tc>
        <w:tc>
          <w:tcPr>
            <w:tcW w:w="1701" w:type="dxa"/>
            <w:vAlign w:val="center"/>
          </w:tcPr>
          <w:p w:rsidR="00C67ACC" w:rsidRDefault="00183E64">
            <w:r>
              <w:rPr>
                <w:rFonts w:hint="eastAsia"/>
              </w:rPr>
              <w:t>职务</w:t>
            </w:r>
          </w:p>
        </w:tc>
        <w:tc>
          <w:tcPr>
            <w:tcW w:w="1359" w:type="dxa"/>
            <w:vAlign w:val="center"/>
          </w:tcPr>
          <w:p w:rsidR="00C67ACC" w:rsidRDefault="00C67ACC"/>
        </w:tc>
        <w:tc>
          <w:tcPr>
            <w:tcW w:w="1617" w:type="dxa"/>
            <w:gridSpan w:val="2"/>
            <w:vAlign w:val="center"/>
          </w:tcPr>
          <w:p w:rsidR="00C67ACC" w:rsidRDefault="00183E64">
            <w:r>
              <w:rPr>
                <w:rFonts w:hint="eastAsia"/>
              </w:rPr>
              <w:t>职称</w:t>
            </w:r>
          </w:p>
        </w:tc>
        <w:tc>
          <w:tcPr>
            <w:tcW w:w="1844" w:type="dxa"/>
            <w:vAlign w:val="center"/>
          </w:tcPr>
          <w:p w:rsidR="00C67ACC" w:rsidRDefault="00C67ACC"/>
        </w:tc>
      </w:tr>
      <w:tr w:rsidR="00C67ACC">
        <w:trPr>
          <w:cantSplit/>
          <w:trHeight w:val="340"/>
        </w:trPr>
        <w:tc>
          <w:tcPr>
            <w:tcW w:w="735" w:type="dxa"/>
            <w:vAlign w:val="center"/>
          </w:tcPr>
          <w:p w:rsidR="00C67ACC" w:rsidRDefault="00183E64">
            <w:r>
              <w:rPr>
                <w:rFonts w:hint="eastAsia"/>
              </w:rPr>
              <w:t>年龄</w:t>
            </w:r>
          </w:p>
        </w:tc>
        <w:tc>
          <w:tcPr>
            <w:tcW w:w="1675" w:type="dxa"/>
            <w:gridSpan w:val="2"/>
            <w:vAlign w:val="center"/>
          </w:tcPr>
          <w:p w:rsidR="00C67ACC" w:rsidRDefault="00C67ACC"/>
        </w:tc>
        <w:tc>
          <w:tcPr>
            <w:tcW w:w="1701" w:type="dxa"/>
            <w:vAlign w:val="center"/>
          </w:tcPr>
          <w:p w:rsidR="00C67ACC" w:rsidRDefault="00183E64">
            <w:r>
              <w:rPr>
                <w:rFonts w:hint="eastAsia"/>
              </w:rPr>
              <w:t>本项目拟任职</w:t>
            </w:r>
          </w:p>
        </w:tc>
        <w:tc>
          <w:tcPr>
            <w:tcW w:w="1359" w:type="dxa"/>
            <w:vAlign w:val="center"/>
          </w:tcPr>
          <w:p w:rsidR="00C67ACC" w:rsidRDefault="00C67ACC"/>
        </w:tc>
        <w:tc>
          <w:tcPr>
            <w:tcW w:w="1617" w:type="dxa"/>
            <w:gridSpan w:val="2"/>
            <w:vAlign w:val="center"/>
          </w:tcPr>
          <w:p w:rsidR="00C67ACC" w:rsidRDefault="00183E64">
            <w:r>
              <w:rPr>
                <w:rFonts w:hint="eastAsia"/>
              </w:rPr>
              <w:t>单位任职时间</w:t>
            </w:r>
          </w:p>
        </w:tc>
        <w:tc>
          <w:tcPr>
            <w:tcW w:w="1844" w:type="dxa"/>
            <w:vAlign w:val="center"/>
          </w:tcPr>
          <w:p w:rsidR="00C67ACC" w:rsidRDefault="00C67ACC"/>
        </w:tc>
      </w:tr>
      <w:tr w:rsidR="00C67ACC">
        <w:trPr>
          <w:cantSplit/>
          <w:trHeight w:val="340"/>
        </w:trPr>
        <w:tc>
          <w:tcPr>
            <w:tcW w:w="8931" w:type="dxa"/>
            <w:gridSpan w:val="8"/>
          </w:tcPr>
          <w:p w:rsidR="00C67ACC" w:rsidRDefault="00183E64">
            <w:r>
              <w:rPr>
                <w:rFonts w:hint="eastAsia"/>
              </w:rPr>
              <w:t>学历（毕业学校、时间、专业）：</w:t>
            </w:r>
          </w:p>
          <w:p w:rsidR="00C67ACC" w:rsidRDefault="00C67ACC"/>
          <w:p w:rsidR="00C67ACC" w:rsidRDefault="00C67ACC"/>
          <w:p w:rsidR="00C67ACC" w:rsidRDefault="00C67ACC"/>
        </w:tc>
      </w:tr>
      <w:tr w:rsidR="00C67ACC">
        <w:trPr>
          <w:cantSplit/>
          <w:trHeight w:val="340"/>
        </w:trPr>
        <w:tc>
          <w:tcPr>
            <w:tcW w:w="8931" w:type="dxa"/>
            <w:gridSpan w:val="8"/>
          </w:tcPr>
          <w:p w:rsidR="00C67ACC" w:rsidRDefault="00183E64">
            <w:r>
              <w:rPr>
                <w:rFonts w:hint="eastAsia"/>
              </w:rPr>
              <w:t>取得的专业认证、资质情况：</w:t>
            </w:r>
          </w:p>
          <w:p w:rsidR="00C67ACC" w:rsidRDefault="00C67ACC"/>
          <w:p w:rsidR="00C67ACC" w:rsidRDefault="00C67ACC"/>
        </w:tc>
      </w:tr>
      <w:tr w:rsidR="00C67ACC">
        <w:trPr>
          <w:cantSplit/>
          <w:trHeight w:val="340"/>
        </w:trPr>
        <w:tc>
          <w:tcPr>
            <w:tcW w:w="8931" w:type="dxa"/>
            <w:gridSpan w:val="8"/>
          </w:tcPr>
          <w:p w:rsidR="00C67ACC" w:rsidRDefault="00183E64">
            <w:r>
              <w:rPr>
                <w:rFonts w:hint="eastAsia"/>
              </w:rPr>
              <w:t>人员优势及特长：</w:t>
            </w:r>
          </w:p>
          <w:p w:rsidR="00C67ACC" w:rsidRDefault="00C67ACC"/>
          <w:p w:rsidR="00C67ACC" w:rsidRDefault="00C67ACC"/>
        </w:tc>
      </w:tr>
      <w:tr w:rsidR="00C67ACC">
        <w:trPr>
          <w:cantSplit/>
          <w:trHeight w:val="340"/>
        </w:trPr>
        <w:tc>
          <w:tcPr>
            <w:tcW w:w="8931" w:type="dxa"/>
            <w:gridSpan w:val="8"/>
          </w:tcPr>
          <w:p w:rsidR="00C67ACC" w:rsidRDefault="00183E64">
            <w:r>
              <w:rPr>
                <w:rFonts w:hint="eastAsia"/>
              </w:rPr>
              <w:t>人员其他情况介绍：</w:t>
            </w:r>
          </w:p>
          <w:p w:rsidR="00C67ACC" w:rsidRDefault="00C67ACC"/>
          <w:p w:rsidR="00C67ACC" w:rsidRDefault="00C67ACC"/>
        </w:tc>
      </w:tr>
      <w:tr w:rsidR="00C67ACC">
        <w:trPr>
          <w:cantSplit/>
          <w:trHeight w:val="340"/>
        </w:trPr>
        <w:tc>
          <w:tcPr>
            <w:tcW w:w="8931" w:type="dxa"/>
            <w:gridSpan w:val="8"/>
          </w:tcPr>
          <w:p w:rsidR="00C67ACC" w:rsidRDefault="00183E64">
            <w:pPr>
              <w:jc w:val="center"/>
            </w:pPr>
            <w:r>
              <w:rPr>
                <w:rFonts w:hint="eastAsia"/>
              </w:rPr>
              <w:t>人员业绩情况</w:t>
            </w:r>
          </w:p>
        </w:tc>
      </w:tr>
      <w:tr w:rsidR="00C67ACC">
        <w:trPr>
          <w:cantSplit/>
          <w:trHeight w:val="340"/>
        </w:trPr>
        <w:tc>
          <w:tcPr>
            <w:tcW w:w="765" w:type="dxa"/>
            <w:gridSpan w:val="2"/>
            <w:vAlign w:val="center"/>
          </w:tcPr>
          <w:p w:rsidR="00C67ACC" w:rsidRDefault="00183E64">
            <w:pPr>
              <w:spacing w:line="240" w:lineRule="auto"/>
            </w:pPr>
            <w:r>
              <w:rPr>
                <w:rFonts w:hint="eastAsia"/>
              </w:rPr>
              <w:t>年份</w:t>
            </w:r>
          </w:p>
        </w:tc>
        <w:tc>
          <w:tcPr>
            <w:tcW w:w="5756" w:type="dxa"/>
            <w:gridSpan w:val="4"/>
            <w:vAlign w:val="center"/>
          </w:tcPr>
          <w:p w:rsidR="00C67ACC" w:rsidRDefault="00183E64">
            <w:pPr>
              <w:spacing w:line="240" w:lineRule="auto"/>
            </w:pPr>
            <w:r>
              <w:rPr>
                <w:rFonts w:hint="eastAsia"/>
              </w:rPr>
              <w:t>最近参加过的主要项目名称</w:t>
            </w:r>
          </w:p>
        </w:tc>
        <w:tc>
          <w:tcPr>
            <w:tcW w:w="2410" w:type="dxa"/>
            <w:gridSpan w:val="2"/>
            <w:vAlign w:val="center"/>
          </w:tcPr>
          <w:p w:rsidR="00C67ACC" w:rsidRDefault="00183E64">
            <w:pPr>
              <w:spacing w:line="240" w:lineRule="auto"/>
            </w:pPr>
            <w:r>
              <w:rPr>
                <w:rFonts w:hint="eastAsia"/>
              </w:rPr>
              <w:t>担任职务或承担的主要工作</w:t>
            </w:r>
          </w:p>
        </w:tc>
      </w:tr>
      <w:tr w:rsidR="00C67ACC">
        <w:trPr>
          <w:cantSplit/>
          <w:trHeight w:val="340"/>
        </w:trPr>
        <w:tc>
          <w:tcPr>
            <w:tcW w:w="765" w:type="dxa"/>
            <w:gridSpan w:val="2"/>
            <w:vAlign w:val="center"/>
          </w:tcPr>
          <w:p w:rsidR="00C67ACC" w:rsidRDefault="00C67ACC"/>
        </w:tc>
        <w:tc>
          <w:tcPr>
            <w:tcW w:w="5756" w:type="dxa"/>
            <w:gridSpan w:val="4"/>
            <w:vAlign w:val="center"/>
          </w:tcPr>
          <w:p w:rsidR="00C67ACC" w:rsidRDefault="00C67ACC"/>
        </w:tc>
        <w:tc>
          <w:tcPr>
            <w:tcW w:w="2410" w:type="dxa"/>
            <w:gridSpan w:val="2"/>
            <w:vAlign w:val="center"/>
          </w:tcPr>
          <w:p w:rsidR="00C67ACC" w:rsidRDefault="00C67ACC"/>
        </w:tc>
      </w:tr>
      <w:tr w:rsidR="00C67ACC">
        <w:trPr>
          <w:cantSplit/>
          <w:trHeight w:val="340"/>
        </w:trPr>
        <w:tc>
          <w:tcPr>
            <w:tcW w:w="765" w:type="dxa"/>
            <w:gridSpan w:val="2"/>
            <w:vAlign w:val="center"/>
          </w:tcPr>
          <w:p w:rsidR="00C67ACC" w:rsidRDefault="00C67ACC"/>
        </w:tc>
        <w:tc>
          <w:tcPr>
            <w:tcW w:w="5756" w:type="dxa"/>
            <w:gridSpan w:val="4"/>
            <w:vAlign w:val="center"/>
          </w:tcPr>
          <w:p w:rsidR="00C67ACC" w:rsidRDefault="00C67ACC"/>
        </w:tc>
        <w:tc>
          <w:tcPr>
            <w:tcW w:w="2410" w:type="dxa"/>
            <w:gridSpan w:val="2"/>
            <w:vAlign w:val="center"/>
          </w:tcPr>
          <w:p w:rsidR="00C67ACC" w:rsidRDefault="00C67ACC"/>
        </w:tc>
      </w:tr>
      <w:tr w:rsidR="00C67ACC">
        <w:trPr>
          <w:cantSplit/>
          <w:trHeight w:val="340"/>
        </w:trPr>
        <w:tc>
          <w:tcPr>
            <w:tcW w:w="765" w:type="dxa"/>
            <w:gridSpan w:val="2"/>
            <w:vAlign w:val="center"/>
          </w:tcPr>
          <w:p w:rsidR="00C67ACC" w:rsidRDefault="00C67ACC"/>
        </w:tc>
        <w:tc>
          <w:tcPr>
            <w:tcW w:w="5756" w:type="dxa"/>
            <w:gridSpan w:val="4"/>
            <w:vAlign w:val="center"/>
          </w:tcPr>
          <w:p w:rsidR="00C67ACC" w:rsidRDefault="00C67ACC"/>
        </w:tc>
        <w:tc>
          <w:tcPr>
            <w:tcW w:w="2410" w:type="dxa"/>
            <w:gridSpan w:val="2"/>
            <w:vAlign w:val="center"/>
          </w:tcPr>
          <w:p w:rsidR="00C67ACC" w:rsidRDefault="00C67ACC"/>
        </w:tc>
      </w:tr>
      <w:tr w:rsidR="00C67ACC">
        <w:trPr>
          <w:cantSplit/>
          <w:trHeight w:val="340"/>
        </w:trPr>
        <w:tc>
          <w:tcPr>
            <w:tcW w:w="765" w:type="dxa"/>
            <w:gridSpan w:val="2"/>
            <w:vAlign w:val="center"/>
          </w:tcPr>
          <w:p w:rsidR="00C67ACC" w:rsidRDefault="00C67ACC"/>
        </w:tc>
        <w:tc>
          <w:tcPr>
            <w:tcW w:w="5756" w:type="dxa"/>
            <w:gridSpan w:val="4"/>
            <w:vAlign w:val="center"/>
          </w:tcPr>
          <w:p w:rsidR="00C67ACC" w:rsidRDefault="00C67ACC"/>
        </w:tc>
        <w:tc>
          <w:tcPr>
            <w:tcW w:w="2410" w:type="dxa"/>
            <w:gridSpan w:val="2"/>
            <w:vAlign w:val="center"/>
          </w:tcPr>
          <w:p w:rsidR="00C67ACC" w:rsidRDefault="00C67ACC"/>
        </w:tc>
      </w:tr>
      <w:tr w:rsidR="00C67ACC">
        <w:trPr>
          <w:cantSplit/>
          <w:trHeight w:val="340"/>
        </w:trPr>
        <w:tc>
          <w:tcPr>
            <w:tcW w:w="765" w:type="dxa"/>
            <w:gridSpan w:val="2"/>
            <w:vAlign w:val="center"/>
          </w:tcPr>
          <w:p w:rsidR="00C67ACC" w:rsidRDefault="00C67ACC"/>
        </w:tc>
        <w:tc>
          <w:tcPr>
            <w:tcW w:w="5756" w:type="dxa"/>
            <w:gridSpan w:val="4"/>
            <w:vAlign w:val="center"/>
          </w:tcPr>
          <w:p w:rsidR="00C67ACC" w:rsidRDefault="00C67ACC"/>
        </w:tc>
        <w:tc>
          <w:tcPr>
            <w:tcW w:w="2410" w:type="dxa"/>
            <w:gridSpan w:val="2"/>
            <w:vAlign w:val="center"/>
          </w:tcPr>
          <w:p w:rsidR="00C67ACC" w:rsidRDefault="00C67ACC"/>
        </w:tc>
      </w:tr>
      <w:tr w:rsidR="00C67ACC">
        <w:trPr>
          <w:cantSplit/>
          <w:trHeight w:val="340"/>
        </w:trPr>
        <w:tc>
          <w:tcPr>
            <w:tcW w:w="765" w:type="dxa"/>
            <w:gridSpan w:val="2"/>
            <w:vAlign w:val="center"/>
          </w:tcPr>
          <w:p w:rsidR="00C67ACC" w:rsidRDefault="00C67ACC"/>
        </w:tc>
        <w:tc>
          <w:tcPr>
            <w:tcW w:w="5756" w:type="dxa"/>
            <w:gridSpan w:val="4"/>
            <w:vAlign w:val="center"/>
          </w:tcPr>
          <w:p w:rsidR="00C67ACC" w:rsidRDefault="00C67ACC"/>
        </w:tc>
        <w:tc>
          <w:tcPr>
            <w:tcW w:w="2410" w:type="dxa"/>
            <w:gridSpan w:val="2"/>
            <w:vAlign w:val="center"/>
          </w:tcPr>
          <w:p w:rsidR="00C67ACC" w:rsidRDefault="00C67ACC"/>
        </w:tc>
      </w:tr>
      <w:tr w:rsidR="00C67ACC">
        <w:trPr>
          <w:cantSplit/>
          <w:trHeight w:val="340"/>
        </w:trPr>
        <w:tc>
          <w:tcPr>
            <w:tcW w:w="765" w:type="dxa"/>
            <w:gridSpan w:val="2"/>
            <w:vAlign w:val="center"/>
          </w:tcPr>
          <w:p w:rsidR="00C67ACC" w:rsidRDefault="00C67ACC"/>
        </w:tc>
        <w:tc>
          <w:tcPr>
            <w:tcW w:w="5756" w:type="dxa"/>
            <w:gridSpan w:val="4"/>
            <w:vAlign w:val="center"/>
          </w:tcPr>
          <w:p w:rsidR="00C67ACC" w:rsidRDefault="00C67ACC"/>
        </w:tc>
        <w:tc>
          <w:tcPr>
            <w:tcW w:w="2410" w:type="dxa"/>
            <w:gridSpan w:val="2"/>
            <w:vAlign w:val="center"/>
          </w:tcPr>
          <w:p w:rsidR="00C67ACC" w:rsidRDefault="00C67ACC"/>
        </w:tc>
      </w:tr>
    </w:tbl>
    <w:p w:rsidR="00C67ACC" w:rsidRDefault="00183E64">
      <w:r>
        <w:rPr>
          <w:rFonts w:hint="eastAsia"/>
        </w:rPr>
        <w:t>注：按照评分标准细则要求提供人员相关证明文件（如有）。</w:t>
      </w:r>
    </w:p>
    <w:p w:rsidR="00C67ACC" w:rsidRDefault="00C67ACC">
      <w:pPr>
        <w:widowControl/>
        <w:adjustRightInd/>
        <w:snapToGrid/>
        <w:spacing w:line="240" w:lineRule="auto"/>
        <w:jc w:val="left"/>
      </w:pPr>
    </w:p>
    <w:p w:rsidR="00C67ACC" w:rsidRDefault="00C67ACC">
      <w:pPr>
        <w:widowControl/>
        <w:adjustRightInd/>
        <w:snapToGrid/>
        <w:spacing w:line="240" w:lineRule="auto"/>
        <w:jc w:val="left"/>
      </w:pPr>
    </w:p>
    <w:p w:rsidR="00C67ACC" w:rsidRDefault="00183E64">
      <w:pPr>
        <w:widowControl/>
        <w:adjustRightInd/>
        <w:snapToGrid/>
        <w:spacing w:line="240" w:lineRule="auto"/>
        <w:jc w:val="left"/>
        <w:rPr>
          <w:rFonts w:hAnsi="宋体" w:cs="Times New Roman"/>
          <w:b/>
          <w:bCs/>
          <w:sz w:val="28"/>
          <w:szCs w:val="32"/>
        </w:rPr>
      </w:pPr>
      <w:r>
        <w:br w:type="page"/>
      </w:r>
    </w:p>
    <w:p w:rsidR="00C67ACC" w:rsidRDefault="00183E64">
      <w:pPr>
        <w:pStyle w:val="afb"/>
      </w:pPr>
      <w:bookmarkStart w:id="162" w:name="_Toc145320750"/>
      <w:r>
        <w:lastRenderedPageBreak/>
        <w:t>7</w:t>
      </w:r>
      <w:r>
        <w:rPr>
          <w:rFonts w:hint="eastAsia"/>
        </w:rPr>
        <w:t>-</w:t>
      </w:r>
      <w:r>
        <w:t>3</w:t>
      </w:r>
      <w:r>
        <w:rPr>
          <w:rFonts w:hint="eastAsia"/>
        </w:rPr>
        <w:t>、后续维保服务价格报价表建议格式</w:t>
      </w:r>
      <w:bookmarkEnd w:id="162"/>
    </w:p>
    <w:p w:rsidR="00C67ACC" w:rsidRDefault="00C67ACC"/>
    <w:tbl>
      <w:tblPr>
        <w:tblStyle w:val="af5"/>
        <w:tblW w:w="5000" w:type="pct"/>
        <w:tblLook w:val="04A0" w:firstRow="1" w:lastRow="0" w:firstColumn="1" w:lastColumn="0" w:noHBand="0" w:noVBand="1"/>
      </w:tblPr>
      <w:tblGrid>
        <w:gridCol w:w="849"/>
        <w:gridCol w:w="2124"/>
        <w:gridCol w:w="4110"/>
        <w:gridCol w:w="1977"/>
      </w:tblGrid>
      <w:tr w:rsidR="00C67ACC">
        <w:tc>
          <w:tcPr>
            <w:tcW w:w="469" w:type="pct"/>
            <w:vAlign w:val="center"/>
          </w:tcPr>
          <w:p w:rsidR="00C67ACC" w:rsidRDefault="00183E64">
            <w:pPr>
              <w:jc w:val="center"/>
            </w:pPr>
            <w:r>
              <w:rPr>
                <w:rFonts w:hint="eastAsia"/>
              </w:rPr>
              <w:t>序号</w:t>
            </w:r>
          </w:p>
        </w:tc>
        <w:tc>
          <w:tcPr>
            <w:tcW w:w="1172" w:type="pct"/>
            <w:vAlign w:val="center"/>
          </w:tcPr>
          <w:p w:rsidR="00C67ACC" w:rsidRDefault="00183E64">
            <w:pPr>
              <w:jc w:val="center"/>
            </w:pPr>
            <w:r>
              <w:rPr>
                <w:rFonts w:hint="eastAsia"/>
              </w:rPr>
              <w:t>服务名称</w:t>
            </w:r>
          </w:p>
        </w:tc>
        <w:tc>
          <w:tcPr>
            <w:tcW w:w="2268" w:type="pct"/>
            <w:vAlign w:val="center"/>
          </w:tcPr>
          <w:p w:rsidR="00C67ACC" w:rsidRDefault="00183E64">
            <w:pPr>
              <w:jc w:val="center"/>
            </w:pPr>
            <w:r>
              <w:rPr>
                <w:rFonts w:hint="eastAsia"/>
              </w:rPr>
              <w:t>服务要求</w:t>
            </w:r>
          </w:p>
        </w:tc>
        <w:tc>
          <w:tcPr>
            <w:tcW w:w="1091" w:type="pct"/>
            <w:vAlign w:val="center"/>
          </w:tcPr>
          <w:p w:rsidR="00C67ACC" w:rsidRDefault="00183E64">
            <w:pPr>
              <w:jc w:val="center"/>
            </w:pPr>
            <w:r>
              <w:rPr>
                <w:rFonts w:hint="eastAsia"/>
              </w:rPr>
              <w:t>费用单价（元/年）</w:t>
            </w:r>
          </w:p>
        </w:tc>
      </w:tr>
      <w:tr w:rsidR="00C67ACC">
        <w:tc>
          <w:tcPr>
            <w:tcW w:w="469" w:type="pct"/>
            <w:vAlign w:val="center"/>
          </w:tcPr>
          <w:p w:rsidR="00C67ACC" w:rsidRDefault="00183E64">
            <w:pPr>
              <w:jc w:val="center"/>
            </w:pPr>
            <w:r>
              <w:rPr>
                <w:rFonts w:hint="eastAsia"/>
              </w:rPr>
              <w:t>1</w:t>
            </w:r>
          </w:p>
        </w:tc>
        <w:tc>
          <w:tcPr>
            <w:tcW w:w="1172" w:type="pct"/>
            <w:vAlign w:val="center"/>
          </w:tcPr>
          <w:p w:rsidR="00C67ACC" w:rsidRDefault="00183E64">
            <w:pPr>
              <w:jc w:val="center"/>
            </w:pPr>
            <w:r>
              <w:rPr>
                <w:rFonts w:hint="eastAsia"/>
              </w:rPr>
              <w:t>自动化运维管理系统维保服务</w:t>
            </w:r>
          </w:p>
        </w:tc>
        <w:tc>
          <w:tcPr>
            <w:tcW w:w="2268" w:type="pct"/>
            <w:vAlign w:val="center"/>
          </w:tcPr>
          <w:p w:rsidR="00C67ACC" w:rsidRDefault="00183E64">
            <w:pPr>
              <w:jc w:val="center"/>
            </w:pPr>
            <w:r>
              <w:rPr>
                <w:rFonts w:hint="eastAsia"/>
              </w:rPr>
              <w:t>本项目</w:t>
            </w:r>
            <w:r>
              <w:rPr>
                <w:rFonts w:hAnsi="宋体" w:cs="仿宋"/>
                <w:szCs w:val="24"/>
              </w:rPr>
              <w:t>质量保证服务期</w:t>
            </w:r>
            <w:r>
              <w:rPr>
                <w:rFonts w:hAnsi="宋体" w:cs="仿宋" w:hint="eastAsia"/>
                <w:szCs w:val="24"/>
              </w:rPr>
              <w:t>结束后，后续</w:t>
            </w:r>
            <w:r>
              <w:rPr>
                <w:rFonts w:hint="eastAsia"/>
              </w:rPr>
              <w:t>维保服务的内容、标准不低于本项目需求中技术支持服务相关要求</w:t>
            </w:r>
          </w:p>
        </w:tc>
        <w:tc>
          <w:tcPr>
            <w:tcW w:w="1091" w:type="pct"/>
            <w:vAlign w:val="center"/>
          </w:tcPr>
          <w:p w:rsidR="00C67ACC" w:rsidRDefault="00C67ACC">
            <w:pPr>
              <w:jc w:val="center"/>
            </w:pPr>
          </w:p>
        </w:tc>
      </w:tr>
    </w:tbl>
    <w:p w:rsidR="00C67ACC" w:rsidRDefault="00183E64">
      <w:pPr>
        <w:widowControl/>
        <w:adjustRightInd/>
        <w:snapToGrid/>
        <w:spacing w:line="240" w:lineRule="auto"/>
        <w:jc w:val="left"/>
      </w:pPr>
      <w:r>
        <w:rPr>
          <w:rFonts w:hint="eastAsia"/>
        </w:rPr>
        <w:t>注：投标人</w:t>
      </w:r>
      <w:r>
        <w:rPr>
          <w:rFonts w:hAnsi="宋体" w:cs="仿宋" w:hint="eastAsia"/>
          <w:szCs w:val="24"/>
        </w:rPr>
        <w:t>单独列出维保服务价格不计入投标总价。</w:t>
      </w:r>
    </w:p>
    <w:p w:rsidR="00C67ACC" w:rsidRDefault="00183E64">
      <w:pPr>
        <w:widowControl/>
        <w:adjustRightInd/>
        <w:snapToGrid/>
        <w:spacing w:line="240" w:lineRule="auto"/>
        <w:jc w:val="left"/>
      </w:pPr>
      <w:r>
        <w:br w:type="page"/>
      </w:r>
    </w:p>
    <w:p w:rsidR="00C67ACC" w:rsidRDefault="00183E64">
      <w:pPr>
        <w:pStyle w:val="2"/>
      </w:pPr>
      <w:bookmarkStart w:id="163" w:name="_Toc145320751"/>
      <w:r>
        <w:rPr>
          <w:rFonts w:hint="eastAsia"/>
        </w:rPr>
        <w:lastRenderedPageBreak/>
        <w:t>附件</w:t>
      </w:r>
      <w:r>
        <w:t>8</w:t>
      </w:r>
      <w:r>
        <w:rPr>
          <w:rFonts w:hint="eastAsia"/>
        </w:rPr>
        <w:t xml:space="preserve"> </w:t>
      </w:r>
      <w:r>
        <w:rPr>
          <w:rFonts w:hint="eastAsia"/>
        </w:rPr>
        <w:t>相关评审证明材料以及</w:t>
      </w:r>
      <w:r>
        <w:t>其他材料</w:t>
      </w:r>
      <w:bookmarkEnd w:id="163"/>
    </w:p>
    <w:p w:rsidR="00C67ACC" w:rsidRDefault="00C67ACC"/>
    <w:p w:rsidR="00C67ACC" w:rsidRDefault="00183E64">
      <w:pPr>
        <w:pStyle w:val="afb"/>
      </w:pPr>
      <w:bookmarkStart w:id="164" w:name="_Toc145320752"/>
      <w:r>
        <w:t>8</w:t>
      </w:r>
      <w:r>
        <w:rPr>
          <w:rFonts w:hint="eastAsia"/>
        </w:rPr>
        <w:t>-1、相关业绩表建议格式</w:t>
      </w:r>
      <w:bookmarkEnd w:id="164"/>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379"/>
        <w:gridCol w:w="782"/>
        <w:gridCol w:w="1355"/>
        <w:gridCol w:w="811"/>
        <w:gridCol w:w="992"/>
        <w:gridCol w:w="1276"/>
        <w:gridCol w:w="1417"/>
        <w:gridCol w:w="808"/>
      </w:tblGrid>
      <w:tr w:rsidR="00C67ACC">
        <w:trPr>
          <w:trHeight w:val="20"/>
        </w:trPr>
        <w:tc>
          <w:tcPr>
            <w:tcW w:w="743" w:type="dxa"/>
            <w:vAlign w:val="center"/>
          </w:tcPr>
          <w:p w:rsidR="00C67ACC" w:rsidRDefault="00183E64">
            <w:pPr>
              <w:spacing w:line="240" w:lineRule="auto"/>
              <w:jc w:val="center"/>
            </w:pPr>
            <w:bookmarkStart w:id="165" w:name="_Hlk108545644"/>
            <w:r>
              <w:rPr>
                <w:rFonts w:hint="eastAsia"/>
              </w:rPr>
              <w:t>序号</w:t>
            </w:r>
          </w:p>
        </w:tc>
        <w:tc>
          <w:tcPr>
            <w:tcW w:w="1379" w:type="dxa"/>
            <w:vAlign w:val="center"/>
          </w:tcPr>
          <w:p w:rsidR="00C67ACC" w:rsidRDefault="00183E64">
            <w:pPr>
              <w:spacing w:line="240" w:lineRule="auto"/>
              <w:jc w:val="center"/>
            </w:pPr>
            <w:r>
              <w:rPr>
                <w:rFonts w:hint="eastAsia"/>
              </w:rPr>
              <w:t>案例项目名称</w:t>
            </w:r>
          </w:p>
        </w:tc>
        <w:tc>
          <w:tcPr>
            <w:tcW w:w="782" w:type="dxa"/>
            <w:vAlign w:val="center"/>
          </w:tcPr>
          <w:p w:rsidR="00C67ACC" w:rsidRDefault="00183E64">
            <w:pPr>
              <w:spacing w:line="240" w:lineRule="auto"/>
              <w:jc w:val="center"/>
            </w:pPr>
            <w:r>
              <w:rPr>
                <w:rFonts w:hint="eastAsia"/>
              </w:rPr>
              <w:t>合同</w:t>
            </w:r>
          </w:p>
          <w:p w:rsidR="00C67ACC" w:rsidRDefault="00183E64">
            <w:pPr>
              <w:spacing w:line="240" w:lineRule="auto"/>
              <w:jc w:val="center"/>
            </w:pPr>
            <w:r>
              <w:rPr>
                <w:rFonts w:hint="eastAsia"/>
              </w:rPr>
              <w:t>金额</w:t>
            </w:r>
          </w:p>
        </w:tc>
        <w:tc>
          <w:tcPr>
            <w:tcW w:w="1355" w:type="dxa"/>
          </w:tcPr>
          <w:p w:rsidR="00C67ACC" w:rsidRDefault="00183E64">
            <w:pPr>
              <w:spacing w:line="240" w:lineRule="auto"/>
              <w:jc w:val="center"/>
            </w:pPr>
            <w:r>
              <w:rPr>
                <w:rFonts w:hint="eastAsia"/>
              </w:rPr>
              <w:t>合同主要标的名称</w:t>
            </w:r>
          </w:p>
        </w:tc>
        <w:tc>
          <w:tcPr>
            <w:tcW w:w="811" w:type="dxa"/>
          </w:tcPr>
          <w:p w:rsidR="00C67ACC" w:rsidRDefault="00183E64">
            <w:pPr>
              <w:spacing w:line="240" w:lineRule="auto"/>
              <w:jc w:val="center"/>
            </w:pPr>
            <w:r>
              <w:rPr>
                <w:rFonts w:hint="eastAsia"/>
              </w:rPr>
              <w:t>使用单位</w:t>
            </w:r>
          </w:p>
        </w:tc>
        <w:tc>
          <w:tcPr>
            <w:tcW w:w="992" w:type="dxa"/>
          </w:tcPr>
          <w:p w:rsidR="00C67ACC" w:rsidRDefault="00183E64">
            <w:pPr>
              <w:spacing w:line="240" w:lineRule="auto"/>
              <w:jc w:val="center"/>
            </w:pPr>
            <w:r>
              <w:rPr>
                <w:rFonts w:hint="eastAsia"/>
              </w:rPr>
              <w:t>合同签订日期</w:t>
            </w:r>
          </w:p>
        </w:tc>
        <w:tc>
          <w:tcPr>
            <w:tcW w:w="1276" w:type="dxa"/>
            <w:vAlign w:val="center"/>
          </w:tcPr>
          <w:p w:rsidR="00C67ACC" w:rsidRDefault="00183E64">
            <w:pPr>
              <w:spacing w:line="240" w:lineRule="auto"/>
              <w:jc w:val="center"/>
            </w:pPr>
            <w:r>
              <w:rPr>
                <w:rFonts w:hint="eastAsia"/>
              </w:rPr>
              <w:t>案例概况简介</w:t>
            </w:r>
          </w:p>
        </w:tc>
        <w:tc>
          <w:tcPr>
            <w:tcW w:w="1417" w:type="dxa"/>
            <w:vAlign w:val="center"/>
          </w:tcPr>
          <w:p w:rsidR="00C67ACC" w:rsidRDefault="00183E64">
            <w:pPr>
              <w:spacing w:line="240" w:lineRule="auto"/>
              <w:jc w:val="center"/>
            </w:pPr>
            <w:r>
              <w:rPr>
                <w:rFonts w:hint="eastAsia"/>
              </w:rPr>
              <w:t>业绩证明材料所在页码</w:t>
            </w:r>
          </w:p>
        </w:tc>
        <w:tc>
          <w:tcPr>
            <w:tcW w:w="808" w:type="dxa"/>
            <w:vAlign w:val="center"/>
          </w:tcPr>
          <w:p w:rsidR="00C67ACC" w:rsidRDefault="00183E64">
            <w:pPr>
              <w:spacing w:line="240" w:lineRule="auto"/>
              <w:jc w:val="center"/>
            </w:pPr>
            <w:r>
              <w:rPr>
                <w:rFonts w:hint="eastAsia"/>
              </w:rPr>
              <w:t>其他说明</w:t>
            </w:r>
          </w:p>
        </w:tc>
      </w:tr>
      <w:tr w:rsidR="00C67ACC">
        <w:trPr>
          <w:trHeight w:val="70"/>
        </w:trPr>
        <w:tc>
          <w:tcPr>
            <w:tcW w:w="743" w:type="dxa"/>
          </w:tcPr>
          <w:p w:rsidR="00C67ACC" w:rsidRDefault="00183E64">
            <w:pPr>
              <w:spacing w:line="240" w:lineRule="auto"/>
            </w:pPr>
            <w:r>
              <w:rPr>
                <w:rFonts w:hint="eastAsia"/>
              </w:rPr>
              <w:t>1</w:t>
            </w:r>
          </w:p>
        </w:tc>
        <w:tc>
          <w:tcPr>
            <w:tcW w:w="1379" w:type="dxa"/>
          </w:tcPr>
          <w:p w:rsidR="00C67ACC" w:rsidRDefault="00C67ACC">
            <w:pPr>
              <w:spacing w:line="240" w:lineRule="auto"/>
            </w:pPr>
          </w:p>
        </w:tc>
        <w:tc>
          <w:tcPr>
            <w:tcW w:w="782" w:type="dxa"/>
          </w:tcPr>
          <w:p w:rsidR="00C67ACC" w:rsidRDefault="00C67ACC">
            <w:pPr>
              <w:spacing w:line="240" w:lineRule="auto"/>
            </w:pPr>
          </w:p>
        </w:tc>
        <w:tc>
          <w:tcPr>
            <w:tcW w:w="1355" w:type="dxa"/>
          </w:tcPr>
          <w:p w:rsidR="00C67ACC" w:rsidRDefault="00C67ACC">
            <w:pPr>
              <w:spacing w:line="240" w:lineRule="auto"/>
            </w:pPr>
          </w:p>
        </w:tc>
        <w:tc>
          <w:tcPr>
            <w:tcW w:w="811" w:type="dxa"/>
          </w:tcPr>
          <w:p w:rsidR="00C67ACC" w:rsidRDefault="00C67ACC">
            <w:pPr>
              <w:spacing w:line="240" w:lineRule="auto"/>
            </w:pPr>
          </w:p>
        </w:tc>
        <w:tc>
          <w:tcPr>
            <w:tcW w:w="992" w:type="dxa"/>
          </w:tcPr>
          <w:p w:rsidR="00C67ACC" w:rsidRDefault="00C67ACC">
            <w:pPr>
              <w:spacing w:line="240" w:lineRule="auto"/>
            </w:pPr>
          </w:p>
        </w:tc>
        <w:tc>
          <w:tcPr>
            <w:tcW w:w="1276" w:type="dxa"/>
          </w:tcPr>
          <w:p w:rsidR="00C67ACC" w:rsidRDefault="00C67ACC">
            <w:pPr>
              <w:spacing w:line="240" w:lineRule="auto"/>
            </w:pPr>
          </w:p>
        </w:tc>
        <w:tc>
          <w:tcPr>
            <w:tcW w:w="1417" w:type="dxa"/>
          </w:tcPr>
          <w:p w:rsidR="00C67ACC" w:rsidRDefault="00C67ACC">
            <w:pPr>
              <w:spacing w:line="240" w:lineRule="auto"/>
            </w:pPr>
          </w:p>
        </w:tc>
        <w:tc>
          <w:tcPr>
            <w:tcW w:w="808" w:type="dxa"/>
          </w:tcPr>
          <w:p w:rsidR="00C67ACC" w:rsidRDefault="00C67ACC">
            <w:pPr>
              <w:spacing w:line="240" w:lineRule="auto"/>
            </w:pPr>
          </w:p>
        </w:tc>
      </w:tr>
      <w:tr w:rsidR="00C67ACC">
        <w:trPr>
          <w:trHeight w:val="70"/>
        </w:trPr>
        <w:tc>
          <w:tcPr>
            <w:tcW w:w="743" w:type="dxa"/>
          </w:tcPr>
          <w:p w:rsidR="00C67ACC" w:rsidRDefault="00183E64">
            <w:pPr>
              <w:spacing w:line="240" w:lineRule="auto"/>
            </w:pPr>
            <w:r>
              <w:rPr>
                <w:rFonts w:hint="eastAsia"/>
              </w:rPr>
              <w:t>2</w:t>
            </w:r>
          </w:p>
        </w:tc>
        <w:tc>
          <w:tcPr>
            <w:tcW w:w="1379" w:type="dxa"/>
          </w:tcPr>
          <w:p w:rsidR="00C67ACC" w:rsidRDefault="00C67ACC">
            <w:pPr>
              <w:spacing w:line="240" w:lineRule="auto"/>
            </w:pPr>
          </w:p>
        </w:tc>
        <w:tc>
          <w:tcPr>
            <w:tcW w:w="782" w:type="dxa"/>
          </w:tcPr>
          <w:p w:rsidR="00C67ACC" w:rsidRDefault="00C67ACC">
            <w:pPr>
              <w:spacing w:line="240" w:lineRule="auto"/>
            </w:pPr>
          </w:p>
        </w:tc>
        <w:tc>
          <w:tcPr>
            <w:tcW w:w="1355" w:type="dxa"/>
          </w:tcPr>
          <w:p w:rsidR="00C67ACC" w:rsidRDefault="00C67ACC">
            <w:pPr>
              <w:spacing w:line="240" w:lineRule="auto"/>
            </w:pPr>
          </w:p>
        </w:tc>
        <w:tc>
          <w:tcPr>
            <w:tcW w:w="811" w:type="dxa"/>
          </w:tcPr>
          <w:p w:rsidR="00C67ACC" w:rsidRDefault="00C67ACC">
            <w:pPr>
              <w:spacing w:line="240" w:lineRule="auto"/>
            </w:pPr>
          </w:p>
        </w:tc>
        <w:tc>
          <w:tcPr>
            <w:tcW w:w="992" w:type="dxa"/>
          </w:tcPr>
          <w:p w:rsidR="00C67ACC" w:rsidRDefault="00C67ACC">
            <w:pPr>
              <w:spacing w:line="240" w:lineRule="auto"/>
            </w:pPr>
          </w:p>
        </w:tc>
        <w:tc>
          <w:tcPr>
            <w:tcW w:w="1276" w:type="dxa"/>
          </w:tcPr>
          <w:p w:rsidR="00C67ACC" w:rsidRDefault="00C67ACC">
            <w:pPr>
              <w:spacing w:line="240" w:lineRule="auto"/>
            </w:pPr>
          </w:p>
        </w:tc>
        <w:tc>
          <w:tcPr>
            <w:tcW w:w="1417" w:type="dxa"/>
          </w:tcPr>
          <w:p w:rsidR="00C67ACC" w:rsidRDefault="00C67ACC">
            <w:pPr>
              <w:spacing w:line="240" w:lineRule="auto"/>
            </w:pPr>
          </w:p>
        </w:tc>
        <w:tc>
          <w:tcPr>
            <w:tcW w:w="808" w:type="dxa"/>
          </w:tcPr>
          <w:p w:rsidR="00C67ACC" w:rsidRDefault="00C67ACC">
            <w:pPr>
              <w:spacing w:line="240" w:lineRule="auto"/>
            </w:pPr>
          </w:p>
        </w:tc>
      </w:tr>
      <w:tr w:rsidR="00C67ACC">
        <w:trPr>
          <w:trHeight w:val="70"/>
        </w:trPr>
        <w:tc>
          <w:tcPr>
            <w:tcW w:w="743" w:type="dxa"/>
          </w:tcPr>
          <w:p w:rsidR="00C67ACC" w:rsidRDefault="00183E64">
            <w:pPr>
              <w:spacing w:line="240" w:lineRule="auto"/>
            </w:pPr>
            <w:r>
              <w:rPr>
                <w:rFonts w:hint="eastAsia"/>
              </w:rPr>
              <w:t>3</w:t>
            </w:r>
          </w:p>
        </w:tc>
        <w:tc>
          <w:tcPr>
            <w:tcW w:w="1379" w:type="dxa"/>
          </w:tcPr>
          <w:p w:rsidR="00C67ACC" w:rsidRDefault="00C67ACC">
            <w:pPr>
              <w:spacing w:line="240" w:lineRule="auto"/>
            </w:pPr>
          </w:p>
        </w:tc>
        <w:tc>
          <w:tcPr>
            <w:tcW w:w="782" w:type="dxa"/>
          </w:tcPr>
          <w:p w:rsidR="00C67ACC" w:rsidRDefault="00C67ACC">
            <w:pPr>
              <w:spacing w:line="240" w:lineRule="auto"/>
            </w:pPr>
          </w:p>
        </w:tc>
        <w:tc>
          <w:tcPr>
            <w:tcW w:w="1355" w:type="dxa"/>
          </w:tcPr>
          <w:p w:rsidR="00C67ACC" w:rsidRDefault="00C67ACC">
            <w:pPr>
              <w:spacing w:line="240" w:lineRule="auto"/>
            </w:pPr>
          </w:p>
        </w:tc>
        <w:tc>
          <w:tcPr>
            <w:tcW w:w="811" w:type="dxa"/>
          </w:tcPr>
          <w:p w:rsidR="00C67ACC" w:rsidRDefault="00C67ACC">
            <w:pPr>
              <w:spacing w:line="240" w:lineRule="auto"/>
            </w:pPr>
          </w:p>
        </w:tc>
        <w:tc>
          <w:tcPr>
            <w:tcW w:w="992" w:type="dxa"/>
          </w:tcPr>
          <w:p w:rsidR="00C67ACC" w:rsidRDefault="00C67ACC">
            <w:pPr>
              <w:spacing w:line="240" w:lineRule="auto"/>
            </w:pPr>
          </w:p>
        </w:tc>
        <w:tc>
          <w:tcPr>
            <w:tcW w:w="1276" w:type="dxa"/>
          </w:tcPr>
          <w:p w:rsidR="00C67ACC" w:rsidRDefault="00C67ACC">
            <w:pPr>
              <w:spacing w:line="240" w:lineRule="auto"/>
            </w:pPr>
          </w:p>
        </w:tc>
        <w:tc>
          <w:tcPr>
            <w:tcW w:w="1417" w:type="dxa"/>
          </w:tcPr>
          <w:p w:rsidR="00C67ACC" w:rsidRDefault="00C67ACC">
            <w:pPr>
              <w:spacing w:line="240" w:lineRule="auto"/>
            </w:pPr>
          </w:p>
        </w:tc>
        <w:tc>
          <w:tcPr>
            <w:tcW w:w="808" w:type="dxa"/>
          </w:tcPr>
          <w:p w:rsidR="00C67ACC" w:rsidRDefault="00C67ACC">
            <w:pPr>
              <w:spacing w:line="240" w:lineRule="auto"/>
            </w:pPr>
          </w:p>
        </w:tc>
      </w:tr>
      <w:tr w:rsidR="00C67ACC">
        <w:trPr>
          <w:trHeight w:val="70"/>
        </w:trPr>
        <w:tc>
          <w:tcPr>
            <w:tcW w:w="743" w:type="dxa"/>
          </w:tcPr>
          <w:p w:rsidR="00C67ACC" w:rsidRDefault="00183E64">
            <w:pPr>
              <w:spacing w:line="240" w:lineRule="auto"/>
            </w:pPr>
            <w:r>
              <w:rPr>
                <w:rFonts w:hint="eastAsia"/>
              </w:rPr>
              <w:t>4</w:t>
            </w:r>
          </w:p>
        </w:tc>
        <w:tc>
          <w:tcPr>
            <w:tcW w:w="1379" w:type="dxa"/>
          </w:tcPr>
          <w:p w:rsidR="00C67ACC" w:rsidRDefault="00C67ACC">
            <w:pPr>
              <w:spacing w:line="240" w:lineRule="auto"/>
            </w:pPr>
          </w:p>
        </w:tc>
        <w:tc>
          <w:tcPr>
            <w:tcW w:w="782" w:type="dxa"/>
          </w:tcPr>
          <w:p w:rsidR="00C67ACC" w:rsidRDefault="00C67ACC">
            <w:pPr>
              <w:spacing w:line="240" w:lineRule="auto"/>
            </w:pPr>
          </w:p>
        </w:tc>
        <w:tc>
          <w:tcPr>
            <w:tcW w:w="1355" w:type="dxa"/>
          </w:tcPr>
          <w:p w:rsidR="00C67ACC" w:rsidRDefault="00C67ACC">
            <w:pPr>
              <w:spacing w:line="240" w:lineRule="auto"/>
            </w:pPr>
          </w:p>
        </w:tc>
        <w:tc>
          <w:tcPr>
            <w:tcW w:w="811" w:type="dxa"/>
          </w:tcPr>
          <w:p w:rsidR="00C67ACC" w:rsidRDefault="00C67ACC">
            <w:pPr>
              <w:spacing w:line="240" w:lineRule="auto"/>
            </w:pPr>
          </w:p>
        </w:tc>
        <w:tc>
          <w:tcPr>
            <w:tcW w:w="992" w:type="dxa"/>
          </w:tcPr>
          <w:p w:rsidR="00C67ACC" w:rsidRDefault="00C67ACC">
            <w:pPr>
              <w:spacing w:line="240" w:lineRule="auto"/>
            </w:pPr>
          </w:p>
        </w:tc>
        <w:tc>
          <w:tcPr>
            <w:tcW w:w="1276" w:type="dxa"/>
          </w:tcPr>
          <w:p w:rsidR="00C67ACC" w:rsidRDefault="00C67ACC">
            <w:pPr>
              <w:spacing w:line="240" w:lineRule="auto"/>
            </w:pPr>
          </w:p>
        </w:tc>
        <w:tc>
          <w:tcPr>
            <w:tcW w:w="1417" w:type="dxa"/>
          </w:tcPr>
          <w:p w:rsidR="00C67ACC" w:rsidRDefault="00C67ACC">
            <w:pPr>
              <w:spacing w:line="240" w:lineRule="auto"/>
            </w:pPr>
          </w:p>
        </w:tc>
        <w:tc>
          <w:tcPr>
            <w:tcW w:w="808" w:type="dxa"/>
          </w:tcPr>
          <w:p w:rsidR="00C67ACC" w:rsidRDefault="00C67ACC">
            <w:pPr>
              <w:spacing w:line="240" w:lineRule="auto"/>
            </w:pPr>
          </w:p>
        </w:tc>
      </w:tr>
      <w:tr w:rsidR="00C67ACC">
        <w:trPr>
          <w:trHeight w:val="70"/>
        </w:trPr>
        <w:tc>
          <w:tcPr>
            <w:tcW w:w="743" w:type="dxa"/>
          </w:tcPr>
          <w:p w:rsidR="00C67ACC" w:rsidRDefault="00183E64">
            <w:pPr>
              <w:spacing w:line="240" w:lineRule="auto"/>
            </w:pPr>
            <w:r>
              <w:rPr>
                <w:rFonts w:hint="eastAsia"/>
              </w:rPr>
              <w:t>5</w:t>
            </w:r>
          </w:p>
        </w:tc>
        <w:tc>
          <w:tcPr>
            <w:tcW w:w="1379" w:type="dxa"/>
          </w:tcPr>
          <w:p w:rsidR="00C67ACC" w:rsidRDefault="00C67ACC">
            <w:pPr>
              <w:spacing w:line="240" w:lineRule="auto"/>
            </w:pPr>
          </w:p>
        </w:tc>
        <w:tc>
          <w:tcPr>
            <w:tcW w:w="782" w:type="dxa"/>
          </w:tcPr>
          <w:p w:rsidR="00C67ACC" w:rsidRDefault="00C67ACC">
            <w:pPr>
              <w:spacing w:line="240" w:lineRule="auto"/>
            </w:pPr>
          </w:p>
        </w:tc>
        <w:tc>
          <w:tcPr>
            <w:tcW w:w="1355" w:type="dxa"/>
          </w:tcPr>
          <w:p w:rsidR="00C67ACC" w:rsidRDefault="00C67ACC">
            <w:pPr>
              <w:spacing w:line="240" w:lineRule="auto"/>
            </w:pPr>
          </w:p>
        </w:tc>
        <w:tc>
          <w:tcPr>
            <w:tcW w:w="811" w:type="dxa"/>
          </w:tcPr>
          <w:p w:rsidR="00C67ACC" w:rsidRDefault="00C67ACC">
            <w:pPr>
              <w:spacing w:line="240" w:lineRule="auto"/>
            </w:pPr>
          </w:p>
        </w:tc>
        <w:tc>
          <w:tcPr>
            <w:tcW w:w="992" w:type="dxa"/>
          </w:tcPr>
          <w:p w:rsidR="00C67ACC" w:rsidRDefault="00C67ACC">
            <w:pPr>
              <w:spacing w:line="240" w:lineRule="auto"/>
            </w:pPr>
          </w:p>
        </w:tc>
        <w:tc>
          <w:tcPr>
            <w:tcW w:w="1276" w:type="dxa"/>
          </w:tcPr>
          <w:p w:rsidR="00C67ACC" w:rsidRDefault="00C67ACC">
            <w:pPr>
              <w:spacing w:line="240" w:lineRule="auto"/>
            </w:pPr>
          </w:p>
        </w:tc>
        <w:tc>
          <w:tcPr>
            <w:tcW w:w="1417" w:type="dxa"/>
          </w:tcPr>
          <w:p w:rsidR="00C67ACC" w:rsidRDefault="00C67ACC">
            <w:pPr>
              <w:spacing w:line="240" w:lineRule="auto"/>
            </w:pPr>
          </w:p>
        </w:tc>
        <w:tc>
          <w:tcPr>
            <w:tcW w:w="808" w:type="dxa"/>
          </w:tcPr>
          <w:p w:rsidR="00C67ACC" w:rsidRDefault="00C67ACC">
            <w:pPr>
              <w:spacing w:line="240" w:lineRule="auto"/>
            </w:pPr>
          </w:p>
        </w:tc>
      </w:tr>
      <w:tr w:rsidR="00C67ACC">
        <w:trPr>
          <w:trHeight w:val="70"/>
        </w:trPr>
        <w:tc>
          <w:tcPr>
            <w:tcW w:w="743" w:type="dxa"/>
          </w:tcPr>
          <w:p w:rsidR="00C67ACC" w:rsidRDefault="00C67ACC">
            <w:pPr>
              <w:spacing w:line="240" w:lineRule="auto"/>
            </w:pPr>
          </w:p>
        </w:tc>
        <w:tc>
          <w:tcPr>
            <w:tcW w:w="1379" w:type="dxa"/>
          </w:tcPr>
          <w:p w:rsidR="00C67ACC" w:rsidRDefault="00C67ACC">
            <w:pPr>
              <w:spacing w:line="240" w:lineRule="auto"/>
            </w:pPr>
          </w:p>
        </w:tc>
        <w:tc>
          <w:tcPr>
            <w:tcW w:w="782" w:type="dxa"/>
          </w:tcPr>
          <w:p w:rsidR="00C67ACC" w:rsidRDefault="00C67ACC">
            <w:pPr>
              <w:spacing w:line="240" w:lineRule="auto"/>
            </w:pPr>
          </w:p>
        </w:tc>
        <w:tc>
          <w:tcPr>
            <w:tcW w:w="1355" w:type="dxa"/>
          </w:tcPr>
          <w:p w:rsidR="00C67ACC" w:rsidRDefault="00C67ACC">
            <w:pPr>
              <w:spacing w:line="240" w:lineRule="auto"/>
            </w:pPr>
          </w:p>
        </w:tc>
        <w:tc>
          <w:tcPr>
            <w:tcW w:w="811" w:type="dxa"/>
          </w:tcPr>
          <w:p w:rsidR="00C67ACC" w:rsidRDefault="00C67ACC">
            <w:pPr>
              <w:spacing w:line="240" w:lineRule="auto"/>
            </w:pPr>
          </w:p>
        </w:tc>
        <w:tc>
          <w:tcPr>
            <w:tcW w:w="992" w:type="dxa"/>
          </w:tcPr>
          <w:p w:rsidR="00C67ACC" w:rsidRDefault="00C67ACC">
            <w:pPr>
              <w:spacing w:line="240" w:lineRule="auto"/>
            </w:pPr>
          </w:p>
        </w:tc>
        <w:tc>
          <w:tcPr>
            <w:tcW w:w="1276" w:type="dxa"/>
          </w:tcPr>
          <w:p w:rsidR="00C67ACC" w:rsidRDefault="00C67ACC">
            <w:pPr>
              <w:spacing w:line="240" w:lineRule="auto"/>
            </w:pPr>
          </w:p>
        </w:tc>
        <w:tc>
          <w:tcPr>
            <w:tcW w:w="1417" w:type="dxa"/>
          </w:tcPr>
          <w:p w:rsidR="00C67ACC" w:rsidRDefault="00C67ACC">
            <w:pPr>
              <w:spacing w:line="240" w:lineRule="auto"/>
            </w:pPr>
          </w:p>
        </w:tc>
        <w:tc>
          <w:tcPr>
            <w:tcW w:w="808" w:type="dxa"/>
          </w:tcPr>
          <w:p w:rsidR="00C67ACC" w:rsidRDefault="00C67ACC">
            <w:pPr>
              <w:spacing w:line="240" w:lineRule="auto"/>
            </w:pPr>
          </w:p>
        </w:tc>
      </w:tr>
    </w:tbl>
    <w:bookmarkEnd w:id="165"/>
    <w:p w:rsidR="00C67ACC" w:rsidRDefault="00183E64">
      <w:pPr>
        <w:pStyle w:val="-20"/>
        <w:ind w:firstLine="480"/>
      </w:pPr>
      <w:r>
        <w:rPr>
          <w:rFonts w:hint="eastAsia"/>
        </w:rPr>
        <w:t>注：需按评分标准要求后附响应业绩证明材料（如有的话）。</w:t>
      </w:r>
    </w:p>
    <w:p w:rsidR="00C67ACC" w:rsidRDefault="00C67ACC">
      <w:pPr>
        <w:pStyle w:val="-20"/>
        <w:ind w:firstLine="480"/>
      </w:pPr>
    </w:p>
    <w:p w:rsidR="00C67ACC" w:rsidRDefault="00183E64">
      <w:pPr>
        <w:pStyle w:val="afb"/>
      </w:pPr>
      <w:bookmarkStart w:id="166" w:name="_Toc145320753"/>
      <w:r>
        <w:t>8</w:t>
      </w:r>
      <w:r>
        <w:rPr>
          <w:rFonts w:hint="eastAsia"/>
        </w:rPr>
        <w:t>-2、其它招标文件要求的或投标人认为应当或有必要提供的资料</w:t>
      </w:r>
      <w:bookmarkEnd w:id="166"/>
    </w:p>
    <w:p w:rsidR="00C67ACC" w:rsidRDefault="00C67ACC"/>
    <w:p w:rsidR="00C67ACC" w:rsidRDefault="00C67ACC"/>
    <w:p w:rsidR="00C67ACC" w:rsidRDefault="00C67ACC"/>
    <w:p w:rsidR="00C67ACC" w:rsidRDefault="00C67ACC"/>
    <w:p w:rsidR="00C67ACC" w:rsidRDefault="00C67ACC">
      <w:pPr>
        <w:widowControl/>
        <w:adjustRightInd/>
        <w:snapToGrid/>
        <w:spacing w:line="240" w:lineRule="auto"/>
        <w:jc w:val="left"/>
      </w:pPr>
    </w:p>
    <w:p w:rsidR="00C67ACC" w:rsidRDefault="00C67ACC"/>
    <w:p w:rsidR="00C67ACC" w:rsidRDefault="00C67ACC"/>
    <w:p w:rsidR="00C67ACC" w:rsidRDefault="00183E64">
      <w:pPr>
        <w:widowControl/>
        <w:adjustRightInd/>
        <w:snapToGrid/>
        <w:spacing w:line="240" w:lineRule="auto"/>
        <w:jc w:val="left"/>
        <w:rPr>
          <w:rFonts w:eastAsia="黑体" w:hAnsi="Cambria" w:cs="Times New Roman"/>
          <w:b/>
          <w:bCs/>
          <w:kern w:val="0"/>
          <w:sz w:val="32"/>
          <w:szCs w:val="32"/>
        </w:rPr>
      </w:pPr>
      <w:r>
        <w:br w:type="page"/>
      </w:r>
    </w:p>
    <w:p w:rsidR="00C67ACC" w:rsidRDefault="00183E64">
      <w:pPr>
        <w:pStyle w:val="2"/>
      </w:pPr>
      <w:bookmarkStart w:id="167" w:name="_Hlk51263672"/>
      <w:bookmarkStart w:id="168" w:name="_Toc145320754"/>
      <w:r>
        <w:rPr>
          <w:rFonts w:hint="eastAsia"/>
        </w:rPr>
        <w:lastRenderedPageBreak/>
        <w:t>资格、资信证明文件</w:t>
      </w:r>
      <w:bookmarkEnd w:id="167"/>
      <w:r>
        <w:rPr>
          <w:rFonts w:hint="eastAsia"/>
        </w:rPr>
        <w:t>分册封面建议格式</w:t>
      </w:r>
      <w:bookmarkEnd w:id="168"/>
    </w:p>
    <w:p w:rsidR="00C67ACC" w:rsidRDefault="00183E64">
      <w:r>
        <w:rPr>
          <w:rFonts w:ascii="Arial" w:hAnsi="Arial" w:cs="Arial"/>
        </w:rPr>
        <w:t>【封面建议格式仅供参考，但投标文件所有纸质构成部分（正本）封面必须盖章，由于封面使用了光滑纸张等不便盖章情况的，则认可在扉页或封面之后的第一页盖章】</w:t>
      </w:r>
    </w:p>
    <w:p w:rsidR="00C67ACC" w:rsidRDefault="00C67ACC"/>
    <w:p w:rsidR="00C67ACC" w:rsidRDefault="00183E64">
      <w:pPr>
        <w:widowControl/>
        <w:jc w:val="right"/>
        <w:rPr>
          <w:rFonts w:hAnsi="宋体"/>
          <w:b/>
          <w:sz w:val="44"/>
          <w:szCs w:val="44"/>
        </w:rPr>
      </w:pPr>
      <w:r>
        <w:rPr>
          <w:rFonts w:hAnsi="宋体" w:hint="eastAsia"/>
          <w:b/>
          <w:sz w:val="32"/>
          <w:szCs w:val="32"/>
        </w:rPr>
        <w:t>正本【或副本】</w:t>
      </w:r>
    </w:p>
    <w:p w:rsidR="00C67ACC" w:rsidRDefault="00C67ACC"/>
    <w:p w:rsidR="00C67ACC" w:rsidRDefault="00183E64">
      <w:pPr>
        <w:spacing w:line="360" w:lineRule="auto"/>
        <w:rPr>
          <w:sz w:val="28"/>
          <w:szCs w:val="28"/>
          <w:u w:val="single"/>
        </w:rPr>
      </w:pPr>
      <w:r>
        <w:rPr>
          <w:rFonts w:hint="eastAsia"/>
          <w:sz w:val="28"/>
          <w:szCs w:val="28"/>
        </w:rPr>
        <w:t>项目名称：</w:t>
      </w:r>
      <w:r>
        <w:rPr>
          <w:rFonts w:hint="eastAsia"/>
          <w:sz w:val="28"/>
          <w:szCs w:val="28"/>
          <w:u w:val="single"/>
        </w:rPr>
        <w:t xml:space="preserve">                              </w:t>
      </w:r>
    </w:p>
    <w:p w:rsidR="00C67ACC" w:rsidRDefault="00183E64">
      <w:pPr>
        <w:spacing w:line="360" w:lineRule="auto"/>
        <w:rPr>
          <w:sz w:val="28"/>
          <w:szCs w:val="28"/>
          <w:u w:val="single"/>
        </w:rPr>
      </w:pPr>
      <w:r>
        <w:rPr>
          <w:rFonts w:hint="eastAsia"/>
          <w:sz w:val="28"/>
          <w:szCs w:val="28"/>
        </w:rPr>
        <w:t>包件名称：</w:t>
      </w:r>
      <w:r>
        <w:rPr>
          <w:rFonts w:hint="eastAsia"/>
          <w:sz w:val="28"/>
          <w:szCs w:val="28"/>
          <w:u w:val="single"/>
        </w:rPr>
        <w:t xml:space="preserve">                              </w:t>
      </w:r>
    </w:p>
    <w:p w:rsidR="00C67ACC" w:rsidRDefault="00183E64">
      <w:pPr>
        <w:spacing w:line="360" w:lineRule="auto"/>
        <w:rPr>
          <w:sz w:val="28"/>
          <w:szCs w:val="28"/>
          <w:u w:val="single"/>
        </w:rPr>
      </w:pPr>
      <w:r>
        <w:rPr>
          <w:rFonts w:hint="eastAsia"/>
          <w:sz w:val="28"/>
          <w:szCs w:val="28"/>
        </w:rPr>
        <w:t>项目编号/包件号：</w:t>
      </w:r>
      <w:r>
        <w:rPr>
          <w:rFonts w:hint="eastAsia"/>
          <w:sz w:val="28"/>
          <w:szCs w:val="28"/>
          <w:u w:val="single"/>
        </w:rPr>
        <w:t xml:space="preserve">                              </w:t>
      </w:r>
    </w:p>
    <w:p w:rsidR="00C67ACC" w:rsidRDefault="00C67ACC">
      <w:pPr>
        <w:widowControl/>
        <w:jc w:val="left"/>
        <w:rPr>
          <w:rFonts w:hAnsi="宋体"/>
        </w:rPr>
      </w:pPr>
    </w:p>
    <w:p w:rsidR="00C67ACC" w:rsidRDefault="00C67ACC">
      <w:pPr>
        <w:widowControl/>
        <w:jc w:val="center"/>
        <w:rPr>
          <w:rFonts w:hAnsi="宋体"/>
        </w:rPr>
      </w:pPr>
    </w:p>
    <w:p w:rsidR="00C67ACC" w:rsidRDefault="00183E64">
      <w:pPr>
        <w:widowControl/>
        <w:jc w:val="center"/>
        <w:rPr>
          <w:rFonts w:hAnsi="宋体"/>
          <w:sz w:val="72"/>
          <w:szCs w:val="72"/>
        </w:rPr>
      </w:pPr>
      <w:r>
        <w:rPr>
          <w:rFonts w:hAnsi="宋体" w:hint="eastAsia"/>
          <w:sz w:val="72"/>
          <w:szCs w:val="72"/>
        </w:rPr>
        <w:t>投标文件</w:t>
      </w:r>
    </w:p>
    <w:p w:rsidR="00C67ACC" w:rsidRDefault="00183E64">
      <w:pPr>
        <w:widowControl/>
        <w:jc w:val="center"/>
        <w:rPr>
          <w:rFonts w:hAnsi="宋体"/>
          <w:sz w:val="52"/>
          <w:szCs w:val="52"/>
        </w:rPr>
      </w:pPr>
      <w:r>
        <w:rPr>
          <w:rFonts w:hAnsi="宋体" w:hint="eastAsia"/>
          <w:sz w:val="52"/>
          <w:szCs w:val="52"/>
        </w:rPr>
        <w:t>资格、资信证明文件分册</w:t>
      </w:r>
    </w:p>
    <w:p w:rsidR="00C67ACC" w:rsidRDefault="00C67ACC">
      <w:pPr>
        <w:widowControl/>
        <w:jc w:val="left"/>
      </w:pPr>
    </w:p>
    <w:p w:rsidR="00C67ACC" w:rsidRDefault="00C67ACC">
      <w:pPr>
        <w:widowControl/>
        <w:jc w:val="left"/>
      </w:pPr>
    </w:p>
    <w:p w:rsidR="00C67ACC" w:rsidRDefault="00C67ACC">
      <w:pPr>
        <w:widowControl/>
        <w:rPr>
          <w:rFonts w:hAnsi="宋体"/>
          <w:sz w:val="30"/>
          <w:szCs w:val="30"/>
        </w:rPr>
      </w:pPr>
    </w:p>
    <w:p w:rsidR="00C67ACC" w:rsidRDefault="00C67ACC">
      <w:pPr>
        <w:widowControl/>
        <w:rPr>
          <w:rFonts w:hAnsi="宋体"/>
          <w:sz w:val="30"/>
          <w:szCs w:val="30"/>
        </w:rPr>
      </w:pPr>
    </w:p>
    <w:p w:rsidR="00C67ACC" w:rsidRDefault="00C67ACC">
      <w:pPr>
        <w:widowControl/>
        <w:rPr>
          <w:rFonts w:hAnsi="宋体"/>
          <w:sz w:val="30"/>
          <w:szCs w:val="30"/>
        </w:rPr>
      </w:pPr>
    </w:p>
    <w:p w:rsidR="00C67ACC" w:rsidRDefault="00C67ACC">
      <w:pPr>
        <w:widowControl/>
        <w:rPr>
          <w:rFonts w:hAnsi="宋体"/>
          <w:sz w:val="30"/>
          <w:szCs w:val="30"/>
        </w:rPr>
      </w:pPr>
    </w:p>
    <w:p w:rsidR="00C67ACC" w:rsidRDefault="00C67ACC">
      <w:pPr>
        <w:widowControl/>
        <w:rPr>
          <w:rFonts w:hAnsi="宋体"/>
          <w:sz w:val="30"/>
          <w:szCs w:val="30"/>
        </w:rPr>
      </w:pPr>
    </w:p>
    <w:p w:rsidR="00C67ACC" w:rsidRDefault="00C67ACC">
      <w:pPr>
        <w:widowControl/>
        <w:rPr>
          <w:rFonts w:hAnsi="宋体"/>
          <w:sz w:val="30"/>
          <w:szCs w:val="30"/>
        </w:rPr>
      </w:pPr>
    </w:p>
    <w:p w:rsidR="00C67ACC" w:rsidRDefault="00C67ACC">
      <w:pPr>
        <w:widowControl/>
        <w:rPr>
          <w:rFonts w:hAnsi="宋体"/>
          <w:sz w:val="30"/>
          <w:szCs w:val="30"/>
        </w:rPr>
      </w:pPr>
    </w:p>
    <w:p w:rsidR="00C67ACC" w:rsidRDefault="00183E64">
      <w:pPr>
        <w:widowControl/>
        <w:rPr>
          <w:rFonts w:hAnsi="宋体"/>
          <w:sz w:val="30"/>
          <w:szCs w:val="30"/>
          <w:u w:val="single"/>
        </w:rPr>
      </w:pPr>
      <w:r>
        <w:rPr>
          <w:rFonts w:hAnsi="宋体" w:hint="eastAsia"/>
          <w:sz w:val="30"/>
          <w:szCs w:val="30"/>
        </w:rPr>
        <w:t>投标人名称：</w:t>
      </w:r>
      <w:r>
        <w:rPr>
          <w:rFonts w:hAnsi="宋体" w:hint="eastAsia"/>
          <w:sz w:val="30"/>
          <w:szCs w:val="30"/>
          <w:u w:val="single"/>
        </w:rPr>
        <w:t xml:space="preserve">                            </w:t>
      </w:r>
    </w:p>
    <w:p w:rsidR="00C67ACC" w:rsidRDefault="00C67ACC">
      <w:pPr>
        <w:widowControl/>
        <w:jc w:val="left"/>
        <w:rPr>
          <w:sz w:val="30"/>
          <w:szCs w:val="30"/>
        </w:rPr>
      </w:pPr>
    </w:p>
    <w:p w:rsidR="00C67ACC" w:rsidRDefault="00C67ACC">
      <w:pPr>
        <w:widowControl/>
        <w:jc w:val="left"/>
        <w:rPr>
          <w:sz w:val="30"/>
          <w:szCs w:val="30"/>
        </w:rPr>
      </w:pPr>
    </w:p>
    <w:p w:rsidR="00C67ACC" w:rsidRDefault="00183E64">
      <w:pPr>
        <w:widowControl/>
        <w:jc w:val="left"/>
        <w:rPr>
          <w:sz w:val="30"/>
          <w:szCs w:val="30"/>
          <w:u w:val="single"/>
        </w:rPr>
      </w:pPr>
      <w:r>
        <w:rPr>
          <w:rFonts w:hint="eastAsia"/>
          <w:sz w:val="30"/>
          <w:szCs w:val="30"/>
        </w:rPr>
        <w:t>投标人公章：</w:t>
      </w:r>
      <w:r>
        <w:rPr>
          <w:rFonts w:hint="eastAsia"/>
          <w:sz w:val="30"/>
          <w:szCs w:val="30"/>
          <w:u w:val="single"/>
        </w:rPr>
        <w:t xml:space="preserve">                       </w:t>
      </w:r>
      <w:r>
        <w:rPr>
          <w:sz w:val="30"/>
          <w:szCs w:val="30"/>
          <w:u w:val="single"/>
        </w:rPr>
        <w:t xml:space="preserve">      </w:t>
      </w:r>
    </w:p>
    <w:p w:rsidR="00C67ACC" w:rsidRDefault="00183E64">
      <w:pPr>
        <w:widowControl/>
        <w:adjustRightInd/>
        <w:snapToGrid/>
        <w:spacing w:line="240" w:lineRule="auto"/>
        <w:jc w:val="left"/>
      </w:pPr>
      <w:r>
        <w:br w:type="page"/>
      </w:r>
    </w:p>
    <w:p w:rsidR="00C67ACC" w:rsidRDefault="00183E64">
      <w:pPr>
        <w:pStyle w:val="2"/>
      </w:pPr>
      <w:bookmarkStart w:id="169" w:name="_Toc145320755"/>
      <w:r>
        <w:rPr>
          <w:rFonts w:hint="eastAsia"/>
        </w:rPr>
        <w:lastRenderedPageBreak/>
        <w:t>附件</w:t>
      </w:r>
      <w:r>
        <w:t>9</w:t>
      </w:r>
      <w:r>
        <w:rPr>
          <w:rFonts w:hint="eastAsia"/>
        </w:rPr>
        <w:t xml:space="preserve"> </w:t>
      </w:r>
      <w:r>
        <w:rPr>
          <w:rFonts w:hint="eastAsia"/>
        </w:rPr>
        <w:t>资格、资信证明文件</w:t>
      </w:r>
      <w:bookmarkEnd w:id="169"/>
    </w:p>
    <w:tbl>
      <w:tblPr>
        <w:tblStyle w:val="af5"/>
        <w:tblW w:w="5000" w:type="pct"/>
        <w:tblLook w:val="04A0" w:firstRow="1" w:lastRow="0" w:firstColumn="1" w:lastColumn="0" w:noHBand="0" w:noVBand="1"/>
      </w:tblPr>
      <w:tblGrid>
        <w:gridCol w:w="703"/>
        <w:gridCol w:w="2789"/>
        <w:gridCol w:w="5568"/>
      </w:tblGrid>
      <w:tr w:rsidR="00C67ACC">
        <w:trPr>
          <w:trHeight w:val="523"/>
        </w:trPr>
        <w:tc>
          <w:tcPr>
            <w:tcW w:w="388" w:type="pct"/>
            <w:vAlign w:val="center"/>
          </w:tcPr>
          <w:p w:rsidR="00C67ACC" w:rsidRDefault="00183E64">
            <w:pPr>
              <w:spacing w:line="240" w:lineRule="auto"/>
              <w:jc w:val="center"/>
              <w:rPr>
                <w:rFonts w:hAnsi="宋体" w:cs="Arial"/>
                <w:b/>
                <w:bCs/>
                <w:color w:val="000000"/>
              </w:rPr>
            </w:pPr>
            <w:r>
              <w:rPr>
                <w:rFonts w:hAnsi="宋体" w:cs="Arial" w:hint="eastAsia"/>
                <w:b/>
                <w:bCs/>
                <w:color w:val="000000"/>
              </w:rPr>
              <w:t>附件顺序</w:t>
            </w:r>
          </w:p>
        </w:tc>
        <w:tc>
          <w:tcPr>
            <w:tcW w:w="1539" w:type="pct"/>
            <w:vAlign w:val="center"/>
          </w:tcPr>
          <w:p w:rsidR="00C67ACC" w:rsidRDefault="00183E64">
            <w:pPr>
              <w:spacing w:line="240" w:lineRule="auto"/>
              <w:jc w:val="center"/>
              <w:rPr>
                <w:rFonts w:ascii="Arial" w:hAnsi="Arial" w:cs="Arial"/>
                <w:b/>
                <w:bCs/>
                <w:color w:val="000000"/>
              </w:rPr>
            </w:pPr>
            <w:r>
              <w:rPr>
                <w:rFonts w:ascii="Arial" w:hAnsi="Arial" w:cs="Arial" w:hint="eastAsia"/>
                <w:b/>
                <w:bCs/>
                <w:color w:val="000000"/>
              </w:rPr>
              <w:t>提交文件</w:t>
            </w:r>
          </w:p>
        </w:tc>
        <w:tc>
          <w:tcPr>
            <w:tcW w:w="3073" w:type="pct"/>
            <w:vAlign w:val="center"/>
          </w:tcPr>
          <w:p w:rsidR="00C67ACC" w:rsidRDefault="00183E64">
            <w:pPr>
              <w:spacing w:line="240" w:lineRule="auto"/>
              <w:jc w:val="center"/>
              <w:rPr>
                <w:rFonts w:ascii="Arial" w:hAnsi="Arial" w:cs="Arial"/>
                <w:b/>
                <w:bCs/>
                <w:color w:val="000000"/>
              </w:rPr>
            </w:pPr>
            <w:r>
              <w:rPr>
                <w:rFonts w:ascii="Arial" w:hAnsi="Arial" w:cs="Arial" w:hint="eastAsia"/>
                <w:b/>
                <w:bCs/>
                <w:color w:val="000000"/>
              </w:rPr>
              <w:t>提交文件说明与评审标准</w:t>
            </w:r>
          </w:p>
        </w:tc>
      </w:tr>
      <w:tr w:rsidR="00C67ACC">
        <w:trPr>
          <w:trHeight w:val="70"/>
        </w:trPr>
        <w:tc>
          <w:tcPr>
            <w:tcW w:w="388" w:type="pct"/>
            <w:vAlign w:val="center"/>
          </w:tcPr>
          <w:p w:rsidR="00C67ACC" w:rsidRDefault="00C67ACC">
            <w:pPr>
              <w:spacing w:line="240" w:lineRule="auto"/>
              <w:jc w:val="center"/>
              <w:rPr>
                <w:rFonts w:hAnsi="宋体" w:cs="Arial"/>
                <w:b/>
                <w:bCs/>
                <w:color w:val="000000"/>
              </w:rPr>
            </w:pPr>
          </w:p>
        </w:tc>
        <w:tc>
          <w:tcPr>
            <w:tcW w:w="4612" w:type="pct"/>
            <w:gridSpan w:val="2"/>
            <w:vAlign w:val="center"/>
          </w:tcPr>
          <w:p w:rsidR="00C67ACC" w:rsidRDefault="00183E64">
            <w:pPr>
              <w:spacing w:line="240" w:lineRule="auto"/>
              <w:jc w:val="center"/>
              <w:rPr>
                <w:rFonts w:ascii="Arial" w:hAnsi="Arial" w:cs="Arial"/>
                <w:b/>
                <w:bCs/>
                <w:color w:val="000000"/>
              </w:rPr>
            </w:pPr>
            <w:r>
              <w:rPr>
                <w:rFonts w:ascii="Arial" w:hAnsi="Arial" w:cs="Arial" w:hint="eastAsia"/>
                <w:b/>
                <w:bCs/>
                <w:color w:val="000000"/>
              </w:rPr>
              <w:t>基本资格、资信证明文件</w:t>
            </w:r>
          </w:p>
        </w:tc>
      </w:tr>
      <w:tr w:rsidR="00C67ACC">
        <w:tc>
          <w:tcPr>
            <w:tcW w:w="388" w:type="pct"/>
            <w:vAlign w:val="center"/>
          </w:tcPr>
          <w:p w:rsidR="00C67ACC" w:rsidRDefault="00183E64">
            <w:pPr>
              <w:spacing w:line="240" w:lineRule="auto"/>
              <w:jc w:val="center"/>
              <w:rPr>
                <w:rFonts w:hAnsi="宋体" w:cs="Arial"/>
                <w:bCs/>
                <w:color w:val="000000"/>
              </w:rPr>
            </w:pPr>
            <w:r>
              <w:rPr>
                <w:rFonts w:hAnsi="宋体" w:cs="Arial"/>
                <w:bCs/>
                <w:color w:val="000000"/>
              </w:rPr>
              <w:t>9</w:t>
            </w:r>
            <w:r>
              <w:rPr>
                <w:rFonts w:hAnsi="宋体" w:cs="Arial" w:hint="eastAsia"/>
                <w:bCs/>
                <w:color w:val="000000"/>
              </w:rPr>
              <w:t>-1</w:t>
            </w:r>
          </w:p>
        </w:tc>
        <w:tc>
          <w:tcPr>
            <w:tcW w:w="1539" w:type="pct"/>
            <w:vAlign w:val="center"/>
          </w:tcPr>
          <w:p w:rsidR="00C67ACC" w:rsidRDefault="00183E64">
            <w:pPr>
              <w:spacing w:line="240" w:lineRule="auto"/>
              <w:jc w:val="left"/>
              <w:rPr>
                <w:rFonts w:ascii="Arial" w:hAnsi="Arial" w:cs="Arial"/>
                <w:bCs/>
                <w:color w:val="000000"/>
              </w:rPr>
            </w:pPr>
            <w:r>
              <w:rPr>
                <w:rFonts w:ascii="Arial" w:hAnsi="Arial" w:cs="Arial" w:hint="eastAsia"/>
                <w:bCs/>
                <w:color w:val="000000"/>
              </w:rPr>
              <w:t>法人或者其他组织、自然人的营业执照等证明文件</w:t>
            </w:r>
          </w:p>
        </w:tc>
        <w:tc>
          <w:tcPr>
            <w:tcW w:w="3073" w:type="pct"/>
            <w:vAlign w:val="center"/>
          </w:tcPr>
          <w:p w:rsidR="00C67ACC" w:rsidRDefault="00183E64">
            <w:pPr>
              <w:pStyle w:val="afc"/>
              <w:numPr>
                <w:ilvl w:val="0"/>
                <w:numId w:val="26"/>
              </w:numPr>
              <w:adjustRightInd/>
              <w:spacing w:line="240" w:lineRule="auto"/>
              <w:ind w:firstLineChars="0"/>
              <w:rPr>
                <w:rFonts w:ascii="Arial" w:hAnsi="Arial" w:cs="Arial"/>
                <w:bCs/>
              </w:rPr>
            </w:pPr>
            <w:r>
              <w:rPr>
                <w:rFonts w:ascii="Arial" w:hAnsi="Arial" w:cs="Arial" w:hint="eastAsia"/>
                <w:bCs/>
              </w:rPr>
              <w:t>投标人是企业（包括合伙企业）的，应提供其在市场监督管理部门注册的有效“营业执照”的复印件；</w:t>
            </w:r>
          </w:p>
          <w:p w:rsidR="00C67ACC" w:rsidRDefault="00183E64">
            <w:pPr>
              <w:pStyle w:val="afc"/>
              <w:numPr>
                <w:ilvl w:val="0"/>
                <w:numId w:val="26"/>
              </w:numPr>
              <w:adjustRightInd/>
              <w:spacing w:line="240" w:lineRule="auto"/>
              <w:ind w:firstLineChars="0"/>
              <w:rPr>
                <w:rFonts w:ascii="Arial" w:hAnsi="Arial" w:cs="Arial"/>
                <w:bCs/>
              </w:rPr>
            </w:pPr>
            <w:r>
              <w:rPr>
                <w:rFonts w:ascii="Arial" w:hAnsi="Arial" w:cs="Arial" w:hint="eastAsia"/>
                <w:bCs/>
              </w:rPr>
              <w:t>投标人是事业单位的，应提供其有效的“事业单位法人证书”复印件；</w:t>
            </w:r>
          </w:p>
          <w:p w:rsidR="00C67ACC" w:rsidRDefault="00183E64">
            <w:pPr>
              <w:pStyle w:val="afc"/>
              <w:numPr>
                <w:ilvl w:val="0"/>
                <w:numId w:val="26"/>
              </w:numPr>
              <w:adjustRightInd/>
              <w:spacing w:line="240" w:lineRule="auto"/>
              <w:ind w:firstLineChars="0"/>
              <w:rPr>
                <w:rFonts w:ascii="Arial" w:hAnsi="Arial" w:cs="Arial"/>
                <w:bCs/>
              </w:rPr>
            </w:pPr>
            <w:r>
              <w:rPr>
                <w:rFonts w:ascii="Arial" w:hAnsi="Arial" w:cs="Arial" w:hint="eastAsia"/>
                <w:bCs/>
              </w:rPr>
              <w:t>投标人是非企业专业服务机构的，应提供其有效的“执业许可证”复印件；</w:t>
            </w:r>
          </w:p>
          <w:p w:rsidR="00C67ACC" w:rsidRDefault="00183E64">
            <w:pPr>
              <w:pStyle w:val="afc"/>
              <w:numPr>
                <w:ilvl w:val="0"/>
                <w:numId w:val="26"/>
              </w:numPr>
              <w:adjustRightInd/>
              <w:spacing w:line="240" w:lineRule="auto"/>
              <w:ind w:firstLineChars="0"/>
              <w:rPr>
                <w:rFonts w:ascii="Arial" w:hAnsi="Arial" w:cs="Arial"/>
                <w:bCs/>
              </w:rPr>
            </w:pPr>
            <w:r>
              <w:rPr>
                <w:rFonts w:ascii="Arial" w:hAnsi="Arial" w:cs="Arial" w:hint="eastAsia"/>
                <w:bCs/>
              </w:rPr>
              <w:t>投标人是民办非企业单位的，应提供其有效的登记证书复印件；</w:t>
            </w:r>
          </w:p>
          <w:p w:rsidR="00C67ACC" w:rsidRDefault="00183E64">
            <w:pPr>
              <w:pStyle w:val="afc"/>
              <w:numPr>
                <w:ilvl w:val="0"/>
                <w:numId w:val="26"/>
              </w:numPr>
              <w:adjustRightInd/>
              <w:spacing w:line="240" w:lineRule="auto"/>
              <w:ind w:firstLineChars="0"/>
              <w:rPr>
                <w:rFonts w:ascii="Arial" w:hAnsi="Arial" w:cs="Arial"/>
                <w:bCs/>
              </w:rPr>
            </w:pPr>
            <w:r>
              <w:rPr>
                <w:rFonts w:ascii="Arial" w:hAnsi="Arial" w:cs="Arial" w:hint="eastAsia"/>
                <w:bCs/>
              </w:rPr>
              <w:t>投标人是个体工商户的，应提供其有效的“营业执照”复印件；</w:t>
            </w:r>
          </w:p>
          <w:p w:rsidR="00C67ACC" w:rsidRDefault="00183E64">
            <w:pPr>
              <w:pStyle w:val="afc"/>
              <w:numPr>
                <w:ilvl w:val="0"/>
                <w:numId w:val="26"/>
              </w:numPr>
              <w:adjustRightInd/>
              <w:spacing w:line="240" w:lineRule="auto"/>
              <w:ind w:firstLineChars="0"/>
              <w:rPr>
                <w:rFonts w:ascii="Arial" w:hAnsi="Arial" w:cs="Arial"/>
                <w:bCs/>
              </w:rPr>
            </w:pPr>
            <w:r>
              <w:rPr>
                <w:rFonts w:ascii="Arial" w:hAnsi="Arial" w:cs="Arial" w:hint="eastAsia"/>
                <w:bCs/>
              </w:rPr>
              <w:t>投标人是自然人的，应提供其有效的自然人身份证明复印件。</w:t>
            </w:r>
          </w:p>
        </w:tc>
      </w:tr>
      <w:tr w:rsidR="00C67ACC">
        <w:trPr>
          <w:trHeight w:val="103"/>
        </w:trPr>
        <w:tc>
          <w:tcPr>
            <w:tcW w:w="388" w:type="pct"/>
            <w:vMerge w:val="restart"/>
            <w:vAlign w:val="center"/>
          </w:tcPr>
          <w:p w:rsidR="00C67ACC" w:rsidRDefault="00183E64">
            <w:pPr>
              <w:spacing w:line="240" w:lineRule="auto"/>
              <w:jc w:val="center"/>
              <w:rPr>
                <w:rFonts w:hAnsi="宋体" w:cs="Arial"/>
                <w:bCs/>
                <w:color w:val="000000"/>
              </w:rPr>
            </w:pPr>
            <w:r>
              <w:rPr>
                <w:rFonts w:hAnsi="宋体" w:cs="Arial"/>
                <w:bCs/>
                <w:color w:val="000000"/>
              </w:rPr>
              <w:t>9</w:t>
            </w:r>
            <w:r>
              <w:rPr>
                <w:rFonts w:hAnsi="宋体" w:cs="Arial" w:hint="eastAsia"/>
                <w:bCs/>
                <w:color w:val="000000"/>
              </w:rPr>
              <w:t>-2</w:t>
            </w:r>
          </w:p>
        </w:tc>
        <w:tc>
          <w:tcPr>
            <w:tcW w:w="1539" w:type="pct"/>
            <w:vMerge w:val="restart"/>
            <w:vAlign w:val="center"/>
          </w:tcPr>
          <w:p w:rsidR="00C67ACC" w:rsidRDefault="00183E64">
            <w:pPr>
              <w:spacing w:line="240" w:lineRule="auto"/>
              <w:jc w:val="left"/>
              <w:rPr>
                <w:rFonts w:ascii="Arial" w:hAnsi="Arial" w:cs="Arial"/>
                <w:bCs/>
                <w:color w:val="000000"/>
              </w:rPr>
            </w:pPr>
            <w:r>
              <w:rPr>
                <w:rFonts w:ascii="Arial" w:hAnsi="Arial" w:cs="Arial" w:hint="eastAsia"/>
                <w:bCs/>
                <w:color w:val="000000"/>
              </w:rPr>
              <w:t>财务状况报告：提供（</w:t>
            </w:r>
            <w:r>
              <w:rPr>
                <w:rFonts w:ascii="Arial" w:hAnsi="Arial" w:cs="Arial" w:hint="eastAsia"/>
                <w:bCs/>
                <w:color w:val="000000"/>
              </w:rPr>
              <w:t>1</w:t>
            </w:r>
            <w:r>
              <w:rPr>
                <w:rFonts w:ascii="Arial" w:hAnsi="Arial" w:cs="Arial" w:hint="eastAsia"/>
                <w:bCs/>
                <w:color w:val="000000"/>
              </w:rPr>
              <w:t>）或提供（</w:t>
            </w:r>
            <w:r>
              <w:rPr>
                <w:rFonts w:ascii="Arial" w:hAnsi="Arial" w:cs="Arial" w:hint="eastAsia"/>
                <w:bCs/>
                <w:color w:val="000000"/>
              </w:rPr>
              <w:t>2</w:t>
            </w:r>
            <w:r>
              <w:rPr>
                <w:rFonts w:ascii="Arial" w:hAnsi="Arial" w:cs="Arial" w:hint="eastAsia"/>
                <w:bCs/>
                <w:color w:val="000000"/>
              </w:rPr>
              <w:t>）</w:t>
            </w:r>
          </w:p>
        </w:tc>
        <w:tc>
          <w:tcPr>
            <w:tcW w:w="3073" w:type="pct"/>
            <w:vAlign w:val="center"/>
          </w:tcPr>
          <w:p w:rsidR="00C67ACC" w:rsidRDefault="00183E64">
            <w:pPr>
              <w:spacing w:line="240" w:lineRule="auto"/>
              <w:jc w:val="left"/>
            </w:pPr>
            <w:r>
              <w:rPr>
                <w:rFonts w:hint="eastAsia"/>
              </w:rPr>
              <w:t>（1）提供2022年度财务报表复印件，应满足以下要求：</w:t>
            </w:r>
          </w:p>
          <w:p w:rsidR="00C67ACC" w:rsidRDefault="00183E64">
            <w:pPr>
              <w:numPr>
                <w:ilvl w:val="0"/>
                <w:numId w:val="9"/>
              </w:numPr>
              <w:spacing w:line="240" w:lineRule="auto"/>
              <w:jc w:val="left"/>
              <w:rPr>
                <w:rFonts w:ascii="Arial" w:hAnsi="Arial" w:cs="Arial"/>
                <w:bCs/>
              </w:rPr>
            </w:pPr>
            <w:r>
              <w:rPr>
                <w:rFonts w:ascii="Arial" w:hAnsi="Arial" w:cs="Arial" w:hint="eastAsia"/>
                <w:bCs/>
              </w:rPr>
              <w:t>投标人是企业的，财务报表是指经会计师事务所审计的上述指定年度整个会计年度财务报表（须提会计师事务所出具的审计报告复印件），复印件至少须包括审计意见正文、资产负债表、利润表（或损益表）、现金流量表。</w:t>
            </w:r>
          </w:p>
          <w:p w:rsidR="00C67ACC" w:rsidRDefault="00183E64">
            <w:pPr>
              <w:numPr>
                <w:ilvl w:val="0"/>
                <w:numId w:val="9"/>
              </w:numPr>
              <w:spacing w:line="240" w:lineRule="auto"/>
              <w:jc w:val="left"/>
              <w:rPr>
                <w:rFonts w:ascii="Arial" w:hAnsi="Arial" w:cs="Arial"/>
                <w:bCs/>
              </w:rPr>
            </w:pPr>
            <w:r>
              <w:rPr>
                <w:rFonts w:ascii="Arial" w:hAnsi="Arial" w:cs="Arial" w:hint="eastAsia"/>
                <w:bCs/>
              </w:rPr>
              <w:t>投标人适用《事业单位会计准则》的，财务报表是指上述指定年度整个会计年度财务报表（不要求必须是经审计的），复印件至少须包括资产负债表、收入支出表（</w:t>
            </w:r>
            <w:r>
              <w:rPr>
                <w:rFonts w:hint="eastAsia"/>
              </w:rPr>
              <w:t>或收入费用表）</w:t>
            </w:r>
            <w:r>
              <w:rPr>
                <w:rFonts w:ascii="Arial" w:hAnsi="Arial" w:cs="Arial" w:hint="eastAsia"/>
                <w:bCs/>
              </w:rPr>
              <w:t>、财政补助收入支出表。</w:t>
            </w:r>
          </w:p>
          <w:p w:rsidR="00C67ACC" w:rsidRDefault="00183E64">
            <w:pPr>
              <w:numPr>
                <w:ilvl w:val="0"/>
                <w:numId w:val="9"/>
              </w:numPr>
              <w:spacing w:line="240" w:lineRule="auto"/>
              <w:jc w:val="left"/>
              <w:rPr>
                <w:rFonts w:ascii="Arial" w:hAnsi="Arial" w:cs="Arial"/>
                <w:bCs/>
              </w:rPr>
            </w:pPr>
            <w:r>
              <w:rPr>
                <w:rFonts w:ascii="Arial" w:hAnsi="Arial" w:cs="Arial" w:hint="eastAsia"/>
                <w:bCs/>
              </w:rPr>
              <w:t>投标人适用《政府会计准则》的，财务报表是指上述指定年度整个会计年度财务报表（不要求必须是经审计的），复印件至少须包括资产负债表、收入费用表。</w:t>
            </w:r>
          </w:p>
          <w:p w:rsidR="00C67ACC" w:rsidRDefault="00183E64">
            <w:pPr>
              <w:numPr>
                <w:ilvl w:val="0"/>
                <w:numId w:val="9"/>
              </w:numPr>
              <w:spacing w:line="240" w:lineRule="auto"/>
              <w:jc w:val="left"/>
              <w:rPr>
                <w:rFonts w:ascii="Arial" w:hAnsi="Arial" w:cs="Arial"/>
                <w:bCs/>
              </w:rPr>
            </w:pPr>
            <w:r>
              <w:rPr>
                <w:rFonts w:ascii="Arial" w:hAnsi="Arial" w:cs="Arial" w:hint="eastAsia"/>
                <w:bCs/>
              </w:rPr>
              <w:t>投标人适用《民间非营利组织会计制度》的，财务报表是指上述指定年度整个会计年度财务报表（不要求必须是经审计的），复印件至少须包括资产负债表、业务活动表、现金流量表。</w:t>
            </w:r>
          </w:p>
          <w:p w:rsidR="00C67ACC" w:rsidRDefault="00183E64">
            <w:pPr>
              <w:numPr>
                <w:ilvl w:val="0"/>
                <w:numId w:val="9"/>
              </w:numPr>
              <w:spacing w:line="240" w:lineRule="auto"/>
              <w:jc w:val="left"/>
              <w:rPr>
                <w:rFonts w:ascii="Arial" w:hAnsi="Arial" w:cs="Arial"/>
                <w:bCs/>
              </w:rPr>
            </w:pPr>
            <w:r>
              <w:rPr>
                <w:rFonts w:ascii="Arial" w:hAnsi="Arial" w:cs="Arial" w:hint="eastAsia"/>
                <w:bCs/>
              </w:rPr>
              <w:t>投标人是上述四种情况以外情况的，按照其依法适用的会计制度、财务规则或会计准则提供财务报表复印件（不要求必须是经审计的）</w:t>
            </w:r>
            <w:r>
              <w:rPr>
                <w:rFonts w:ascii="Arial" w:hAnsi="Arial" w:cs="Arial"/>
                <w:bCs/>
              </w:rPr>
              <w:t>。</w:t>
            </w:r>
          </w:p>
        </w:tc>
      </w:tr>
      <w:tr w:rsidR="00C67ACC">
        <w:trPr>
          <w:trHeight w:val="558"/>
        </w:trPr>
        <w:tc>
          <w:tcPr>
            <w:tcW w:w="388" w:type="pct"/>
            <w:vMerge/>
            <w:vAlign w:val="center"/>
          </w:tcPr>
          <w:p w:rsidR="00C67ACC" w:rsidRDefault="00C67ACC">
            <w:pPr>
              <w:spacing w:line="240" w:lineRule="auto"/>
              <w:jc w:val="center"/>
              <w:rPr>
                <w:rFonts w:hAnsi="宋体" w:cs="Arial"/>
                <w:bCs/>
                <w:color w:val="000000"/>
              </w:rPr>
            </w:pPr>
          </w:p>
        </w:tc>
        <w:tc>
          <w:tcPr>
            <w:tcW w:w="1539" w:type="pct"/>
            <w:vMerge/>
            <w:vAlign w:val="center"/>
          </w:tcPr>
          <w:p w:rsidR="00C67ACC" w:rsidRDefault="00C67ACC">
            <w:pPr>
              <w:spacing w:line="240" w:lineRule="auto"/>
              <w:jc w:val="center"/>
              <w:rPr>
                <w:rFonts w:ascii="Arial" w:hAnsi="Arial" w:cs="Arial"/>
                <w:bCs/>
                <w:color w:val="000000"/>
              </w:rPr>
            </w:pPr>
          </w:p>
        </w:tc>
        <w:tc>
          <w:tcPr>
            <w:tcW w:w="3073" w:type="pct"/>
            <w:vAlign w:val="center"/>
          </w:tcPr>
          <w:p w:rsidR="00C67ACC" w:rsidRDefault="00183E64">
            <w:pPr>
              <w:spacing w:line="240" w:lineRule="auto"/>
              <w:jc w:val="left"/>
              <w:rPr>
                <w:rFonts w:ascii="Arial" w:hAnsi="Arial" w:cs="Arial"/>
                <w:bCs/>
                <w:color w:val="000000"/>
              </w:rPr>
            </w:pPr>
            <w:r>
              <w:rPr>
                <w:rFonts w:hint="eastAsia"/>
              </w:rPr>
              <w:t>（2）提供资信证明原件或复印件，应满足以下要求：</w:t>
            </w:r>
          </w:p>
          <w:p w:rsidR="00C67ACC" w:rsidRDefault="00183E64">
            <w:pPr>
              <w:pStyle w:val="afc"/>
              <w:numPr>
                <w:ilvl w:val="0"/>
                <w:numId w:val="26"/>
              </w:numPr>
              <w:adjustRightInd/>
              <w:spacing w:line="240" w:lineRule="auto"/>
              <w:ind w:firstLineChars="0"/>
            </w:pPr>
            <w:r>
              <w:rPr>
                <w:rFonts w:hint="eastAsia"/>
              </w:rPr>
              <w:lastRenderedPageBreak/>
              <w:t>资信证明须为开标日前三个月内由投标人开户银行出具。</w:t>
            </w:r>
          </w:p>
          <w:p w:rsidR="00C67ACC" w:rsidRDefault="00183E64">
            <w:pPr>
              <w:pStyle w:val="afc"/>
              <w:numPr>
                <w:ilvl w:val="0"/>
                <w:numId w:val="26"/>
              </w:numPr>
              <w:adjustRightInd/>
              <w:spacing w:line="240" w:lineRule="auto"/>
              <w:ind w:firstLineChars="0"/>
            </w:pPr>
            <w:r>
              <w:rPr>
                <w:rFonts w:hAnsi="宋体" w:hint="eastAsia"/>
              </w:rPr>
              <w:t>无论开具银行是否</w:t>
            </w:r>
            <w:r>
              <w:rPr>
                <w:rFonts w:hint="eastAsia"/>
              </w:rPr>
              <w:t>标明“复印无效”，投标人提供的复印件在本次投标中予以认可（即不因“复印无效”字样而认定资信证明复印件无效）。</w:t>
            </w:r>
          </w:p>
          <w:p w:rsidR="00C67ACC" w:rsidRDefault="00183E64">
            <w:pPr>
              <w:pStyle w:val="afc"/>
              <w:numPr>
                <w:ilvl w:val="0"/>
                <w:numId w:val="26"/>
              </w:numPr>
              <w:adjustRightInd/>
              <w:spacing w:line="240" w:lineRule="auto"/>
              <w:ind w:firstLineChars="0"/>
              <w:rPr>
                <w:rFonts w:hAnsi="宋体"/>
              </w:rPr>
            </w:pPr>
            <w:r>
              <w:rPr>
                <w:rFonts w:hAnsi="宋体" w:hint="eastAsia"/>
              </w:rPr>
              <w:t>无论开具银行是否有相关限制，本项目不限制资信证明的收受人和项目。</w:t>
            </w:r>
          </w:p>
          <w:p w:rsidR="00C67ACC" w:rsidRDefault="00183E64">
            <w:pPr>
              <w:pStyle w:val="afc"/>
              <w:numPr>
                <w:ilvl w:val="0"/>
                <w:numId w:val="26"/>
              </w:numPr>
              <w:adjustRightInd/>
              <w:spacing w:line="240" w:lineRule="auto"/>
              <w:ind w:firstLineChars="0"/>
              <w:rPr>
                <w:rFonts w:ascii="Arial" w:hAnsi="Arial" w:cs="Arial"/>
                <w:bCs/>
                <w:color w:val="000000"/>
              </w:rPr>
            </w:pPr>
            <w:r>
              <w:rPr>
                <w:rFonts w:hAnsi="宋体" w:hint="eastAsia"/>
              </w:rPr>
              <w:t>银行出具的存款证明不能替代银行资信证明。</w:t>
            </w:r>
          </w:p>
        </w:tc>
      </w:tr>
      <w:tr w:rsidR="00C67ACC">
        <w:tc>
          <w:tcPr>
            <w:tcW w:w="388" w:type="pct"/>
            <w:vAlign w:val="center"/>
          </w:tcPr>
          <w:p w:rsidR="00C67ACC" w:rsidRDefault="00183E64">
            <w:pPr>
              <w:spacing w:line="240" w:lineRule="auto"/>
              <w:jc w:val="center"/>
              <w:rPr>
                <w:rFonts w:hAnsi="宋体" w:cs="Arial"/>
                <w:bCs/>
                <w:color w:val="000000"/>
              </w:rPr>
            </w:pPr>
            <w:r>
              <w:rPr>
                <w:rFonts w:hAnsi="宋体" w:cs="Arial"/>
                <w:bCs/>
                <w:color w:val="000000"/>
              </w:rPr>
              <w:lastRenderedPageBreak/>
              <w:t>9</w:t>
            </w:r>
            <w:r>
              <w:rPr>
                <w:rFonts w:hAnsi="宋体" w:cs="Arial" w:hint="eastAsia"/>
                <w:bCs/>
                <w:color w:val="000000"/>
              </w:rPr>
              <w:t>-3</w:t>
            </w:r>
          </w:p>
        </w:tc>
        <w:tc>
          <w:tcPr>
            <w:tcW w:w="1539" w:type="pct"/>
            <w:vAlign w:val="center"/>
          </w:tcPr>
          <w:p w:rsidR="00C67ACC" w:rsidRDefault="00183E64">
            <w:pPr>
              <w:spacing w:line="240" w:lineRule="auto"/>
              <w:jc w:val="left"/>
              <w:rPr>
                <w:rFonts w:ascii="Arial" w:hAnsi="Arial" w:cs="Arial"/>
                <w:bCs/>
                <w:color w:val="000000"/>
              </w:rPr>
            </w:pPr>
            <w:r>
              <w:rPr>
                <w:rFonts w:ascii="Arial" w:hAnsi="Arial" w:cs="Arial" w:hint="eastAsia"/>
                <w:bCs/>
                <w:color w:val="000000"/>
              </w:rPr>
              <w:t>依法缴纳税收的相关材料</w:t>
            </w:r>
          </w:p>
        </w:tc>
        <w:tc>
          <w:tcPr>
            <w:tcW w:w="3073" w:type="pct"/>
            <w:vAlign w:val="center"/>
          </w:tcPr>
          <w:p w:rsidR="00C67ACC" w:rsidRDefault="00183E64">
            <w:pPr>
              <w:spacing w:line="240" w:lineRule="auto"/>
              <w:jc w:val="left"/>
              <w:rPr>
                <w:rFonts w:ascii="Arial" w:hAnsi="Arial" w:cs="Arial"/>
                <w:bCs/>
                <w:color w:val="000000"/>
              </w:rPr>
            </w:pPr>
            <w:r>
              <w:rPr>
                <w:rFonts w:hint="eastAsia"/>
              </w:rPr>
              <w:t>开标日前6个月内（2023年07月-12月）任意一月缴纳税收的凭证复印件；</w:t>
            </w:r>
            <w:r>
              <w:br/>
            </w:r>
            <w:r>
              <w:rPr>
                <w:rFonts w:hint="eastAsia"/>
              </w:rPr>
              <w:t>缴纳凭证复印件须清晰可辨，并能显示出投标人名称和所缴纳税种种类，单位代扣代缴的个人所得税不能作为单位纳税的凭证；</w:t>
            </w:r>
            <w:r>
              <w:br/>
            </w:r>
            <w:r>
              <w:rPr>
                <w:rFonts w:hint="eastAsia"/>
              </w:rPr>
              <w:t>依法免税的投标人，应提供相应文件证明其依法免税。</w:t>
            </w:r>
          </w:p>
        </w:tc>
      </w:tr>
      <w:tr w:rsidR="00C67ACC">
        <w:tc>
          <w:tcPr>
            <w:tcW w:w="388" w:type="pct"/>
            <w:vAlign w:val="center"/>
          </w:tcPr>
          <w:p w:rsidR="00C67ACC" w:rsidRDefault="00183E64">
            <w:pPr>
              <w:spacing w:line="240" w:lineRule="auto"/>
              <w:jc w:val="center"/>
              <w:rPr>
                <w:rFonts w:hAnsi="宋体" w:cs="Arial"/>
                <w:bCs/>
                <w:color w:val="000000"/>
              </w:rPr>
            </w:pPr>
            <w:r>
              <w:rPr>
                <w:rFonts w:hAnsi="宋体" w:cs="Arial"/>
                <w:bCs/>
                <w:color w:val="000000"/>
              </w:rPr>
              <w:t>9</w:t>
            </w:r>
            <w:r>
              <w:rPr>
                <w:rFonts w:hAnsi="宋体" w:cs="Arial" w:hint="eastAsia"/>
                <w:bCs/>
                <w:color w:val="000000"/>
              </w:rPr>
              <w:t>-4</w:t>
            </w:r>
          </w:p>
        </w:tc>
        <w:tc>
          <w:tcPr>
            <w:tcW w:w="1539" w:type="pct"/>
            <w:vAlign w:val="center"/>
          </w:tcPr>
          <w:p w:rsidR="00C67ACC" w:rsidRDefault="00183E64">
            <w:pPr>
              <w:spacing w:line="240" w:lineRule="auto"/>
              <w:jc w:val="left"/>
              <w:rPr>
                <w:rFonts w:ascii="Arial" w:hAnsi="Arial" w:cs="Arial"/>
                <w:bCs/>
                <w:color w:val="000000"/>
              </w:rPr>
            </w:pPr>
            <w:r>
              <w:rPr>
                <w:rFonts w:ascii="Arial" w:hAnsi="Arial" w:cs="Arial" w:hint="eastAsia"/>
                <w:bCs/>
                <w:color w:val="000000"/>
              </w:rPr>
              <w:t>依法缴纳社会保障资金的相关材料</w:t>
            </w:r>
          </w:p>
        </w:tc>
        <w:tc>
          <w:tcPr>
            <w:tcW w:w="3073" w:type="pct"/>
            <w:vAlign w:val="center"/>
          </w:tcPr>
          <w:p w:rsidR="00C67ACC" w:rsidRDefault="00183E64">
            <w:pPr>
              <w:spacing w:line="240" w:lineRule="auto"/>
              <w:jc w:val="left"/>
              <w:rPr>
                <w:rFonts w:ascii="Arial" w:hAnsi="Arial" w:cs="Arial"/>
                <w:bCs/>
                <w:color w:val="000000"/>
              </w:rPr>
            </w:pPr>
            <w:r>
              <w:rPr>
                <w:rFonts w:hAnsi="Arial" w:cs="Arial" w:hint="eastAsia"/>
                <w:color w:val="000000"/>
              </w:rPr>
              <w:t>开标日前6个月内</w:t>
            </w:r>
            <w:r>
              <w:rPr>
                <w:rFonts w:hint="eastAsia"/>
              </w:rPr>
              <w:t>（2023年07月-12月）</w:t>
            </w:r>
            <w:r>
              <w:rPr>
                <w:rFonts w:hAnsi="Arial" w:cs="Arial" w:hint="eastAsia"/>
                <w:color w:val="000000"/>
              </w:rPr>
              <w:t>任意</w:t>
            </w:r>
            <w:r>
              <w:rPr>
                <w:rFonts w:hint="eastAsia"/>
              </w:rPr>
              <w:t>一</w:t>
            </w:r>
            <w:r>
              <w:rPr>
                <w:rFonts w:hAnsi="Arial" w:cs="Arial" w:hint="eastAsia"/>
                <w:color w:val="000000"/>
              </w:rPr>
              <w:t>月依法缴纳社会保障资金的入账票据凭证（按月缴纳）或社保管理机关的查询结果复印件或提供参加本次采购活动上一年度缴纳社会保障资金的入账票据凭证（按年度缴纳）复印件；</w:t>
            </w:r>
            <w:r>
              <w:rPr>
                <w:rFonts w:hint="eastAsia"/>
              </w:rPr>
              <w:t>凭证复印件须清晰可辨，并能显示出投标人名称和所缴纳的社保的种类；</w:t>
            </w:r>
            <w:r>
              <w:rPr>
                <w:rFonts w:hAnsi="Arial" w:cs="Arial"/>
                <w:color w:val="000000"/>
              </w:rPr>
              <w:br/>
            </w:r>
            <w:r>
              <w:rPr>
                <w:rFonts w:hAnsi="Arial" w:cs="Arial" w:hint="eastAsia"/>
                <w:color w:val="000000"/>
              </w:rPr>
              <w:t>依法不需要缴纳社会保障资金的，应提供相应文件说明其依法不需要缴纳的证明材料复印件；</w:t>
            </w:r>
            <w:r>
              <w:rPr>
                <w:rFonts w:hAnsi="Arial" w:cs="Arial"/>
                <w:color w:val="000000"/>
              </w:rPr>
              <w:br/>
            </w:r>
            <w:r>
              <w:rPr>
                <w:rFonts w:hAnsi="Arial" w:cs="Arial" w:hint="eastAsia"/>
                <w:color w:val="000000"/>
              </w:rPr>
              <w:t>由第三方代缴的，除提供上述材料外还应提供投标人与第三方之间存在代缴关系的证明材料复印件。</w:t>
            </w:r>
          </w:p>
        </w:tc>
      </w:tr>
      <w:tr w:rsidR="00C67ACC">
        <w:tc>
          <w:tcPr>
            <w:tcW w:w="388" w:type="pct"/>
            <w:vAlign w:val="center"/>
          </w:tcPr>
          <w:p w:rsidR="00C67ACC" w:rsidRDefault="00183E64">
            <w:pPr>
              <w:spacing w:line="240" w:lineRule="auto"/>
              <w:jc w:val="center"/>
              <w:rPr>
                <w:rFonts w:hAnsi="宋体" w:cs="Arial"/>
                <w:bCs/>
                <w:color w:val="000000"/>
              </w:rPr>
            </w:pPr>
            <w:r>
              <w:rPr>
                <w:rFonts w:hAnsi="宋体" w:cs="Arial"/>
                <w:bCs/>
                <w:color w:val="000000"/>
              </w:rPr>
              <w:t>9</w:t>
            </w:r>
            <w:r>
              <w:rPr>
                <w:rFonts w:hAnsi="宋体" w:cs="Arial" w:hint="eastAsia"/>
                <w:bCs/>
                <w:color w:val="000000"/>
              </w:rPr>
              <w:t>-5</w:t>
            </w:r>
          </w:p>
        </w:tc>
        <w:tc>
          <w:tcPr>
            <w:tcW w:w="1539" w:type="pct"/>
            <w:vAlign w:val="center"/>
          </w:tcPr>
          <w:p w:rsidR="00C67ACC" w:rsidRDefault="00183E64">
            <w:pPr>
              <w:spacing w:line="240" w:lineRule="auto"/>
              <w:jc w:val="left"/>
              <w:rPr>
                <w:rFonts w:ascii="Arial" w:hAnsi="Arial" w:cs="Arial"/>
                <w:bCs/>
                <w:color w:val="000000"/>
              </w:rPr>
            </w:pPr>
            <w:r>
              <w:rPr>
                <w:rFonts w:ascii="Arial" w:hAnsi="Arial" w:cs="Arial" w:hint="eastAsia"/>
                <w:bCs/>
                <w:color w:val="000000"/>
              </w:rPr>
              <w:t>具备履行合同所必需的设备和专业技术能力的证明材料</w:t>
            </w:r>
          </w:p>
        </w:tc>
        <w:tc>
          <w:tcPr>
            <w:tcW w:w="3073" w:type="pct"/>
            <w:vAlign w:val="center"/>
          </w:tcPr>
          <w:p w:rsidR="00C67ACC" w:rsidRDefault="00183E64">
            <w:pPr>
              <w:spacing w:line="240" w:lineRule="auto"/>
              <w:jc w:val="left"/>
              <w:rPr>
                <w:bCs/>
              </w:rPr>
            </w:pPr>
            <w:r>
              <w:rPr>
                <w:rFonts w:hint="eastAsia"/>
                <w:bCs/>
              </w:rPr>
              <w:t>须提供投标人情况表原件作为证明材料</w:t>
            </w:r>
          </w:p>
          <w:p w:rsidR="00C67ACC" w:rsidRDefault="00183E64">
            <w:pPr>
              <w:spacing w:line="240" w:lineRule="auto"/>
              <w:jc w:val="left"/>
              <w:rPr>
                <w:rFonts w:ascii="Arial" w:hAnsi="Arial" w:cs="Arial"/>
                <w:bCs/>
                <w:color w:val="000000"/>
              </w:rPr>
            </w:pPr>
            <w:r>
              <w:rPr>
                <w:rFonts w:hint="eastAsia"/>
              </w:rPr>
              <w:t>表头给定内容不得删减、改变，可根据实际需要增减行，需要填写的空格或空白应有效填写。</w:t>
            </w:r>
          </w:p>
        </w:tc>
      </w:tr>
      <w:tr w:rsidR="00C67ACC">
        <w:tc>
          <w:tcPr>
            <w:tcW w:w="388" w:type="pct"/>
            <w:vAlign w:val="center"/>
          </w:tcPr>
          <w:p w:rsidR="00C67ACC" w:rsidRDefault="00183E64">
            <w:pPr>
              <w:spacing w:line="240" w:lineRule="auto"/>
              <w:jc w:val="center"/>
              <w:rPr>
                <w:rFonts w:hAnsi="宋体" w:cs="Arial"/>
                <w:bCs/>
                <w:color w:val="000000"/>
              </w:rPr>
            </w:pPr>
            <w:r>
              <w:rPr>
                <w:rFonts w:hAnsi="宋体" w:cs="Arial"/>
                <w:bCs/>
                <w:color w:val="000000"/>
              </w:rPr>
              <w:t>9</w:t>
            </w:r>
            <w:r>
              <w:rPr>
                <w:rFonts w:hAnsi="宋体" w:cs="Arial" w:hint="eastAsia"/>
                <w:bCs/>
                <w:color w:val="000000"/>
              </w:rPr>
              <w:t>-6</w:t>
            </w:r>
          </w:p>
        </w:tc>
        <w:tc>
          <w:tcPr>
            <w:tcW w:w="1539" w:type="pct"/>
            <w:vAlign w:val="center"/>
          </w:tcPr>
          <w:p w:rsidR="00C67ACC" w:rsidRDefault="00183E64">
            <w:pPr>
              <w:spacing w:line="240" w:lineRule="auto"/>
              <w:jc w:val="left"/>
              <w:rPr>
                <w:rFonts w:ascii="Arial" w:hAnsi="Arial" w:cs="Arial"/>
                <w:bCs/>
              </w:rPr>
            </w:pPr>
            <w:r>
              <w:rPr>
                <w:rFonts w:ascii="Arial" w:hAnsi="Arial" w:cs="Arial" w:hint="eastAsia"/>
                <w:bCs/>
              </w:rPr>
              <w:t>参加采购活动前</w:t>
            </w:r>
            <w:r>
              <w:rPr>
                <w:rFonts w:ascii="Arial" w:hAnsi="Arial" w:cs="Arial" w:hint="eastAsia"/>
                <w:bCs/>
              </w:rPr>
              <w:t>3</w:t>
            </w:r>
            <w:r>
              <w:rPr>
                <w:rFonts w:ascii="Arial" w:hAnsi="Arial" w:cs="Arial" w:hint="eastAsia"/>
                <w:bCs/>
              </w:rPr>
              <w:t>年内在经营活动中没有重大违法记录的书面声明</w:t>
            </w:r>
          </w:p>
        </w:tc>
        <w:tc>
          <w:tcPr>
            <w:tcW w:w="3073" w:type="pct"/>
            <w:vAlign w:val="center"/>
          </w:tcPr>
          <w:p w:rsidR="00C67ACC" w:rsidRDefault="00183E64">
            <w:pPr>
              <w:spacing w:line="240" w:lineRule="auto"/>
              <w:jc w:val="left"/>
              <w:rPr>
                <w:rFonts w:ascii="Arial" w:hAnsi="Arial" w:cs="Arial"/>
                <w:bCs/>
              </w:rPr>
            </w:pPr>
            <w:r>
              <w:rPr>
                <w:rFonts w:hint="eastAsia"/>
              </w:rPr>
              <w:t>不得删减内容、不得改变格式中给定的文字所表达的含义，不得自行增加与格式中给定的文字内容相矛盾的内容，需要填写的空格或空白应有效填写。应加盖公章。</w:t>
            </w:r>
          </w:p>
        </w:tc>
      </w:tr>
      <w:tr w:rsidR="00C67ACC">
        <w:tc>
          <w:tcPr>
            <w:tcW w:w="388" w:type="pct"/>
            <w:vAlign w:val="center"/>
          </w:tcPr>
          <w:p w:rsidR="00C67ACC" w:rsidRDefault="00183E64">
            <w:pPr>
              <w:spacing w:line="240" w:lineRule="auto"/>
              <w:jc w:val="center"/>
              <w:rPr>
                <w:rFonts w:hAnsi="宋体" w:cs="Arial"/>
                <w:bCs/>
                <w:color w:val="000000"/>
              </w:rPr>
            </w:pPr>
            <w:r>
              <w:rPr>
                <w:rFonts w:hAnsi="宋体" w:cs="Arial"/>
                <w:bCs/>
                <w:color w:val="000000"/>
              </w:rPr>
              <w:t>9</w:t>
            </w:r>
            <w:r>
              <w:rPr>
                <w:rFonts w:hAnsi="宋体" w:cs="Arial" w:hint="eastAsia"/>
                <w:bCs/>
                <w:color w:val="000000"/>
              </w:rPr>
              <w:t>-</w:t>
            </w:r>
            <w:r>
              <w:rPr>
                <w:rFonts w:hAnsi="宋体" w:cs="Arial"/>
                <w:bCs/>
                <w:color w:val="000000"/>
              </w:rPr>
              <w:t>7</w:t>
            </w:r>
          </w:p>
        </w:tc>
        <w:tc>
          <w:tcPr>
            <w:tcW w:w="1539" w:type="pct"/>
            <w:vAlign w:val="center"/>
          </w:tcPr>
          <w:p w:rsidR="00C67ACC" w:rsidRDefault="00183E64">
            <w:pPr>
              <w:spacing w:line="240" w:lineRule="auto"/>
              <w:jc w:val="left"/>
              <w:rPr>
                <w:rFonts w:ascii="Arial" w:hAnsi="Arial" w:cs="Arial"/>
              </w:rPr>
            </w:pPr>
            <w:r>
              <w:rPr>
                <w:rFonts w:hint="eastAsia"/>
              </w:rPr>
              <w:t>投标人针对投标人须知</w:t>
            </w:r>
            <w:r>
              <w:t>2.2</w:t>
            </w:r>
            <w:r>
              <w:rPr>
                <w:rFonts w:hint="eastAsia"/>
              </w:rPr>
              <w:t>条第</w:t>
            </w:r>
            <w:r>
              <w:t>2</w:t>
            </w:r>
            <w:r>
              <w:rPr>
                <w:rFonts w:hint="eastAsia"/>
              </w:rPr>
              <w:t>项（</w:t>
            </w:r>
            <w:r>
              <w:t>6</w:t>
            </w:r>
            <w:r>
              <w:rPr>
                <w:rFonts w:hint="eastAsia"/>
              </w:rPr>
              <w:t>）款的声明</w:t>
            </w:r>
          </w:p>
        </w:tc>
        <w:tc>
          <w:tcPr>
            <w:tcW w:w="3073" w:type="pct"/>
            <w:vAlign w:val="center"/>
          </w:tcPr>
          <w:p w:rsidR="00C67ACC" w:rsidRDefault="00183E64">
            <w:pPr>
              <w:spacing w:line="240" w:lineRule="auto"/>
              <w:rPr>
                <w:rFonts w:ascii="Arial" w:hAnsi="Arial" w:cs="Arial"/>
                <w:bCs/>
              </w:rPr>
            </w:pPr>
            <w:r>
              <w:rPr>
                <w:rFonts w:hint="eastAsia"/>
              </w:rPr>
              <w:t>表头给定内容不得删减、改变，可根据实际需要增减行，需要填写的空格或空白应有效填写。不得删减内容、不得改变格式中给定的文字所表达的含义（排序序号及排序编号可以改动），不得自行增加与格式中给定的文字内容相矛盾的内容，需要填写的空格或空白应有效填写。应加盖公章。</w:t>
            </w:r>
          </w:p>
        </w:tc>
      </w:tr>
      <w:tr w:rsidR="00C67ACC">
        <w:tc>
          <w:tcPr>
            <w:tcW w:w="388" w:type="pct"/>
            <w:vAlign w:val="center"/>
          </w:tcPr>
          <w:p w:rsidR="00C67ACC" w:rsidRDefault="00183E64">
            <w:pPr>
              <w:spacing w:line="240" w:lineRule="auto"/>
              <w:jc w:val="center"/>
              <w:rPr>
                <w:rFonts w:hAnsi="宋体" w:cs="Arial"/>
                <w:bCs/>
                <w:color w:val="000000"/>
              </w:rPr>
            </w:pPr>
            <w:r>
              <w:rPr>
                <w:rFonts w:hAnsi="宋体" w:cs="Arial"/>
                <w:bCs/>
                <w:color w:val="000000"/>
              </w:rPr>
              <w:t>9</w:t>
            </w:r>
            <w:r>
              <w:rPr>
                <w:rFonts w:hAnsi="宋体" w:cs="Arial" w:hint="eastAsia"/>
                <w:bCs/>
                <w:color w:val="000000"/>
              </w:rPr>
              <w:t>-</w:t>
            </w:r>
            <w:r>
              <w:rPr>
                <w:rFonts w:hAnsi="宋体" w:cs="Arial"/>
                <w:bCs/>
                <w:color w:val="000000"/>
              </w:rPr>
              <w:t>8</w:t>
            </w:r>
          </w:p>
        </w:tc>
        <w:tc>
          <w:tcPr>
            <w:tcW w:w="1539" w:type="pct"/>
            <w:vAlign w:val="center"/>
          </w:tcPr>
          <w:p w:rsidR="00C67ACC" w:rsidRDefault="00183E64">
            <w:pPr>
              <w:spacing w:line="240" w:lineRule="auto"/>
              <w:jc w:val="left"/>
              <w:rPr>
                <w:rFonts w:ascii="Arial" w:hAnsi="Arial" w:cs="Arial"/>
                <w:bCs/>
              </w:rPr>
            </w:pPr>
            <w:r>
              <w:rPr>
                <w:rFonts w:ascii="Arial" w:hAnsi="Arial" w:cs="Arial" w:hint="eastAsia"/>
                <w:bCs/>
              </w:rPr>
              <w:t>联合体协议（联合体投标时适用）</w:t>
            </w:r>
          </w:p>
        </w:tc>
        <w:tc>
          <w:tcPr>
            <w:tcW w:w="3073" w:type="pct"/>
            <w:vAlign w:val="center"/>
          </w:tcPr>
          <w:p w:rsidR="00C67ACC" w:rsidRDefault="00183E64">
            <w:pPr>
              <w:spacing w:line="240" w:lineRule="auto"/>
              <w:jc w:val="left"/>
              <w:rPr>
                <w:rFonts w:ascii="Arial" w:hAnsi="Arial" w:cs="Arial"/>
                <w:bCs/>
              </w:rPr>
            </w:pPr>
            <w:r>
              <w:rPr>
                <w:rFonts w:ascii="Arial" w:hAnsi="Arial" w:cs="Arial" w:hint="eastAsia"/>
                <w:bCs/>
              </w:rPr>
              <w:t>如为联合体投标，联合体各方均需提供以上证明文件</w:t>
            </w:r>
          </w:p>
          <w:p w:rsidR="00C67ACC" w:rsidRDefault="00183E64">
            <w:pPr>
              <w:spacing w:line="240" w:lineRule="auto"/>
              <w:jc w:val="left"/>
              <w:rPr>
                <w:rFonts w:ascii="Arial" w:hAnsi="Arial" w:cs="Arial"/>
                <w:bCs/>
              </w:rPr>
            </w:pPr>
            <w:r>
              <w:rPr>
                <w:rFonts w:hint="eastAsia"/>
              </w:rPr>
              <w:t>不得删减内容、不得改变格式中给定的文字所表达的含义（排序序号及排序编号可以改动），不得自行增加与格式中给定的文字内容相矛盾的内容，需</w:t>
            </w:r>
            <w:r>
              <w:rPr>
                <w:rFonts w:hint="eastAsia"/>
              </w:rPr>
              <w:lastRenderedPageBreak/>
              <w:t>要填写的空格或空白应有效填写。应加盖公章。</w:t>
            </w:r>
          </w:p>
        </w:tc>
      </w:tr>
      <w:tr w:rsidR="00C67ACC">
        <w:tc>
          <w:tcPr>
            <w:tcW w:w="388" w:type="pct"/>
            <w:vAlign w:val="center"/>
          </w:tcPr>
          <w:p w:rsidR="00C67ACC" w:rsidRDefault="00183E64">
            <w:pPr>
              <w:spacing w:line="240" w:lineRule="auto"/>
              <w:jc w:val="center"/>
              <w:rPr>
                <w:rFonts w:hAnsi="宋体" w:cs="Arial"/>
                <w:bCs/>
                <w:color w:val="000000"/>
              </w:rPr>
            </w:pPr>
            <w:r>
              <w:rPr>
                <w:rFonts w:hAnsi="宋体" w:cs="Arial"/>
                <w:bCs/>
                <w:color w:val="000000"/>
              </w:rPr>
              <w:lastRenderedPageBreak/>
              <w:t>9</w:t>
            </w:r>
            <w:r>
              <w:rPr>
                <w:rFonts w:hAnsi="宋体" w:cs="Arial" w:hint="eastAsia"/>
                <w:bCs/>
                <w:color w:val="000000"/>
              </w:rPr>
              <w:t>-</w:t>
            </w:r>
            <w:r>
              <w:rPr>
                <w:rFonts w:hAnsi="宋体" w:cs="Arial"/>
                <w:bCs/>
                <w:color w:val="000000"/>
              </w:rPr>
              <w:t>9</w:t>
            </w:r>
          </w:p>
        </w:tc>
        <w:tc>
          <w:tcPr>
            <w:tcW w:w="1539" w:type="pct"/>
            <w:vAlign w:val="center"/>
          </w:tcPr>
          <w:p w:rsidR="00C67ACC" w:rsidRDefault="00183E64">
            <w:pPr>
              <w:spacing w:line="240" w:lineRule="auto"/>
              <w:jc w:val="left"/>
              <w:rPr>
                <w:rFonts w:hAnsi="宋体" w:cs="Arial"/>
                <w:bCs/>
                <w:color w:val="000000"/>
              </w:rPr>
            </w:pPr>
            <w:r>
              <w:rPr>
                <w:rFonts w:hAnsi="宋体" w:cs="Arial" w:hint="eastAsia"/>
                <w:bCs/>
                <w:color w:val="000000"/>
              </w:rPr>
              <w:t>商誉书面声明</w:t>
            </w:r>
          </w:p>
        </w:tc>
        <w:tc>
          <w:tcPr>
            <w:tcW w:w="3073" w:type="pct"/>
            <w:vAlign w:val="center"/>
          </w:tcPr>
          <w:p w:rsidR="00C67ACC" w:rsidRDefault="00183E64">
            <w:pPr>
              <w:spacing w:line="240" w:lineRule="auto"/>
              <w:jc w:val="left"/>
              <w:rPr>
                <w:rFonts w:hAnsi="宋体" w:cs="Arial"/>
                <w:bCs/>
                <w:color w:val="000000"/>
              </w:rPr>
            </w:pPr>
            <w:r>
              <w:rPr>
                <w:rFonts w:hAnsi="宋体" w:cs="Arial" w:hint="eastAsia"/>
                <w:bCs/>
                <w:color w:val="000000"/>
              </w:rPr>
              <w:t>不得删减内容、不得改变格式中给定的文字所表达的含义，不得自行增加与格式中给定的文字内容相矛盾的内容，需要填写的空格或空白应有效填写。应加盖公章</w:t>
            </w:r>
          </w:p>
        </w:tc>
      </w:tr>
      <w:tr w:rsidR="00C67ACC">
        <w:tc>
          <w:tcPr>
            <w:tcW w:w="388" w:type="pct"/>
            <w:vAlign w:val="center"/>
          </w:tcPr>
          <w:p w:rsidR="00C67ACC" w:rsidRDefault="00C67ACC">
            <w:pPr>
              <w:spacing w:line="240" w:lineRule="auto"/>
              <w:jc w:val="center"/>
              <w:rPr>
                <w:rFonts w:hAnsi="宋体" w:cs="Arial"/>
                <w:bCs/>
                <w:color w:val="000000"/>
              </w:rPr>
            </w:pPr>
          </w:p>
        </w:tc>
        <w:tc>
          <w:tcPr>
            <w:tcW w:w="4612" w:type="pct"/>
            <w:gridSpan w:val="2"/>
            <w:vAlign w:val="center"/>
          </w:tcPr>
          <w:p w:rsidR="00C67ACC" w:rsidRDefault="00183E64">
            <w:pPr>
              <w:spacing w:line="240" w:lineRule="auto"/>
              <w:jc w:val="center"/>
              <w:rPr>
                <w:rFonts w:ascii="Arial" w:hAnsi="Arial" w:cs="Arial"/>
                <w:b/>
                <w:bCs/>
                <w:color w:val="000000"/>
              </w:rPr>
            </w:pPr>
            <w:r>
              <w:rPr>
                <w:rFonts w:ascii="Arial" w:hAnsi="Arial" w:cs="Arial" w:hint="eastAsia"/>
                <w:b/>
                <w:bCs/>
                <w:color w:val="000000"/>
              </w:rPr>
              <w:t>特定资格证明文件</w:t>
            </w:r>
          </w:p>
        </w:tc>
      </w:tr>
      <w:tr w:rsidR="00C67ACC">
        <w:tc>
          <w:tcPr>
            <w:tcW w:w="388" w:type="pct"/>
            <w:vAlign w:val="center"/>
          </w:tcPr>
          <w:p w:rsidR="00C67ACC" w:rsidRDefault="00183E64">
            <w:pPr>
              <w:spacing w:line="240" w:lineRule="auto"/>
              <w:jc w:val="center"/>
              <w:rPr>
                <w:rFonts w:hAnsi="宋体" w:cs="Arial"/>
                <w:bCs/>
              </w:rPr>
            </w:pPr>
            <w:r>
              <w:rPr>
                <w:rFonts w:hAnsi="宋体" w:cs="Arial"/>
                <w:bCs/>
              </w:rPr>
              <w:t>9</w:t>
            </w:r>
            <w:r>
              <w:rPr>
                <w:rFonts w:hAnsi="宋体" w:cs="Arial" w:hint="eastAsia"/>
                <w:bCs/>
              </w:rPr>
              <w:t>-</w:t>
            </w:r>
            <w:r>
              <w:rPr>
                <w:rFonts w:hAnsi="宋体" w:cs="Arial"/>
                <w:bCs/>
              </w:rPr>
              <w:t>10</w:t>
            </w:r>
          </w:p>
        </w:tc>
        <w:tc>
          <w:tcPr>
            <w:tcW w:w="1539" w:type="pct"/>
            <w:vAlign w:val="center"/>
          </w:tcPr>
          <w:p w:rsidR="00C67ACC" w:rsidRDefault="00183E64">
            <w:pPr>
              <w:spacing w:line="240" w:lineRule="auto"/>
              <w:jc w:val="left"/>
              <w:rPr>
                <w:rFonts w:hAnsi="宋体" w:cs="Arial"/>
                <w:bCs/>
              </w:rPr>
            </w:pPr>
            <w:r>
              <w:rPr>
                <w:rFonts w:hAnsi="宋体" w:cs="Arial" w:hint="eastAsia"/>
                <w:bCs/>
              </w:rPr>
              <w:t>特定资格证明文件</w:t>
            </w:r>
          </w:p>
        </w:tc>
        <w:tc>
          <w:tcPr>
            <w:tcW w:w="3073" w:type="pct"/>
            <w:vAlign w:val="center"/>
          </w:tcPr>
          <w:p w:rsidR="00C67ACC" w:rsidRDefault="00183E64">
            <w:pPr>
              <w:pStyle w:val="-"/>
              <w:numPr>
                <w:ilvl w:val="0"/>
                <w:numId w:val="27"/>
              </w:numPr>
              <w:rPr>
                <w:rFonts w:ascii="宋体" w:eastAsia="宋体" w:hAnsi="宋体"/>
              </w:rPr>
            </w:pPr>
            <w:r>
              <w:rPr>
                <w:rFonts w:ascii="宋体" w:eastAsia="宋体" w:hAnsi="宋体" w:hint="eastAsia"/>
              </w:rPr>
              <w:t>提供所投全部产品的计算机软件著作权登记证书的复印件；</w:t>
            </w:r>
          </w:p>
          <w:p w:rsidR="00C67ACC" w:rsidRDefault="00183E64">
            <w:pPr>
              <w:pStyle w:val="-"/>
              <w:rPr>
                <w:rFonts w:ascii="宋体" w:eastAsia="宋体" w:hAnsi="宋体"/>
              </w:rPr>
            </w:pPr>
            <w:r>
              <w:rPr>
                <w:rFonts w:ascii="宋体" w:eastAsia="宋体" w:hAnsi="宋体" w:hint="eastAsia"/>
              </w:rPr>
              <w:t>提供2个所投产品2020年</w:t>
            </w:r>
            <w:r>
              <w:rPr>
                <w:rFonts w:ascii="宋体" w:eastAsia="宋体" w:hAnsi="宋体" w:cs="仿宋" w:hint="eastAsia"/>
              </w:rPr>
              <w:t>1月1日</w:t>
            </w:r>
            <w:r>
              <w:rPr>
                <w:rFonts w:ascii="宋体" w:eastAsia="宋体" w:hAnsi="宋体" w:hint="eastAsia"/>
              </w:rPr>
              <w:t>以来同类货物类采购项目成功案例（合同金额不小于200万元，项目内容至少包含CMDB配置管理、ITSM服务流程管理和自动化管理），案例需提供合同复印件，至少包括首页、合同标的、合同金额、盖章页等能说明合同内容的信息。</w:t>
            </w:r>
          </w:p>
          <w:p w:rsidR="00C67ACC" w:rsidRDefault="00183E64">
            <w:pPr>
              <w:pStyle w:val="-"/>
              <w:rPr>
                <w:rFonts w:ascii="宋体" w:eastAsia="宋体" w:hAnsi="宋体"/>
              </w:rPr>
            </w:pPr>
            <w:r>
              <w:rPr>
                <w:rFonts w:ascii="宋体" w:eastAsia="宋体" w:hAnsi="宋体" w:hint="eastAsia"/>
              </w:rPr>
              <w:t>提供具有完善的服务制度和专业的服务保障团队，具有良好的售后服务和24小时响应支持的能力证明材料（材料格式自拟）。</w:t>
            </w:r>
          </w:p>
        </w:tc>
      </w:tr>
    </w:tbl>
    <w:p w:rsidR="00C67ACC" w:rsidRDefault="00C67ACC">
      <w:pPr>
        <w:spacing w:line="360" w:lineRule="auto"/>
        <w:ind w:rightChars="-20" w:right="-48"/>
        <w:rPr>
          <w:rFonts w:hAnsi="宋体" w:cs="Times New Roman"/>
        </w:rPr>
      </w:pPr>
    </w:p>
    <w:p w:rsidR="00C67ACC" w:rsidRDefault="00183E64">
      <w:pPr>
        <w:widowControl/>
        <w:adjustRightInd/>
        <w:snapToGrid/>
        <w:spacing w:line="240" w:lineRule="auto"/>
        <w:jc w:val="left"/>
        <w:rPr>
          <w:rFonts w:hAnsi="宋体" w:cs="Times New Roman"/>
          <w:b/>
          <w:bCs/>
          <w:sz w:val="28"/>
          <w:szCs w:val="32"/>
        </w:rPr>
      </w:pPr>
      <w:r>
        <w:br w:type="page"/>
      </w:r>
    </w:p>
    <w:p w:rsidR="00C67ACC" w:rsidRDefault="00183E64">
      <w:pPr>
        <w:pStyle w:val="afb"/>
        <w:jc w:val="both"/>
        <w:rPr>
          <w:rFonts w:ascii="Arial" w:hAnsi="Arial" w:cs="Arial"/>
          <w:color w:val="000000"/>
        </w:rPr>
      </w:pPr>
      <w:bookmarkStart w:id="170" w:name="_Toc145320756"/>
      <w:r>
        <w:lastRenderedPageBreak/>
        <w:t>9</w:t>
      </w:r>
      <w:r>
        <w:rPr>
          <w:rFonts w:hint="eastAsia"/>
        </w:rPr>
        <w:t>-</w:t>
      </w:r>
      <w:r>
        <w:t>5</w:t>
      </w:r>
      <w:r>
        <w:rPr>
          <w:rFonts w:hint="eastAsia"/>
        </w:rPr>
        <w:t>、</w:t>
      </w:r>
      <w:r>
        <w:rPr>
          <w:rFonts w:ascii="Arial" w:hAnsi="Arial" w:cs="Arial" w:hint="eastAsia"/>
          <w:color w:val="000000"/>
        </w:rPr>
        <w:t>具备履行合同所必需的设备和专业技术能力的证明材料</w:t>
      </w:r>
      <w:bookmarkEnd w:id="170"/>
    </w:p>
    <w:p w:rsidR="00C67ACC" w:rsidRDefault="00183E64">
      <w:pPr>
        <w:spacing w:line="240" w:lineRule="auto"/>
      </w:pPr>
      <w:r>
        <w:rPr>
          <w:rFonts w:hint="eastAsia"/>
        </w:rPr>
        <w:t>【</w:t>
      </w:r>
      <w:r>
        <w:rPr>
          <w:rFonts w:hint="eastAsia"/>
          <w:bCs/>
        </w:rPr>
        <w:t>须提供投标人情况表原件作为证明材料，并可在投标人情况表后附上其他材料证明其设备和技术能力（例如生产设备照片、研发成果知识产权证明、技术人员证书等等），但前述其他材料不作为强制要求。</w:t>
      </w:r>
      <w:r>
        <w:rPr>
          <w:rFonts w:hint="eastAsia"/>
        </w:rPr>
        <w:t>】</w:t>
      </w:r>
    </w:p>
    <w:p w:rsidR="00C67ACC" w:rsidRDefault="00183E64">
      <w:pPr>
        <w:jc w:val="center"/>
        <w:rPr>
          <w:b/>
        </w:rPr>
      </w:pPr>
      <w:r>
        <w:rPr>
          <w:b/>
        </w:rPr>
        <w:t>投标人情况表</w:t>
      </w:r>
    </w:p>
    <w:tbl>
      <w:tblPr>
        <w:tblW w:w="5007" w:type="pct"/>
        <w:tblInd w:w="-5" w:type="dxa"/>
        <w:tblLayout w:type="fixed"/>
        <w:tblLook w:val="04A0" w:firstRow="1" w:lastRow="0" w:firstColumn="1" w:lastColumn="0" w:noHBand="0" w:noVBand="1"/>
      </w:tblPr>
      <w:tblGrid>
        <w:gridCol w:w="2015"/>
        <w:gridCol w:w="1550"/>
        <w:gridCol w:w="1836"/>
        <w:gridCol w:w="486"/>
        <w:gridCol w:w="1350"/>
        <w:gridCol w:w="782"/>
        <w:gridCol w:w="1054"/>
      </w:tblGrid>
      <w:tr w:rsidR="00C67ACC">
        <w:trPr>
          <w:trHeight w:val="300"/>
        </w:trPr>
        <w:tc>
          <w:tcPr>
            <w:tcW w:w="1110" w:type="pct"/>
            <w:tcBorders>
              <w:top w:val="single" w:sz="4" w:space="0" w:color="auto"/>
              <w:left w:val="single" w:sz="4" w:space="0" w:color="auto"/>
              <w:bottom w:val="single" w:sz="4" w:space="0" w:color="auto"/>
              <w:right w:val="single" w:sz="4" w:space="0" w:color="auto"/>
            </w:tcBorders>
            <w:shd w:val="clear" w:color="auto" w:fill="auto"/>
            <w:vAlign w:val="center"/>
          </w:tcPr>
          <w:p w:rsidR="00C67ACC" w:rsidRDefault="00183E64">
            <w:pPr>
              <w:widowControl/>
              <w:spacing w:line="240" w:lineRule="auto"/>
              <w:jc w:val="center"/>
            </w:pPr>
            <w:r>
              <w:rPr>
                <w:rFonts w:hint="eastAsia"/>
              </w:rPr>
              <w:t>单位名称</w:t>
            </w:r>
          </w:p>
        </w:tc>
        <w:tc>
          <w:tcPr>
            <w:tcW w:w="3890" w:type="pct"/>
            <w:gridSpan w:val="6"/>
            <w:tcBorders>
              <w:top w:val="single" w:sz="4" w:space="0" w:color="auto"/>
              <w:left w:val="nil"/>
              <w:bottom w:val="single" w:sz="4" w:space="0" w:color="auto"/>
              <w:right w:val="single" w:sz="4" w:space="0" w:color="000000"/>
            </w:tcBorders>
            <w:shd w:val="clear" w:color="auto" w:fill="auto"/>
            <w:vAlign w:val="center"/>
          </w:tcPr>
          <w:p w:rsidR="00C67ACC" w:rsidRDefault="00C67ACC">
            <w:pPr>
              <w:spacing w:line="240" w:lineRule="auto"/>
              <w:jc w:val="center"/>
            </w:pPr>
          </w:p>
        </w:tc>
      </w:tr>
      <w:tr w:rsidR="00C67ACC">
        <w:trPr>
          <w:trHeight w:val="300"/>
        </w:trPr>
        <w:tc>
          <w:tcPr>
            <w:tcW w:w="1110" w:type="pct"/>
            <w:tcBorders>
              <w:top w:val="nil"/>
              <w:left w:val="single" w:sz="4" w:space="0" w:color="auto"/>
              <w:bottom w:val="single" w:sz="4" w:space="0" w:color="auto"/>
              <w:right w:val="single" w:sz="4" w:space="0" w:color="auto"/>
            </w:tcBorders>
            <w:shd w:val="clear" w:color="auto" w:fill="auto"/>
            <w:vAlign w:val="center"/>
          </w:tcPr>
          <w:p w:rsidR="00C67ACC" w:rsidRDefault="00183E64">
            <w:pPr>
              <w:widowControl/>
              <w:spacing w:line="240" w:lineRule="auto"/>
              <w:jc w:val="center"/>
              <w:rPr>
                <w:rFonts w:hAnsi="宋体"/>
                <w:kern w:val="0"/>
                <w:szCs w:val="24"/>
              </w:rPr>
            </w:pPr>
            <w:r>
              <w:rPr>
                <w:rFonts w:hAnsi="宋体" w:hint="eastAsia"/>
                <w:kern w:val="0"/>
                <w:szCs w:val="24"/>
              </w:rPr>
              <w:t>详细地址</w:t>
            </w:r>
          </w:p>
        </w:tc>
        <w:tc>
          <w:tcPr>
            <w:tcW w:w="3890" w:type="pct"/>
            <w:gridSpan w:val="6"/>
            <w:tcBorders>
              <w:top w:val="single" w:sz="4" w:space="0" w:color="auto"/>
              <w:left w:val="nil"/>
              <w:bottom w:val="single" w:sz="4" w:space="0" w:color="auto"/>
              <w:right w:val="single" w:sz="4" w:space="0" w:color="000000"/>
            </w:tcBorders>
            <w:shd w:val="clear" w:color="auto" w:fill="auto"/>
            <w:vAlign w:val="center"/>
          </w:tcPr>
          <w:p w:rsidR="00C67ACC" w:rsidRDefault="00C67ACC">
            <w:pPr>
              <w:widowControl/>
              <w:spacing w:line="240" w:lineRule="auto"/>
              <w:jc w:val="center"/>
              <w:rPr>
                <w:rFonts w:hAnsi="宋体"/>
                <w:kern w:val="0"/>
                <w:szCs w:val="24"/>
              </w:rPr>
            </w:pPr>
          </w:p>
        </w:tc>
      </w:tr>
      <w:tr w:rsidR="00C67ACC">
        <w:trPr>
          <w:trHeight w:val="300"/>
        </w:trPr>
        <w:tc>
          <w:tcPr>
            <w:tcW w:w="1110" w:type="pct"/>
            <w:vMerge w:val="restart"/>
            <w:tcBorders>
              <w:top w:val="nil"/>
              <w:left w:val="single" w:sz="4" w:space="0" w:color="auto"/>
              <w:right w:val="single" w:sz="4" w:space="0" w:color="auto"/>
            </w:tcBorders>
            <w:shd w:val="clear" w:color="000000" w:fill="FFFFFF"/>
            <w:vAlign w:val="center"/>
          </w:tcPr>
          <w:p w:rsidR="00C67ACC" w:rsidRDefault="00183E64">
            <w:pPr>
              <w:spacing w:line="240" w:lineRule="auto"/>
              <w:jc w:val="center"/>
              <w:rPr>
                <w:rFonts w:hAnsi="宋体"/>
                <w:kern w:val="0"/>
                <w:szCs w:val="24"/>
              </w:rPr>
            </w:pPr>
            <w:r>
              <w:rPr>
                <w:rFonts w:hAnsi="宋体" w:hint="eastAsia"/>
                <w:kern w:val="0"/>
                <w:szCs w:val="24"/>
              </w:rPr>
              <w:t>基本信息</w:t>
            </w:r>
          </w:p>
        </w:tc>
        <w:tc>
          <w:tcPr>
            <w:tcW w:w="854" w:type="pct"/>
            <w:tcBorders>
              <w:top w:val="nil"/>
              <w:left w:val="nil"/>
              <w:bottom w:val="single" w:sz="4" w:space="0" w:color="auto"/>
              <w:right w:val="single" w:sz="4" w:space="0" w:color="auto"/>
            </w:tcBorders>
            <w:shd w:val="clear" w:color="000000" w:fill="FFFFFF"/>
            <w:vAlign w:val="center"/>
          </w:tcPr>
          <w:p w:rsidR="00C67ACC" w:rsidRDefault="00183E64">
            <w:pPr>
              <w:widowControl/>
              <w:spacing w:line="240" w:lineRule="auto"/>
              <w:jc w:val="center"/>
              <w:rPr>
                <w:rFonts w:hAnsi="宋体"/>
                <w:kern w:val="0"/>
                <w:szCs w:val="24"/>
              </w:rPr>
            </w:pPr>
            <w:r>
              <w:rPr>
                <w:rFonts w:hAnsi="宋体" w:hint="eastAsia"/>
                <w:kern w:val="0"/>
                <w:szCs w:val="24"/>
              </w:rPr>
              <w:t>成立时间</w:t>
            </w:r>
          </w:p>
        </w:tc>
        <w:tc>
          <w:tcPr>
            <w:tcW w:w="1280" w:type="pct"/>
            <w:gridSpan w:val="2"/>
            <w:tcBorders>
              <w:top w:val="nil"/>
              <w:left w:val="nil"/>
              <w:bottom w:val="single" w:sz="4" w:space="0" w:color="auto"/>
              <w:right w:val="single" w:sz="4" w:space="0" w:color="auto"/>
            </w:tcBorders>
            <w:shd w:val="clear" w:color="000000" w:fill="FFFFFF"/>
            <w:noWrap/>
            <w:vAlign w:val="center"/>
          </w:tcPr>
          <w:p w:rsidR="00C67ACC" w:rsidRDefault="00C67ACC">
            <w:pPr>
              <w:widowControl/>
              <w:spacing w:line="240" w:lineRule="auto"/>
              <w:jc w:val="center"/>
              <w:rPr>
                <w:rFonts w:hAnsi="宋体"/>
                <w:kern w:val="0"/>
                <w:sz w:val="22"/>
              </w:rPr>
            </w:pPr>
          </w:p>
        </w:tc>
        <w:tc>
          <w:tcPr>
            <w:tcW w:w="1175" w:type="pct"/>
            <w:gridSpan w:val="2"/>
            <w:tcBorders>
              <w:top w:val="nil"/>
              <w:left w:val="nil"/>
              <w:bottom w:val="single" w:sz="4" w:space="0" w:color="auto"/>
              <w:right w:val="single" w:sz="4" w:space="0" w:color="auto"/>
            </w:tcBorders>
            <w:shd w:val="clear" w:color="000000" w:fill="FFFFFF"/>
            <w:noWrap/>
            <w:vAlign w:val="center"/>
          </w:tcPr>
          <w:p w:rsidR="00C67ACC" w:rsidRDefault="00183E64">
            <w:pPr>
              <w:widowControl/>
              <w:spacing w:line="240" w:lineRule="auto"/>
              <w:jc w:val="center"/>
              <w:rPr>
                <w:rFonts w:hAnsi="宋体"/>
                <w:kern w:val="0"/>
                <w:sz w:val="22"/>
              </w:rPr>
            </w:pPr>
            <w:r>
              <w:rPr>
                <w:rFonts w:hAnsi="宋体" w:hint="eastAsia"/>
                <w:kern w:val="0"/>
                <w:sz w:val="22"/>
              </w:rPr>
              <w:t>企业性质</w:t>
            </w:r>
          </w:p>
        </w:tc>
        <w:tc>
          <w:tcPr>
            <w:tcW w:w="581" w:type="pct"/>
            <w:tcBorders>
              <w:top w:val="nil"/>
              <w:left w:val="nil"/>
              <w:bottom w:val="single" w:sz="4" w:space="0" w:color="auto"/>
              <w:right w:val="single" w:sz="4" w:space="0" w:color="auto"/>
            </w:tcBorders>
            <w:shd w:val="clear" w:color="000000" w:fill="FFFFFF"/>
            <w:noWrap/>
            <w:vAlign w:val="center"/>
          </w:tcPr>
          <w:p w:rsidR="00C67ACC" w:rsidRDefault="00C67ACC">
            <w:pPr>
              <w:widowControl/>
              <w:spacing w:line="240" w:lineRule="auto"/>
              <w:jc w:val="center"/>
              <w:rPr>
                <w:rFonts w:hAnsi="宋体"/>
                <w:kern w:val="0"/>
                <w:sz w:val="22"/>
              </w:rPr>
            </w:pPr>
          </w:p>
        </w:tc>
      </w:tr>
      <w:tr w:rsidR="00C67ACC">
        <w:trPr>
          <w:trHeight w:val="300"/>
        </w:trPr>
        <w:tc>
          <w:tcPr>
            <w:tcW w:w="1110" w:type="pct"/>
            <w:vMerge/>
            <w:tcBorders>
              <w:left w:val="single" w:sz="4" w:space="0" w:color="auto"/>
              <w:right w:val="single" w:sz="4" w:space="0" w:color="auto"/>
            </w:tcBorders>
            <w:shd w:val="clear" w:color="000000" w:fill="FFFFFF"/>
            <w:vAlign w:val="center"/>
          </w:tcPr>
          <w:p w:rsidR="00C67ACC" w:rsidRDefault="00C67ACC">
            <w:pPr>
              <w:spacing w:line="240" w:lineRule="auto"/>
              <w:jc w:val="center"/>
              <w:rPr>
                <w:rFonts w:hAnsi="宋体"/>
                <w:kern w:val="0"/>
                <w:szCs w:val="24"/>
              </w:rPr>
            </w:pPr>
          </w:p>
        </w:tc>
        <w:tc>
          <w:tcPr>
            <w:tcW w:w="854" w:type="pct"/>
            <w:tcBorders>
              <w:top w:val="nil"/>
              <w:left w:val="nil"/>
              <w:bottom w:val="single" w:sz="4" w:space="0" w:color="auto"/>
              <w:right w:val="single" w:sz="4" w:space="0" w:color="auto"/>
            </w:tcBorders>
            <w:shd w:val="clear" w:color="000000" w:fill="FFFFFF"/>
            <w:noWrap/>
            <w:vAlign w:val="center"/>
          </w:tcPr>
          <w:p w:rsidR="00C67ACC" w:rsidRDefault="00183E64">
            <w:pPr>
              <w:widowControl/>
              <w:spacing w:line="240" w:lineRule="auto"/>
              <w:jc w:val="center"/>
              <w:rPr>
                <w:rFonts w:hAnsi="宋体"/>
                <w:kern w:val="0"/>
                <w:sz w:val="22"/>
              </w:rPr>
            </w:pPr>
            <w:r>
              <w:rPr>
                <w:rFonts w:hAnsi="宋体" w:hint="eastAsia"/>
                <w:kern w:val="0"/>
                <w:sz w:val="22"/>
              </w:rPr>
              <w:t>注册资本</w:t>
            </w:r>
          </w:p>
        </w:tc>
        <w:tc>
          <w:tcPr>
            <w:tcW w:w="1280" w:type="pct"/>
            <w:gridSpan w:val="2"/>
            <w:tcBorders>
              <w:top w:val="nil"/>
              <w:left w:val="nil"/>
              <w:bottom w:val="single" w:sz="4" w:space="0" w:color="auto"/>
              <w:right w:val="single" w:sz="4" w:space="0" w:color="auto"/>
            </w:tcBorders>
            <w:shd w:val="clear" w:color="000000" w:fill="FFFFFF"/>
            <w:noWrap/>
            <w:vAlign w:val="center"/>
          </w:tcPr>
          <w:p w:rsidR="00C67ACC" w:rsidRDefault="00C67ACC">
            <w:pPr>
              <w:widowControl/>
              <w:spacing w:line="240" w:lineRule="auto"/>
              <w:jc w:val="center"/>
              <w:rPr>
                <w:rFonts w:hAnsi="宋体"/>
                <w:kern w:val="0"/>
                <w:sz w:val="22"/>
              </w:rPr>
            </w:pPr>
          </w:p>
        </w:tc>
        <w:tc>
          <w:tcPr>
            <w:tcW w:w="1175" w:type="pct"/>
            <w:gridSpan w:val="2"/>
            <w:tcBorders>
              <w:top w:val="nil"/>
              <w:left w:val="nil"/>
              <w:bottom w:val="nil"/>
              <w:right w:val="nil"/>
            </w:tcBorders>
            <w:shd w:val="clear" w:color="000000" w:fill="FFFFFF"/>
            <w:noWrap/>
            <w:vAlign w:val="center"/>
          </w:tcPr>
          <w:p w:rsidR="00C67ACC" w:rsidRDefault="00183E64">
            <w:pPr>
              <w:widowControl/>
              <w:spacing w:line="240" w:lineRule="auto"/>
              <w:jc w:val="center"/>
              <w:rPr>
                <w:rFonts w:hAnsi="宋体"/>
                <w:kern w:val="0"/>
                <w:szCs w:val="24"/>
              </w:rPr>
            </w:pPr>
            <w:r>
              <w:rPr>
                <w:rFonts w:hAnsi="宋体" w:hint="eastAsia"/>
                <w:kern w:val="0"/>
                <w:szCs w:val="24"/>
              </w:rPr>
              <w:t>办公场所面积</w:t>
            </w:r>
          </w:p>
        </w:tc>
        <w:tc>
          <w:tcPr>
            <w:tcW w:w="581" w:type="pct"/>
            <w:tcBorders>
              <w:top w:val="nil"/>
              <w:left w:val="single" w:sz="4" w:space="0" w:color="auto"/>
              <w:bottom w:val="single" w:sz="4" w:space="0" w:color="auto"/>
              <w:right w:val="single" w:sz="4" w:space="0" w:color="auto"/>
            </w:tcBorders>
            <w:shd w:val="clear" w:color="000000" w:fill="FFFFFF"/>
            <w:noWrap/>
            <w:vAlign w:val="center"/>
          </w:tcPr>
          <w:p w:rsidR="00C67ACC" w:rsidRDefault="00C67ACC">
            <w:pPr>
              <w:widowControl/>
              <w:spacing w:line="240" w:lineRule="auto"/>
              <w:jc w:val="center"/>
              <w:rPr>
                <w:rFonts w:hAnsi="宋体"/>
                <w:kern w:val="0"/>
                <w:sz w:val="22"/>
              </w:rPr>
            </w:pPr>
          </w:p>
        </w:tc>
      </w:tr>
      <w:tr w:rsidR="00C67ACC">
        <w:trPr>
          <w:trHeight w:val="300"/>
        </w:trPr>
        <w:tc>
          <w:tcPr>
            <w:tcW w:w="1110" w:type="pct"/>
            <w:vMerge/>
            <w:tcBorders>
              <w:left w:val="single" w:sz="4" w:space="0" w:color="auto"/>
              <w:bottom w:val="single" w:sz="4" w:space="0" w:color="auto"/>
              <w:right w:val="single" w:sz="4" w:space="0" w:color="auto"/>
            </w:tcBorders>
            <w:shd w:val="clear" w:color="000000" w:fill="FFFFFF"/>
            <w:vAlign w:val="center"/>
          </w:tcPr>
          <w:p w:rsidR="00C67ACC" w:rsidRDefault="00C67ACC">
            <w:pPr>
              <w:widowControl/>
              <w:spacing w:line="240" w:lineRule="auto"/>
              <w:jc w:val="center"/>
              <w:rPr>
                <w:rFonts w:hAnsi="宋体"/>
                <w:kern w:val="0"/>
                <w:szCs w:val="24"/>
              </w:rPr>
            </w:pPr>
          </w:p>
        </w:tc>
        <w:tc>
          <w:tcPr>
            <w:tcW w:w="854" w:type="pct"/>
            <w:tcBorders>
              <w:top w:val="nil"/>
              <w:left w:val="nil"/>
              <w:bottom w:val="single" w:sz="4" w:space="0" w:color="auto"/>
              <w:right w:val="single" w:sz="4" w:space="0" w:color="auto"/>
            </w:tcBorders>
            <w:shd w:val="clear" w:color="000000" w:fill="FFFFFF"/>
            <w:vAlign w:val="center"/>
          </w:tcPr>
          <w:p w:rsidR="00C67ACC" w:rsidRDefault="00183E64">
            <w:pPr>
              <w:widowControl/>
              <w:spacing w:line="240" w:lineRule="auto"/>
              <w:jc w:val="center"/>
              <w:rPr>
                <w:rFonts w:hAnsi="宋体"/>
                <w:kern w:val="0"/>
                <w:szCs w:val="24"/>
              </w:rPr>
            </w:pPr>
            <w:r>
              <w:rPr>
                <w:rFonts w:hAnsi="宋体" w:hint="eastAsia"/>
                <w:kern w:val="0"/>
                <w:szCs w:val="24"/>
              </w:rPr>
              <w:t>姓名</w:t>
            </w:r>
          </w:p>
        </w:tc>
        <w:tc>
          <w:tcPr>
            <w:tcW w:w="1280" w:type="pct"/>
            <w:gridSpan w:val="2"/>
            <w:tcBorders>
              <w:top w:val="nil"/>
              <w:left w:val="nil"/>
              <w:bottom w:val="single" w:sz="4" w:space="0" w:color="auto"/>
              <w:right w:val="single" w:sz="4" w:space="0" w:color="auto"/>
            </w:tcBorders>
            <w:shd w:val="clear" w:color="000000" w:fill="FFFFFF"/>
            <w:noWrap/>
            <w:vAlign w:val="center"/>
          </w:tcPr>
          <w:p w:rsidR="00C67ACC" w:rsidRDefault="00C67ACC">
            <w:pPr>
              <w:widowControl/>
              <w:spacing w:line="240" w:lineRule="auto"/>
              <w:jc w:val="center"/>
              <w:rPr>
                <w:rFonts w:hAnsi="宋体"/>
                <w:kern w:val="0"/>
                <w:sz w:val="22"/>
              </w:rPr>
            </w:pPr>
          </w:p>
        </w:tc>
        <w:tc>
          <w:tcPr>
            <w:tcW w:w="1175" w:type="pct"/>
            <w:gridSpan w:val="2"/>
            <w:tcBorders>
              <w:top w:val="single" w:sz="4" w:space="0" w:color="auto"/>
              <w:left w:val="nil"/>
              <w:bottom w:val="single" w:sz="4" w:space="0" w:color="auto"/>
              <w:right w:val="single" w:sz="4" w:space="0" w:color="auto"/>
            </w:tcBorders>
            <w:shd w:val="clear" w:color="000000" w:fill="FFFFFF"/>
            <w:noWrap/>
            <w:vAlign w:val="center"/>
          </w:tcPr>
          <w:p w:rsidR="00C67ACC" w:rsidRDefault="00183E64">
            <w:pPr>
              <w:widowControl/>
              <w:spacing w:line="240" w:lineRule="auto"/>
              <w:jc w:val="center"/>
              <w:rPr>
                <w:rFonts w:hAnsi="宋体"/>
                <w:kern w:val="0"/>
                <w:sz w:val="22"/>
              </w:rPr>
            </w:pPr>
            <w:r>
              <w:rPr>
                <w:rFonts w:hAnsi="宋体" w:hint="eastAsia"/>
                <w:kern w:val="0"/>
                <w:sz w:val="22"/>
              </w:rPr>
              <w:t>电话</w:t>
            </w:r>
          </w:p>
        </w:tc>
        <w:tc>
          <w:tcPr>
            <w:tcW w:w="581" w:type="pct"/>
            <w:tcBorders>
              <w:top w:val="nil"/>
              <w:left w:val="nil"/>
              <w:bottom w:val="single" w:sz="4" w:space="0" w:color="auto"/>
              <w:right w:val="single" w:sz="4" w:space="0" w:color="auto"/>
            </w:tcBorders>
            <w:shd w:val="clear" w:color="000000" w:fill="FFFFFF"/>
            <w:noWrap/>
            <w:vAlign w:val="center"/>
          </w:tcPr>
          <w:p w:rsidR="00C67ACC" w:rsidRDefault="00C67ACC">
            <w:pPr>
              <w:widowControl/>
              <w:spacing w:line="240" w:lineRule="auto"/>
              <w:jc w:val="center"/>
              <w:rPr>
                <w:rFonts w:hAnsi="宋体"/>
                <w:kern w:val="0"/>
                <w:sz w:val="22"/>
              </w:rPr>
            </w:pPr>
          </w:p>
        </w:tc>
      </w:tr>
      <w:tr w:rsidR="00C67ACC">
        <w:trPr>
          <w:trHeight w:val="516"/>
        </w:trPr>
        <w:tc>
          <w:tcPr>
            <w:tcW w:w="1110" w:type="pct"/>
            <w:tcBorders>
              <w:top w:val="nil"/>
              <w:left w:val="single" w:sz="4" w:space="0" w:color="auto"/>
              <w:bottom w:val="single" w:sz="4" w:space="0" w:color="auto"/>
              <w:right w:val="single" w:sz="4" w:space="0" w:color="auto"/>
            </w:tcBorders>
            <w:shd w:val="clear" w:color="auto" w:fill="auto"/>
            <w:vAlign w:val="center"/>
          </w:tcPr>
          <w:p w:rsidR="00C67ACC" w:rsidRDefault="00183E64">
            <w:pPr>
              <w:widowControl/>
              <w:spacing w:line="240" w:lineRule="auto"/>
              <w:jc w:val="center"/>
              <w:rPr>
                <w:rFonts w:hAnsi="宋体"/>
                <w:kern w:val="0"/>
                <w:szCs w:val="24"/>
              </w:rPr>
            </w:pPr>
            <w:r>
              <w:rPr>
                <w:rFonts w:hAnsi="宋体" w:hint="eastAsia"/>
                <w:kern w:val="0"/>
                <w:szCs w:val="24"/>
              </w:rPr>
              <w:t>单位简介及机构情况</w:t>
            </w:r>
          </w:p>
        </w:tc>
        <w:tc>
          <w:tcPr>
            <w:tcW w:w="3890" w:type="pct"/>
            <w:gridSpan w:val="6"/>
            <w:tcBorders>
              <w:top w:val="single" w:sz="4" w:space="0" w:color="auto"/>
              <w:left w:val="nil"/>
              <w:bottom w:val="single" w:sz="4" w:space="0" w:color="auto"/>
              <w:right w:val="single" w:sz="4" w:space="0" w:color="000000"/>
            </w:tcBorders>
            <w:shd w:val="clear" w:color="auto" w:fill="auto"/>
            <w:vAlign w:val="center"/>
          </w:tcPr>
          <w:p w:rsidR="00C67ACC" w:rsidRDefault="00C67ACC">
            <w:pPr>
              <w:widowControl/>
              <w:spacing w:line="240" w:lineRule="auto"/>
              <w:jc w:val="center"/>
              <w:rPr>
                <w:rFonts w:hAnsi="宋体"/>
                <w:kern w:val="0"/>
                <w:szCs w:val="24"/>
              </w:rPr>
            </w:pPr>
          </w:p>
        </w:tc>
      </w:tr>
      <w:tr w:rsidR="00C67ACC">
        <w:trPr>
          <w:trHeight w:val="419"/>
        </w:trPr>
        <w:tc>
          <w:tcPr>
            <w:tcW w:w="1110" w:type="pct"/>
            <w:tcBorders>
              <w:top w:val="nil"/>
              <w:left w:val="single" w:sz="4" w:space="0" w:color="auto"/>
              <w:bottom w:val="single" w:sz="4" w:space="0" w:color="auto"/>
              <w:right w:val="single" w:sz="4" w:space="0" w:color="auto"/>
            </w:tcBorders>
            <w:shd w:val="clear" w:color="auto" w:fill="auto"/>
            <w:vAlign w:val="center"/>
          </w:tcPr>
          <w:p w:rsidR="00C67ACC" w:rsidRDefault="00183E64">
            <w:pPr>
              <w:widowControl/>
              <w:spacing w:line="240" w:lineRule="auto"/>
              <w:jc w:val="center"/>
              <w:rPr>
                <w:rFonts w:hAnsi="宋体"/>
                <w:kern w:val="0"/>
                <w:szCs w:val="24"/>
              </w:rPr>
            </w:pPr>
            <w:r>
              <w:rPr>
                <w:rFonts w:hAnsi="宋体" w:hint="eastAsia"/>
                <w:kern w:val="0"/>
                <w:szCs w:val="24"/>
              </w:rPr>
              <w:t>单位优势及特长</w:t>
            </w:r>
          </w:p>
        </w:tc>
        <w:tc>
          <w:tcPr>
            <w:tcW w:w="3890" w:type="pct"/>
            <w:gridSpan w:val="6"/>
            <w:tcBorders>
              <w:top w:val="single" w:sz="4" w:space="0" w:color="auto"/>
              <w:left w:val="nil"/>
              <w:bottom w:val="single" w:sz="4" w:space="0" w:color="auto"/>
              <w:right w:val="single" w:sz="4" w:space="0" w:color="000000"/>
            </w:tcBorders>
            <w:shd w:val="clear" w:color="auto" w:fill="auto"/>
            <w:vAlign w:val="center"/>
          </w:tcPr>
          <w:p w:rsidR="00C67ACC" w:rsidRDefault="00C67ACC">
            <w:pPr>
              <w:widowControl/>
              <w:spacing w:line="240" w:lineRule="auto"/>
              <w:jc w:val="center"/>
              <w:rPr>
                <w:rFonts w:hAnsi="宋体"/>
                <w:kern w:val="0"/>
                <w:szCs w:val="24"/>
              </w:rPr>
            </w:pPr>
          </w:p>
        </w:tc>
      </w:tr>
      <w:tr w:rsidR="00C67ACC">
        <w:trPr>
          <w:trHeight w:val="446"/>
        </w:trPr>
        <w:tc>
          <w:tcPr>
            <w:tcW w:w="1110" w:type="pct"/>
            <w:tcBorders>
              <w:top w:val="nil"/>
              <w:left w:val="single" w:sz="4" w:space="0" w:color="auto"/>
              <w:bottom w:val="single" w:sz="4" w:space="0" w:color="auto"/>
              <w:right w:val="single" w:sz="4" w:space="0" w:color="auto"/>
            </w:tcBorders>
            <w:shd w:val="clear" w:color="auto" w:fill="auto"/>
            <w:vAlign w:val="center"/>
          </w:tcPr>
          <w:p w:rsidR="00C67ACC" w:rsidRDefault="00183E64">
            <w:pPr>
              <w:widowControl/>
              <w:spacing w:line="240" w:lineRule="auto"/>
              <w:jc w:val="center"/>
              <w:rPr>
                <w:rFonts w:hAnsi="宋体"/>
                <w:kern w:val="0"/>
                <w:szCs w:val="24"/>
              </w:rPr>
            </w:pPr>
            <w:r>
              <w:rPr>
                <w:rFonts w:hAnsi="宋体" w:hint="eastAsia"/>
                <w:kern w:val="0"/>
                <w:szCs w:val="24"/>
              </w:rPr>
              <w:t>人才优势及技能</w:t>
            </w:r>
          </w:p>
        </w:tc>
        <w:tc>
          <w:tcPr>
            <w:tcW w:w="3890" w:type="pct"/>
            <w:gridSpan w:val="6"/>
            <w:tcBorders>
              <w:top w:val="single" w:sz="4" w:space="0" w:color="auto"/>
              <w:left w:val="nil"/>
              <w:bottom w:val="single" w:sz="4" w:space="0" w:color="auto"/>
              <w:right w:val="single" w:sz="4" w:space="0" w:color="000000"/>
            </w:tcBorders>
            <w:shd w:val="clear" w:color="auto" w:fill="auto"/>
            <w:vAlign w:val="center"/>
          </w:tcPr>
          <w:p w:rsidR="00C67ACC" w:rsidRDefault="00C67ACC">
            <w:pPr>
              <w:widowControl/>
              <w:spacing w:line="240" w:lineRule="auto"/>
              <w:jc w:val="center"/>
              <w:rPr>
                <w:rFonts w:hAnsi="宋体"/>
                <w:kern w:val="0"/>
                <w:szCs w:val="24"/>
              </w:rPr>
            </w:pPr>
          </w:p>
        </w:tc>
      </w:tr>
      <w:tr w:rsidR="00C67ACC">
        <w:trPr>
          <w:trHeight w:val="858"/>
        </w:trPr>
        <w:tc>
          <w:tcPr>
            <w:tcW w:w="1110" w:type="pct"/>
            <w:tcBorders>
              <w:top w:val="nil"/>
              <w:left w:val="single" w:sz="4" w:space="0" w:color="auto"/>
              <w:bottom w:val="single" w:sz="4" w:space="0" w:color="auto"/>
              <w:right w:val="single" w:sz="4" w:space="0" w:color="auto"/>
            </w:tcBorders>
            <w:shd w:val="clear" w:color="auto" w:fill="auto"/>
            <w:vAlign w:val="center"/>
          </w:tcPr>
          <w:p w:rsidR="00C67ACC" w:rsidRDefault="00183E64">
            <w:pPr>
              <w:widowControl/>
              <w:spacing w:line="240" w:lineRule="auto"/>
              <w:jc w:val="center"/>
              <w:rPr>
                <w:rFonts w:hAnsi="宋体"/>
                <w:color w:val="00B050"/>
                <w:kern w:val="0"/>
                <w:szCs w:val="24"/>
              </w:rPr>
            </w:pPr>
            <w:r>
              <w:t>单位</w:t>
            </w:r>
            <w:r>
              <w:rPr>
                <w:rFonts w:hint="eastAsia"/>
              </w:rPr>
              <w:t>具备</w:t>
            </w:r>
            <w:r>
              <w:rPr>
                <w:rFonts w:ascii="Arial" w:hAnsi="Arial" w:cs="Arial" w:hint="eastAsia"/>
                <w:bCs/>
                <w:color w:val="000000"/>
              </w:rPr>
              <w:t>所必需设备或专业技术能力的说明</w:t>
            </w:r>
          </w:p>
        </w:tc>
        <w:tc>
          <w:tcPr>
            <w:tcW w:w="3890" w:type="pct"/>
            <w:gridSpan w:val="6"/>
            <w:tcBorders>
              <w:top w:val="single" w:sz="4" w:space="0" w:color="auto"/>
              <w:left w:val="nil"/>
              <w:bottom w:val="single" w:sz="4" w:space="0" w:color="auto"/>
              <w:right w:val="single" w:sz="4" w:space="0" w:color="000000"/>
            </w:tcBorders>
            <w:shd w:val="clear" w:color="auto" w:fill="auto"/>
          </w:tcPr>
          <w:p w:rsidR="00C67ACC" w:rsidRDefault="00C67ACC">
            <w:pPr>
              <w:widowControl/>
              <w:spacing w:line="240" w:lineRule="auto"/>
              <w:jc w:val="center"/>
              <w:rPr>
                <w:rFonts w:hAnsi="宋体"/>
                <w:color w:val="000000"/>
                <w:kern w:val="0"/>
                <w:szCs w:val="24"/>
              </w:rPr>
            </w:pPr>
          </w:p>
        </w:tc>
      </w:tr>
      <w:tr w:rsidR="00C67ACC">
        <w:trPr>
          <w:trHeight w:val="858"/>
        </w:trPr>
        <w:tc>
          <w:tcPr>
            <w:tcW w:w="1110" w:type="pct"/>
            <w:tcBorders>
              <w:top w:val="nil"/>
              <w:left w:val="single" w:sz="4" w:space="0" w:color="auto"/>
              <w:bottom w:val="single" w:sz="4" w:space="0" w:color="auto"/>
              <w:right w:val="single" w:sz="4" w:space="0" w:color="auto"/>
            </w:tcBorders>
            <w:shd w:val="clear" w:color="auto" w:fill="auto"/>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资质证书</w:t>
            </w:r>
          </w:p>
        </w:tc>
        <w:tc>
          <w:tcPr>
            <w:tcW w:w="3890" w:type="pct"/>
            <w:gridSpan w:val="6"/>
            <w:tcBorders>
              <w:top w:val="single" w:sz="4" w:space="0" w:color="auto"/>
              <w:left w:val="nil"/>
              <w:bottom w:val="single" w:sz="4" w:space="0" w:color="auto"/>
              <w:right w:val="single" w:sz="4" w:space="0" w:color="000000"/>
            </w:tcBorders>
            <w:shd w:val="clear" w:color="auto" w:fill="auto"/>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 xml:space="preserve">　</w:t>
            </w:r>
          </w:p>
        </w:tc>
      </w:tr>
      <w:tr w:rsidR="00C67ACC">
        <w:trPr>
          <w:trHeight w:val="313"/>
        </w:trPr>
        <w:tc>
          <w:tcPr>
            <w:tcW w:w="1110" w:type="pct"/>
            <w:vMerge w:val="restart"/>
            <w:tcBorders>
              <w:top w:val="nil"/>
              <w:left w:val="single" w:sz="4" w:space="0" w:color="auto"/>
              <w:bottom w:val="single" w:sz="4" w:space="0" w:color="auto"/>
              <w:right w:val="single" w:sz="4" w:space="0" w:color="auto"/>
            </w:tcBorders>
            <w:shd w:val="clear" w:color="auto" w:fill="auto"/>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单位概况</w:t>
            </w:r>
          </w:p>
        </w:tc>
        <w:tc>
          <w:tcPr>
            <w:tcW w:w="854" w:type="pct"/>
            <w:vMerge w:val="restart"/>
            <w:tcBorders>
              <w:top w:val="nil"/>
              <w:left w:val="single" w:sz="4" w:space="0" w:color="auto"/>
              <w:bottom w:val="single" w:sz="4" w:space="0" w:color="000000"/>
              <w:right w:val="single" w:sz="4" w:space="0" w:color="auto"/>
            </w:tcBorders>
            <w:shd w:val="clear" w:color="auto" w:fill="auto"/>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职工情况（人）</w:t>
            </w:r>
          </w:p>
        </w:tc>
        <w:tc>
          <w:tcPr>
            <w:tcW w:w="1012" w:type="pct"/>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职工总数</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管理人员</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技术人员</w:t>
            </w:r>
          </w:p>
        </w:tc>
      </w:tr>
      <w:tr w:rsidR="00C67ACC">
        <w:trPr>
          <w:trHeight w:val="486"/>
        </w:trPr>
        <w:tc>
          <w:tcPr>
            <w:tcW w:w="1110" w:type="pct"/>
            <w:vMerge/>
            <w:tcBorders>
              <w:top w:val="nil"/>
              <w:left w:val="single" w:sz="4" w:space="0" w:color="auto"/>
              <w:bottom w:val="single" w:sz="4" w:space="0" w:color="auto"/>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854" w:type="pct"/>
            <w:vMerge/>
            <w:tcBorders>
              <w:top w:val="nil"/>
              <w:left w:val="single" w:sz="4" w:space="0" w:color="auto"/>
              <w:bottom w:val="single" w:sz="4" w:space="0" w:color="000000"/>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1012" w:type="pct"/>
            <w:tcBorders>
              <w:top w:val="nil"/>
              <w:left w:val="nil"/>
              <w:bottom w:val="nil"/>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nil"/>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nil"/>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r>
      <w:tr w:rsidR="00C67ACC">
        <w:trPr>
          <w:trHeight w:val="300"/>
        </w:trPr>
        <w:tc>
          <w:tcPr>
            <w:tcW w:w="1110" w:type="pct"/>
            <w:vMerge/>
            <w:tcBorders>
              <w:top w:val="nil"/>
              <w:left w:val="single" w:sz="4" w:space="0" w:color="auto"/>
              <w:bottom w:val="single" w:sz="4" w:space="0" w:color="auto"/>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85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企业资产</w:t>
            </w:r>
            <w:r>
              <w:rPr>
                <w:rFonts w:hAnsi="宋体" w:hint="eastAsia"/>
                <w:color w:val="000000"/>
                <w:kern w:val="0"/>
                <w:szCs w:val="24"/>
              </w:rPr>
              <w:br/>
              <w:t>（万元）</w:t>
            </w:r>
          </w:p>
        </w:tc>
        <w:tc>
          <w:tcPr>
            <w:tcW w:w="1012" w:type="pct"/>
            <w:tcBorders>
              <w:top w:val="single" w:sz="4" w:space="0" w:color="auto"/>
              <w:left w:val="nil"/>
              <w:bottom w:val="single" w:sz="4" w:space="0" w:color="auto"/>
              <w:right w:val="single" w:sz="4" w:space="0" w:color="auto"/>
            </w:tcBorders>
            <w:shd w:val="clear" w:color="auto" w:fill="FFFFFF"/>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企业总资产</w:t>
            </w:r>
          </w:p>
        </w:tc>
        <w:tc>
          <w:tcPr>
            <w:tcW w:w="1012" w:type="pct"/>
            <w:gridSpan w:val="2"/>
            <w:tcBorders>
              <w:top w:val="single" w:sz="4" w:space="0" w:color="auto"/>
              <w:left w:val="nil"/>
              <w:bottom w:val="single" w:sz="4" w:space="0" w:color="auto"/>
              <w:right w:val="single" w:sz="4" w:space="0" w:color="auto"/>
            </w:tcBorders>
            <w:shd w:val="clear" w:color="auto" w:fill="FFFFFF"/>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货币资金</w:t>
            </w:r>
          </w:p>
        </w:tc>
        <w:tc>
          <w:tcPr>
            <w:tcW w:w="1012" w:type="pct"/>
            <w:gridSpan w:val="2"/>
            <w:tcBorders>
              <w:top w:val="single" w:sz="4" w:space="0" w:color="auto"/>
              <w:left w:val="nil"/>
              <w:bottom w:val="single" w:sz="4" w:space="0" w:color="auto"/>
              <w:right w:val="single" w:sz="4" w:space="0" w:color="auto"/>
            </w:tcBorders>
            <w:shd w:val="clear" w:color="auto" w:fill="FFFFFF"/>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固定资产净值</w:t>
            </w:r>
          </w:p>
        </w:tc>
      </w:tr>
      <w:tr w:rsidR="00C67ACC">
        <w:trPr>
          <w:trHeight w:val="283"/>
        </w:trPr>
        <w:tc>
          <w:tcPr>
            <w:tcW w:w="1110" w:type="pct"/>
            <w:vMerge/>
            <w:tcBorders>
              <w:top w:val="nil"/>
              <w:left w:val="single" w:sz="4" w:space="0" w:color="auto"/>
              <w:bottom w:val="single" w:sz="4" w:space="0" w:color="auto"/>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85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C67ACC" w:rsidRDefault="00C67ACC">
            <w:pPr>
              <w:widowControl/>
              <w:spacing w:line="240" w:lineRule="auto"/>
              <w:jc w:val="left"/>
              <w:rPr>
                <w:rFonts w:hAnsi="宋体"/>
                <w:color w:val="000000"/>
                <w:kern w:val="0"/>
                <w:szCs w:val="24"/>
              </w:rPr>
            </w:pPr>
          </w:p>
        </w:tc>
        <w:tc>
          <w:tcPr>
            <w:tcW w:w="1012" w:type="pct"/>
            <w:tcBorders>
              <w:top w:val="single" w:sz="4" w:space="0" w:color="auto"/>
              <w:left w:val="nil"/>
              <w:bottom w:val="single" w:sz="4" w:space="0" w:color="auto"/>
              <w:right w:val="single" w:sz="4" w:space="0" w:color="auto"/>
            </w:tcBorders>
            <w:shd w:val="clear" w:color="auto" w:fill="FFFFFF"/>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single" w:sz="4" w:space="0" w:color="auto"/>
              <w:left w:val="nil"/>
              <w:bottom w:val="single" w:sz="4" w:space="0" w:color="auto"/>
              <w:right w:val="single" w:sz="4" w:space="0" w:color="auto"/>
            </w:tcBorders>
            <w:shd w:val="clear" w:color="auto" w:fill="FFFFFF"/>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single" w:sz="4" w:space="0" w:color="auto"/>
              <w:left w:val="nil"/>
              <w:bottom w:val="single" w:sz="4" w:space="0" w:color="auto"/>
              <w:right w:val="single" w:sz="4" w:space="0" w:color="auto"/>
            </w:tcBorders>
            <w:shd w:val="clear" w:color="auto" w:fill="FFFFFF"/>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r>
      <w:tr w:rsidR="00C67ACC">
        <w:trPr>
          <w:trHeight w:val="300"/>
        </w:trPr>
        <w:tc>
          <w:tcPr>
            <w:tcW w:w="1110" w:type="pct"/>
            <w:vMerge w:val="restart"/>
            <w:tcBorders>
              <w:top w:val="nil"/>
              <w:left w:val="single" w:sz="4" w:space="0" w:color="auto"/>
              <w:bottom w:val="single" w:sz="4" w:space="0" w:color="auto"/>
              <w:right w:val="single" w:sz="4" w:space="0" w:color="auto"/>
            </w:tcBorders>
            <w:shd w:val="clear" w:color="auto" w:fill="auto"/>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企业财务状况</w:t>
            </w:r>
          </w:p>
        </w:tc>
        <w:tc>
          <w:tcPr>
            <w:tcW w:w="854" w:type="pct"/>
            <w:tcBorders>
              <w:top w:val="nil"/>
              <w:left w:val="nil"/>
              <w:bottom w:val="single" w:sz="4" w:space="0" w:color="auto"/>
              <w:right w:val="single" w:sz="4" w:space="0" w:color="auto"/>
            </w:tcBorders>
            <w:shd w:val="clear" w:color="auto" w:fill="auto"/>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年度</w:t>
            </w:r>
          </w:p>
        </w:tc>
        <w:tc>
          <w:tcPr>
            <w:tcW w:w="1012" w:type="pct"/>
            <w:tcBorders>
              <w:top w:val="nil"/>
              <w:left w:val="nil"/>
              <w:bottom w:val="single" w:sz="4" w:space="0" w:color="auto"/>
              <w:right w:val="single" w:sz="4" w:space="0" w:color="auto"/>
            </w:tcBorders>
            <w:shd w:val="clear" w:color="auto" w:fill="auto"/>
            <w:noWrap/>
            <w:vAlign w:val="center"/>
          </w:tcPr>
          <w:p w:rsidR="00C67ACC" w:rsidRDefault="00183E64">
            <w:pPr>
              <w:widowControl/>
              <w:adjustRightInd/>
              <w:snapToGrid/>
              <w:spacing w:line="240" w:lineRule="auto"/>
              <w:jc w:val="center"/>
              <w:rPr>
                <w:rFonts w:hAnsi="宋体"/>
                <w:kern w:val="0"/>
                <w:szCs w:val="24"/>
              </w:rPr>
            </w:pPr>
            <w:r>
              <w:rPr>
                <w:szCs w:val="24"/>
              </w:rPr>
              <w:t>2022年</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kern w:val="0"/>
                <w:szCs w:val="24"/>
              </w:rPr>
            </w:pPr>
            <w:r>
              <w:rPr>
                <w:rFonts w:hAnsi="宋体" w:hint="eastAsia"/>
                <w:kern w:val="0"/>
                <w:szCs w:val="24"/>
              </w:rPr>
              <w:t>20</w:t>
            </w:r>
            <w:r>
              <w:rPr>
                <w:rFonts w:hAnsi="宋体"/>
                <w:kern w:val="0"/>
                <w:szCs w:val="24"/>
              </w:rPr>
              <w:t>21</w:t>
            </w:r>
            <w:r>
              <w:rPr>
                <w:szCs w:val="24"/>
              </w:rPr>
              <w:t>年</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kern w:val="0"/>
                <w:szCs w:val="24"/>
              </w:rPr>
            </w:pPr>
            <w:r>
              <w:rPr>
                <w:rFonts w:hAnsi="宋体" w:hint="eastAsia"/>
                <w:kern w:val="0"/>
                <w:szCs w:val="24"/>
              </w:rPr>
              <w:t>20</w:t>
            </w:r>
            <w:r>
              <w:rPr>
                <w:rFonts w:hAnsi="宋体"/>
                <w:kern w:val="0"/>
                <w:szCs w:val="24"/>
              </w:rPr>
              <w:t>20</w:t>
            </w:r>
            <w:r>
              <w:rPr>
                <w:szCs w:val="24"/>
              </w:rPr>
              <w:t>年</w:t>
            </w:r>
          </w:p>
        </w:tc>
      </w:tr>
      <w:tr w:rsidR="00C67ACC">
        <w:trPr>
          <w:trHeight w:val="300"/>
        </w:trPr>
        <w:tc>
          <w:tcPr>
            <w:tcW w:w="1110" w:type="pct"/>
            <w:vMerge/>
            <w:tcBorders>
              <w:top w:val="nil"/>
              <w:left w:val="single" w:sz="4" w:space="0" w:color="auto"/>
              <w:bottom w:val="single" w:sz="4" w:space="0" w:color="auto"/>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854" w:type="pct"/>
            <w:tcBorders>
              <w:top w:val="nil"/>
              <w:left w:val="nil"/>
              <w:bottom w:val="single" w:sz="4" w:space="0" w:color="auto"/>
              <w:right w:val="single" w:sz="4" w:space="0" w:color="auto"/>
            </w:tcBorders>
            <w:shd w:val="clear" w:color="000000" w:fill="FFFFFF"/>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营业收入</w:t>
            </w:r>
          </w:p>
        </w:tc>
        <w:tc>
          <w:tcPr>
            <w:tcW w:w="1012" w:type="pct"/>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r>
      <w:tr w:rsidR="00C67ACC">
        <w:trPr>
          <w:trHeight w:val="300"/>
        </w:trPr>
        <w:tc>
          <w:tcPr>
            <w:tcW w:w="1110" w:type="pct"/>
            <w:vMerge/>
            <w:tcBorders>
              <w:top w:val="nil"/>
              <w:left w:val="single" w:sz="4" w:space="0" w:color="auto"/>
              <w:bottom w:val="single" w:sz="4" w:space="0" w:color="auto"/>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854" w:type="pct"/>
            <w:tcBorders>
              <w:top w:val="nil"/>
              <w:left w:val="nil"/>
              <w:bottom w:val="single" w:sz="4" w:space="0" w:color="auto"/>
              <w:right w:val="single" w:sz="4" w:space="0" w:color="auto"/>
            </w:tcBorders>
            <w:shd w:val="clear" w:color="000000" w:fill="FFFFFF"/>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营业成本</w:t>
            </w:r>
          </w:p>
        </w:tc>
        <w:tc>
          <w:tcPr>
            <w:tcW w:w="1012" w:type="pct"/>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r>
      <w:tr w:rsidR="00C67ACC">
        <w:trPr>
          <w:trHeight w:val="300"/>
        </w:trPr>
        <w:tc>
          <w:tcPr>
            <w:tcW w:w="1110" w:type="pct"/>
            <w:vMerge/>
            <w:tcBorders>
              <w:top w:val="nil"/>
              <w:left w:val="single" w:sz="4" w:space="0" w:color="auto"/>
              <w:bottom w:val="single" w:sz="4" w:space="0" w:color="auto"/>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854" w:type="pct"/>
            <w:tcBorders>
              <w:top w:val="nil"/>
              <w:left w:val="nil"/>
              <w:bottom w:val="single" w:sz="4" w:space="0" w:color="auto"/>
              <w:right w:val="single" w:sz="4" w:space="0" w:color="auto"/>
            </w:tcBorders>
            <w:shd w:val="clear" w:color="000000" w:fill="FFFFFF"/>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应收账款</w:t>
            </w:r>
          </w:p>
        </w:tc>
        <w:tc>
          <w:tcPr>
            <w:tcW w:w="1012" w:type="pct"/>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r>
      <w:tr w:rsidR="00C67ACC">
        <w:trPr>
          <w:trHeight w:val="300"/>
        </w:trPr>
        <w:tc>
          <w:tcPr>
            <w:tcW w:w="1110" w:type="pct"/>
            <w:vMerge/>
            <w:tcBorders>
              <w:top w:val="nil"/>
              <w:left w:val="single" w:sz="4" w:space="0" w:color="auto"/>
              <w:bottom w:val="single" w:sz="4" w:space="0" w:color="auto"/>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854" w:type="pct"/>
            <w:tcBorders>
              <w:top w:val="nil"/>
              <w:left w:val="nil"/>
              <w:bottom w:val="single" w:sz="4" w:space="0" w:color="auto"/>
              <w:right w:val="single" w:sz="4" w:space="0" w:color="auto"/>
            </w:tcBorders>
            <w:shd w:val="clear" w:color="000000" w:fill="FFFFFF"/>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净利润</w:t>
            </w:r>
          </w:p>
        </w:tc>
        <w:tc>
          <w:tcPr>
            <w:tcW w:w="1012" w:type="pct"/>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r>
      <w:tr w:rsidR="00C67ACC">
        <w:trPr>
          <w:trHeight w:val="300"/>
        </w:trPr>
        <w:tc>
          <w:tcPr>
            <w:tcW w:w="1110" w:type="pct"/>
            <w:vMerge/>
            <w:tcBorders>
              <w:top w:val="nil"/>
              <w:left w:val="single" w:sz="4" w:space="0" w:color="auto"/>
              <w:bottom w:val="single" w:sz="4" w:space="0" w:color="auto"/>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854" w:type="pct"/>
            <w:tcBorders>
              <w:top w:val="nil"/>
              <w:left w:val="nil"/>
              <w:bottom w:val="single" w:sz="4" w:space="0" w:color="auto"/>
              <w:right w:val="single" w:sz="4" w:space="0" w:color="auto"/>
            </w:tcBorders>
            <w:shd w:val="clear" w:color="000000" w:fill="FFFFFF"/>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资产总计</w:t>
            </w:r>
          </w:p>
        </w:tc>
        <w:tc>
          <w:tcPr>
            <w:tcW w:w="1012" w:type="pct"/>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r>
      <w:tr w:rsidR="00C67ACC">
        <w:trPr>
          <w:trHeight w:val="300"/>
        </w:trPr>
        <w:tc>
          <w:tcPr>
            <w:tcW w:w="1110" w:type="pct"/>
            <w:vMerge/>
            <w:tcBorders>
              <w:top w:val="nil"/>
              <w:left w:val="single" w:sz="4" w:space="0" w:color="auto"/>
              <w:bottom w:val="single" w:sz="4" w:space="0" w:color="auto"/>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854" w:type="pct"/>
            <w:tcBorders>
              <w:top w:val="nil"/>
              <w:left w:val="nil"/>
              <w:bottom w:val="single" w:sz="4" w:space="0" w:color="auto"/>
              <w:right w:val="single" w:sz="4" w:space="0" w:color="auto"/>
            </w:tcBorders>
            <w:shd w:val="clear" w:color="000000" w:fill="FFFFFF"/>
            <w:vAlign w:val="center"/>
          </w:tcPr>
          <w:p w:rsidR="00C67ACC" w:rsidRDefault="00183E64">
            <w:pPr>
              <w:widowControl/>
              <w:spacing w:line="240" w:lineRule="auto"/>
              <w:jc w:val="center"/>
              <w:rPr>
                <w:rFonts w:hAnsi="宋体"/>
                <w:color w:val="000000"/>
                <w:kern w:val="0"/>
                <w:szCs w:val="24"/>
              </w:rPr>
            </w:pPr>
            <w:r>
              <w:rPr>
                <w:rFonts w:hAnsi="宋体" w:hint="eastAsia"/>
                <w:color w:val="000000"/>
                <w:kern w:val="0"/>
                <w:szCs w:val="24"/>
              </w:rPr>
              <w:t>负债合计</w:t>
            </w:r>
          </w:p>
        </w:tc>
        <w:tc>
          <w:tcPr>
            <w:tcW w:w="1012" w:type="pct"/>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r>
      <w:tr w:rsidR="00C67ACC">
        <w:trPr>
          <w:trHeight w:val="560"/>
        </w:trPr>
        <w:tc>
          <w:tcPr>
            <w:tcW w:w="1110" w:type="pct"/>
            <w:vMerge/>
            <w:tcBorders>
              <w:top w:val="nil"/>
              <w:left w:val="single" w:sz="4" w:space="0" w:color="auto"/>
              <w:bottom w:val="single" w:sz="4" w:space="0" w:color="auto"/>
              <w:right w:val="single" w:sz="4" w:space="0" w:color="auto"/>
            </w:tcBorders>
            <w:vAlign w:val="center"/>
          </w:tcPr>
          <w:p w:rsidR="00C67ACC" w:rsidRDefault="00C67ACC">
            <w:pPr>
              <w:widowControl/>
              <w:spacing w:line="240" w:lineRule="auto"/>
              <w:jc w:val="left"/>
              <w:rPr>
                <w:rFonts w:hAnsi="宋体"/>
                <w:color w:val="000000"/>
                <w:kern w:val="0"/>
                <w:szCs w:val="24"/>
              </w:rPr>
            </w:pPr>
          </w:p>
        </w:tc>
        <w:tc>
          <w:tcPr>
            <w:tcW w:w="854" w:type="pct"/>
            <w:tcBorders>
              <w:top w:val="nil"/>
              <w:left w:val="nil"/>
              <w:bottom w:val="single" w:sz="4" w:space="0" w:color="auto"/>
              <w:right w:val="single" w:sz="4" w:space="0" w:color="auto"/>
            </w:tcBorders>
            <w:shd w:val="clear" w:color="000000" w:fill="FFFFFF"/>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经营活动产生的现金流量净额</w:t>
            </w:r>
          </w:p>
        </w:tc>
        <w:tc>
          <w:tcPr>
            <w:tcW w:w="1012" w:type="pct"/>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c>
          <w:tcPr>
            <w:tcW w:w="1012" w:type="pct"/>
            <w:gridSpan w:val="2"/>
            <w:tcBorders>
              <w:top w:val="nil"/>
              <w:left w:val="nil"/>
              <w:bottom w:val="single" w:sz="4" w:space="0" w:color="auto"/>
              <w:right w:val="single" w:sz="4" w:space="0" w:color="auto"/>
            </w:tcBorders>
            <w:shd w:val="clear" w:color="auto" w:fill="auto"/>
            <w:noWrap/>
            <w:vAlign w:val="center"/>
          </w:tcPr>
          <w:p w:rsidR="00C67ACC" w:rsidRDefault="00183E64">
            <w:pPr>
              <w:widowControl/>
              <w:spacing w:line="240" w:lineRule="auto"/>
              <w:jc w:val="center"/>
              <w:rPr>
                <w:rFonts w:hAnsi="宋体"/>
                <w:color w:val="000000"/>
                <w:kern w:val="0"/>
                <w:sz w:val="22"/>
              </w:rPr>
            </w:pPr>
            <w:r>
              <w:rPr>
                <w:rFonts w:hAnsi="宋体" w:hint="eastAsia"/>
                <w:color w:val="000000"/>
                <w:kern w:val="0"/>
                <w:sz w:val="22"/>
              </w:rPr>
              <w:t xml:space="preserve">　</w:t>
            </w:r>
          </w:p>
        </w:tc>
      </w:tr>
    </w:tbl>
    <w:p w:rsidR="00C67ACC" w:rsidRDefault="00183E64">
      <w:pPr>
        <w:widowControl/>
        <w:adjustRightInd/>
        <w:snapToGrid/>
        <w:spacing w:line="240" w:lineRule="auto"/>
        <w:jc w:val="left"/>
        <w:rPr>
          <w:u w:val="single"/>
        </w:rPr>
      </w:pPr>
      <w:r>
        <w:t>投标人名称</w:t>
      </w:r>
      <w:r>
        <w:rPr>
          <w:rFonts w:hint="eastAsia"/>
        </w:rPr>
        <w:t>（公章）</w:t>
      </w:r>
      <w:r>
        <w:t>：</w:t>
      </w:r>
      <w:r>
        <w:rPr>
          <w:u w:val="single"/>
        </w:rPr>
        <w:t xml:space="preserve">                </w:t>
      </w:r>
    </w:p>
    <w:p w:rsidR="00C67ACC" w:rsidRDefault="00183E64">
      <w:pPr>
        <w:widowControl/>
        <w:adjustRightInd/>
        <w:snapToGrid/>
        <w:spacing w:line="240" w:lineRule="auto"/>
        <w:jc w:val="left"/>
        <w:rPr>
          <w:u w:val="single"/>
        </w:rPr>
      </w:pPr>
      <w:r>
        <w:t>日期 ：</w:t>
      </w:r>
      <w:r>
        <w:rPr>
          <w:u w:val="single"/>
        </w:rPr>
        <w:t xml:space="preserve">                         </w:t>
      </w:r>
    </w:p>
    <w:p w:rsidR="00C67ACC" w:rsidRDefault="00C67ACC">
      <w:pPr>
        <w:spacing w:line="240" w:lineRule="auto"/>
      </w:pPr>
    </w:p>
    <w:p w:rsidR="00C67ACC" w:rsidRDefault="00183E64">
      <w:pPr>
        <w:spacing w:line="240" w:lineRule="auto"/>
      </w:pPr>
      <w:bookmarkStart w:id="171" w:name="_Hlk108544583"/>
      <w:r>
        <w:rPr>
          <w:rFonts w:hint="eastAsia"/>
        </w:rPr>
        <w:t>注：</w:t>
      </w:r>
      <w:r>
        <w:t xml:space="preserve">1 </w:t>
      </w:r>
      <w:r>
        <w:rPr>
          <w:rFonts w:hint="eastAsia"/>
        </w:rPr>
        <w:t>在填写单位概况中的“企业资产”和“企业财务状况”时，如果投标人不适用企业会计制度或会计准则导致无法填写的，则可不填写，空白即可。</w:t>
      </w:r>
    </w:p>
    <w:p w:rsidR="00C67ACC" w:rsidRDefault="00183E64">
      <w:pPr>
        <w:widowControl/>
        <w:adjustRightInd/>
        <w:spacing w:line="240" w:lineRule="auto"/>
        <w:ind w:firstLineChars="200" w:firstLine="480"/>
        <w:jc w:val="left"/>
      </w:pPr>
      <w:r>
        <w:t>2</w:t>
      </w:r>
      <w:r>
        <w:rPr>
          <w:rFonts w:hint="eastAsia"/>
        </w:rPr>
        <w:t>、在填写“资质证书”时，仅填写资质证书名称即可。</w:t>
      </w:r>
    </w:p>
    <w:bookmarkEnd w:id="171"/>
    <w:p w:rsidR="00C67ACC" w:rsidRDefault="00C67ACC">
      <w:pPr>
        <w:widowControl/>
        <w:adjustRightInd/>
        <w:snapToGrid/>
        <w:spacing w:line="240" w:lineRule="auto"/>
        <w:jc w:val="left"/>
      </w:pPr>
    </w:p>
    <w:p w:rsidR="00C67ACC" w:rsidRDefault="00183E64">
      <w:pPr>
        <w:pStyle w:val="afb"/>
        <w:jc w:val="both"/>
      </w:pPr>
      <w:bookmarkStart w:id="172" w:name="_Toc145320757"/>
      <w:r>
        <w:lastRenderedPageBreak/>
        <w:t>9</w:t>
      </w:r>
      <w:r>
        <w:rPr>
          <w:rFonts w:hint="eastAsia"/>
        </w:rPr>
        <w:t>-</w:t>
      </w:r>
      <w:r>
        <w:t>6</w:t>
      </w:r>
      <w:r>
        <w:rPr>
          <w:rFonts w:hint="eastAsia"/>
        </w:rPr>
        <w:t>、参加采购活动前三年内，在经营活动中没有重大违法记录的声明格式</w:t>
      </w:r>
      <w:bookmarkEnd w:id="172"/>
    </w:p>
    <w:p w:rsidR="00C67ACC" w:rsidRDefault="00183E64">
      <w:pPr>
        <w:jc w:val="center"/>
        <w:rPr>
          <w:b/>
          <w:bCs/>
        </w:rPr>
      </w:pPr>
      <w:r>
        <w:rPr>
          <w:rFonts w:hint="eastAsia"/>
          <w:b/>
          <w:bCs/>
        </w:rPr>
        <w:t>参加采购活动前3年内在经营活动中没有重大违法记录的书面声明</w:t>
      </w:r>
    </w:p>
    <w:p w:rsidR="00C67ACC" w:rsidRDefault="00183E64">
      <w:pPr>
        <w:rPr>
          <w:rFonts w:hAnsi="宋体"/>
        </w:rPr>
      </w:pPr>
      <w:r>
        <w:rPr>
          <w:rFonts w:hAnsi="宋体" w:hint="eastAsia"/>
        </w:rPr>
        <w:t>我单位郑重声明：</w:t>
      </w:r>
    </w:p>
    <w:p w:rsidR="00C67ACC" w:rsidRDefault="00183E64">
      <w:pPr>
        <w:pStyle w:val="-20"/>
        <w:ind w:firstLine="480"/>
      </w:pPr>
      <w:r>
        <w:t>我单位近三年内在经营活动中没有重大违法记录，我单位未被列入失信被执行人、重大税收违法案件当事人名单，特此声明。</w:t>
      </w:r>
    </w:p>
    <w:p w:rsidR="00C67ACC" w:rsidRDefault="00183E64">
      <w:pPr>
        <w:pStyle w:val="-20"/>
        <w:ind w:firstLine="480"/>
      </w:pPr>
      <w:r>
        <w:t>若</w:t>
      </w:r>
      <w:r>
        <w:rPr>
          <w:rFonts w:hint="eastAsia"/>
        </w:rPr>
        <w:t>采购人或采购代理机构</w:t>
      </w:r>
      <w:r>
        <w:t>在本项目采购过程中发现我单位近三年内在经营活动中有重大违法记录或我单位被列入失信被执行人、重大税收违法案件当事人名单，我单位将无条件地退出本项目的投标，并承担因此引起的一切后果。</w:t>
      </w:r>
    </w:p>
    <w:p w:rsidR="00C67ACC" w:rsidRDefault="00C67ACC">
      <w:pPr>
        <w:rPr>
          <w:rFonts w:ascii="Calibri"/>
        </w:rPr>
      </w:pPr>
    </w:p>
    <w:p w:rsidR="00C67ACC" w:rsidRDefault="00183E64">
      <w:pPr>
        <w:ind w:leftChars="1476" w:left="3542"/>
        <w:rPr>
          <w:rFonts w:ascii="Calibri"/>
        </w:rPr>
      </w:pPr>
      <w:r>
        <w:rPr>
          <w:rFonts w:ascii="Calibri" w:hint="eastAsia"/>
        </w:rPr>
        <w:t>投标人名称（公章）：</w:t>
      </w:r>
      <w:r>
        <w:rPr>
          <w:rFonts w:ascii="Calibri" w:hint="eastAsia"/>
        </w:rPr>
        <w:t>_</w:t>
      </w:r>
      <w:r>
        <w:rPr>
          <w:rFonts w:ascii="Calibri"/>
        </w:rPr>
        <w:t>__________</w:t>
      </w:r>
    </w:p>
    <w:p w:rsidR="00C67ACC" w:rsidRDefault="00183E64">
      <w:pPr>
        <w:ind w:leftChars="1476" w:left="3542"/>
        <w:rPr>
          <w:rFonts w:ascii="Calibri"/>
        </w:rPr>
      </w:pPr>
      <w:r>
        <w:rPr>
          <w:rFonts w:ascii="Calibri" w:hint="eastAsia"/>
        </w:rPr>
        <w:t>日期：</w:t>
      </w:r>
      <w:r>
        <w:rPr>
          <w:rFonts w:ascii="Calibri" w:hint="eastAsia"/>
        </w:rPr>
        <w:t>_</w:t>
      </w:r>
      <w:r>
        <w:rPr>
          <w:rFonts w:ascii="Calibri"/>
        </w:rPr>
        <w:t>__________</w:t>
      </w:r>
    </w:p>
    <w:p w:rsidR="00C67ACC" w:rsidRDefault="00C67ACC">
      <w:pPr>
        <w:jc w:val="center"/>
      </w:pPr>
    </w:p>
    <w:p w:rsidR="00C67ACC" w:rsidRDefault="00183E64">
      <w:pPr>
        <w:widowControl/>
        <w:adjustRightInd/>
        <w:snapToGrid/>
        <w:spacing w:line="240" w:lineRule="auto"/>
        <w:jc w:val="left"/>
        <w:rPr>
          <w:rFonts w:hAnsi="宋体" w:cs="Times New Roman"/>
          <w:b/>
          <w:bCs/>
          <w:sz w:val="28"/>
          <w:szCs w:val="32"/>
        </w:rPr>
      </w:pPr>
      <w:r>
        <w:br w:type="page"/>
      </w:r>
    </w:p>
    <w:p w:rsidR="00C67ACC" w:rsidRDefault="00183E64">
      <w:pPr>
        <w:pStyle w:val="afb"/>
      </w:pPr>
      <w:bookmarkStart w:id="173" w:name="_Toc145320758"/>
      <w:r>
        <w:lastRenderedPageBreak/>
        <w:t>9</w:t>
      </w:r>
      <w:r>
        <w:rPr>
          <w:rFonts w:hint="eastAsia"/>
        </w:rPr>
        <w:t>-</w:t>
      </w:r>
      <w:r>
        <w:t>7</w:t>
      </w:r>
      <w:bookmarkStart w:id="174" w:name="_Hlk51512814"/>
      <w:r>
        <w:rPr>
          <w:rFonts w:hint="eastAsia"/>
        </w:rPr>
        <w:t>、投标人针对投标人须知2.2条第</w:t>
      </w:r>
      <w:r>
        <w:t>2</w:t>
      </w:r>
      <w:r>
        <w:rPr>
          <w:rFonts w:hint="eastAsia"/>
        </w:rPr>
        <w:t>项第（</w:t>
      </w:r>
      <w:r>
        <w:t>6</w:t>
      </w:r>
      <w:r>
        <w:rPr>
          <w:rFonts w:hint="eastAsia"/>
        </w:rPr>
        <w:t>）款的声明</w:t>
      </w:r>
      <w:bookmarkEnd w:id="174"/>
      <w:r>
        <w:rPr>
          <w:rFonts w:hint="eastAsia"/>
        </w:rPr>
        <w:t>格式</w:t>
      </w:r>
      <w:bookmarkEnd w:id="173"/>
    </w:p>
    <w:p w:rsidR="00C67ACC" w:rsidRDefault="00183E64">
      <w:pPr>
        <w:jc w:val="center"/>
        <w:rPr>
          <w:b/>
        </w:rPr>
      </w:pPr>
      <w:r>
        <w:rPr>
          <w:rFonts w:hint="eastAsia"/>
          <w:b/>
        </w:rPr>
        <w:t>投标人针对投标人须知2.2条第</w:t>
      </w:r>
      <w:r>
        <w:rPr>
          <w:b/>
        </w:rPr>
        <w:t>2</w:t>
      </w:r>
      <w:r>
        <w:rPr>
          <w:rFonts w:hint="eastAsia"/>
          <w:b/>
        </w:rPr>
        <w:t>项第（</w:t>
      </w:r>
      <w:r>
        <w:rPr>
          <w:b/>
        </w:rPr>
        <w:t>6</w:t>
      </w:r>
      <w:r>
        <w:rPr>
          <w:rFonts w:hint="eastAsia"/>
          <w:b/>
        </w:rPr>
        <w:t>）款的声明</w:t>
      </w:r>
    </w:p>
    <w:p w:rsidR="00C67ACC" w:rsidRDefault="00183E64">
      <w:r>
        <w:rPr>
          <w:rFonts w:hint="eastAsia"/>
        </w:rPr>
        <w:t>投标人针对投标人须知2.2条第</w:t>
      </w:r>
      <w:r>
        <w:t>2</w:t>
      </w:r>
      <w:r>
        <w:rPr>
          <w:rFonts w:hint="eastAsia"/>
        </w:rPr>
        <w:t>项第（</w:t>
      </w:r>
      <w:r>
        <w:t>6</w:t>
      </w:r>
      <w:r>
        <w:rPr>
          <w:rFonts w:hint="eastAsia"/>
        </w:rPr>
        <w:t>）款的规定，我方声明：</w:t>
      </w:r>
    </w:p>
    <w:p w:rsidR="00C67ACC" w:rsidRDefault="00183E64">
      <w:pPr>
        <w:pStyle w:val="-20"/>
        <w:ind w:firstLine="480"/>
      </w:pPr>
      <w:r>
        <w:rPr>
          <w:rFonts w:hint="eastAsia"/>
        </w:rPr>
        <w:t>1、与我方存在单位负责人与我方为同一人或者与我方存在直接控股、管理关系情况的其他供应商如下表：</w:t>
      </w:r>
    </w:p>
    <w:tbl>
      <w:tblPr>
        <w:tblStyle w:val="af5"/>
        <w:tblW w:w="9322" w:type="dxa"/>
        <w:tblLook w:val="04A0" w:firstRow="1" w:lastRow="0" w:firstColumn="1" w:lastColumn="0" w:noHBand="0" w:noVBand="1"/>
      </w:tblPr>
      <w:tblGrid>
        <w:gridCol w:w="1101"/>
        <w:gridCol w:w="3827"/>
        <w:gridCol w:w="4394"/>
      </w:tblGrid>
      <w:tr w:rsidR="00C67ACC">
        <w:tc>
          <w:tcPr>
            <w:tcW w:w="1101" w:type="dxa"/>
          </w:tcPr>
          <w:p w:rsidR="00C67ACC" w:rsidRDefault="00183E64">
            <w:pPr>
              <w:pStyle w:val="-20"/>
              <w:ind w:firstLineChars="0" w:firstLine="0"/>
              <w:jc w:val="center"/>
            </w:pPr>
            <w:r>
              <w:rPr>
                <w:rFonts w:hint="eastAsia"/>
              </w:rPr>
              <w:t>序号</w:t>
            </w:r>
          </w:p>
        </w:tc>
        <w:tc>
          <w:tcPr>
            <w:tcW w:w="3827" w:type="dxa"/>
          </w:tcPr>
          <w:p w:rsidR="00C67ACC" w:rsidRDefault="00183E64">
            <w:pPr>
              <w:pStyle w:val="-20"/>
              <w:ind w:firstLineChars="0" w:firstLine="0"/>
              <w:jc w:val="center"/>
            </w:pPr>
            <w:r>
              <w:rPr>
                <w:rFonts w:hint="eastAsia"/>
              </w:rPr>
              <w:t>供应商名称</w:t>
            </w:r>
          </w:p>
        </w:tc>
        <w:tc>
          <w:tcPr>
            <w:tcW w:w="4394" w:type="dxa"/>
          </w:tcPr>
          <w:p w:rsidR="00C67ACC" w:rsidRDefault="00183E64">
            <w:pPr>
              <w:pStyle w:val="-20"/>
              <w:ind w:firstLineChars="0" w:firstLine="0"/>
              <w:jc w:val="center"/>
            </w:pPr>
            <w:r>
              <w:rPr>
                <w:rFonts w:hint="eastAsia"/>
              </w:rPr>
              <w:t>相互关系</w:t>
            </w:r>
          </w:p>
        </w:tc>
      </w:tr>
      <w:tr w:rsidR="00C67ACC">
        <w:tc>
          <w:tcPr>
            <w:tcW w:w="1101" w:type="dxa"/>
          </w:tcPr>
          <w:p w:rsidR="00C67ACC" w:rsidRDefault="00C67ACC">
            <w:pPr>
              <w:pStyle w:val="-20"/>
              <w:ind w:firstLineChars="0" w:firstLine="0"/>
            </w:pPr>
          </w:p>
        </w:tc>
        <w:tc>
          <w:tcPr>
            <w:tcW w:w="3827" w:type="dxa"/>
          </w:tcPr>
          <w:p w:rsidR="00C67ACC" w:rsidRDefault="00183E64">
            <w:pPr>
              <w:pStyle w:val="-20"/>
              <w:ind w:firstLineChars="0" w:firstLine="0"/>
            </w:pPr>
            <w:r>
              <w:rPr>
                <w:rFonts w:hint="eastAsia"/>
              </w:rPr>
              <w:t>【如不存在与投标人单位负责人同一人或者与直接控股、管理关系的供应商，可在此处填写“无”】</w:t>
            </w:r>
          </w:p>
        </w:tc>
        <w:tc>
          <w:tcPr>
            <w:tcW w:w="4394" w:type="dxa"/>
          </w:tcPr>
          <w:p w:rsidR="00C67ACC" w:rsidRDefault="00183E64">
            <w:pPr>
              <w:pStyle w:val="-20"/>
              <w:ind w:firstLineChars="0" w:firstLine="0"/>
            </w:pPr>
            <w:r>
              <w:rPr>
                <w:rFonts w:hint="eastAsia"/>
              </w:rPr>
              <w:t>【请填写：单位负责人为同一人、直接控股我方、直接管理我方、由我方直接控股或由我方直接管理】</w:t>
            </w:r>
          </w:p>
        </w:tc>
      </w:tr>
      <w:tr w:rsidR="00C67ACC">
        <w:tc>
          <w:tcPr>
            <w:tcW w:w="1101" w:type="dxa"/>
          </w:tcPr>
          <w:p w:rsidR="00C67ACC" w:rsidRDefault="00C67ACC">
            <w:pPr>
              <w:pStyle w:val="-20"/>
              <w:ind w:firstLineChars="0" w:firstLine="0"/>
            </w:pPr>
          </w:p>
        </w:tc>
        <w:tc>
          <w:tcPr>
            <w:tcW w:w="3827" w:type="dxa"/>
          </w:tcPr>
          <w:p w:rsidR="00C67ACC" w:rsidRDefault="00C67ACC">
            <w:pPr>
              <w:pStyle w:val="-20"/>
              <w:ind w:firstLineChars="0" w:firstLine="0"/>
            </w:pPr>
          </w:p>
        </w:tc>
        <w:tc>
          <w:tcPr>
            <w:tcW w:w="4394" w:type="dxa"/>
          </w:tcPr>
          <w:p w:rsidR="00C67ACC" w:rsidRDefault="00C67ACC">
            <w:pPr>
              <w:pStyle w:val="-20"/>
              <w:ind w:firstLineChars="0" w:firstLine="0"/>
            </w:pPr>
          </w:p>
        </w:tc>
      </w:tr>
      <w:tr w:rsidR="00C67ACC">
        <w:tc>
          <w:tcPr>
            <w:tcW w:w="1101" w:type="dxa"/>
          </w:tcPr>
          <w:p w:rsidR="00C67ACC" w:rsidRDefault="00C67ACC">
            <w:pPr>
              <w:pStyle w:val="-20"/>
              <w:ind w:firstLineChars="0" w:firstLine="0"/>
            </w:pPr>
          </w:p>
        </w:tc>
        <w:tc>
          <w:tcPr>
            <w:tcW w:w="3827" w:type="dxa"/>
          </w:tcPr>
          <w:p w:rsidR="00C67ACC" w:rsidRDefault="00C67ACC">
            <w:pPr>
              <w:pStyle w:val="-20"/>
              <w:ind w:firstLineChars="0" w:firstLine="0"/>
            </w:pPr>
          </w:p>
        </w:tc>
        <w:tc>
          <w:tcPr>
            <w:tcW w:w="4394" w:type="dxa"/>
          </w:tcPr>
          <w:p w:rsidR="00C67ACC" w:rsidRDefault="00C67ACC">
            <w:pPr>
              <w:pStyle w:val="-20"/>
              <w:ind w:firstLineChars="0" w:firstLine="0"/>
            </w:pPr>
          </w:p>
        </w:tc>
      </w:tr>
      <w:tr w:rsidR="00C67ACC">
        <w:tc>
          <w:tcPr>
            <w:tcW w:w="1101" w:type="dxa"/>
          </w:tcPr>
          <w:p w:rsidR="00C67ACC" w:rsidRDefault="00C67ACC">
            <w:pPr>
              <w:pStyle w:val="-20"/>
              <w:ind w:firstLineChars="0" w:firstLine="0"/>
            </w:pPr>
          </w:p>
        </w:tc>
        <w:tc>
          <w:tcPr>
            <w:tcW w:w="3827" w:type="dxa"/>
          </w:tcPr>
          <w:p w:rsidR="00C67ACC" w:rsidRDefault="00C67ACC">
            <w:pPr>
              <w:pStyle w:val="-20"/>
              <w:ind w:firstLineChars="0" w:firstLine="0"/>
            </w:pPr>
          </w:p>
        </w:tc>
        <w:tc>
          <w:tcPr>
            <w:tcW w:w="4394" w:type="dxa"/>
          </w:tcPr>
          <w:p w:rsidR="00C67ACC" w:rsidRDefault="00C67ACC">
            <w:pPr>
              <w:pStyle w:val="-20"/>
              <w:ind w:firstLineChars="0" w:firstLine="0"/>
            </w:pPr>
          </w:p>
        </w:tc>
      </w:tr>
    </w:tbl>
    <w:p w:rsidR="00C67ACC" w:rsidRDefault="00183E64">
      <w:pPr>
        <w:pStyle w:val="-20"/>
        <w:ind w:firstLine="480"/>
      </w:pPr>
      <w:r>
        <w:rPr>
          <w:rFonts w:hint="eastAsia"/>
        </w:rPr>
        <w:t>2、若我方受托为采购项目提供了整体设计、规范编制或者项目管理、监理、检测等服务，则自动放弃参加该采购项目的其他采购活动。</w:t>
      </w:r>
    </w:p>
    <w:p w:rsidR="00C67ACC" w:rsidRDefault="00C67ACC">
      <w:pPr>
        <w:pStyle w:val="-20"/>
        <w:ind w:firstLine="480"/>
      </w:pPr>
    </w:p>
    <w:p w:rsidR="00C67ACC" w:rsidRDefault="00183E64">
      <w:pPr>
        <w:pStyle w:val="-20"/>
        <w:ind w:firstLine="480"/>
      </w:pPr>
      <w:r>
        <w:rPr>
          <w:rFonts w:hint="eastAsia"/>
        </w:rPr>
        <w:t>投标人名称(公章)：_</w:t>
      </w:r>
      <w:r>
        <w:t>_________________</w:t>
      </w:r>
    </w:p>
    <w:p w:rsidR="00C67ACC" w:rsidRDefault="00183E64">
      <w:pPr>
        <w:pStyle w:val="-20"/>
        <w:ind w:firstLine="480"/>
      </w:pPr>
      <w:r>
        <w:rPr>
          <w:rFonts w:hint="eastAsia"/>
        </w:rPr>
        <w:t>日期：_</w:t>
      </w:r>
      <w:r>
        <w:t>_________________</w:t>
      </w:r>
    </w:p>
    <w:p w:rsidR="00C67ACC" w:rsidRDefault="00C67ACC">
      <w:pPr>
        <w:spacing w:line="360" w:lineRule="auto"/>
        <w:ind w:rightChars="-20" w:right="-48"/>
        <w:rPr>
          <w:rFonts w:hAnsi="宋体" w:cs="Times New Roman"/>
        </w:rPr>
      </w:pPr>
    </w:p>
    <w:p w:rsidR="00C67ACC" w:rsidRDefault="00C67ACC">
      <w:pPr>
        <w:spacing w:line="360" w:lineRule="auto"/>
        <w:ind w:rightChars="-20" w:right="-48"/>
        <w:rPr>
          <w:rFonts w:hAnsi="宋体" w:cs="Times New Roman"/>
        </w:rPr>
      </w:pPr>
    </w:p>
    <w:p w:rsidR="00C67ACC" w:rsidRDefault="00C67ACC">
      <w:pPr>
        <w:pStyle w:val="a"/>
        <w:numPr>
          <w:ilvl w:val="0"/>
          <w:numId w:val="0"/>
        </w:numPr>
      </w:pPr>
    </w:p>
    <w:p w:rsidR="00C67ACC" w:rsidRDefault="00C67ACC">
      <w:pPr>
        <w:widowControl/>
        <w:adjustRightInd/>
        <w:snapToGrid/>
        <w:spacing w:line="240" w:lineRule="auto"/>
        <w:jc w:val="left"/>
        <w:rPr>
          <w:rFonts w:ascii="Calibri"/>
          <w:sz w:val="21"/>
        </w:rPr>
      </w:pPr>
    </w:p>
    <w:p w:rsidR="00C67ACC" w:rsidRDefault="00183E64">
      <w:pPr>
        <w:widowControl/>
        <w:adjustRightInd/>
        <w:snapToGrid/>
        <w:spacing w:line="240" w:lineRule="auto"/>
        <w:jc w:val="left"/>
        <w:rPr>
          <w:rFonts w:hAnsi="宋体" w:cs="Times New Roman"/>
          <w:b/>
          <w:bCs/>
          <w:sz w:val="28"/>
          <w:szCs w:val="32"/>
        </w:rPr>
      </w:pPr>
      <w:r>
        <w:br w:type="page"/>
      </w:r>
    </w:p>
    <w:p w:rsidR="00C67ACC" w:rsidRDefault="00183E64">
      <w:pPr>
        <w:pStyle w:val="afb"/>
        <w:jc w:val="both"/>
      </w:pPr>
      <w:bookmarkStart w:id="175" w:name="_Toc145320759"/>
      <w:r>
        <w:lastRenderedPageBreak/>
        <w:t>9</w:t>
      </w:r>
      <w:r>
        <w:rPr>
          <w:rFonts w:hint="eastAsia"/>
        </w:rPr>
        <w:t>-</w:t>
      </w:r>
      <w:r>
        <w:t>8</w:t>
      </w:r>
      <w:r>
        <w:rPr>
          <w:rFonts w:hint="eastAsia"/>
        </w:rPr>
        <w:t>、商誉书面声明格式</w:t>
      </w:r>
      <w:bookmarkEnd w:id="175"/>
    </w:p>
    <w:p w:rsidR="00C67ACC" w:rsidRDefault="00183E64">
      <w:pPr>
        <w:jc w:val="center"/>
        <w:rPr>
          <w:b/>
          <w:bCs/>
        </w:rPr>
      </w:pPr>
      <w:r>
        <w:rPr>
          <w:rFonts w:hint="eastAsia"/>
          <w:b/>
          <w:bCs/>
        </w:rPr>
        <w:t>商誉书面声明</w:t>
      </w:r>
    </w:p>
    <w:p w:rsidR="00C67ACC" w:rsidRDefault="00183E64">
      <w:pPr>
        <w:rPr>
          <w:rFonts w:hAnsi="宋体"/>
        </w:rPr>
      </w:pPr>
      <w:r>
        <w:rPr>
          <w:rFonts w:hAnsi="宋体" w:hint="eastAsia"/>
        </w:rPr>
        <w:t>我单位郑重声明：</w:t>
      </w:r>
    </w:p>
    <w:p w:rsidR="00C67ACC" w:rsidRDefault="00183E64">
      <w:pPr>
        <w:pStyle w:val="-20"/>
        <w:ind w:firstLine="480"/>
      </w:pPr>
      <w:r>
        <w:t>我单位</w:t>
      </w:r>
      <w:r>
        <w:rPr>
          <w:rFonts w:hint="eastAsia"/>
        </w:rPr>
        <w:t>最近三年内未因自身的任何违约、违法及违反商业道德的行为而导致合同解除或败诉</w:t>
      </w:r>
      <w:r>
        <w:t>。</w:t>
      </w:r>
    </w:p>
    <w:p w:rsidR="00C67ACC" w:rsidRDefault="00C67ACC">
      <w:pPr>
        <w:rPr>
          <w:rFonts w:ascii="Calibri"/>
        </w:rPr>
      </w:pPr>
    </w:p>
    <w:p w:rsidR="00C67ACC" w:rsidRDefault="00183E64">
      <w:pPr>
        <w:ind w:leftChars="1476" w:left="3542"/>
        <w:rPr>
          <w:rFonts w:ascii="Calibri"/>
        </w:rPr>
      </w:pPr>
      <w:r>
        <w:rPr>
          <w:rFonts w:ascii="Calibri" w:hint="eastAsia"/>
        </w:rPr>
        <w:t>投标人名称（公章）：</w:t>
      </w:r>
      <w:r>
        <w:rPr>
          <w:rFonts w:ascii="Calibri" w:hint="eastAsia"/>
        </w:rPr>
        <w:t>_</w:t>
      </w:r>
      <w:r>
        <w:rPr>
          <w:rFonts w:ascii="Calibri"/>
        </w:rPr>
        <w:t>__________</w:t>
      </w:r>
    </w:p>
    <w:p w:rsidR="00C67ACC" w:rsidRDefault="00183E64">
      <w:pPr>
        <w:ind w:leftChars="1476" w:left="3542"/>
        <w:rPr>
          <w:rFonts w:ascii="Calibri"/>
        </w:rPr>
      </w:pPr>
      <w:r>
        <w:rPr>
          <w:rFonts w:ascii="Calibri" w:hint="eastAsia"/>
        </w:rPr>
        <w:t>日期：</w:t>
      </w:r>
      <w:r>
        <w:rPr>
          <w:rFonts w:ascii="Calibri" w:hint="eastAsia"/>
        </w:rPr>
        <w:t>_</w:t>
      </w:r>
      <w:r>
        <w:rPr>
          <w:rFonts w:ascii="Calibri"/>
        </w:rPr>
        <w:t>__________</w:t>
      </w:r>
    </w:p>
    <w:p w:rsidR="00C67ACC" w:rsidRDefault="00C67ACC">
      <w:pPr>
        <w:ind w:firstLineChars="1371" w:firstLine="3290"/>
      </w:pPr>
    </w:p>
    <w:sectPr w:rsidR="00C67ACC">
      <w:pgSz w:w="11906" w:h="16838"/>
      <w:pgMar w:top="1418" w:right="1418" w:bottom="1418" w:left="1418"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A49" w:rsidRDefault="00843A49">
      <w:pPr>
        <w:spacing w:line="240" w:lineRule="auto"/>
      </w:pPr>
      <w:r>
        <w:separator/>
      </w:r>
    </w:p>
  </w:endnote>
  <w:endnote w:type="continuationSeparator" w:id="0">
    <w:p w:rsidR="00843A49" w:rsidRDefault="00843A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dobe 仿宋 Std R">
    <w:altName w:val="仿宋"/>
    <w:charset w:val="86"/>
    <w:family w:val="roman"/>
    <w:pitch w:val="default"/>
    <w:sig w:usb0="00000000" w:usb1="00000000" w:usb2="00000016" w:usb3="00000000" w:csb0="00060007"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6CB" w:rsidRDefault="00A626CB">
    <w:pPr>
      <w:pStyle w:val="aa"/>
      <w:jc w:val="center"/>
    </w:pPr>
    <w:r>
      <w:fldChar w:fldCharType="begin"/>
    </w:r>
    <w:r>
      <w:instrText>PAGE   \* MERGEFORMAT</w:instrText>
    </w:r>
    <w:r>
      <w:fldChar w:fldCharType="separate"/>
    </w:r>
    <w:r w:rsidR="009C479A" w:rsidRPr="009C479A">
      <w:rPr>
        <w:noProof/>
        <w:lang w:val="zh-CN"/>
      </w:rPr>
      <w:t>81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6CB" w:rsidRDefault="00A626CB">
    <w:pPr>
      <w:pStyle w:val="aa"/>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6CB" w:rsidRDefault="00A626CB">
    <w:pPr>
      <w:pStyle w:val="aa"/>
      <w:jc w:val="center"/>
    </w:pPr>
    <w:r>
      <w:fldChar w:fldCharType="begin"/>
    </w:r>
    <w:r>
      <w:instrText>PAGE   \* MERGEFORMAT</w:instrText>
    </w:r>
    <w:r>
      <w:fldChar w:fldCharType="separate"/>
    </w:r>
    <w:r w:rsidR="009C479A" w:rsidRPr="009C479A">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A49" w:rsidRDefault="00843A49">
      <w:r>
        <w:separator/>
      </w:r>
    </w:p>
  </w:footnote>
  <w:footnote w:type="continuationSeparator" w:id="0">
    <w:p w:rsidR="00843A49" w:rsidRDefault="00843A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3E6F158"/>
    <w:multiLevelType w:val="singleLevel"/>
    <w:tmpl w:val="D3E6F158"/>
    <w:lvl w:ilvl="0">
      <w:start w:val="2"/>
      <w:numFmt w:val="decimal"/>
      <w:suff w:val="nothing"/>
      <w:lvlText w:val="%1、"/>
      <w:lvlJc w:val="left"/>
      <w:pPr>
        <w:ind w:left="840" w:firstLine="0"/>
      </w:pPr>
    </w:lvl>
  </w:abstractNum>
  <w:abstractNum w:abstractNumId="1" w15:restartNumberingAfterBreak="0">
    <w:nsid w:val="00000001"/>
    <w:multiLevelType w:val="multilevel"/>
    <w:tmpl w:val="00000001"/>
    <w:lvl w:ilvl="0">
      <w:start w:val="1"/>
      <w:numFmt w:val="decimal"/>
      <w:pStyle w:val="-1"/>
      <w:lvlText w:val="%1"/>
      <w:lvlJc w:val="left"/>
      <w:pPr>
        <w:ind w:left="680" w:hanging="680"/>
      </w:pPr>
      <w:rPr>
        <w:rFonts w:ascii="宋体" w:eastAsia="宋体" w:hAnsi="宋体" w:hint="eastAsia"/>
        <w:color w:val="auto"/>
      </w:rPr>
    </w:lvl>
    <w:lvl w:ilvl="1">
      <w:start w:val="1"/>
      <w:numFmt w:val="decimal"/>
      <w:pStyle w:val="-2"/>
      <w:lvlText w:val="%1.%2"/>
      <w:lvlJc w:val="left"/>
      <w:pPr>
        <w:ind w:left="680" w:hanging="680"/>
      </w:pPr>
      <w:rPr>
        <w:rFonts w:ascii="宋体" w:eastAsia="宋体" w:hAnsi="宋体" w:hint="eastAsia"/>
        <w:color w:val="auto"/>
      </w:rPr>
    </w:lvl>
    <w:lvl w:ilvl="2">
      <w:start w:val="1"/>
      <w:numFmt w:val="decimal"/>
      <w:lvlText w:val="%1.%2.%3"/>
      <w:lvlJc w:val="left"/>
      <w:pPr>
        <w:ind w:left="680" w:hanging="680"/>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 w15:restartNumberingAfterBreak="0">
    <w:nsid w:val="00000002"/>
    <w:multiLevelType w:val="multilevel"/>
    <w:tmpl w:val="00000002"/>
    <w:lvl w:ilvl="0">
      <w:start w:val="1"/>
      <w:numFmt w:val="bullet"/>
      <w:lvlText w:val=""/>
      <w:lvlJc w:val="left"/>
      <w:pPr>
        <w:tabs>
          <w:tab w:val="left" w:pos="1890"/>
        </w:tabs>
        <w:ind w:left="1890" w:hanging="420"/>
      </w:pPr>
      <w:rPr>
        <w:rFonts w:ascii="Wingdings" w:hAnsi="Wingdings" w:hint="default"/>
      </w:rPr>
    </w:lvl>
    <w:lvl w:ilvl="1">
      <w:start w:val="1"/>
      <w:numFmt w:val="bullet"/>
      <w:lvlText w:val=""/>
      <w:lvlJc w:val="left"/>
      <w:pPr>
        <w:tabs>
          <w:tab w:val="left" w:pos="2310"/>
        </w:tabs>
        <w:ind w:left="2310" w:hanging="420"/>
      </w:pPr>
      <w:rPr>
        <w:rFonts w:ascii="Wingdings" w:hAnsi="Wingdings" w:hint="default"/>
      </w:rPr>
    </w:lvl>
    <w:lvl w:ilvl="2">
      <w:start w:val="1"/>
      <w:numFmt w:val="bullet"/>
      <w:lvlText w:val=""/>
      <w:lvlJc w:val="left"/>
      <w:pPr>
        <w:tabs>
          <w:tab w:val="left" w:pos="2730"/>
        </w:tabs>
        <w:ind w:left="2730" w:hanging="420"/>
      </w:pPr>
      <w:rPr>
        <w:rFonts w:ascii="Wingdings" w:hAnsi="Wingdings" w:hint="default"/>
      </w:rPr>
    </w:lvl>
    <w:lvl w:ilvl="3">
      <w:start w:val="1"/>
      <w:numFmt w:val="bullet"/>
      <w:lvlText w:val=""/>
      <w:lvlJc w:val="left"/>
      <w:pPr>
        <w:tabs>
          <w:tab w:val="left" w:pos="3150"/>
        </w:tabs>
        <w:ind w:left="3150" w:hanging="420"/>
      </w:pPr>
      <w:rPr>
        <w:rFonts w:ascii="Wingdings" w:hAnsi="Wingdings" w:hint="default"/>
      </w:rPr>
    </w:lvl>
    <w:lvl w:ilvl="4">
      <w:start w:val="1"/>
      <w:numFmt w:val="bullet"/>
      <w:lvlText w:val=""/>
      <w:lvlJc w:val="left"/>
      <w:pPr>
        <w:tabs>
          <w:tab w:val="left" w:pos="3570"/>
        </w:tabs>
        <w:ind w:left="3570" w:hanging="420"/>
      </w:pPr>
      <w:rPr>
        <w:rFonts w:ascii="Wingdings" w:hAnsi="Wingdings" w:hint="default"/>
      </w:rPr>
    </w:lvl>
    <w:lvl w:ilvl="5">
      <w:start w:val="1"/>
      <w:numFmt w:val="bullet"/>
      <w:lvlText w:val=""/>
      <w:lvlJc w:val="left"/>
      <w:pPr>
        <w:tabs>
          <w:tab w:val="left" w:pos="3990"/>
        </w:tabs>
        <w:ind w:left="3990" w:hanging="420"/>
      </w:pPr>
      <w:rPr>
        <w:rFonts w:ascii="Wingdings" w:hAnsi="Wingdings" w:hint="default"/>
      </w:rPr>
    </w:lvl>
    <w:lvl w:ilvl="6">
      <w:start w:val="1"/>
      <w:numFmt w:val="bullet"/>
      <w:lvlText w:val=""/>
      <w:lvlJc w:val="left"/>
      <w:pPr>
        <w:tabs>
          <w:tab w:val="left" w:pos="4410"/>
        </w:tabs>
        <w:ind w:left="4410" w:hanging="420"/>
      </w:pPr>
      <w:rPr>
        <w:rFonts w:ascii="Wingdings" w:hAnsi="Wingdings" w:hint="default"/>
      </w:rPr>
    </w:lvl>
    <w:lvl w:ilvl="7">
      <w:start w:val="1"/>
      <w:numFmt w:val="bullet"/>
      <w:lvlText w:val=""/>
      <w:lvlJc w:val="left"/>
      <w:pPr>
        <w:tabs>
          <w:tab w:val="left" w:pos="4830"/>
        </w:tabs>
        <w:ind w:left="4830" w:hanging="420"/>
      </w:pPr>
      <w:rPr>
        <w:rFonts w:ascii="Wingdings" w:hAnsi="Wingdings" w:hint="default"/>
      </w:rPr>
    </w:lvl>
    <w:lvl w:ilvl="8">
      <w:start w:val="1"/>
      <w:numFmt w:val="bullet"/>
      <w:lvlText w:val=""/>
      <w:lvlJc w:val="left"/>
      <w:pPr>
        <w:tabs>
          <w:tab w:val="left" w:pos="5250"/>
        </w:tabs>
        <w:ind w:left="5250" w:hanging="420"/>
      </w:pPr>
      <w:rPr>
        <w:rFonts w:ascii="Wingdings" w:hAnsi="Wingdings" w:hint="default"/>
      </w:rPr>
    </w:lvl>
  </w:abstractNum>
  <w:abstractNum w:abstractNumId="3" w15:restartNumberingAfterBreak="0">
    <w:nsid w:val="00000003"/>
    <w:multiLevelType w:val="multilevel"/>
    <w:tmpl w:val="00000003"/>
    <w:lvl w:ilvl="0">
      <w:start w:val="1"/>
      <w:numFmt w:val="decimal"/>
      <w:lvlText w:val="%1."/>
      <w:lvlJc w:val="left"/>
      <w:pPr>
        <w:tabs>
          <w:tab w:val="left" w:pos="482"/>
        </w:tabs>
        <w:ind w:left="482" w:hanging="482"/>
      </w:pPr>
      <w:rPr>
        <w:rFonts w:ascii="宋体" w:eastAsia="宋体" w:hAnsi="宋体" w:hint="default"/>
        <w:b w:val="0"/>
        <w:i w:val="0"/>
        <w:sz w:val="24"/>
        <w:szCs w:val="24"/>
      </w:rPr>
    </w:lvl>
    <w:lvl w:ilvl="1">
      <w:start w:val="1"/>
      <w:numFmt w:val="lowerLetter"/>
      <w:lvlText w:val="%2)"/>
      <w:lvlJc w:val="left"/>
      <w:pPr>
        <w:tabs>
          <w:tab w:val="left" w:pos="735"/>
        </w:tabs>
        <w:ind w:left="735" w:hanging="420"/>
      </w:pPr>
    </w:lvl>
    <w:lvl w:ilvl="2">
      <w:start w:val="1"/>
      <w:numFmt w:val="lowerRoman"/>
      <w:lvlText w:val="%3."/>
      <w:lvlJc w:val="right"/>
      <w:pPr>
        <w:tabs>
          <w:tab w:val="left" w:pos="1155"/>
        </w:tabs>
        <w:ind w:left="1155" w:hanging="420"/>
      </w:pPr>
    </w:lvl>
    <w:lvl w:ilvl="3">
      <w:start w:val="1"/>
      <w:numFmt w:val="decimal"/>
      <w:lvlText w:val="%4."/>
      <w:lvlJc w:val="left"/>
      <w:pPr>
        <w:tabs>
          <w:tab w:val="left" w:pos="1575"/>
        </w:tabs>
        <w:ind w:left="1575" w:hanging="420"/>
      </w:pPr>
    </w:lvl>
    <w:lvl w:ilvl="4">
      <w:start w:val="1"/>
      <w:numFmt w:val="lowerLetter"/>
      <w:lvlText w:val="%5)"/>
      <w:lvlJc w:val="left"/>
      <w:pPr>
        <w:tabs>
          <w:tab w:val="left" w:pos="1995"/>
        </w:tabs>
        <w:ind w:left="1995" w:hanging="420"/>
      </w:pPr>
    </w:lvl>
    <w:lvl w:ilvl="5">
      <w:start w:val="1"/>
      <w:numFmt w:val="lowerRoman"/>
      <w:lvlText w:val="%6."/>
      <w:lvlJc w:val="right"/>
      <w:pPr>
        <w:tabs>
          <w:tab w:val="left" w:pos="2415"/>
        </w:tabs>
        <w:ind w:left="2415" w:hanging="420"/>
      </w:pPr>
    </w:lvl>
    <w:lvl w:ilvl="6">
      <w:start w:val="1"/>
      <w:numFmt w:val="decimal"/>
      <w:lvlText w:val="%7."/>
      <w:lvlJc w:val="left"/>
      <w:pPr>
        <w:tabs>
          <w:tab w:val="left" w:pos="2835"/>
        </w:tabs>
        <w:ind w:left="2835" w:hanging="420"/>
      </w:pPr>
    </w:lvl>
    <w:lvl w:ilvl="7">
      <w:start w:val="1"/>
      <w:numFmt w:val="lowerLetter"/>
      <w:lvlText w:val="%8)"/>
      <w:lvlJc w:val="left"/>
      <w:pPr>
        <w:tabs>
          <w:tab w:val="left" w:pos="3255"/>
        </w:tabs>
        <w:ind w:left="3255" w:hanging="420"/>
      </w:pPr>
    </w:lvl>
    <w:lvl w:ilvl="8">
      <w:start w:val="1"/>
      <w:numFmt w:val="lowerRoman"/>
      <w:lvlText w:val="%9."/>
      <w:lvlJc w:val="right"/>
      <w:pPr>
        <w:tabs>
          <w:tab w:val="left" w:pos="3675"/>
        </w:tabs>
        <w:ind w:left="3675" w:hanging="420"/>
      </w:pPr>
    </w:lvl>
  </w:abstractNum>
  <w:abstractNum w:abstractNumId="4" w15:restartNumberingAfterBreak="0">
    <w:nsid w:val="00000004"/>
    <w:multiLevelType w:val="multilevel"/>
    <w:tmpl w:val="00000004"/>
    <w:lvl w:ilvl="0">
      <w:start w:val="1"/>
      <w:numFmt w:val="decimal"/>
      <w:lvlText w:val="%1."/>
      <w:lvlJc w:val="left"/>
      <w:pPr>
        <w:tabs>
          <w:tab w:val="left" w:pos="482"/>
        </w:tabs>
        <w:ind w:left="482" w:hanging="482"/>
      </w:pPr>
      <w:rPr>
        <w:rFonts w:ascii="宋体" w:eastAsia="宋体" w:hAnsi="宋体" w:hint="default"/>
        <w:b w:val="0"/>
        <w:i w:val="0"/>
        <w:sz w:val="24"/>
        <w:szCs w:val="24"/>
      </w:rPr>
    </w:lvl>
    <w:lvl w:ilvl="1">
      <w:start w:val="1"/>
      <w:numFmt w:val="lowerLetter"/>
      <w:lvlText w:val="%2)"/>
      <w:lvlJc w:val="left"/>
      <w:pPr>
        <w:tabs>
          <w:tab w:val="left" w:pos="735"/>
        </w:tabs>
        <w:ind w:left="735" w:hanging="420"/>
      </w:pPr>
    </w:lvl>
    <w:lvl w:ilvl="2">
      <w:start w:val="1"/>
      <w:numFmt w:val="lowerRoman"/>
      <w:lvlText w:val="%3."/>
      <w:lvlJc w:val="right"/>
      <w:pPr>
        <w:tabs>
          <w:tab w:val="left" w:pos="1155"/>
        </w:tabs>
        <w:ind w:left="1155" w:hanging="420"/>
      </w:pPr>
    </w:lvl>
    <w:lvl w:ilvl="3">
      <w:start w:val="1"/>
      <w:numFmt w:val="decimal"/>
      <w:lvlText w:val="%4."/>
      <w:lvlJc w:val="left"/>
      <w:pPr>
        <w:tabs>
          <w:tab w:val="left" w:pos="1575"/>
        </w:tabs>
        <w:ind w:left="1575" w:hanging="420"/>
      </w:pPr>
    </w:lvl>
    <w:lvl w:ilvl="4">
      <w:start w:val="1"/>
      <w:numFmt w:val="lowerLetter"/>
      <w:lvlText w:val="%5)"/>
      <w:lvlJc w:val="left"/>
      <w:pPr>
        <w:tabs>
          <w:tab w:val="left" w:pos="1995"/>
        </w:tabs>
        <w:ind w:left="1995" w:hanging="420"/>
      </w:pPr>
    </w:lvl>
    <w:lvl w:ilvl="5">
      <w:start w:val="1"/>
      <w:numFmt w:val="lowerRoman"/>
      <w:lvlText w:val="%6."/>
      <w:lvlJc w:val="right"/>
      <w:pPr>
        <w:tabs>
          <w:tab w:val="left" w:pos="2415"/>
        </w:tabs>
        <w:ind w:left="2415" w:hanging="420"/>
      </w:pPr>
    </w:lvl>
    <w:lvl w:ilvl="6">
      <w:start w:val="1"/>
      <w:numFmt w:val="decimal"/>
      <w:lvlText w:val="%7."/>
      <w:lvlJc w:val="left"/>
      <w:pPr>
        <w:tabs>
          <w:tab w:val="left" w:pos="2835"/>
        </w:tabs>
        <w:ind w:left="2835" w:hanging="420"/>
      </w:pPr>
    </w:lvl>
    <w:lvl w:ilvl="7">
      <w:start w:val="1"/>
      <w:numFmt w:val="lowerLetter"/>
      <w:lvlText w:val="%8)"/>
      <w:lvlJc w:val="left"/>
      <w:pPr>
        <w:tabs>
          <w:tab w:val="left" w:pos="3255"/>
        </w:tabs>
        <w:ind w:left="3255" w:hanging="420"/>
      </w:pPr>
    </w:lvl>
    <w:lvl w:ilvl="8">
      <w:start w:val="1"/>
      <w:numFmt w:val="lowerRoman"/>
      <w:lvlText w:val="%9."/>
      <w:lvlJc w:val="right"/>
      <w:pPr>
        <w:tabs>
          <w:tab w:val="left" w:pos="3675"/>
        </w:tabs>
        <w:ind w:left="3675" w:hanging="420"/>
      </w:pPr>
    </w:lvl>
  </w:abstractNum>
  <w:abstractNum w:abstractNumId="5" w15:restartNumberingAfterBreak="0">
    <w:nsid w:val="00000005"/>
    <w:multiLevelType w:val="multilevel"/>
    <w:tmpl w:val="00000005"/>
    <w:lvl w:ilvl="0">
      <w:start w:val="1"/>
      <w:numFmt w:val="decimal"/>
      <w:lvlText w:val="（%1）"/>
      <w:lvlJc w:val="left"/>
      <w:pPr>
        <w:ind w:left="900" w:hanging="420"/>
      </w:pPr>
      <w:rPr>
        <w:rFonts w:hint="default"/>
        <w:sz w:val="24"/>
        <w:szCs w:val="24"/>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00000006"/>
    <w:multiLevelType w:val="multilevel"/>
    <w:tmpl w:val="00000006"/>
    <w:lvl w:ilvl="0">
      <w:start w:val="1"/>
      <w:numFmt w:val="decimal"/>
      <w:pStyle w:val="-"/>
      <w:lvlText w:val="%1、"/>
      <w:lvlJc w:val="left"/>
      <w:pPr>
        <w:ind w:left="420" w:hanging="420"/>
      </w:pPr>
      <w:rPr>
        <w:b w:val="0"/>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00000007"/>
    <w:multiLevelType w:val="multilevel"/>
    <w:tmpl w:val="000000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0000008"/>
    <w:multiLevelType w:val="singleLevel"/>
    <w:tmpl w:val="00000008"/>
    <w:lvl w:ilvl="0">
      <w:start w:val="1"/>
      <w:numFmt w:val="decimal"/>
      <w:suff w:val="space"/>
      <w:lvlText w:val="(%1)"/>
      <w:lvlJc w:val="left"/>
    </w:lvl>
  </w:abstractNum>
  <w:abstractNum w:abstractNumId="9" w15:restartNumberingAfterBreak="0">
    <w:nsid w:val="00000009"/>
    <w:multiLevelType w:val="singleLevel"/>
    <w:tmpl w:val="00000009"/>
    <w:lvl w:ilvl="0">
      <w:start w:val="1"/>
      <w:numFmt w:val="upperLetter"/>
      <w:suff w:val="nothing"/>
      <w:lvlText w:val="%1、"/>
      <w:lvlJc w:val="left"/>
    </w:lvl>
  </w:abstractNum>
  <w:abstractNum w:abstractNumId="10" w15:restartNumberingAfterBreak="0">
    <w:nsid w:val="0000000A"/>
    <w:multiLevelType w:val="multilevel"/>
    <w:tmpl w:val="0000000A"/>
    <w:lvl w:ilvl="0">
      <w:start w:val="1"/>
      <w:numFmt w:val="decimal"/>
      <w:lvlText w:val="%1."/>
      <w:lvlJc w:val="left"/>
      <w:pPr>
        <w:ind w:left="420" w:hanging="420"/>
      </w:pPr>
      <w:rPr>
        <w:rFonts w:ascii="仿宋_GB2312" w:eastAsia="仿宋_GB2312"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000000B"/>
    <w:multiLevelType w:val="multilevel"/>
    <w:tmpl w:val="0000000B"/>
    <w:lvl w:ilvl="0">
      <w:start w:val="7"/>
      <w:numFmt w:val="decimal"/>
      <w:lvlText w:val="%1、"/>
      <w:lvlJc w:val="left"/>
      <w:pPr>
        <w:ind w:left="420" w:hanging="420"/>
      </w:pPr>
      <w:rPr>
        <w:rFonts w:hint="eastAsia"/>
        <w:b w:val="0"/>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0000000C"/>
    <w:multiLevelType w:val="multilevel"/>
    <w:tmpl w:val="0000000C"/>
    <w:lvl w:ilvl="0">
      <w:start w:val="1"/>
      <w:numFmt w:val="decimal"/>
      <w:pStyle w:val="a"/>
      <w:lvlText w:val="1-%1、"/>
      <w:lvlJc w:val="left"/>
      <w:pPr>
        <w:ind w:left="-289" w:hanging="420"/>
      </w:pPr>
      <w:rPr>
        <w:rFonts w:ascii="宋体" w:eastAsia="宋体" w:hAnsi="宋体" w:hint="eastAsia"/>
      </w:rPr>
    </w:lvl>
    <w:lvl w:ilvl="1">
      <w:start w:val="1"/>
      <w:numFmt w:val="lowerLetter"/>
      <w:lvlText w:val="%2)"/>
      <w:lvlJc w:val="left"/>
      <w:pPr>
        <w:ind w:left="131" w:hanging="420"/>
      </w:pPr>
    </w:lvl>
    <w:lvl w:ilvl="2">
      <w:start w:val="1"/>
      <w:numFmt w:val="lowerRoman"/>
      <w:lvlText w:val="%3."/>
      <w:lvlJc w:val="right"/>
      <w:pPr>
        <w:ind w:left="551" w:hanging="420"/>
      </w:pPr>
    </w:lvl>
    <w:lvl w:ilvl="3">
      <w:start w:val="1"/>
      <w:numFmt w:val="decimal"/>
      <w:lvlText w:val="%4."/>
      <w:lvlJc w:val="left"/>
      <w:pPr>
        <w:ind w:left="971" w:hanging="420"/>
      </w:pPr>
    </w:lvl>
    <w:lvl w:ilvl="4">
      <w:start w:val="1"/>
      <w:numFmt w:val="lowerLetter"/>
      <w:lvlText w:val="%5)"/>
      <w:lvlJc w:val="left"/>
      <w:pPr>
        <w:ind w:left="1391" w:hanging="420"/>
      </w:pPr>
    </w:lvl>
    <w:lvl w:ilvl="5">
      <w:start w:val="1"/>
      <w:numFmt w:val="lowerRoman"/>
      <w:lvlText w:val="%6."/>
      <w:lvlJc w:val="right"/>
      <w:pPr>
        <w:ind w:left="1811" w:hanging="420"/>
      </w:pPr>
    </w:lvl>
    <w:lvl w:ilvl="6">
      <w:start w:val="1"/>
      <w:numFmt w:val="decimal"/>
      <w:lvlText w:val="%7."/>
      <w:lvlJc w:val="left"/>
      <w:pPr>
        <w:ind w:left="2231" w:hanging="420"/>
      </w:pPr>
    </w:lvl>
    <w:lvl w:ilvl="7">
      <w:start w:val="1"/>
      <w:numFmt w:val="lowerLetter"/>
      <w:lvlText w:val="%8)"/>
      <w:lvlJc w:val="left"/>
      <w:pPr>
        <w:ind w:left="2651" w:hanging="420"/>
      </w:pPr>
    </w:lvl>
    <w:lvl w:ilvl="8">
      <w:start w:val="1"/>
      <w:numFmt w:val="lowerRoman"/>
      <w:lvlText w:val="%9."/>
      <w:lvlJc w:val="right"/>
      <w:pPr>
        <w:ind w:left="3071" w:hanging="420"/>
      </w:pPr>
    </w:lvl>
  </w:abstractNum>
  <w:abstractNum w:abstractNumId="13" w15:restartNumberingAfterBreak="0">
    <w:nsid w:val="0000000D"/>
    <w:multiLevelType w:val="multilevel"/>
    <w:tmpl w:val="00000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000000E"/>
    <w:multiLevelType w:val="multilevel"/>
    <w:tmpl w:val="0000000E"/>
    <w:lvl w:ilvl="0">
      <w:start w:val="1"/>
      <w:numFmt w:val="decimal"/>
      <w:pStyle w:val="-0"/>
      <w:lvlText w:val="*%1."/>
      <w:lvlJc w:val="left"/>
      <w:pPr>
        <w:ind w:left="420" w:hanging="420"/>
      </w:pPr>
      <w:rPr>
        <w:rFonts w:hint="eastAsia"/>
        <w:b w:val="0"/>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0000000F"/>
    <w:multiLevelType w:val="singleLevel"/>
    <w:tmpl w:val="0000000F"/>
    <w:lvl w:ilvl="0">
      <w:start w:val="1"/>
      <w:numFmt w:val="decimal"/>
      <w:suff w:val="nothing"/>
      <w:lvlText w:val="（%1）"/>
      <w:lvlJc w:val="left"/>
    </w:lvl>
  </w:abstractNum>
  <w:abstractNum w:abstractNumId="16" w15:restartNumberingAfterBreak="0">
    <w:nsid w:val="00000010"/>
    <w:multiLevelType w:val="multilevel"/>
    <w:tmpl w:val="00000010"/>
    <w:lvl w:ilvl="0">
      <w:start w:val="1"/>
      <w:numFmt w:val="chineseCountingThousand"/>
      <w:pStyle w:val="2-"/>
      <w:lvlText w:val="%1、"/>
      <w:lvlJc w:val="left"/>
      <w:pPr>
        <w:ind w:left="425" w:hanging="425"/>
      </w:pPr>
      <w:rPr>
        <w:rFonts w:hint="eastAsia"/>
        <w:lang w:val="en-US"/>
      </w:rPr>
    </w:lvl>
    <w:lvl w:ilvl="1">
      <w:start w:val="1"/>
      <w:numFmt w:val="decimal"/>
      <w:pStyle w:val="3-"/>
      <w:isLgl/>
      <w:lvlText w:val="%1.%2"/>
      <w:lvlJc w:val="left"/>
      <w:pPr>
        <w:ind w:left="992" w:hanging="567"/>
      </w:pPr>
      <w:rPr>
        <w:rFonts w:hint="eastAsia"/>
      </w:rPr>
    </w:lvl>
    <w:lvl w:ilvl="2">
      <w:start w:val="1"/>
      <w:numFmt w:val="decimal"/>
      <w:pStyle w:val="4-"/>
      <w:isLgl/>
      <w:lvlText w:val="%1.%2.%3"/>
      <w:lvlJc w:val="left"/>
      <w:pPr>
        <w:ind w:left="1418" w:hanging="567"/>
      </w:pPr>
      <w:rPr>
        <w:rFonts w:hint="eastAsia"/>
      </w:rPr>
    </w:lvl>
    <w:lvl w:ilvl="3">
      <w:start w:val="1"/>
      <w:numFmt w:val="decimal"/>
      <w:pStyle w:val="5-"/>
      <w:isLgl/>
      <w:lvlText w:val="%1.%2.%3.%4"/>
      <w:lvlJc w:val="left"/>
      <w:pPr>
        <w:ind w:left="1984" w:hanging="708"/>
      </w:pPr>
      <w:rPr>
        <w:rFonts w:ascii="宋体" w:eastAsia="宋体" w:hint="eastAsia"/>
        <w:b/>
        <w:i w:val="0"/>
        <w:sz w:val="24"/>
      </w:rPr>
    </w:lvl>
    <w:lvl w:ilvl="4">
      <w:start w:val="1"/>
      <w:numFmt w:val="decimal"/>
      <w:pStyle w:val="6-"/>
      <w:isLgl/>
      <w:lvlText w:val="%1.%2.%3.%4.%5"/>
      <w:lvlJc w:val="left"/>
      <w:pPr>
        <w:ind w:left="2551" w:hanging="850"/>
      </w:pPr>
      <w:rPr>
        <w:rFonts w:ascii="宋体" w:eastAsia="宋体" w:hint="default"/>
        <w:b/>
        <w:i w:val="0"/>
        <w:sz w:val="24"/>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00000011"/>
    <w:multiLevelType w:val="singleLevel"/>
    <w:tmpl w:val="00000011"/>
    <w:lvl w:ilvl="0">
      <w:start w:val="1"/>
      <w:numFmt w:val="decimal"/>
      <w:pStyle w:val="a0"/>
      <w:lvlText w:val="%1."/>
      <w:lvlJc w:val="left"/>
      <w:pPr>
        <w:tabs>
          <w:tab w:val="left" w:pos="482"/>
        </w:tabs>
        <w:ind w:left="510" w:hanging="510"/>
      </w:pPr>
      <w:rPr>
        <w:rFonts w:ascii="Arial" w:hAnsi="Arial" w:hint="default"/>
        <w:b w:val="0"/>
        <w:i w:val="0"/>
        <w:sz w:val="24"/>
        <w:szCs w:val="24"/>
      </w:rPr>
    </w:lvl>
  </w:abstractNum>
  <w:abstractNum w:abstractNumId="18" w15:restartNumberingAfterBreak="0">
    <w:nsid w:val="03D62ECE"/>
    <w:multiLevelType w:val="singleLevel"/>
    <w:tmpl w:val="03D62ECE"/>
    <w:lvl w:ilvl="0">
      <w:start w:val="1"/>
      <w:numFmt w:val="decimalEnclosedCircleChinese"/>
      <w:suff w:val="nothing"/>
      <w:lvlText w:val="%1　"/>
      <w:lvlJc w:val="left"/>
      <w:pPr>
        <w:ind w:left="0" w:firstLine="400"/>
      </w:pPr>
      <w:rPr>
        <w:rFonts w:hint="eastAsia"/>
      </w:rPr>
    </w:lvl>
  </w:abstractNum>
  <w:num w:numId="1">
    <w:abstractNumId w:val="16"/>
  </w:num>
  <w:num w:numId="2">
    <w:abstractNumId w:val="1"/>
  </w:num>
  <w:num w:numId="3">
    <w:abstractNumId w:val="12"/>
  </w:num>
  <w:num w:numId="4">
    <w:abstractNumId w:val="6"/>
  </w:num>
  <w:num w:numId="5">
    <w:abstractNumId w:val="17"/>
  </w:num>
  <w:num w:numId="6">
    <w:abstractNumId w:val="14"/>
  </w:num>
  <w:num w:numId="7">
    <w:abstractNumId w:val="5"/>
  </w:num>
  <w:num w:numId="8">
    <w:abstractNumId w:val="10"/>
  </w:num>
  <w:num w:numId="9">
    <w:abstractNumId w:val="13"/>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9"/>
  </w:num>
  <w:num w:numId="20">
    <w:abstractNumId w:val="2"/>
  </w:num>
  <w:num w:numId="21">
    <w:abstractNumId w:val="8"/>
  </w:num>
  <w:num w:numId="22">
    <w:abstractNumId w:val="15"/>
  </w:num>
  <w:num w:numId="23">
    <w:abstractNumId w:val="4"/>
  </w:num>
  <w:num w:numId="24">
    <w:abstractNumId w:val="3"/>
  </w:num>
  <w:num w:numId="25">
    <w:abstractNumId w:val="0"/>
  </w:num>
  <w:num w:numId="26">
    <w:abstractNumId w:val="7"/>
  </w:num>
  <w:num w:numId="27">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defaultTabStop w:val="420"/>
  <w:drawingGridHorizontalSpacing w:val="120"/>
  <w:drawingGridVerticalSpacing w:val="163"/>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0ZTk1YmQ0ZmJmOTZiYWU2NzhiNjIwYTc1ZjUxYTcifQ=="/>
  </w:docVars>
  <w:rsids>
    <w:rsidRoot w:val="001C3932"/>
    <w:rsid w:val="00022768"/>
    <w:rsid w:val="000D1630"/>
    <w:rsid w:val="000F131E"/>
    <w:rsid w:val="00183E64"/>
    <w:rsid w:val="001A1293"/>
    <w:rsid w:val="001A7BD5"/>
    <w:rsid w:val="001C3932"/>
    <w:rsid w:val="001E18B9"/>
    <w:rsid w:val="002132AF"/>
    <w:rsid w:val="00224886"/>
    <w:rsid w:val="00293ED1"/>
    <w:rsid w:val="00304C7E"/>
    <w:rsid w:val="00305D33"/>
    <w:rsid w:val="00375E2B"/>
    <w:rsid w:val="003D7B40"/>
    <w:rsid w:val="003F7D7D"/>
    <w:rsid w:val="0044262F"/>
    <w:rsid w:val="004B3B55"/>
    <w:rsid w:val="005102DA"/>
    <w:rsid w:val="005116E8"/>
    <w:rsid w:val="00512332"/>
    <w:rsid w:val="005504AC"/>
    <w:rsid w:val="00554108"/>
    <w:rsid w:val="00562B2E"/>
    <w:rsid w:val="00580DE5"/>
    <w:rsid w:val="00581AA1"/>
    <w:rsid w:val="00633FA1"/>
    <w:rsid w:val="006A681F"/>
    <w:rsid w:val="006B591D"/>
    <w:rsid w:val="00734073"/>
    <w:rsid w:val="00740EBB"/>
    <w:rsid w:val="007C6D00"/>
    <w:rsid w:val="007C71F1"/>
    <w:rsid w:val="00822AD2"/>
    <w:rsid w:val="00843A49"/>
    <w:rsid w:val="008769C7"/>
    <w:rsid w:val="008C6AAD"/>
    <w:rsid w:val="00910694"/>
    <w:rsid w:val="00994490"/>
    <w:rsid w:val="009B716C"/>
    <w:rsid w:val="009C479A"/>
    <w:rsid w:val="00A300E5"/>
    <w:rsid w:val="00A45BD8"/>
    <w:rsid w:val="00A537A2"/>
    <w:rsid w:val="00A626CB"/>
    <w:rsid w:val="00A672B1"/>
    <w:rsid w:val="00AC18AC"/>
    <w:rsid w:val="00BA477D"/>
    <w:rsid w:val="00BF5669"/>
    <w:rsid w:val="00C03617"/>
    <w:rsid w:val="00C454B2"/>
    <w:rsid w:val="00C67ACC"/>
    <w:rsid w:val="00D55EB4"/>
    <w:rsid w:val="00DD41BB"/>
    <w:rsid w:val="00DD74DB"/>
    <w:rsid w:val="00DE3458"/>
    <w:rsid w:val="00DE7B3B"/>
    <w:rsid w:val="00EF4764"/>
    <w:rsid w:val="00F56876"/>
    <w:rsid w:val="00F7272E"/>
    <w:rsid w:val="00F7302B"/>
    <w:rsid w:val="00FC7715"/>
    <w:rsid w:val="01136D44"/>
    <w:rsid w:val="01C727E4"/>
    <w:rsid w:val="07A0791A"/>
    <w:rsid w:val="0AA531D1"/>
    <w:rsid w:val="0E3D475A"/>
    <w:rsid w:val="10894C2E"/>
    <w:rsid w:val="16841A81"/>
    <w:rsid w:val="1851748B"/>
    <w:rsid w:val="1B124510"/>
    <w:rsid w:val="1C0A1C48"/>
    <w:rsid w:val="1E993340"/>
    <w:rsid w:val="204B1090"/>
    <w:rsid w:val="24E77175"/>
    <w:rsid w:val="25C0308C"/>
    <w:rsid w:val="2BA56D2B"/>
    <w:rsid w:val="2EEA575A"/>
    <w:rsid w:val="3115207E"/>
    <w:rsid w:val="31563F8A"/>
    <w:rsid w:val="31B9528D"/>
    <w:rsid w:val="327905AF"/>
    <w:rsid w:val="3449540C"/>
    <w:rsid w:val="38F10195"/>
    <w:rsid w:val="38F80D91"/>
    <w:rsid w:val="3AC7245C"/>
    <w:rsid w:val="3D47532D"/>
    <w:rsid w:val="3E0F7557"/>
    <w:rsid w:val="40330901"/>
    <w:rsid w:val="40F24A9A"/>
    <w:rsid w:val="42281B6E"/>
    <w:rsid w:val="435F7B79"/>
    <w:rsid w:val="441A2B36"/>
    <w:rsid w:val="44AB00A2"/>
    <w:rsid w:val="458B5528"/>
    <w:rsid w:val="477261B2"/>
    <w:rsid w:val="496D084F"/>
    <w:rsid w:val="4B26353C"/>
    <w:rsid w:val="4D1B4BF6"/>
    <w:rsid w:val="4D883876"/>
    <w:rsid w:val="4DD83691"/>
    <w:rsid w:val="51D775BB"/>
    <w:rsid w:val="5386726D"/>
    <w:rsid w:val="54E15645"/>
    <w:rsid w:val="58915C51"/>
    <w:rsid w:val="5E070FAB"/>
    <w:rsid w:val="639B240C"/>
    <w:rsid w:val="67CE181E"/>
    <w:rsid w:val="67D01B95"/>
    <w:rsid w:val="6AD464C2"/>
    <w:rsid w:val="6E5042A8"/>
    <w:rsid w:val="6F2A2D4B"/>
    <w:rsid w:val="735B56D0"/>
    <w:rsid w:val="74030D54"/>
    <w:rsid w:val="79586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9B41952"/>
  <w15:docId w15:val="{66FFDF3D-0D8C-45DA-90E4-D61D3590B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adjustRightInd w:val="0"/>
      <w:snapToGrid w:val="0"/>
      <w:spacing w:line="300" w:lineRule="auto"/>
      <w:jc w:val="both"/>
    </w:pPr>
    <w:rPr>
      <w:rFonts w:ascii="宋体" w:hAnsi="Calibri" w:cs="宋体"/>
      <w:kern w:val="2"/>
      <w:sz w:val="24"/>
      <w:szCs w:val="21"/>
    </w:rPr>
  </w:style>
  <w:style w:type="paragraph" w:styleId="1">
    <w:name w:val="heading 1"/>
    <w:basedOn w:val="a1"/>
    <w:next w:val="a1"/>
    <w:link w:val="10"/>
    <w:uiPriority w:val="9"/>
    <w:qFormat/>
    <w:pPr>
      <w:keepNext/>
      <w:keepLines/>
      <w:spacing w:line="360" w:lineRule="auto"/>
      <w:ind w:left="1325" w:hanging="1325"/>
      <w:jc w:val="center"/>
      <w:outlineLvl w:val="0"/>
    </w:pPr>
    <w:rPr>
      <w:rFonts w:eastAsia="黑体" w:cs="Times New Roman"/>
      <w:b/>
      <w:bCs/>
      <w:w w:val="80"/>
      <w:kern w:val="44"/>
      <w:sz w:val="36"/>
      <w:szCs w:val="44"/>
    </w:rPr>
  </w:style>
  <w:style w:type="paragraph" w:styleId="2">
    <w:name w:val="heading 2"/>
    <w:basedOn w:val="a1"/>
    <w:next w:val="a1"/>
    <w:link w:val="20"/>
    <w:uiPriority w:val="99"/>
    <w:qFormat/>
    <w:pPr>
      <w:keepNext/>
      <w:keepLines/>
      <w:spacing w:line="360" w:lineRule="auto"/>
      <w:ind w:left="964" w:hanging="964"/>
      <w:jc w:val="center"/>
      <w:outlineLvl w:val="1"/>
    </w:pPr>
    <w:rPr>
      <w:rFonts w:eastAsia="黑体" w:hAnsi="Cambria" w:cs="Times New Roman"/>
      <w:b/>
      <w:bCs/>
      <w:kern w:val="0"/>
      <w:sz w:val="32"/>
      <w:szCs w:val="32"/>
    </w:rPr>
  </w:style>
  <w:style w:type="paragraph" w:styleId="3">
    <w:name w:val="heading 3"/>
    <w:basedOn w:val="a1"/>
    <w:next w:val="a1"/>
    <w:link w:val="30"/>
    <w:uiPriority w:val="9"/>
    <w:qFormat/>
    <w:pPr>
      <w:keepNext/>
      <w:keepLines/>
      <w:outlineLvl w:val="2"/>
    </w:pPr>
    <w:rPr>
      <w:b/>
      <w:bCs/>
      <w:szCs w:val="32"/>
    </w:rPr>
  </w:style>
  <w:style w:type="paragraph" w:styleId="4">
    <w:name w:val="heading 4"/>
    <w:basedOn w:val="a1"/>
    <w:next w:val="a1"/>
    <w:link w:val="40"/>
    <w:uiPriority w:val="9"/>
    <w:qFormat/>
    <w:pPr>
      <w:keepNext/>
      <w:keepLines/>
      <w:spacing w:before="280" w:after="290" w:line="376" w:lineRule="auto"/>
      <w:outlineLvl w:val="3"/>
    </w:pPr>
    <w:rPr>
      <w:rFonts w:ascii="Cambria" w:hAnsi="Cambria"/>
      <w:b/>
      <w:bCs/>
      <w:sz w:val="28"/>
      <w:szCs w:val="28"/>
    </w:rPr>
  </w:style>
  <w:style w:type="paragraph" w:styleId="5">
    <w:name w:val="heading 5"/>
    <w:basedOn w:val="a1"/>
    <w:next w:val="a1"/>
    <w:link w:val="50"/>
    <w:uiPriority w:val="9"/>
    <w:qFormat/>
    <w:pPr>
      <w:keepNext/>
      <w:keepLines/>
      <w:spacing w:before="280" w:after="290" w:line="376" w:lineRule="auto"/>
      <w:outlineLvl w:val="4"/>
    </w:pPr>
    <w:rPr>
      <w:b/>
      <w:bCs/>
      <w:sz w:val="28"/>
      <w:szCs w:val="28"/>
    </w:rPr>
  </w:style>
  <w:style w:type="paragraph" w:styleId="6">
    <w:name w:val="heading 6"/>
    <w:basedOn w:val="a1"/>
    <w:next w:val="a1"/>
    <w:link w:val="60"/>
    <w:uiPriority w:val="9"/>
    <w:qFormat/>
    <w:pPr>
      <w:keepNext/>
      <w:keepLines/>
      <w:spacing w:before="240" w:after="64" w:line="320" w:lineRule="auto"/>
      <w:outlineLvl w:val="5"/>
    </w:pPr>
    <w:rPr>
      <w:rFonts w:ascii="Cambria" w:hAnsi="Cambria"/>
      <w:b/>
      <w:bCs/>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rmal Indent"/>
    <w:basedOn w:val="a1"/>
    <w:qFormat/>
    <w:pPr>
      <w:widowControl/>
      <w:adjustRightInd/>
      <w:snapToGrid/>
      <w:ind w:firstLineChars="200" w:firstLine="420"/>
      <w:jc w:val="left"/>
    </w:pPr>
    <w:rPr>
      <w:rFonts w:hAnsi="宋体"/>
      <w:kern w:val="0"/>
      <w:szCs w:val="20"/>
    </w:rPr>
  </w:style>
  <w:style w:type="paragraph" w:styleId="a6">
    <w:name w:val="annotation text"/>
    <w:basedOn w:val="a1"/>
    <w:link w:val="a7"/>
    <w:uiPriority w:val="99"/>
    <w:qFormat/>
    <w:pPr>
      <w:jc w:val="left"/>
    </w:pPr>
  </w:style>
  <w:style w:type="paragraph" w:styleId="31">
    <w:name w:val="toc 3"/>
    <w:basedOn w:val="a1"/>
    <w:next w:val="a1"/>
    <w:uiPriority w:val="39"/>
    <w:qFormat/>
    <w:pPr>
      <w:ind w:leftChars="400" w:left="840"/>
    </w:pPr>
  </w:style>
  <w:style w:type="paragraph" w:styleId="a8">
    <w:name w:val="Balloon Text"/>
    <w:basedOn w:val="a1"/>
    <w:link w:val="a9"/>
    <w:qFormat/>
    <w:pPr>
      <w:spacing w:line="240" w:lineRule="auto"/>
    </w:pPr>
    <w:rPr>
      <w:sz w:val="18"/>
      <w:szCs w:val="18"/>
    </w:rPr>
  </w:style>
  <w:style w:type="paragraph" w:styleId="aa">
    <w:name w:val="footer"/>
    <w:basedOn w:val="a1"/>
    <w:link w:val="ab"/>
    <w:qFormat/>
    <w:pPr>
      <w:tabs>
        <w:tab w:val="center" w:pos="4153"/>
        <w:tab w:val="right" w:pos="8306"/>
      </w:tabs>
      <w:spacing w:line="240" w:lineRule="auto"/>
      <w:jc w:val="left"/>
    </w:pPr>
    <w:rPr>
      <w:sz w:val="18"/>
      <w:szCs w:val="18"/>
    </w:rPr>
  </w:style>
  <w:style w:type="paragraph" w:styleId="ac">
    <w:name w:val="header"/>
    <w:basedOn w:val="a1"/>
    <w:link w:val="ad"/>
    <w:qFormat/>
    <w:pPr>
      <w:pBdr>
        <w:bottom w:val="single" w:sz="6" w:space="1" w:color="auto"/>
      </w:pBdr>
      <w:tabs>
        <w:tab w:val="center" w:pos="4153"/>
        <w:tab w:val="right" w:pos="8306"/>
      </w:tabs>
      <w:spacing w:line="240" w:lineRule="auto"/>
      <w:jc w:val="center"/>
    </w:pPr>
    <w:rPr>
      <w:sz w:val="18"/>
      <w:szCs w:val="18"/>
    </w:rPr>
  </w:style>
  <w:style w:type="paragraph" w:styleId="11">
    <w:name w:val="toc 1"/>
    <w:basedOn w:val="a1"/>
    <w:next w:val="a1"/>
    <w:uiPriority w:val="39"/>
    <w:qFormat/>
  </w:style>
  <w:style w:type="paragraph" w:styleId="ae">
    <w:name w:val="Subtitle"/>
    <w:basedOn w:val="a1"/>
    <w:next w:val="a1"/>
    <w:link w:val="af"/>
    <w:uiPriority w:val="11"/>
    <w:qFormat/>
    <w:pPr>
      <w:spacing w:before="240" w:after="60" w:line="312" w:lineRule="auto"/>
      <w:jc w:val="center"/>
      <w:outlineLvl w:val="1"/>
    </w:pPr>
    <w:rPr>
      <w:rFonts w:ascii="Cambria" w:hAnsi="Cambria"/>
      <w:b/>
      <w:bCs/>
      <w:kern w:val="28"/>
      <w:sz w:val="32"/>
      <w:szCs w:val="32"/>
    </w:rPr>
  </w:style>
  <w:style w:type="paragraph" w:styleId="32">
    <w:name w:val="Body Text Indent 3"/>
    <w:basedOn w:val="a1"/>
    <w:link w:val="33"/>
    <w:uiPriority w:val="99"/>
    <w:qFormat/>
    <w:pPr>
      <w:tabs>
        <w:tab w:val="left" w:pos="540"/>
      </w:tabs>
      <w:autoSpaceDE w:val="0"/>
      <w:autoSpaceDN w:val="0"/>
      <w:snapToGrid/>
      <w:spacing w:line="360" w:lineRule="auto"/>
      <w:ind w:firstLine="480"/>
    </w:pPr>
    <w:rPr>
      <w:rFonts w:ascii="Times New Roman" w:hAnsi="Times New Roman" w:cs="Times New Roman"/>
      <w:sz w:val="16"/>
      <w:szCs w:val="16"/>
    </w:rPr>
  </w:style>
  <w:style w:type="paragraph" w:styleId="21">
    <w:name w:val="toc 2"/>
    <w:basedOn w:val="a1"/>
    <w:next w:val="a1"/>
    <w:uiPriority w:val="39"/>
    <w:qFormat/>
    <w:pPr>
      <w:ind w:leftChars="200" w:left="420"/>
    </w:pPr>
  </w:style>
  <w:style w:type="paragraph" w:styleId="af0">
    <w:name w:val="Normal (Web)"/>
    <w:basedOn w:val="a1"/>
    <w:uiPriority w:val="99"/>
    <w:qFormat/>
    <w:pPr>
      <w:widowControl/>
      <w:adjustRightInd/>
      <w:snapToGrid/>
      <w:spacing w:before="100" w:beforeAutospacing="1" w:after="100" w:afterAutospacing="1" w:line="240" w:lineRule="auto"/>
      <w:jc w:val="left"/>
    </w:pPr>
    <w:rPr>
      <w:rFonts w:hAnsi="宋体"/>
      <w:kern w:val="0"/>
      <w:szCs w:val="24"/>
    </w:rPr>
  </w:style>
  <w:style w:type="paragraph" w:styleId="af1">
    <w:name w:val="Title"/>
    <w:basedOn w:val="a1"/>
    <w:next w:val="a1"/>
    <w:link w:val="af2"/>
    <w:uiPriority w:val="10"/>
    <w:qFormat/>
    <w:pPr>
      <w:spacing w:before="240" w:after="60"/>
      <w:jc w:val="center"/>
      <w:outlineLvl w:val="0"/>
    </w:pPr>
    <w:rPr>
      <w:rFonts w:ascii="Cambria" w:hAnsi="Cambria"/>
      <w:b/>
      <w:bCs/>
      <w:sz w:val="32"/>
      <w:szCs w:val="32"/>
    </w:rPr>
  </w:style>
  <w:style w:type="paragraph" w:styleId="af3">
    <w:name w:val="annotation subject"/>
    <w:basedOn w:val="a6"/>
    <w:next w:val="a6"/>
    <w:link w:val="af4"/>
    <w:uiPriority w:val="99"/>
    <w:qFormat/>
    <w:rPr>
      <w:b/>
      <w:bCs/>
    </w:rPr>
  </w:style>
  <w:style w:type="table" w:styleId="af5">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2"/>
    <w:uiPriority w:val="22"/>
    <w:qFormat/>
    <w:rPr>
      <w:b/>
      <w:bCs/>
    </w:rPr>
  </w:style>
  <w:style w:type="character" w:styleId="af7">
    <w:name w:val="FollowedHyperlink"/>
    <w:basedOn w:val="a2"/>
    <w:uiPriority w:val="99"/>
    <w:qFormat/>
    <w:rPr>
      <w:color w:val="800080"/>
      <w:u w:val="single"/>
    </w:rPr>
  </w:style>
  <w:style w:type="character" w:styleId="af8">
    <w:name w:val="Emphasis"/>
    <w:basedOn w:val="a2"/>
    <w:uiPriority w:val="20"/>
    <w:qFormat/>
    <w:rPr>
      <w:i/>
      <w:iCs/>
    </w:rPr>
  </w:style>
  <w:style w:type="character" w:styleId="af9">
    <w:name w:val="Hyperlink"/>
    <w:basedOn w:val="a2"/>
    <w:uiPriority w:val="99"/>
    <w:qFormat/>
    <w:rPr>
      <w:color w:val="0000FF"/>
      <w:u w:val="single"/>
    </w:rPr>
  </w:style>
  <w:style w:type="character" w:styleId="afa">
    <w:name w:val="annotation reference"/>
    <w:basedOn w:val="a2"/>
    <w:uiPriority w:val="99"/>
    <w:qFormat/>
    <w:rPr>
      <w:sz w:val="21"/>
      <w:szCs w:val="21"/>
    </w:rPr>
  </w:style>
  <w:style w:type="paragraph" w:customStyle="1" w:styleId="3-">
    <w:name w:val="标题3-技术需求"/>
    <w:basedOn w:val="3"/>
    <w:qFormat/>
    <w:pPr>
      <w:numPr>
        <w:ilvl w:val="1"/>
        <w:numId w:val="1"/>
      </w:numPr>
      <w:spacing w:line="360" w:lineRule="auto"/>
    </w:pPr>
    <w:rPr>
      <w:rFonts w:hAnsi="宋体"/>
      <w:kern w:val="0"/>
      <w:szCs w:val="24"/>
    </w:rPr>
  </w:style>
  <w:style w:type="paragraph" w:customStyle="1" w:styleId="6-">
    <w:name w:val="标题6-技术需求"/>
    <w:basedOn w:val="6"/>
    <w:qFormat/>
    <w:pPr>
      <w:numPr>
        <w:ilvl w:val="4"/>
        <w:numId w:val="1"/>
      </w:numPr>
      <w:spacing w:before="0" w:after="0" w:line="360" w:lineRule="auto"/>
    </w:pPr>
    <w:rPr>
      <w:rFonts w:cs="Times New Roman"/>
    </w:rPr>
  </w:style>
  <w:style w:type="paragraph" w:customStyle="1" w:styleId="2-">
    <w:name w:val="标题2-技术需求"/>
    <w:basedOn w:val="2"/>
    <w:qFormat/>
    <w:pPr>
      <w:numPr>
        <w:numId w:val="1"/>
      </w:numPr>
    </w:pPr>
    <w:rPr>
      <w:rFonts w:hAnsi="宋体" w:cs="宋体"/>
    </w:rPr>
  </w:style>
  <w:style w:type="paragraph" w:customStyle="1" w:styleId="5-">
    <w:name w:val="标题5-技术需求"/>
    <w:basedOn w:val="5"/>
    <w:qFormat/>
    <w:pPr>
      <w:numPr>
        <w:ilvl w:val="3"/>
        <w:numId w:val="1"/>
      </w:numPr>
      <w:spacing w:before="0" w:after="0" w:line="360" w:lineRule="auto"/>
    </w:pPr>
    <w:rPr>
      <w:rFonts w:cs="Times New Roman"/>
      <w:sz w:val="24"/>
    </w:rPr>
  </w:style>
  <w:style w:type="paragraph" w:customStyle="1" w:styleId="4-">
    <w:name w:val="标题4-技术需求"/>
    <w:basedOn w:val="4"/>
    <w:qFormat/>
    <w:pPr>
      <w:numPr>
        <w:ilvl w:val="2"/>
        <w:numId w:val="1"/>
      </w:numPr>
      <w:spacing w:before="0" w:after="0" w:line="360" w:lineRule="auto"/>
    </w:pPr>
    <w:rPr>
      <w:rFonts w:ascii="宋体" w:hAnsi="宋体"/>
      <w:sz w:val="24"/>
      <w:szCs w:val="24"/>
    </w:rPr>
  </w:style>
  <w:style w:type="character" w:customStyle="1" w:styleId="30">
    <w:name w:val="标题 3 字符"/>
    <w:basedOn w:val="a2"/>
    <w:link w:val="3"/>
    <w:uiPriority w:val="9"/>
    <w:qFormat/>
    <w:rPr>
      <w:rFonts w:ascii="宋体"/>
      <w:b/>
      <w:bCs/>
      <w:sz w:val="24"/>
      <w:szCs w:val="32"/>
    </w:rPr>
  </w:style>
  <w:style w:type="character" w:customStyle="1" w:styleId="60">
    <w:name w:val="标题 6 字符"/>
    <w:basedOn w:val="a2"/>
    <w:link w:val="6"/>
    <w:uiPriority w:val="9"/>
    <w:qFormat/>
    <w:rPr>
      <w:rFonts w:ascii="Cambria" w:eastAsia="宋体" w:hAnsi="Cambria" w:cs="宋体"/>
      <w:b/>
      <w:bCs/>
      <w:sz w:val="24"/>
      <w:szCs w:val="24"/>
    </w:rPr>
  </w:style>
  <w:style w:type="character" w:customStyle="1" w:styleId="20">
    <w:name w:val="标题 2 字符"/>
    <w:basedOn w:val="a2"/>
    <w:link w:val="2"/>
    <w:uiPriority w:val="9"/>
    <w:qFormat/>
    <w:rPr>
      <w:rFonts w:ascii="宋体" w:eastAsia="黑体" w:hAnsi="Cambria" w:cs="Times New Roman"/>
      <w:b/>
      <w:bCs/>
      <w:kern w:val="0"/>
      <w:sz w:val="32"/>
      <w:szCs w:val="32"/>
    </w:rPr>
  </w:style>
  <w:style w:type="character" w:customStyle="1" w:styleId="50">
    <w:name w:val="标题 5 字符"/>
    <w:basedOn w:val="a2"/>
    <w:link w:val="5"/>
    <w:uiPriority w:val="9"/>
    <w:qFormat/>
    <w:rPr>
      <w:b/>
      <w:bCs/>
      <w:sz w:val="28"/>
      <w:szCs w:val="28"/>
    </w:rPr>
  </w:style>
  <w:style w:type="character" w:customStyle="1" w:styleId="40">
    <w:name w:val="标题 4 字符"/>
    <w:basedOn w:val="a2"/>
    <w:link w:val="4"/>
    <w:uiPriority w:val="9"/>
    <w:qFormat/>
    <w:rPr>
      <w:rFonts w:ascii="Cambria" w:eastAsia="宋体" w:hAnsi="Cambria" w:cs="宋体"/>
      <w:b/>
      <w:bCs/>
      <w:sz w:val="28"/>
      <w:szCs w:val="28"/>
    </w:rPr>
  </w:style>
  <w:style w:type="character" w:customStyle="1" w:styleId="10">
    <w:name w:val="标题 1 字符"/>
    <w:basedOn w:val="a2"/>
    <w:link w:val="1"/>
    <w:uiPriority w:val="9"/>
    <w:qFormat/>
    <w:rPr>
      <w:rFonts w:ascii="宋体" w:eastAsia="黑体" w:hAnsi="Calibri" w:cs="Times New Roman"/>
      <w:b/>
      <w:bCs/>
      <w:w w:val="80"/>
      <w:kern w:val="44"/>
      <w:sz w:val="36"/>
      <w:szCs w:val="44"/>
    </w:rPr>
  </w:style>
  <w:style w:type="paragraph" w:customStyle="1" w:styleId="-3">
    <w:name w:val="正文-投标邀请"/>
    <w:basedOn w:val="a1"/>
    <w:qFormat/>
    <w:pPr>
      <w:spacing w:line="360" w:lineRule="auto"/>
    </w:pPr>
    <w:rPr>
      <w:sz w:val="28"/>
    </w:rPr>
  </w:style>
  <w:style w:type="paragraph" w:customStyle="1" w:styleId="-1">
    <w:name w:val="正文须知-1级"/>
    <w:basedOn w:val="a1"/>
    <w:next w:val="a1"/>
    <w:qFormat/>
    <w:pPr>
      <w:numPr>
        <w:numId w:val="2"/>
      </w:numPr>
    </w:pPr>
    <w:rPr>
      <w:rFonts w:cs="Times New Roman"/>
    </w:rPr>
  </w:style>
  <w:style w:type="paragraph" w:customStyle="1" w:styleId="-2">
    <w:name w:val="正文须知-2级"/>
    <w:basedOn w:val="a1"/>
    <w:qFormat/>
    <w:pPr>
      <w:numPr>
        <w:ilvl w:val="1"/>
        <w:numId w:val="2"/>
      </w:numPr>
    </w:pPr>
  </w:style>
  <w:style w:type="character" w:customStyle="1" w:styleId="ad">
    <w:name w:val="页眉 字符"/>
    <w:basedOn w:val="a2"/>
    <w:link w:val="ac"/>
    <w:qFormat/>
    <w:rPr>
      <w:rFonts w:ascii="宋体" w:eastAsia="宋体"/>
      <w:sz w:val="18"/>
      <w:szCs w:val="18"/>
    </w:rPr>
  </w:style>
  <w:style w:type="character" w:customStyle="1" w:styleId="ab">
    <w:name w:val="页脚 字符"/>
    <w:basedOn w:val="a2"/>
    <w:link w:val="aa"/>
    <w:qFormat/>
    <w:rPr>
      <w:rFonts w:ascii="宋体" w:eastAsia="宋体"/>
      <w:sz w:val="18"/>
      <w:szCs w:val="18"/>
    </w:rPr>
  </w:style>
  <w:style w:type="paragraph" w:customStyle="1" w:styleId="afb">
    <w:name w:val="附件六二级标题"/>
    <w:basedOn w:val="3"/>
    <w:next w:val="a1"/>
    <w:qFormat/>
    <w:pPr>
      <w:spacing w:line="240" w:lineRule="auto"/>
      <w:jc w:val="center"/>
    </w:pPr>
    <w:rPr>
      <w:rFonts w:hAnsi="宋体" w:cs="Times New Roman"/>
      <w:sz w:val="28"/>
    </w:rPr>
  </w:style>
  <w:style w:type="paragraph" w:customStyle="1" w:styleId="-20">
    <w:name w:val="正文-首缩2字符"/>
    <w:basedOn w:val="a1"/>
    <w:uiPriority w:val="99"/>
    <w:qFormat/>
    <w:pPr>
      <w:ind w:firstLineChars="200" w:firstLine="200"/>
      <w:jc w:val="left"/>
    </w:pPr>
    <w:rPr>
      <w:rFonts w:hAnsi="宋体"/>
      <w:szCs w:val="24"/>
    </w:rPr>
  </w:style>
  <w:style w:type="paragraph" w:styleId="afc">
    <w:name w:val="List Paragraph"/>
    <w:basedOn w:val="a1"/>
    <w:link w:val="afd"/>
    <w:uiPriority w:val="34"/>
    <w:qFormat/>
    <w:pPr>
      <w:ind w:firstLineChars="200" w:firstLine="420"/>
    </w:pPr>
  </w:style>
  <w:style w:type="paragraph" w:customStyle="1" w:styleId="a">
    <w:name w:val="附件六"/>
    <w:basedOn w:val="a1"/>
    <w:qFormat/>
    <w:pPr>
      <w:numPr>
        <w:numId w:val="3"/>
      </w:numPr>
      <w:spacing w:line="360" w:lineRule="auto"/>
      <w:jc w:val="left"/>
    </w:pPr>
    <w:rPr>
      <w:rFonts w:hAnsi="宋体" w:cs="Times New Roman"/>
    </w:rPr>
  </w:style>
  <w:style w:type="paragraph" w:customStyle="1" w:styleId="-">
    <w:name w:val="须知前附表-带自动编号"/>
    <w:basedOn w:val="afe"/>
    <w:next w:val="a1"/>
    <w:qFormat/>
    <w:pPr>
      <w:numPr>
        <w:numId w:val="4"/>
      </w:numPr>
      <w:tabs>
        <w:tab w:val="left" w:pos="536"/>
      </w:tabs>
      <w:spacing w:line="240" w:lineRule="auto"/>
    </w:pPr>
    <w:rPr>
      <w:rFonts w:ascii="仿宋_GB2312" w:eastAsia="仿宋_GB2312"/>
    </w:rPr>
  </w:style>
  <w:style w:type="paragraph" w:customStyle="1" w:styleId="afe">
    <w:name w:val="正文须知"/>
    <w:basedOn w:val="a1"/>
    <w:next w:val="a1"/>
    <w:qFormat/>
    <w:pPr>
      <w:ind w:left="419" w:hanging="720"/>
    </w:pPr>
    <w:rPr>
      <w:rFonts w:cs="Times New Roman"/>
    </w:rPr>
  </w:style>
  <w:style w:type="paragraph" w:customStyle="1" w:styleId="-4">
    <w:name w:val="正文-须知前附表"/>
    <w:basedOn w:val="a1"/>
    <w:next w:val="a1"/>
    <w:qFormat/>
    <w:pPr>
      <w:spacing w:line="240" w:lineRule="auto"/>
    </w:pPr>
    <w:rPr>
      <w:rFonts w:ascii="仿宋_GB2312" w:eastAsia="仿宋_GB2312" w:cs="Times New Roman"/>
    </w:rPr>
  </w:style>
  <w:style w:type="paragraph" w:customStyle="1" w:styleId="-5">
    <w:name w:val="正文-前附表资格证明文件"/>
    <w:basedOn w:val="a1"/>
    <w:next w:val="a1"/>
    <w:qFormat/>
    <w:pPr>
      <w:ind w:hangingChars="150" w:hanging="150"/>
    </w:pPr>
  </w:style>
  <w:style w:type="paragraph" w:styleId="aff">
    <w:name w:val="No Spacing"/>
    <w:uiPriority w:val="1"/>
    <w:qFormat/>
    <w:pPr>
      <w:widowControl w:val="0"/>
      <w:adjustRightInd w:val="0"/>
      <w:snapToGrid w:val="0"/>
      <w:jc w:val="both"/>
    </w:pPr>
    <w:rPr>
      <w:rFonts w:ascii="宋体" w:hAnsi="Calibri" w:cs="宋体"/>
      <w:kern w:val="2"/>
      <w:sz w:val="24"/>
      <w:szCs w:val="21"/>
    </w:rPr>
  </w:style>
  <w:style w:type="character" w:customStyle="1" w:styleId="af2">
    <w:name w:val="标题 字符"/>
    <w:basedOn w:val="a2"/>
    <w:link w:val="af1"/>
    <w:uiPriority w:val="10"/>
    <w:qFormat/>
    <w:rPr>
      <w:rFonts w:ascii="Cambria" w:eastAsia="宋体" w:hAnsi="Cambria" w:cs="宋体"/>
      <w:b/>
      <w:bCs/>
      <w:sz w:val="32"/>
      <w:szCs w:val="32"/>
    </w:rPr>
  </w:style>
  <w:style w:type="character" w:customStyle="1" w:styleId="af">
    <w:name w:val="副标题 字符"/>
    <w:basedOn w:val="a2"/>
    <w:link w:val="ae"/>
    <w:uiPriority w:val="11"/>
    <w:qFormat/>
    <w:rPr>
      <w:rFonts w:ascii="Cambria" w:eastAsia="宋体" w:hAnsi="Cambria" w:cs="宋体"/>
      <w:b/>
      <w:bCs/>
      <w:kern w:val="28"/>
      <w:sz w:val="32"/>
      <w:szCs w:val="32"/>
    </w:rPr>
  </w:style>
  <w:style w:type="character" w:customStyle="1" w:styleId="12">
    <w:name w:val="不明显强调1"/>
    <w:basedOn w:val="a2"/>
    <w:uiPriority w:val="19"/>
    <w:qFormat/>
    <w:rPr>
      <w:i/>
      <w:iCs/>
      <w:color w:val="7F7F7F"/>
    </w:rPr>
  </w:style>
  <w:style w:type="character" w:customStyle="1" w:styleId="13">
    <w:name w:val="明显强调1"/>
    <w:basedOn w:val="a2"/>
    <w:uiPriority w:val="21"/>
    <w:qFormat/>
    <w:rPr>
      <w:b/>
      <w:bCs/>
      <w:i/>
      <w:iCs/>
      <w:color w:val="4F81BD"/>
    </w:rPr>
  </w:style>
  <w:style w:type="paragraph" w:styleId="aff0">
    <w:name w:val="Quote"/>
    <w:basedOn w:val="a1"/>
    <w:next w:val="a1"/>
    <w:link w:val="aff1"/>
    <w:uiPriority w:val="29"/>
    <w:qFormat/>
    <w:rPr>
      <w:i/>
      <w:iCs/>
      <w:color w:val="000000"/>
    </w:rPr>
  </w:style>
  <w:style w:type="character" w:customStyle="1" w:styleId="aff1">
    <w:name w:val="引用 字符"/>
    <w:basedOn w:val="a2"/>
    <w:link w:val="aff0"/>
    <w:uiPriority w:val="29"/>
    <w:qFormat/>
    <w:rPr>
      <w:rFonts w:ascii="宋体" w:eastAsia="宋体"/>
      <w:i/>
      <w:iCs/>
      <w:color w:val="000000"/>
      <w:sz w:val="24"/>
    </w:rPr>
  </w:style>
  <w:style w:type="paragraph" w:styleId="aff2">
    <w:name w:val="Intense Quote"/>
    <w:basedOn w:val="a1"/>
    <w:next w:val="a1"/>
    <w:link w:val="aff3"/>
    <w:uiPriority w:val="30"/>
    <w:qFormat/>
    <w:pPr>
      <w:pBdr>
        <w:bottom w:val="single" w:sz="4" w:space="4" w:color="4F81BD"/>
      </w:pBdr>
      <w:spacing w:before="200" w:after="280"/>
      <w:ind w:left="936" w:right="936"/>
    </w:pPr>
    <w:rPr>
      <w:b/>
      <w:bCs/>
      <w:i/>
      <w:iCs/>
      <w:color w:val="4F81BD"/>
    </w:rPr>
  </w:style>
  <w:style w:type="character" w:customStyle="1" w:styleId="aff3">
    <w:name w:val="明显引用 字符"/>
    <w:basedOn w:val="a2"/>
    <w:link w:val="aff2"/>
    <w:uiPriority w:val="30"/>
    <w:qFormat/>
    <w:rPr>
      <w:rFonts w:ascii="宋体" w:eastAsia="宋体"/>
      <w:b/>
      <w:bCs/>
      <w:i/>
      <w:iCs/>
      <w:color w:val="4F81BD"/>
      <w:sz w:val="24"/>
    </w:rPr>
  </w:style>
  <w:style w:type="character" w:customStyle="1" w:styleId="14">
    <w:name w:val="不明显参考1"/>
    <w:basedOn w:val="a2"/>
    <w:uiPriority w:val="31"/>
    <w:qFormat/>
    <w:rPr>
      <w:smallCaps/>
      <w:color w:val="C0504D"/>
      <w:u w:val="single"/>
    </w:rPr>
  </w:style>
  <w:style w:type="character" w:customStyle="1" w:styleId="15">
    <w:name w:val="明显参考1"/>
    <w:basedOn w:val="a2"/>
    <w:uiPriority w:val="32"/>
    <w:qFormat/>
    <w:rPr>
      <w:b/>
      <w:bCs/>
      <w:smallCaps/>
      <w:color w:val="C0504D"/>
      <w:spacing w:val="5"/>
      <w:u w:val="single"/>
    </w:rPr>
  </w:style>
  <w:style w:type="character" w:customStyle="1" w:styleId="16">
    <w:name w:val="书籍标题1"/>
    <w:basedOn w:val="a2"/>
    <w:uiPriority w:val="33"/>
    <w:qFormat/>
    <w:rPr>
      <w:b/>
      <w:bCs/>
      <w:smallCaps/>
      <w:spacing w:val="5"/>
    </w:rPr>
  </w:style>
  <w:style w:type="character" w:customStyle="1" w:styleId="a7">
    <w:name w:val="批注文字 字符"/>
    <w:basedOn w:val="a2"/>
    <w:link w:val="a6"/>
    <w:uiPriority w:val="99"/>
    <w:qFormat/>
    <w:rPr>
      <w:rFonts w:ascii="宋体"/>
      <w:sz w:val="24"/>
    </w:rPr>
  </w:style>
  <w:style w:type="character" w:customStyle="1" w:styleId="a9">
    <w:name w:val="批注框文本 字符"/>
    <w:basedOn w:val="a2"/>
    <w:link w:val="a8"/>
    <w:qFormat/>
    <w:rPr>
      <w:rFonts w:ascii="宋体"/>
      <w:sz w:val="18"/>
      <w:szCs w:val="18"/>
    </w:rPr>
  </w:style>
  <w:style w:type="character" w:customStyle="1" w:styleId="af4">
    <w:name w:val="批注主题 字符"/>
    <w:basedOn w:val="a7"/>
    <w:link w:val="af3"/>
    <w:uiPriority w:val="99"/>
    <w:qFormat/>
    <w:rPr>
      <w:rFonts w:ascii="宋体"/>
      <w:b/>
      <w:bCs/>
      <w:sz w:val="24"/>
    </w:rPr>
  </w:style>
  <w:style w:type="paragraph" w:customStyle="1" w:styleId="17">
    <w:name w:val="列出段落1"/>
    <w:basedOn w:val="a1"/>
    <w:qFormat/>
    <w:pPr>
      <w:ind w:firstLineChars="200" w:firstLine="420"/>
    </w:pPr>
    <w:rPr>
      <w:rFonts w:cs="Times New Roman"/>
    </w:rPr>
  </w:style>
  <w:style w:type="character" w:customStyle="1" w:styleId="afd">
    <w:name w:val="列出段落 字符"/>
    <w:link w:val="afc"/>
    <w:uiPriority w:val="34"/>
    <w:qFormat/>
    <w:rPr>
      <w:rFonts w:ascii="宋体"/>
      <w:sz w:val="24"/>
    </w:rPr>
  </w:style>
  <w:style w:type="character" w:customStyle="1" w:styleId="aff4">
    <w:name w:val="投标人须知前附表"/>
    <w:basedOn w:val="a2"/>
    <w:uiPriority w:val="1"/>
    <w:qFormat/>
    <w:rPr>
      <w:rFonts w:ascii="黑体" w:eastAsia="黑体" w:hAnsi="黑体" w:cs="Times New Roman"/>
      <w:sz w:val="24"/>
    </w:rPr>
  </w:style>
  <w:style w:type="paragraph" w:customStyle="1" w:styleId="a0">
    <w:name w:val="黑列表"/>
    <w:basedOn w:val="a1"/>
    <w:qFormat/>
    <w:pPr>
      <w:widowControl/>
      <w:numPr>
        <w:numId w:val="5"/>
      </w:numPr>
      <w:tabs>
        <w:tab w:val="clear" w:pos="482"/>
      </w:tabs>
      <w:snapToGrid/>
      <w:ind w:left="840" w:hanging="240"/>
      <w:jc w:val="left"/>
    </w:pPr>
    <w:rPr>
      <w:rFonts w:ascii="Times New Roman" w:hAnsi="Times New Roman" w:cs="Times New Roman"/>
      <w:kern w:val="0"/>
      <w:szCs w:val="20"/>
    </w:rPr>
  </w:style>
  <w:style w:type="paragraph" w:customStyle="1" w:styleId="aff5">
    <w:name w:val="图文"/>
    <w:basedOn w:val="a1"/>
    <w:qFormat/>
    <w:pPr>
      <w:spacing w:after="50" w:line="360" w:lineRule="auto"/>
    </w:pPr>
    <w:rPr>
      <w:rFonts w:ascii="Times New Roman" w:hAnsi="Times New Roman" w:cs="Times New Roman"/>
      <w:szCs w:val="24"/>
    </w:rPr>
  </w:style>
  <w:style w:type="character" w:customStyle="1" w:styleId="18">
    <w:name w:val="未处理的提及1"/>
    <w:basedOn w:val="a2"/>
    <w:uiPriority w:val="99"/>
    <w:qFormat/>
    <w:rPr>
      <w:color w:val="605E5C"/>
      <w:shd w:val="clear" w:color="auto" w:fill="E1DFDD"/>
    </w:rPr>
  </w:style>
  <w:style w:type="paragraph" w:customStyle="1" w:styleId="-0">
    <w:name w:val="须知前附表-带自动编号*"/>
    <w:basedOn w:val="-"/>
    <w:qFormat/>
    <w:pPr>
      <w:numPr>
        <w:numId w:val="6"/>
      </w:numPr>
      <w:ind w:left="541" w:hanging="541"/>
    </w:pPr>
  </w:style>
  <w:style w:type="character" w:customStyle="1" w:styleId="33">
    <w:name w:val="正文文本缩进 3 字符"/>
    <w:basedOn w:val="a2"/>
    <w:link w:val="32"/>
    <w:uiPriority w:val="99"/>
    <w:qFormat/>
    <w:rPr>
      <w:rFonts w:ascii="Times New Roman" w:eastAsia="宋体" w:hAnsi="Times New Roman" w:cs="Times New Roman"/>
      <w:sz w:val="16"/>
      <w:szCs w:val="16"/>
    </w:rPr>
  </w:style>
  <w:style w:type="character" w:customStyle="1" w:styleId="font11">
    <w:name w:val="font11"/>
    <w:basedOn w:val="a2"/>
    <w:qFormat/>
    <w:rPr>
      <w:rFonts w:ascii="宋体" w:eastAsia="宋体" w:hAnsi="宋体" w:cs="宋体" w:hint="eastAsia"/>
      <w:color w:val="000000"/>
      <w:sz w:val="22"/>
      <w:szCs w:val="22"/>
      <w:u w:val="none"/>
    </w:rPr>
  </w:style>
  <w:style w:type="character" w:customStyle="1" w:styleId="font21">
    <w:name w:val="font21"/>
    <w:basedOn w:val="a2"/>
    <w:qFormat/>
    <w:rPr>
      <w:rFonts w:ascii="宋体" w:eastAsia="宋体" w:hAnsi="宋体" w:cs="宋体" w:hint="eastAsia"/>
      <w:color w:val="000000"/>
      <w:sz w:val="22"/>
      <w:szCs w:val="22"/>
      <w:u w:val="none"/>
    </w:rPr>
  </w:style>
  <w:style w:type="character" w:customStyle="1" w:styleId="DeltaViewInsertion">
    <w:name w:val="DeltaView Insertion"/>
    <w:uiPriority w:val="99"/>
    <w:qFormat/>
    <w:rPr>
      <w:color w:val="0000FF"/>
      <w:u w:val="double"/>
    </w:rPr>
  </w:style>
  <w:style w:type="paragraph" w:customStyle="1" w:styleId="aff6">
    <w:name w:val="楷体粗正文文字"/>
    <w:basedOn w:val="a1"/>
    <w:next w:val="32"/>
    <w:uiPriority w:val="99"/>
    <w:qFormat/>
    <w:pPr>
      <w:autoSpaceDE w:val="0"/>
      <w:autoSpaceDN w:val="0"/>
      <w:snapToGrid/>
      <w:spacing w:line="480" w:lineRule="exact"/>
      <w:ind w:firstLine="560"/>
    </w:pPr>
    <w:rPr>
      <w:rFonts w:ascii="Times New Roman" w:hAnsi="Times New Roman" w:cs="Times New Roman"/>
      <w:sz w:val="28"/>
      <w:szCs w:val="20"/>
    </w:rPr>
  </w:style>
  <w:style w:type="paragraph" w:customStyle="1" w:styleId="Revision5d8b26ec-a948-4582-b27e-642f8782c7e1">
    <w:name w:val="Revision_5d8b26ec-a948-4582-b27e-642f8782c7e1"/>
    <w:uiPriority w:val="99"/>
    <w:qFormat/>
    <w:rPr>
      <w:rFonts w:ascii="宋体" w:hAnsi="Calibri" w:cs="宋体"/>
      <w:kern w:val="2"/>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9D60B-EDAD-49BA-931C-00760EE5578A}">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DA597E6-A87D-461F-A9AD-F762F01E8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131</Pages>
  <Words>13635</Words>
  <Characters>77720</Characters>
  <Application>Microsoft Office Word</Application>
  <DocSecurity>0</DocSecurity>
  <Lines>647</Lines>
  <Paragraphs>182</Paragraphs>
  <ScaleCrop>false</ScaleCrop>
  <Company>Sky123.Org</Company>
  <LinksUpToDate>false</LinksUpToDate>
  <CharactersWithSpaces>91173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贾亚弯(Jia Yawan 中化商务)</dc:creator>
  <cp:lastModifiedBy>贾亚弯(Jia Yawan 中化商务)</cp:lastModifiedBy>
  <cp:revision>9</cp:revision>
  <dcterms:created xsi:type="dcterms:W3CDTF">2023-12-29T02:24:00Z</dcterms:created>
  <dcterms:modified xsi:type="dcterms:W3CDTF">2023-12-29T10:14:00Z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0B7F6F81827C4E3BB25632AC7E110FCC_13</vt:lpwstr>
  </property>
</Properties>
</file>