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pacing w:val="208"/>
          <w:sz w:val="44"/>
        </w:rPr>
      </w:pPr>
    </w:p>
    <w:p>
      <w:pPr>
        <w:rPr>
          <w:b/>
          <w:bCs/>
          <w:color w:val="000000"/>
          <w:sz w:val="32"/>
        </w:rPr>
      </w:pPr>
      <w:r>
        <w:rPr>
          <w:rFonts w:hint="eastAsia"/>
          <w:b/>
          <w:bCs/>
          <w:color w:val="000000"/>
          <w:sz w:val="32"/>
        </w:rPr>
        <w:t>合同登记编号：</w:t>
      </w:r>
    </w:p>
    <w:tbl>
      <w:tblPr>
        <w:tblStyle w:val="10"/>
        <w:tblpPr w:leftFromText="180" w:rightFromText="180" w:vertAnchor="text" w:horzAnchor="margin" w:tblpY="314"/>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430" w:type="dxa"/>
          </w:tcPr>
          <w:p>
            <w:pPr>
              <w:jc w:val="center"/>
              <w:rPr>
                <w:b/>
                <w:bCs/>
                <w:color w:val="000000"/>
                <w:sz w:val="32"/>
              </w:rPr>
            </w:pPr>
          </w:p>
        </w:tc>
        <w:tc>
          <w:tcPr>
            <w:tcW w:w="414" w:type="dxa"/>
          </w:tcPr>
          <w:p>
            <w:pPr>
              <w:jc w:val="center"/>
              <w:rPr>
                <w:b/>
                <w:bCs/>
                <w:color w:val="000000"/>
                <w:sz w:val="32"/>
              </w:rPr>
            </w:pPr>
          </w:p>
        </w:tc>
        <w:tc>
          <w:tcPr>
            <w:tcW w:w="414" w:type="dxa"/>
          </w:tcPr>
          <w:p>
            <w:pPr>
              <w:jc w:val="center"/>
              <w:rPr>
                <w:b/>
                <w:bCs/>
                <w:color w:val="000000"/>
                <w:sz w:val="32"/>
              </w:rPr>
            </w:pPr>
          </w:p>
        </w:tc>
        <w:tc>
          <w:tcPr>
            <w:tcW w:w="414" w:type="dxa"/>
          </w:tcPr>
          <w:p>
            <w:pPr>
              <w:jc w:val="center"/>
              <w:rPr>
                <w:b/>
                <w:bCs/>
                <w:color w:val="000000"/>
                <w:sz w:val="32"/>
              </w:rPr>
            </w:pPr>
          </w:p>
        </w:tc>
        <w:tc>
          <w:tcPr>
            <w:tcW w:w="314" w:type="dxa"/>
            <w:tcBorders>
              <w:top w:val="nil"/>
              <w:bottom w:val="nil"/>
            </w:tcBorders>
          </w:tcPr>
          <w:p>
            <w:pPr>
              <w:jc w:val="center"/>
              <w:rPr>
                <w:b/>
                <w:bCs/>
                <w:color w:val="000000"/>
                <w:sz w:val="32"/>
              </w:rPr>
            </w:pPr>
          </w:p>
        </w:tc>
        <w:tc>
          <w:tcPr>
            <w:tcW w:w="414" w:type="dxa"/>
          </w:tcPr>
          <w:p>
            <w:pPr>
              <w:jc w:val="center"/>
              <w:rPr>
                <w:b/>
                <w:bCs/>
                <w:color w:val="000000"/>
                <w:sz w:val="32"/>
              </w:rPr>
            </w:pPr>
          </w:p>
        </w:tc>
        <w:tc>
          <w:tcPr>
            <w:tcW w:w="414" w:type="dxa"/>
          </w:tcPr>
          <w:p>
            <w:pPr>
              <w:jc w:val="center"/>
              <w:rPr>
                <w:b/>
                <w:bCs/>
                <w:color w:val="000000"/>
                <w:sz w:val="32"/>
              </w:rPr>
            </w:pPr>
          </w:p>
        </w:tc>
        <w:tc>
          <w:tcPr>
            <w:tcW w:w="414" w:type="dxa"/>
          </w:tcPr>
          <w:p>
            <w:pPr>
              <w:jc w:val="center"/>
              <w:rPr>
                <w:b/>
                <w:bCs/>
                <w:color w:val="000000"/>
                <w:sz w:val="32"/>
              </w:rPr>
            </w:pPr>
          </w:p>
        </w:tc>
        <w:tc>
          <w:tcPr>
            <w:tcW w:w="397" w:type="dxa"/>
            <w:tcBorders>
              <w:top w:val="single" w:color="auto" w:sz="4" w:space="0"/>
              <w:bottom w:val="single" w:color="auto" w:sz="4" w:space="0"/>
            </w:tcBorders>
          </w:tcPr>
          <w:p>
            <w:pPr>
              <w:jc w:val="center"/>
              <w:rPr>
                <w:b/>
                <w:bCs/>
                <w:color w:val="000000"/>
                <w:sz w:val="32"/>
              </w:rPr>
            </w:pPr>
          </w:p>
        </w:tc>
        <w:tc>
          <w:tcPr>
            <w:tcW w:w="320" w:type="dxa"/>
            <w:tcBorders>
              <w:top w:val="nil"/>
              <w:bottom w:val="nil"/>
            </w:tcBorders>
          </w:tcPr>
          <w:p>
            <w:pPr>
              <w:jc w:val="center"/>
              <w:rPr>
                <w:b/>
                <w:bCs/>
                <w:color w:val="000000"/>
                <w:sz w:val="32"/>
              </w:rPr>
            </w:pPr>
          </w:p>
        </w:tc>
        <w:tc>
          <w:tcPr>
            <w:tcW w:w="415" w:type="dxa"/>
            <w:tcBorders>
              <w:top w:val="single" w:color="auto" w:sz="4" w:space="0"/>
            </w:tcBorders>
          </w:tcPr>
          <w:p>
            <w:pPr>
              <w:jc w:val="center"/>
              <w:rPr>
                <w:b/>
                <w:bCs/>
                <w:color w:val="000000"/>
                <w:sz w:val="32"/>
              </w:rPr>
            </w:pPr>
          </w:p>
        </w:tc>
        <w:tc>
          <w:tcPr>
            <w:tcW w:w="415" w:type="dxa"/>
            <w:tcBorders>
              <w:top w:val="single" w:color="auto" w:sz="4" w:space="0"/>
            </w:tcBorders>
          </w:tcPr>
          <w:p>
            <w:pPr>
              <w:jc w:val="center"/>
              <w:rPr>
                <w:b/>
                <w:bCs/>
                <w:color w:val="000000"/>
                <w:sz w:val="32"/>
              </w:rPr>
            </w:pPr>
          </w:p>
        </w:tc>
        <w:tc>
          <w:tcPr>
            <w:tcW w:w="415" w:type="dxa"/>
            <w:tcBorders>
              <w:top w:val="nil"/>
              <w:bottom w:val="nil"/>
            </w:tcBorders>
          </w:tcPr>
          <w:p>
            <w:pPr>
              <w:jc w:val="center"/>
              <w:rPr>
                <w:b/>
                <w:bCs/>
                <w:color w:val="000000"/>
                <w:sz w:val="32"/>
              </w:rPr>
            </w:pPr>
          </w:p>
        </w:tc>
        <w:tc>
          <w:tcPr>
            <w:tcW w:w="415" w:type="dxa"/>
            <w:tcBorders>
              <w:top w:val="single" w:color="auto" w:sz="4" w:space="0"/>
            </w:tcBorders>
          </w:tcPr>
          <w:p>
            <w:pPr>
              <w:jc w:val="center"/>
              <w:rPr>
                <w:b/>
                <w:bCs/>
                <w:color w:val="000000"/>
                <w:sz w:val="32"/>
              </w:rPr>
            </w:pPr>
          </w:p>
        </w:tc>
        <w:tc>
          <w:tcPr>
            <w:tcW w:w="415" w:type="dxa"/>
            <w:tcBorders>
              <w:top w:val="single" w:color="auto" w:sz="4" w:space="0"/>
            </w:tcBorders>
          </w:tcPr>
          <w:p>
            <w:pPr>
              <w:jc w:val="center"/>
              <w:rPr>
                <w:b/>
                <w:bCs/>
                <w:color w:val="000000"/>
                <w:sz w:val="32"/>
              </w:rPr>
            </w:pPr>
          </w:p>
        </w:tc>
        <w:tc>
          <w:tcPr>
            <w:tcW w:w="415" w:type="dxa"/>
          </w:tcPr>
          <w:p>
            <w:pPr>
              <w:rPr>
                <w:b/>
                <w:bCs/>
                <w:color w:val="000000"/>
                <w:sz w:val="32"/>
              </w:rPr>
            </w:pPr>
          </w:p>
        </w:tc>
        <w:tc>
          <w:tcPr>
            <w:tcW w:w="415" w:type="dxa"/>
          </w:tcPr>
          <w:p>
            <w:pPr>
              <w:rPr>
                <w:b/>
                <w:bCs/>
                <w:color w:val="000000"/>
                <w:sz w:val="32"/>
              </w:rPr>
            </w:pPr>
          </w:p>
        </w:tc>
        <w:tc>
          <w:tcPr>
            <w:tcW w:w="430" w:type="dxa"/>
          </w:tcPr>
          <w:p>
            <w:pPr>
              <w:rPr>
                <w:b/>
                <w:bCs/>
                <w:color w:val="000000"/>
                <w:sz w:val="32"/>
              </w:rPr>
            </w:pPr>
          </w:p>
        </w:tc>
        <w:tc>
          <w:tcPr>
            <w:tcW w:w="400" w:type="dxa"/>
          </w:tcPr>
          <w:p>
            <w:pPr>
              <w:rPr>
                <w:b/>
                <w:bCs/>
                <w:color w:val="000000"/>
                <w:sz w:val="32"/>
              </w:rPr>
            </w:pPr>
          </w:p>
        </w:tc>
      </w:tr>
    </w:tbl>
    <w:p>
      <w:pPr>
        <w:jc w:val="center"/>
        <w:rPr>
          <w:color w:val="000000"/>
          <w:sz w:val="32"/>
        </w:rPr>
      </w:pPr>
    </w:p>
    <w:p>
      <w:pPr>
        <w:jc w:val="center"/>
        <w:rPr>
          <w:b/>
          <w:bCs/>
          <w:spacing w:val="208"/>
          <w:sz w:val="44"/>
        </w:rPr>
      </w:pPr>
    </w:p>
    <w:p>
      <w:pPr>
        <w:jc w:val="center"/>
        <w:rPr>
          <w:b/>
          <w:bCs/>
          <w:spacing w:val="208"/>
          <w:sz w:val="44"/>
        </w:rPr>
      </w:pPr>
    </w:p>
    <w:p>
      <w:pPr>
        <w:jc w:val="center"/>
        <w:rPr>
          <w:b/>
          <w:bCs/>
          <w:spacing w:val="208"/>
          <w:sz w:val="44"/>
        </w:rPr>
      </w:pPr>
    </w:p>
    <w:p>
      <w:pPr>
        <w:jc w:val="center"/>
        <w:rPr>
          <w:b/>
          <w:bCs/>
          <w:spacing w:val="208"/>
          <w:sz w:val="44"/>
        </w:rPr>
      </w:pPr>
    </w:p>
    <w:p>
      <w:pPr>
        <w:jc w:val="center"/>
        <w:rPr>
          <w:b/>
          <w:bCs/>
          <w:spacing w:val="208"/>
          <w:sz w:val="44"/>
        </w:rPr>
      </w:pPr>
    </w:p>
    <w:p>
      <w:pPr>
        <w:jc w:val="center"/>
        <w:rPr>
          <w:b/>
          <w:bCs/>
          <w:color w:val="000000"/>
          <w:spacing w:val="208"/>
          <w:sz w:val="44"/>
        </w:rPr>
      </w:pPr>
      <w:r>
        <w:rPr>
          <w:rFonts w:hint="eastAsia"/>
          <w:b/>
          <w:bCs/>
          <w:color w:val="000000"/>
          <w:spacing w:val="208"/>
          <w:sz w:val="44"/>
        </w:rPr>
        <w:t>技术服务合同</w:t>
      </w:r>
    </w:p>
    <w:p>
      <w:pPr>
        <w:rPr>
          <w:sz w:val="32"/>
        </w:rPr>
      </w:pPr>
    </w:p>
    <w:p>
      <w:pPr>
        <w:spacing w:line="540" w:lineRule="auto"/>
        <w:rPr>
          <w:rFonts w:eastAsia="楷体_GB2312"/>
          <w:sz w:val="32"/>
          <w:u w:val="single"/>
        </w:rPr>
      </w:pPr>
    </w:p>
    <w:p>
      <w:pPr>
        <w:spacing w:line="540" w:lineRule="auto"/>
        <w:rPr>
          <w:rFonts w:eastAsia="楷体_GB2312"/>
          <w:sz w:val="32"/>
          <w:u w:val="single"/>
        </w:rPr>
      </w:pPr>
    </w:p>
    <w:p>
      <w:pPr>
        <w:spacing w:line="540" w:lineRule="auto"/>
        <w:rPr>
          <w:rFonts w:eastAsia="楷体_GB2312"/>
          <w:sz w:val="32"/>
          <w:u w:val="single"/>
        </w:rPr>
      </w:pPr>
    </w:p>
    <w:p>
      <w:pPr>
        <w:spacing w:line="540" w:lineRule="auto"/>
        <w:ind w:firstLine="640" w:firstLineChars="200"/>
        <w:rPr>
          <w:rFonts w:hint="eastAsia" w:eastAsia="楷体_GB2312"/>
          <w:sz w:val="32"/>
          <w:u w:val="single"/>
          <w:lang w:val="en-US" w:eastAsia="zh-CN"/>
        </w:rPr>
      </w:pPr>
      <w:r>
        <w:rPr>
          <w:rFonts w:hint="eastAsia" w:eastAsia="楷体_GB2312"/>
          <w:sz w:val="32"/>
        </w:rPr>
        <w:t>项目名称：</w:t>
      </w:r>
      <w:r>
        <w:rPr>
          <w:rFonts w:hint="eastAsia" w:eastAsia="楷体_GB2312"/>
          <w:sz w:val="32"/>
          <w:u w:val="single"/>
        </w:rPr>
        <w:t>运维保障系统监控</w:t>
      </w:r>
      <w:r>
        <w:rPr>
          <w:rFonts w:hint="eastAsia" w:eastAsia="楷体_GB2312"/>
          <w:sz w:val="32"/>
          <w:u w:val="single"/>
          <w:lang w:val="en-US" w:eastAsia="zh-CN"/>
        </w:rPr>
        <w:t xml:space="preserve">系统适配服务器维护项目 </w:t>
      </w:r>
    </w:p>
    <w:p>
      <w:pPr>
        <w:spacing w:line="540" w:lineRule="auto"/>
        <w:ind w:firstLine="624" w:firstLineChars="150"/>
        <w:rPr>
          <w:rFonts w:eastAsia="楷体_GB2312"/>
          <w:sz w:val="32"/>
        </w:rPr>
      </w:pPr>
      <w:r>
        <w:rPr>
          <w:rFonts w:hint="eastAsia" w:eastAsia="楷体_GB2312"/>
          <w:spacing w:val="48"/>
          <w:sz w:val="32"/>
        </w:rPr>
        <w:t>委托方：</w:t>
      </w:r>
      <w:r>
        <w:rPr>
          <w:rFonts w:hint="eastAsia" w:eastAsia="楷体_GB2312"/>
          <w:sz w:val="32"/>
          <w:u w:val="single"/>
        </w:rPr>
        <w:t>北京</w:t>
      </w:r>
      <w:r>
        <w:rPr>
          <w:rFonts w:eastAsia="楷体_GB2312"/>
          <w:sz w:val="32"/>
          <w:u w:val="single"/>
        </w:rPr>
        <w:t>艾特永益科技</w:t>
      </w:r>
      <w:r>
        <w:rPr>
          <w:rFonts w:hint="eastAsia" w:eastAsia="楷体_GB2312"/>
          <w:sz w:val="32"/>
          <w:u w:val="single"/>
        </w:rPr>
        <w:t>有限公司</w:t>
      </w:r>
      <w:r>
        <w:rPr>
          <w:rFonts w:hint="eastAsia" w:eastAsia="楷体_GB2312"/>
          <w:sz w:val="32"/>
          <w:u w:val="single"/>
          <w:lang w:val="en-US" w:eastAsia="zh-CN"/>
        </w:rPr>
        <w:t xml:space="preserve">    </w:t>
      </w:r>
      <w:r>
        <w:rPr>
          <w:rFonts w:hint="eastAsia" w:eastAsia="楷体_GB2312"/>
          <w:sz w:val="32"/>
        </w:rPr>
        <w:t>（甲方）</w:t>
      </w:r>
    </w:p>
    <w:p>
      <w:pPr>
        <w:ind w:firstLine="624" w:firstLineChars="150"/>
        <w:rPr>
          <w:rFonts w:eastAsia="楷体_GB2312"/>
          <w:sz w:val="32"/>
        </w:rPr>
      </w:pPr>
      <w:r>
        <w:rPr>
          <w:rFonts w:hint="eastAsia" w:eastAsia="楷体_GB2312"/>
          <w:spacing w:val="48"/>
          <w:sz w:val="32"/>
          <w:lang w:val="en-US" w:eastAsia="zh-CN"/>
        </w:rPr>
        <w:t>受托</w:t>
      </w:r>
      <w:r>
        <w:rPr>
          <w:rFonts w:hint="eastAsia" w:eastAsia="楷体_GB2312"/>
          <w:spacing w:val="48"/>
          <w:sz w:val="32"/>
        </w:rPr>
        <w:t>方：</w:t>
      </w:r>
      <w:r>
        <w:rPr>
          <w:rFonts w:hint="eastAsia" w:eastAsia="楷体_GB2312"/>
          <w:sz w:val="32"/>
          <w:u w:val="single"/>
        </w:rPr>
        <w:t>北京创联致信科技有限公司</w:t>
      </w:r>
      <w:r>
        <w:rPr>
          <w:rFonts w:hint="eastAsia" w:eastAsia="楷体_GB2312"/>
          <w:sz w:val="32"/>
          <w:u w:val="single"/>
          <w:lang w:val="en-US" w:eastAsia="zh-CN"/>
        </w:rPr>
        <w:t xml:space="preserve">    </w:t>
      </w:r>
      <w:r>
        <w:rPr>
          <w:rFonts w:hint="eastAsia" w:eastAsia="楷体_GB2312"/>
          <w:sz w:val="32"/>
        </w:rPr>
        <w:t>（乙方）</w:t>
      </w:r>
    </w:p>
    <w:p>
      <w:pPr>
        <w:ind w:firstLine="640" w:firstLineChars="200"/>
        <w:rPr>
          <w:rFonts w:eastAsia="楷体_GB2312"/>
          <w:sz w:val="32"/>
        </w:rPr>
      </w:pPr>
      <w:r>
        <w:rPr>
          <w:rFonts w:hint="eastAsia" w:eastAsia="楷体_GB2312"/>
          <w:sz w:val="32"/>
        </w:rPr>
        <w:t>签订地点：北京市</w:t>
      </w:r>
    </w:p>
    <w:p>
      <w:pPr>
        <w:ind w:firstLine="640" w:firstLineChars="200"/>
        <w:rPr>
          <w:rFonts w:hint="eastAsia" w:eastAsia="楷体_GB2312"/>
          <w:sz w:val="32"/>
        </w:rPr>
        <w:sectPr>
          <w:footerReference r:id="rId6" w:type="first"/>
          <w:footerReference r:id="rId4" w:type="default"/>
          <w:headerReference r:id="rId3" w:type="even"/>
          <w:footerReference r:id="rId5" w:type="even"/>
          <w:pgSz w:w="11907" w:h="16840"/>
          <w:pgMar w:top="1247" w:right="1247" w:bottom="1247" w:left="1247" w:header="624" w:footer="624" w:gutter="0"/>
          <w:pgBorders>
            <w:top w:val="none" w:sz="0" w:space="0"/>
            <w:left w:val="none" w:sz="0" w:space="0"/>
            <w:bottom w:val="none" w:sz="0" w:space="0"/>
            <w:right w:val="none" w:sz="0" w:space="0"/>
          </w:pgBorders>
          <w:cols w:space="720" w:num="1"/>
          <w:docGrid w:type="lines" w:linePitch="312" w:charSpace="0"/>
        </w:sectPr>
      </w:pPr>
      <w:r>
        <w:rPr>
          <w:rFonts w:hint="eastAsia" w:eastAsia="楷体_GB2312"/>
          <w:sz w:val="32"/>
        </w:rPr>
        <w:t>签订日期：</w:t>
      </w:r>
      <w:r>
        <w:rPr>
          <w:rFonts w:hint="eastAsia" w:eastAsia="楷体_GB2312"/>
          <w:sz w:val="32"/>
          <w:lang w:val="en-US" w:eastAsia="zh-CN"/>
        </w:rPr>
        <w:t xml:space="preserve">    </w:t>
      </w:r>
      <w:r>
        <w:rPr>
          <w:rFonts w:hint="eastAsia" w:eastAsia="楷体_GB2312"/>
          <w:sz w:val="32"/>
        </w:rPr>
        <w:t xml:space="preserve">年 </w:t>
      </w:r>
      <w:r>
        <w:rPr>
          <w:rFonts w:hint="eastAsia" w:eastAsia="楷体_GB2312"/>
          <w:sz w:val="32"/>
          <w:lang w:val="en-US" w:eastAsia="zh-CN"/>
        </w:rPr>
        <w:t xml:space="preserve"> </w:t>
      </w:r>
      <w:r>
        <w:rPr>
          <w:rFonts w:hint="eastAsia" w:eastAsia="楷体_GB2312"/>
          <w:sz w:val="32"/>
        </w:rPr>
        <w:t xml:space="preserve"> 月 </w:t>
      </w:r>
      <w:r>
        <w:rPr>
          <w:rFonts w:hint="eastAsia" w:eastAsia="楷体_GB2312"/>
          <w:sz w:val="32"/>
          <w:lang w:val="en-US" w:eastAsia="zh-CN"/>
        </w:rPr>
        <w:t xml:space="preserve"> 日</w:t>
      </w:r>
      <w:r>
        <w:rPr>
          <w:rFonts w:hint="eastAsia" w:eastAsia="楷体_GB2312"/>
          <w:sz w:val="32"/>
        </w:rPr>
        <w:t xml:space="preserve"> </w:t>
      </w:r>
    </w:p>
    <w:p>
      <w:pPr>
        <w:pStyle w:val="4"/>
        <w:numPr>
          <w:ilvl w:val="1"/>
          <w:numId w:val="0"/>
        </w:numPr>
        <w:adjustRightInd/>
        <w:spacing w:beforeLines="50" w:afterLines="50" w:line="240" w:lineRule="auto"/>
        <w:rPr>
          <w:rFonts w:ascii="Times New Roman" w:hAnsi="Times New Roman" w:eastAsia="仿宋_GB2312"/>
          <w:sz w:val="28"/>
          <w:szCs w:val="28"/>
        </w:rPr>
      </w:pPr>
      <w:bookmarkStart w:id="0" w:name="_Toc382812935"/>
      <w:r>
        <w:rPr>
          <w:rFonts w:hint="eastAsia" w:ascii="Times New Roman" w:hAnsi="Times New Roman" w:eastAsia="仿宋_GB2312"/>
          <w:sz w:val="28"/>
          <w:szCs w:val="28"/>
        </w:rPr>
        <w:t>一、合同条款</w:t>
      </w:r>
      <w:bookmarkEnd w:id="0"/>
    </w:p>
    <w:p>
      <w:pPr>
        <w:spacing w:line="360" w:lineRule="auto"/>
        <w:rPr>
          <w:rFonts w:eastAsia="仿宋_GB2312"/>
          <w:color w:val="000000"/>
          <w:sz w:val="28"/>
          <w:szCs w:val="28"/>
        </w:rPr>
      </w:pPr>
      <w:r>
        <w:rPr>
          <w:rFonts w:eastAsia="仿宋_GB2312"/>
          <w:color w:val="000000"/>
          <w:sz w:val="28"/>
          <w:szCs w:val="28"/>
        </w:rPr>
        <w:t>甲方：</w:t>
      </w:r>
      <w:r>
        <w:rPr>
          <w:rFonts w:hint="eastAsia" w:eastAsia="仿宋_GB2312"/>
          <w:color w:val="000000"/>
          <w:sz w:val="28"/>
          <w:szCs w:val="28"/>
        </w:rPr>
        <w:t>北京</w:t>
      </w:r>
      <w:r>
        <w:rPr>
          <w:rFonts w:eastAsia="仿宋_GB2312"/>
          <w:color w:val="000000"/>
          <w:sz w:val="28"/>
          <w:szCs w:val="28"/>
        </w:rPr>
        <w:t>艾特永益科技</w:t>
      </w:r>
      <w:r>
        <w:rPr>
          <w:rFonts w:hint="eastAsia" w:eastAsia="仿宋_GB2312"/>
          <w:color w:val="000000"/>
          <w:sz w:val="28"/>
          <w:szCs w:val="28"/>
        </w:rPr>
        <w:t>有限公司</w:t>
      </w:r>
    </w:p>
    <w:p>
      <w:pPr>
        <w:spacing w:line="360" w:lineRule="auto"/>
        <w:rPr>
          <w:rFonts w:eastAsia="仿宋_GB2312"/>
          <w:color w:val="000000"/>
          <w:sz w:val="28"/>
          <w:szCs w:val="28"/>
        </w:rPr>
      </w:pPr>
      <w:r>
        <w:rPr>
          <w:rFonts w:eastAsia="仿宋_GB2312"/>
          <w:color w:val="000000"/>
          <w:sz w:val="28"/>
          <w:szCs w:val="28"/>
        </w:rPr>
        <w:t>乙方：</w:t>
      </w:r>
      <w:r>
        <w:rPr>
          <w:rFonts w:hint="eastAsia" w:eastAsia="仿宋_GB2312"/>
          <w:color w:val="000000"/>
          <w:sz w:val="28"/>
          <w:szCs w:val="28"/>
        </w:rPr>
        <w:t xml:space="preserve">北京创联致信科技有限公司 </w:t>
      </w:r>
    </w:p>
    <w:p>
      <w:pPr>
        <w:spacing w:line="360" w:lineRule="auto"/>
        <w:ind w:firstLine="565" w:firstLineChars="202"/>
        <w:rPr>
          <w:rFonts w:eastAsia="仿宋_GB2312"/>
          <w:color w:val="000000"/>
          <w:sz w:val="28"/>
          <w:szCs w:val="28"/>
        </w:rPr>
      </w:pPr>
      <w:r>
        <w:rPr>
          <w:rFonts w:hint="eastAsia" w:eastAsia="仿宋_GB2312"/>
          <w:color w:val="000000"/>
          <w:sz w:val="28"/>
          <w:szCs w:val="28"/>
        </w:rPr>
        <w:t>依据《中华人民共和国合同法》的规定，甲、乙双方就</w:t>
      </w:r>
      <w:r>
        <w:rPr>
          <w:rFonts w:hint="eastAsia" w:eastAsia="仿宋_GB2312"/>
          <w:color w:val="000000"/>
          <w:sz w:val="28"/>
          <w:szCs w:val="28"/>
          <w:u w:val="single"/>
          <w:lang w:val="en-US" w:eastAsia="zh-CN"/>
        </w:rPr>
        <w:t xml:space="preserve"> </w:t>
      </w:r>
      <w:r>
        <w:rPr>
          <w:rFonts w:hint="eastAsia" w:eastAsia="仿宋_GB2312"/>
          <w:color w:val="000000"/>
          <w:sz w:val="28"/>
          <w:szCs w:val="28"/>
          <w:u w:val="single"/>
        </w:rPr>
        <w:t>运维保障系统监控</w:t>
      </w:r>
      <w:r>
        <w:rPr>
          <w:rFonts w:hint="eastAsia" w:eastAsia="仿宋_GB2312"/>
          <w:color w:val="000000"/>
          <w:sz w:val="28"/>
          <w:szCs w:val="28"/>
          <w:u w:val="single"/>
          <w:lang w:val="en-US" w:eastAsia="zh-CN"/>
        </w:rPr>
        <w:t>系统</w:t>
      </w:r>
      <w:r>
        <w:rPr>
          <w:rFonts w:hint="eastAsia" w:eastAsia="仿宋_GB2312"/>
          <w:color w:val="000000"/>
          <w:sz w:val="28"/>
          <w:szCs w:val="28"/>
          <w:u w:val="single"/>
        </w:rPr>
        <w:t>适配服务器维护项目</w:t>
      </w:r>
      <w:r>
        <w:rPr>
          <w:rFonts w:hint="eastAsia" w:eastAsia="仿宋_GB2312"/>
          <w:color w:val="000000"/>
          <w:sz w:val="28"/>
          <w:szCs w:val="28"/>
          <w:u w:val="single"/>
          <w:lang w:val="en-US" w:eastAsia="zh-CN"/>
        </w:rPr>
        <w:t xml:space="preserve"> </w:t>
      </w:r>
      <w:r>
        <w:rPr>
          <w:rFonts w:hint="eastAsia" w:eastAsia="仿宋_GB2312"/>
          <w:color w:val="000000"/>
          <w:sz w:val="28"/>
          <w:szCs w:val="28"/>
          <w:u w:val="none"/>
        </w:rPr>
        <w:t>的</w:t>
      </w:r>
      <w:r>
        <w:rPr>
          <w:rFonts w:hint="eastAsia" w:eastAsia="仿宋_GB2312"/>
          <w:color w:val="000000"/>
          <w:sz w:val="28"/>
          <w:szCs w:val="28"/>
        </w:rPr>
        <w:t>技术服务事宜，经双方协商一致，订立本合同。</w:t>
      </w:r>
    </w:p>
    <w:p>
      <w:pPr>
        <w:pStyle w:val="4"/>
        <w:numPr>
          <w:ilvl w:val="1"/>
          <w:numId w:val="0"/>
        </w:numPr>
        <w:adjustRightInd/>
        <w:spacing w:beforeLines="50" w:afterLines="50" w:line="240" w:lineRule="auto"/>
        <w:rPr>
          <w:rFonts w:ascii="Times New Roman" w:hAnsi="Times New Roman" w:eastAsia="仿宋_GB2312"/>
          <w:sz w:val="28"/>
          <w:szCs w:val="28"/>
        </w:rPr>
      </w:pPr>
      <w:bookmarkStart w:id="1" w:name="_Toc382812936"/>
      <w:r>
        <w:rPr>
          <w:rFonts w:ascii="Times New Roman" w:hAnsi="Times New Roman" w:eastAsia="仿宋_GB2312"/>
          <w:sz w:val="28"/>
          <w:szCs w:val="28"/>
        </w:rPr>
        <w:t>第一部分  总则</w:t>
      </w:r>
      <w:bookmarkEnd w:id="1"/>
    </w:p>
    <w:p>
      <w:pPr>
        <w:numPr>
          <w:ilvl w:val="0"/>
          <w:numId w:val="2"/>
        </w:numPr>
        <w:spacing w:line="360" w:lineRule="auto"/>
        <w:rPr>
          <w:rFonts w:eastAsia="仿宋_GB2312"/>
          <w:b/>
          <w:sz w:val="28"/>
          <w:szCs w:val="28"/>
        </w:rPr>
      </w:pPr>
      <w:r>
        <w:rPr>
          <w:rFonts w:eastAsia="仿宋_GB2312"/>
          <w:b/>
          <w:sz w:val="28"/>
          <w:szCs w:val="28"/>
        </w:rPr>
        <w:t>定义</w:t>
      </w:r>
    </w:p>
    <w:p>
      <w:pPr>
        <w:numPr>
          <w:ilvl w:val="1"/>
          <w:numId w:val="3"/>
        </w:numPr>
        <w:spacing w:line="360" w:lineRule="auto"/>
        <w:rPr>
          <w:rFonts w:eastAsia="仿宋_GB2312"/>
          <w:sz w:val="28"/>
          <w:szCs w:val="28"/>
        </w:rPr>
      </w:pPr>
      <w:r>
        <w:rPr>
          <w:rFonts w:eastAsia="仿宋_GB2312"/>
          <w:sz w:val="28"/>
          <w:szCs w:val="28"/>
        </w:rPr>
        <w:t>合同：除非特别说明，“合同”一词均指本合同。</w:t>
      </w:r>
    </w:p>
    <w:p>
      <w:pPr>
        <w:numPr>
          <w:ilvl w:val="1"/>
          <w:numId w:val="3"/>
        </w:numPr>
        <w:spacing w:line="360" w:lineRule="auto"/>
        <w:rPr>
          <w:rFonts w:eastAsia="仿宋_GB2312"/>
          <w:sz w:val="28"/>
          <w:szCs w:val="28"/>
        </w:rPr>
      </w:pPr>
      <w:r>
        <w:rPr>
          <w:rFonts w:eastAsia="仿宋_GB2312"/>
          <w:sz w:val="28"/>
          <w:szCs w:val="28"/>
        </w:rPr>
        <w:t>项目：</w:t>
      </w:r>
      <w:r>
        <w:rPr>
          <w:rFonts w:hint="eastAsia" w:eastAsia="仿宋_GB2312"/>
          <w:sz w:val="28"/>
          <w:szCs w:val="28"/>
          <w:u w:val="single"/>
        </w:rPr>
        <w:t>运维保障系统监控</w:t>
      </w:r>
      <w:r>
        <w:rPr>
          <w:rFonts w:hint="eastAsia" w:eastAsia="仿宋_GB2312"/>
          <w:sz w:val="28"/>
          <w:szCs w:val="28"/>
          <w:u w:val="single"/>
          <w:lang w:val="en-US" w:eastAsia="zh-CN"/>
        </w:rPr>
        <w:t>系统</w:t>
      </w:r>
      <w:r>
        <w:rPr>
          <w:rFonts w:hint="eastAsia" w:eastAsia="仿宋_GB2312"/>
          <w:sz w:val="28"/>
          <w:szCs w:val="28"/>
          <w:u w:val="single"/>
        </w:rPr>
        <w:t>适配服务器维护项目</w:t>
      </w:r>
      <w:r>
        <w:rPr>
          <w:rFonts w:eastAsia="仿宋_GB2312"/>
          <w:sz w:val="28"/>
          <w:szCs w:val="28"/>
        </w:rPr>
        <w:t>。</w:t>
      </w:r>
    </w:p>
    <w:p>
      <w:pPr>
        <w:numPr>
          <w:ilvl w:val="1"/>
          <w:numId w:val="3"/>
        </w:numPr>
        <w:spacing w:line="360" w:lineRule="auto"/>
        <w:rPr>
          <w:rFonts w:eastAsia="仿宋_GB2312"/>
          <w:sz w:val="28"/>
          <w:szCs w:val="28"/>
        </w:rPr>
      </w:pPr>
      <w:r>
        <w:rPr>
          <w:rFonts w:eastAsia="仿宋_GB2312"/>
          <w:sz w:val="28"/>
          <w:szCs w:val="28"/>
        </w:rPr>
        <w:t>费用总额：本次合同需要甲方支付的总金额。</w:t>
      </w:r>
    </w:p>
    <w:p>
      <w:pPr>
        <w:numPr>
          <w:ilvl w:val="1"/>
          <w:numId w:val="3"/>
        </w:numPr>
        <w:spacing w:line="360" w:lineRule="auto"/>
        <w:rPr>
          <w:rFonts w:eastAsia="仿宋_GB2312"/>
          <w:sz w:val="28"/>
          <w:szCs w:val="28"/>
        </w:rPr>
      </w:pPr>
      <w:r>
        <w:rPr>
          <w:rFonts w:eastAsia="仿宋_GB2312"/>
          <w:sz w:val="28"/>
          <w:szCs w:val="28"/>
        </w:rPr>
        <w:t>不可抗力：不可预见、不能避免、不能克服的客观情况，例如地震、战争、罢工、政府行为等。</w:t>
      </w:r>
    </w:p>
    <w:p>
      <w:pPr>
        <w:numPr>
          <w:ilvl w:val="0"/>
          <w:numId w:val="2"/>
        </w:numPr>
        <w:spacing w:line="360" w:lineRule="auto"/>
        <w:rPr>
          <w:rFonts w:eastAsia="仿宋_GB2312"/>
          <w:b/>
          <w:sz w:val="28"/>
          <w:szCs w:val="28"/>
        </w:rPr>
      </w:pPr>
      <w:r>
        <w:rPr>
          <w:rFonts w:eastAsia="仿宋_GB2312"/>
          <w:b/>
          <w:sz w:val="28"/>
          <w:szCs w:val="28"/>
        </w:rPr>
        <w:t>合同生效</w:t>
      </w:r>
    </w:p>
    <w:p>
      <w:pPr>
        <w:spacing w:line="360" w:lineRule="auto"/>
        <w:ind w:firstLine="560" w:firstLineChars="200"/>
        <w:rPr>
          <w:rFonts w:eastAsia="仿宋_GB2312"/>
          <w:sz w:val="28"/>
          <w:szCs w:val="28"/>
        </w:rPr>
      </w:pPr>
      <w:r>
        <w:rPr>
          <w:rFonts w:eastAsia="仿宋_GB2312"/>
          <w:sz w:val="28"/>
          <w:szCs w:val="28"/>
        </w:rPr>
        <w:t>合同经甲、乙双方</w:t>
      </w:r>
      <w:r>
        <w:rPr>
          <w:rFonts w:hint="eastAsia" w:eastAsia="仿宋_GB2312"/>
          <w:sz w:val="28"/>
          <w:szCs w:val="28"/>
        </w:rPr>
        <w:t>法定代表人或授权人</w:t>
      </w:r>
      <w:r>
        <w:rPr>
          <w:rFonts w:eastAsia="仿宋_GB2312"/>
          <w:sz w:val="28"/>
          <w:szCs w:val="28"/>
        </w:rPr>
        <w:t>签字并加盖公章或合同</w:t>
      </w:r>
      <w:r>
        <w:rPr>
          <w:rFonts w:hint="eastAsia" w:eastAsia="仿宋_GB2312"/>
          <w:sz w:val="28"/>
          <w:szCs w:val="28"/>
        </w:rPr>
        <w:t>专用</w:t>
      </w:r>
      <w:r>
        <w:rPr>
          <w:rFonts w:eastAsia="仿宋_GB2312"/>
          <w:sz w:val="28"/>
          <w:szCs w:val="28"/>
        </w:rPr>
        <w:t>章后生效。</w:t>
      </w:r>
    </w:p>
    <w:p>
      <w:pPr>
        <w:numPr>
          <w:ilvl w:val="0"/>
          <w:numId w:val="2"/>
        </w:numPr>
        <w:spacing w:line="360" w:lineRule="auto"/>
        <w:rPr>
          <w:rFonts w:eastAsia="仿宋_GB2312"/>
          <w:b/>
          <w:sz w:val="28"/>
          <w:szCs w:val="28"/>
        </w:rPr>
      </w:pPr>
      <w:r>
        <w:rPr>
          <w:rFonts w:eastAsia="仿宋_GB2312"/>
          <w:b/>
          <w:sz w:val="28"/>
          <w:szCs w:val="28"/>
        </w:rPr>
        <w:t>合同修改</w:t>
      </w:r>
    </w:p>
    <w:p>
      <w:pPr>
        <w:spacing w:line="360" w:lineRule="auto"/>
        <w:ind w:firstLine="560" w:firstLineChars="200"/>
        <w:rPr>
          <w:rFonts w:eastAsia="仿宋_GB2312"/>
          <w:sz w:val="28"/>
          <w:szCs w:val="28"/>
        </w:rPr>
      </w:pPr>
      <w:r>
        <w:rPr>
          <w:rFonts w:eastAsia="仿宋_GB2312"/>
          <w:sz w:val="28"/>
          <w:szCs w:val="28"/>
        </w:rPr>
        <w:t>除非由双方签订书面修改文件，否则合同不得修改。符合这一程序的修改将构成合同的一部分，并将与合同具有同等的法律效力。</w:t>
      </w:r>
    </w:p>
    <w:p>
      <w:pPr>
        <w:numPr>
          <w:ilvl w:val="0"/>
          <w:numId w:val="2"/>
        </w:numPr>
        <w:spacing w:line="360" w:lineRule="auto"/>
        <w:rPr>
          <w:rFonts w:eastAsia="仿宋_GB2312"/>
          <w:b/>
          <w:sz w:val="28"/>
          <w:szCs w:val="28"/>
        </w:rPr>
      </w:pPr>
      <w:r>
        <w:rPr>
          <w:rFonts w:eastAsia="仿宋_GB2312"/>
          <w:b/>
          <w:sz w:val="28"/>
          <w:szCs w:val="28"/>
        </w:rPr>
        <w:t>告知</w:t>
      </w:r>
    </w:p>
    <w:p>
      <w:pPr>
        <w:spacing w:line="360" w:lineRule="auto"/>
        <w:ind w:firstLine="560" w:firstLineChars="200"/>
        <w:rPr>
          <w:rFonts w:eastAsia="仿宋_GB2312"/>
          <w:sz w:val="28"/>
          <w:szCs w:val="28"/>
        </w:rPr>
      </w:pPr>
      <w:r>
        <w:rPr>
          <w:rFonts w:eastAsia="仿宋_GB2312"/>
          <w:sz w:val="28"/>
          <w:szCs w:val="28"/>
        </w:rPr>
        <w:t>涉及合同的一切事宜均以书面形式提交，各方应及时响应。</w:t>
      </w:r>
    </w:p>
    <w:p>
      <w:pPr>
        <w:numPr>
          <w:ilvl w:val="0"/>
          <w:numId w:val="2"/>
        </w:numPr>
        <w:spacing w:line="360" w:lineRule="auto"/>
        <w:rPr>
          <w:rFonts w:eastAsia="仿宋_GB2312"/>
          <w:b/>
          <w:sz w:val="28"/>
          <w:szCs w:val="28"/>
        </w:rPr>
      </w:pPr>
      <w:r>
        <w:rPr>
          <w:rFonts w:eastAsia="仿宋_GB2312"/>
          <w:b/>
          <w:sz w:val="28"/>
          <w:szCs w:val="28"/>
        </w:rPr>
        <w:t>知识产权</w:t>
      </w:r>
    </w:p>
    <w:p>
      <w:pPr>
        <w:spacing w:line="360" w:lineRule="auto"/>
        <w:ind w:firstLine="560" w:firstLineChars="200"/>
        <w:rPr>
          <w:rFonts w:eastAsia="仿宋_GB2312"/>
          <w:sz w:val="28"/>
          <w:szCs w:val="28"/>
        </w:rPr>
      </w:pPr>
      <w:r>
        <w:rPr>
          <w:rFonts w:eastAsia="仿宋_GB2312"/>
          <w:sz w:val="28"/>
          <w:szCs w:val="28"/>
        </w:rPr>
        <w:t>5.1</w:t>
      </w:r>
      <w:r>
        <w:rPr>
          <w:rFonts w:hint="eastAsia" w:eastAsia="仿宋_GB2312"/>
          <w:sz w:val="28"/>
          <w:szCs w:val="28"/>
          <w:lang w:val="en-US" w:eastAsia="zh-CN"/>
        </w:rPr>
        <w:t xml:space="preserve"> </w:t>
      </w:r>
      <w:r>
        <w:rPr>
          <w:rFonts w:eastAsia="仿宋_GB2312"/>
          <w:sz w:val="28"/>
          <w:szCs w:val="28"/>
        </w:rPr>
        <w:t>本合同签订前已存在的知识产权归原拥有方所有</w:t>
      </w:r>
      <w:r>
        <w:rPr>
          <w:rFonts w:hint="eastAsia" w:eastAsia="仿宋_GB2312"/>
          <w:sz w:val="28"/>
          <w:szCs w:val="28"/>
        </w:rPr>
        <w:t>。</w:t>
      </w:r>
    </w:p>
    <w:p>
      <w:pPr>
        <w:spacing w:line="360" w:lineRule="auto"/>
        <w:ind w:firstLine="560" w:firstLineChars="200"/>
        <w:rPr>
          <w:rFonts w:eastAsia="仿宋_GB2312"/>
          <w:sz w:val="28"/>
          <w:szCs w:val="28"/>
        </w:rPr>
      </w:pPr>
      <w:r>
        <w:rPr>
          <w:rFonts w:eastAsia="仿宋_GB2312"/>
          <w:sz w:val="28"/>
          <w:szCs w:val="28"/>
        </w:rPr>
        <w:t>5.2</w:t>
      </w:r>
      <w:r>
        <w:rPr>
          <w:rFonts w:hint="eastAsia" w:eastAsia="仿宋_GB2312"/>
          <w:sz w:val="28"/>
          <w:szCs w:val="28"/>
          <w:lang w:val="en-US" w:eastAsia="zh-CN"/>
        </w:rPr>
        <w:t xml:space="preserve"> </w:t>
      </w:r>
      <w:r>
        <w:rPr>
          <w:rFonts w:eastAsia="仿宋_GB2312"/>
          <w:sz w:val="28"/>
          <w:szCs w:val="28"/>
        </w:rPr>
        <w:t>本软件系统所产生的所有数据和信息</w:t>
      </w:r>
      <w:r>
        <w:rPr>
          <w:rFonts w:hint="eastAsia" w:eastAsia="仿宋_GB2312"/>
          <w:sz w:val="28"/>
          <w:szCs w:val="28"/>
          <w:lang w:val="en-US" w:eastAsia="zh-CN"/>
        </w:rPr>
        <w:t>归甲方所有</w:t>
      </w:r>
      <w:r>
        <w:rPr>
          <w:rFonts w:eastAsia="仿宋_GB2312"/>
          <w:sz w:val="28"/>
          <w:szCs w:val="28"/>
        </w:rPr>
        <w:t>。未经甲方许可，乙方不得保留、展示、使用、加工这些数据和信息，为本合同目的除外。</w:t>
      </w:r>
    </w:p>
    <w:p>
      <w:pPr>
        <w:spacing w:line="360" w:lineRule="auto"/>
        <w:ind w:firstLine="560" w:firstLineChars="200"/>
        <w:rPr>
          <w:rFonts w:eastAsia="仿宋_GB2312"/>
          <w:sz w:val="28"/>
          <w:szCs w:val="28"/>
        </w:rPr>
      </w:pPr>
      <w:r>
        <w:rPr>
          <w:rFonts w:eastAsia="仿宋_GB2312"/>
          <w:sz w:val="28"/>
          <w:szCs w:val="28"/>
        </w:rPr>
        <w:t>5.3 乙方保证向甲方提供的第三方软件产品已经得到原厂商的正式授权，并享受相应的服务</w:t>
      </w:r>
      <w:r>
        <w:rPr>
          <w:rFonts w:hint="eastAsia" w:eastAsia="仿宋_GB2312"/>
          <w:sz w:val="28"/>
          <w:szCs w:val="28"/>
        </w:rPr>
        <w:t>（如技术支持、免费升级、下载安装补丁等）</w:t>
      </w:r>
      <w:r>
        <w:rPr>
          <w:rFonts w:eastAsia="仿宋_GB2312"/>
          <w:sz w:val="28"/>
          <w:szCs w:val="28"/>
        </w:rPr>
        <w:t>。对于上述软件产品引起的侵权纠纷，乙方应在甲方要求的时限内提供情况说明及应对方案，经甲方同意可由乙方全权处理。乙方应对此承担相应法律责任，并赔偿因此给甲方造成的全部损失。</w:t>
      </w:r>
    </w:p>
    <w:p>
      <w:pPr>
        <w:pStyle w:val="4"/>
        <w:numPr>
          <w:ilvl w:val="1"/>
          <w:numId w:val="0"/>
        </w:numPr>
        <w:adjustRightInd/>
        <w:spacing w:beforeLines="50" w:afterLines="50" w:line="240" w:lineRule="auto"/>
        <w:rPr>
          <w:rFonts w:ascii="Times New Roman" w:hAnsi="Times New Roman" w:eastAsia="仿宋_GB2312"/>
          <w:sz w:val="28"/>
          <w:szCs w:val="28"/>
        </w:rPr>
      </w:pPr>
      <w:bookmarkStart w:id="2" w:name="_Toc175450348"/>
      <w:bookmarkStart w:id="3" w:name="_Toc175382444"/>
      <w:bookmarkStart w:id="4" w:name="_Toc382812937"/>
      <w:bookmarkStart w:id="5" w:name="_Toc194463635"/>
      <w:r>
        <w:rPr>
          <w:rFonts w:ascii="Times New Roman" w:hAnsi="Times New Roman" w:eastAsia="仿宋_GB2312"/>
          <w:sz w:val="28"/>
          <w:szCs w:val="28"/>
        </w:rPr>
        <w:t xml:space="preserve">第二部分  </w:t>
      </w:r>
      <w:r>
        <w:rPr>
          <w:rFonts w:hint="eastAsia" w:ascii="Times New Roman" w:hAnsi="Times New Roman" w:eastAsia="仿宋_GB2312"/>
          <w:sz w:val="28"/>
          <w:szCs w:val="28"/>
        </w:rPr>
        <w:t>服务</w:t>
      </w:r>
      <w:r>
        <w:rPr>
          <w:rFonts w:ascii="Times New Roman" w:hAnsi="Times New Roman" w:eastAsia="仿宋_GB2312"/>
          <w:sz w:val="28"/>
          <w:szCs w:val="28"/>
        </w:rPr>
        <w:t>内容</w:t>
      </w:r>
      <w:bookmarkEnd w:id="2"/>
      <w:bookmarkEnd w:id="3"/>
      <w:bookmarkEnd w:id="4"/>
      <w:bookmarkEnd w:id="5"/>
    </w:p>
    <w:p>
      <w:pPr>
        <w:numPr>
          <w:ilvl w:val="0"/>
          <w:numId w:val="4"/>
        </w:numPr>
        <w:spacing w:line="360" w:lineRule="auto"/>
        <w:rPr>
          <w:rFonts w:eastAsia="仿宋_GB2312"/>
          <w:b/>
          <w:sz w:val="28"/>
          <w:szCs w:val="28"/>
        </w:rPr>
      </w:pPr>
      <w:r>
        <w:rPr>
          <w:rFonts w:eastAsia="仿宋_GB2312"/>
          <w:b/>
          <w:sz w:val="28"/>
          <w:szCs w:val="28"/>
        </w:rPr>
        <w:t>服务内容</w:t>
      </w:r>
    </w:p>
    <w:p>
      <w:pPr>
        <w:spacing w:line="360" w:lineRule="auto"/>
        <w:ind w:firstLine="560" w:firstLineChars="200"/>
        <w:rPr>
          <w:rFonts w:eastAsia="仿宋_GB2312"/>
          <w:sz w:val="28"/>
          <w:szCs w:val="28"/>
        </w:rPr>
      </w:pPr>
      <w:r>
        <w:rPr>
          <w:rFonts w:hint="eastAsia" w:eastAsia="仿宋_GB2312"/>
          <w:sz w:val="28"/>
          <w:szCs w:val="28"/>
        </w:rPr>
        <w:t>乙方受甲方委托，为</w:t>
      </w:r>
      <w:r>
        <w:rPr>
          <w:rFonts w:hint="eastAsia" w:eastAsia="仿宋_GB2312"/>
          <w:color w:val="000000"/>
          <w:sz w:val="28"/>
          <w:szCs w:val="28"/>
          <w:u w:val="single"/>
        </w:rPr>
        <w:t>运维保障系统监控</w:t>
      </w:r>
      <w:r>
        <w:rPr>
          <w:rFonts w:hint="eastAsia" w:eastAsia="仿宋_GB2312"/>
          <w:color w:val="000000"/>
          <w:sz w:val="28"/>
          <w:szCs w:val="28"/>
          <w:u w:val="single"/>
          <w:lang w:val="en-US" w:eastAsia="zh-CN"/>
        </w:rPr>
        <w:t>系统</w:t>
      </w:r>
      <w:r>
        <w:rPr>
          <w:rFonts w:hint="eastAsia" w:eastAsia="仿宋_GB2312"/>
          <w:color w:val="000000"/>
          <w:sz w:val="28"/>
          <w:szCs w:val="28"/>
          <w:u w:val="single"/>
        </w:rPr>
        <w:t>适配服务器维护项目</w:t>
      </w:r>
      <w:r>
        <w:rPr>
          <w:rFonts w:hint="eastAsia" w:eastAsia="仿宋_GB2312"/>
          <w:sz w:val="28"/>
          <w:szCs w:val="28"/>
        </w:rPr>
        <w:t>提供技术支持服务，主要内容包括：</w:t>
      </w:r>
    </w:p>
    <w:p>
      <w:pPr>
        <w:spacing w:line="360" w:lineRule="auto"/>
        <w:ind w:firstLine="560" w:firstLineChars="200"/>
        <w:rPr>
          <w:rFonts w:eastAsia="仿宋_GB2312"/>
          <w:sz w:val="28"/>
          <w:szCs w:val="28"/>
        </w:rPr>
      </w:pPr>
      <w:r>
        <w:rPr>
          <w:rFonts w:eastAsia="仿宋_GB2312"/>
          <w:sz w:val="28"/>
          <w:szCs w:val="28"/>
        </w:rPr>
        <w:t xml:space="preserve">1.1  </w:t>
      </w:r>
      <w:r>
        <w:rPr>
          <w:rFonts w:hint="eastAsia" w:eastAsia="仿宋_GB2312"/>
          <w:sz w:val="28"/>
          <w:szCs w:val="28"/>
        </w:rPr>
        <w:t>软件</w:t>
      </w:r>
      <w:r>
        <w:rPr>
          <w:rFonts w:hint="eastAsia" w:eastAsia="仿宋_GB2312"/>
          <w:sz w:val="28"/>
          <w:szCs w:val="28"/>
          <w:lang w:val="en-US" w:eastAsia="zh-CN"/>
        </w:rPr>
        <w:t>适配服务器</w:t>
      </w:r>
      <w:r>
        <w:rPr>
          <w:rFonts w:hint="eastAsia" w:eastAsia="仿宋_GB2312"/>
          <w:sz w:val="28"/>
          <w:szCs w:val="28"/>
        </w:rPr>
        <w:t>：运维保障系统监控</w:t>
      </w:r>
      <w:r>
        <w:rPr>
          <w:rFonts w:hint="eastAsia" w:eastAsia="仿宋_GB2312"/>
          <w:sz w:val="28"/>
          <w:szCs w:val="28"/>
          <w:lang w:val="en-US" w:eastAsia="zh-CN"/>
        </w:rPr>
        <w:t>系统需适配</w:t>
      </w:r>
      <w:r>
        <w:rPr>
          <w:rFonts w:hint="eastAsia" w:eastAsia="仿宋_GB2312"/>
          <w:sz w:val="28"/>
          <w:szCs w:val="28"/>
        </w:rPr>
        <w:t>麒麟 V10</w:t>
      </w:r>
      <w:r>
        <w:rPr>
          <w:rFonts w:hint="eastAsia" w:eastAsia="仿宋_GB2312"/>
          <w:sz w:val="28"/>
          <w:szCs w:val="28"/>
          <w:lang w:val="en-US" w:eastAsia="zh-CN"/>
        </w:rPr>
        <w:t>操作系统</w:t>
      </w:r>
      <w:r>
        <w:rPr>
          <w:rFonts w:hint="eastAsia" w:eastAsia="仿宋_GB2312"/>
          <w:sz w:val="28"/>
          <w:szCs w:val="28"/>
          <w:lang w:eastAsia="zh-CN"/>
        </w:rPr>
        <w:t>；openeuler</w:t>
      </w:r>
      <w:r>
        <w:rPr>
          <w:rFonts w:hint="eastAsia" w:eastAsia="仿宋_GB2312"/>
          <w:sz w:val="28"/>
          <w:szCs w:val="28"/>
          <w:lang w:val="en-US" w:eastAsia="zh-CN"/>
        </w:rPr>
        <w:t>操作系统</w:t>
      </w:r>
      <w:r>
        <w:rPr>
          <w:rFonts w:hint="eastAsia" w:eastAsia="仿宋_GB2312"/>
          <w:sz w:val="28"/>
          <w:szCs w:val="28"/>
        </w:rPr>
        <w:t>。</w:t>
      </w:r>
    </w:p>
    <w:p>
      <w:pPr>
        <w:spacing w:line="360" w:lineRule="auto"/>
        <w:ind w:firstLine="560" w:firstLineChars="200"/>
        <w:rPr>
          <w:rFonts w:eastAsia="仿宋_GB2312"/>
          <w:sz w:val="28"/>
          <w:szCs w:val="28"/>
        </w:rPr>
      </w:pPr>
      <w:r>
        <w:rPr>
          <w:rFonts w:eastAsia="仿宋_GB2312"/>
          <w:sz w:val="28"/>
          <w:szCs w:val="28"/>
        </w:rPr>
        <w:t xml:space="preserve">1.2  </w:t>
      </w:r>
      <w:r>
        <w:rPr>
          <w:rFonts w:hint="eastAsia" w:eastAsia="仿宋_GB2312"/>
          <w:sz w:val="28"/>
          <w:szCs w:val="28"/>
        </w:rPr>
        <w:t>技术支持服务：</w:t>
      </w:r>
      <w:r>
        <w:rPr>
          <w:rFonts w:hint="eastAsia" w:eastAsia="仿宋_GB2312"/>
          <w:sz w:val="28"/>
          <w:szCs w:val="28"/>
          <w:lang w:val="en-US" w:eastAsia="zh-CN"/>
        </w:rPr>
        <w:t>项目实施中</w:t>
      </w:r>
      <w:r>
        <w:rPr>
          <w:rFonts w:hint="eastAsia" w:eastAsia="仿宋_GB2312"/>
          <w:sz w:val="28"/>
          <w:szCs w:val="28"/>
        </w:rPr>
        <w:t>，通过QQ、微信、电话等方式，7 * 24小时的提供系统使用上的技术支持工作。</w:t>
      </w:r>
    </w:p>
    <w:p>
      <w:pPr>
        <w:spacing w:line="360" w:lineRule="auto"/>
        <w:ind w:firstLine="560" w:firstLineChars="200"/>
        <w:rPr>
          <w:rFonts w:eastAsia="仿宋_GB2312"/>
          <w:sz w:val="28"/>
          <w:szCs w:val="28"/>
        </w:rPr>
      </w:pPr>
      <w:r>
        <w:rPr>
          <w:rFonts w:eastAsia="仿宋_GB2312"/>
          <w:sz w:val="28"/>
          <w:szCs w:val="28"/>
        </w:rPr>
        <w:t>1.3</w:t>
      </w:r>
      <w:r>
        <w:rPr>
          <w:rFonts w:hint="eastAsia" w:eastAsia="仿宋_GB2312"/>
          <w:sz w:val="28"/>
          <w:szCs w:val="28"/>
        </w:rPr>
        <w:t xml:space="preserve">  工作配合服务：从</w:t>
      </w:r>
      <w:r>
        <w:rPr>
          <w:rFonts w:hint="eastAsia" w:eastAsia="仿宋_GB2312"/>
          <w:sz w:val="28"/>
          <w:szCs w:val="28"/>
          <w:lang w:val="en-US" w:eastAsia="zh-CN"/>
        </w:rPr>
        <w:t>项目</w:t>
      </w:r>
      <w:r>
        <w:rPr>
          <w:rFonts w:hint="eastAsia" w:eastAsia="仿宋_GB2312"/>
          <w:sz w:val="28"/>
          <w:szCs w:val="28"/>
        </w:rPr>
        <w:t>开展到完成，及时响应并处理问题，按</w:t>
      </w:r>
      <w:r>
        <w:rPr>
          <w:rFonts w:hint="eastAsia" w:eastAsia="仿宋_GB2312"/>
          <w:sz w:val="28"/>
          <w:szCs w:val="28"/>
          <w:lang w:val="en-US" w:eastAsia="zh-CN"/>
        </w:rPr>
        <w:t>用户</w:t>
      </w:r>
      <w:r>
        <w:rPr>
          <w:rFonts w:hint="eastAsia" w:eastAsia="仿宋_GB2312"/>
          <w:sz w:val="28"/>
          <w:szCs w:val="28"/>
        </w:rPr>
        <w:t>要求</w:t>
      </w:r>
      <w:r>
        <w:rPr>
          <w:rFonts w:hint="eastAsia" w:eastAsia="仿宋_GB2312"/>
          <w:sz w:val="28"/>
          <w:szCs w:val="28"/>
          <w:lang w:eastAsia="zh-CN"/>
        </w:rPr>
        <w:t>，</w:t>
      </w:r>
      <w:r>
        <w:rPr>
          <w:rFonts w:hint="eastAsia" w:eastAsia="仿宋_GB2312"/>
          <w:sz w:val="28"/>
          <w:szCs w:val="28"/>
          <w:lang w:val="en-US" w:eastAsia="zh-CN"/>
        </w:rPr>
        <w:t>完成该项目</w:t>
      </w:r>
      <w:r>
        <w:rPr>
          <w:rFonts w:hint="eastAsia" w:eastAsia="仿宋_GB2312"/>
          <w:sz w:val="28"/>
          <w:szCs w:val="28"/>
        </w:rPr>
        <w:t>。</w:t>
      </w:r>
    </w:p>
    <w:p>
      <w:pPr>
        <w:numPr>
          <w:ilvl w:val="0"/>
          <w:numId w:val="4"/>
        </w:numPr>
        <w:spacing w:line="360" w:lineRule="auto"/>
        <w:rPr>
          <w:rFonts w:eastAsia="仿宋_GB2312"/>
          <w:b/>
          <w:sz w:val="28"/>
          <w:szCs w:val="28"/>
        </w:rPr>
      </w:pPr>
      <w:r>
        <w:rPr>
          <w:rFonts w:hint="eastAsia" w:eastAsia="仿宋_GB2312"/>
          <w:b/>
          <w:sz w:val="28"/>
          <w:szCs w:val="28"/>
        </w:rPr>
        <w:t>服务期限</w:t>
      </w:r>
    </w:p>
    <w:p>
      <w:pPr>
        <w:spacing w:line="360" w:lineRule="auto"/>
        <w:ind w:firstLine="560" w:firstLineChars="200"/>
        <w:rPr>
          <w:rFonts w:eastAsia="仿宋_GB2312"/>
          <w:sz w:val="28"/>
          <w:szCs w:val="28"/>
        </w:rPr>
      </w:pPr>
      <w:r>
        <w:rPr>
          <w:rFonts w:hint="eastAsia" w:eastAsia="仿宋_GB2312"/>
          <w:sz w:val="28"/>
          <w:szCs w:val="28"/>
        </w:rPr>
        <w:t>本合同项目的服务期限为</w:t>
      </w:r>
      <w:r>
        <w:rPr>
          <w:rFonts w:hint="eastAsia" w:eastAsia="仿宋_GB2312"/>
          <w:sz w:val="28"/>
          <w:szCs w:val="28"/>
          <w:u w:val="single"/>
          <w:lang w:val="en-US" w:eastAsia="zh-CN"/>
        </w:rPr>
        <w:t xml:space="preserve"> 一年 </w:t>
      </w:r>
      <w:r>
        <w:rPr>
          <w:rFonts w:hint="eastAsia" w:eastAsia="仿宋_GB2312"/>
          <w:sz w:val="28"/>
          <w:szCs w:val="28"/>
          <w:u w:val="none"/>
          <w:lang w:val="en-US" w:eastAsia="zh-CN"/>
        </w:rPr>
        <w:t>，</w:t>
      </w:r>
      <w:r>
        <w:rPr>
          <w:rFonts w:hint="eastAsia" w:eastAsia="仿宋_GB2312"/>
          <w:sz w:val="28"/>
          <w:szCs w:val="28"/>
        </w:rPr>
        <w:t>自</w:t>
      </w:r>
      <w:r>
        <w:rPr>
          <w:rFonts w:hint="eastAsia" w:eastAsia="仿宋_GB2312"/>
          <w:sz w:val="28"/>
          <w:szCs w:val="28"/>
          <w:lang w:val="en-US" w:eastAsia="zh-CN"/>
        </w:rPr>
        <w:t>验收</w:t>
      </w:r>
      <w:r>
        <w:rPr>
          <w:rFonts w:hint="eastAsia" w:eastAsia="仿宋_GB2312"/>
          <w:sz w:val="28"/>
          <w:szCs w:val="28"/>
        </w:rPr>
        <w:t>之日起，在服务</w:t>
      </w:r>
      <w:r>
        <w:rPr>
          <w:rFonts w:hint="eastAsia" w:eastAsia="仿宋_GB2312"/>
          <w:sz w:val="28"/>
          <w:szCs w:val="28"/>
          <w:lang w:val="en-US" w:eastAsia="zh-CN"/>
        </w:rPr>
        <w:t>期</w:t>
      </w:r>
      <w:r>
        <w:rPr>
          <w:rFonts w:hint="eastAsia" w:eastAsia="仿宋_GB2312"/>
          <w:sz w:val="28"/>
          <w:szCs w:val="28"/>
        </w:rPr>
        <w:t>内发现服务质量缺陷的</w:t>
      </w:r>
      <w:r>
        <w:rPr>
          <w:rFonts w:hint="eastAsia" w:eastAsia="仿宋_GB2312"/>
          <w:sz w:val="28"/>
          <w:szCs w:val="28"/>
          <w:lang w:eastAsia="zh-CN"/>
        </w:rPr>
        <w:t>，</w:t>
      </w:r>
      <w:r>
        <w:rPr>
          <w:rFonts w:hint="eastAsia" w:eastAsia="仿宋_GB2312"/>
          <w:sz w:val="28"/>
          <w:szCs w:val="28"/>
        </w:rPr>
        <w:t>服务方应当采取相应的补救措施。但因委托方使用、保管不当引起的问题除外。</w:t>
      </w:r>
    </w:p>
    <w:p>
      <w:pPr>
        <w:pStyle w:val="4"/>
        <w:numPr>
          <w:ilvl w:val="1"/>
          <w:numId w:val="0"/>
        </w:numPr>
        <w:adjustRightInd/>
        <w:spacing w:beforeLines="50" w:afterLines="50" w:line="240" w:lineRule="auto"/>
        <w:rPr>
          <w:rFonts w:ascii="Times New Roman" w:hAnsi="Times New Roman" w:eastAsia="仿宋_GB2312"/>
          <w:sz w:val="28"/>
          <w:szCs w:val="28"/>
        </w:rPr>
      </w:pPr>
      <w:bookmarkStart w:id="6" w:name="_Toc175382445"/>
      <w:bookmarkStart w:id="7" w:name="_Toc194463636"/>
      <w:bookmarkStart w:id="8" w:name="_Toc175450349"/>
      <w:bookmarkStart w:id="9" w:name="_Toc382812938"/>
      <w:r>
        <w:rPr>
          <w:rFonts w:ascii="Times New Roman" w:hAnsi="Times New Roman" w:eastAsia="仿宋_GB2312"/>
          <w:sz w:val="28"/>
          <w:szCs w:val="28"/>
        </w:rPr>
        <w:t xml:space="preserve">第三部分  </w:t>
      </w:r>
      <w:bookmarkEnd w:id="6"/>
      <w:bookmarkEnd w:id="7"/>
      <w:bookmarkEnd w:id="8"/>
      <w:r>
        <w:rPr>
          <w:rFonts w:hint="eastAsia" w:eastAsia="仿宋_GB2312"/>
          <w:sz w:val="28"/>
          <w:szCs w:val="28"/>
        </w:rPr>
        <w:t>服务内容的验收</w:t>
      </w:r>
      <w:bookmarkEnd w:id="9"/>
    </w:p>
    <w:p>
      <w:pPr>
        <w:numPr>
          <w:ilvl w:val="0"/>
          <w:numId w:val="5"/>
        </w:numPr>
        <w:spacing w:line="360" w:lineRule="auto"/>
        <w:rPr>
          <w:rFonts w:eastAsia="仿宋_GB2312"/>
          <w:sz w:val="28"/>
          <w:szCs w:val="28"/>
        </w:rPr>
      </w:pPr>
      <w:r>
        <w:rPr>
          <w:rFonts w:hint="eastAsia" w:eastAsia="仿宋_GB2312"/>
          <w:sz w:val="28"/>
          <w:szCs w:val="28"/>
        </w:rPr>
        <w:t>在技术服务期满时，由乙方向甲方提出验收申请。验收内容参见本合同乙方主要义务及甲方的最终需求。</w:t>
      </w:r>
    </w:p>
    <w:p>
      <w:pPr>
        <w:numPr>
          <w:ilvl w:val="0"/>
          <w:numId w:val="5"/>
        </w:numPr>
        <w:spacing w:line="360" w:lineRule="auto"/>
        <w:rPr>
          <w:rFonts w:eastAsia="仿宋_GB2312"/>
          <w:sz w:val="28"/>
          <w:szCs w:val="28"/>
        </w:rPr>
      </w:pPr>
      <w:r>
        <w:rPr>
          <w:rFonts w:eastAsia="仿宋_GB2312"/>
          <w:sz w:val="28"/>
          <w:szCs w:val="28"/>
        </w:rPr>
        <w:t>甲方应积极配合，在收到验收申请后的10个工作日内</w:t>
      </w:r>
      <w:r>
        <w:rPr>
          <w:rFonts w:hint="eastAsia" w:eastAsia="仿宋_GB2312"/>
          <w:sz w:val="28"/>
          <w:szCs w:val="28"/>
        </w:rPr>
        <w:t>开始</w:t>
      </w:r>
      <w:r>
        <w:rPr>
          <w:rFonts w:eastAsia="仿宋_GB2312"/>
          <w:sz w:val="28"/>
          <w:szCs w:val="28"/>
        </w:rPr>
        <w:t>验收，如</w:t>
      </w:r>
      <w:r>
        <w:rPr>
          <w:rFonts w:hint="eastAsia" w:eastAsia="仿宋_GB2312"/>
          <w:sz w:val="28"/>
          <w:szCs w:val="28"/>
        </w:rPr>
        <w:t>果</w:t>
      </w:r>
      <w:r>
        <w:rPr>
          <w:rFonts w:eastAsia="仿宋_GB2312"/>
          <w:sz w:val="28"/>
          <w:szCs w:val="28"/>
        </w:rPr>
        <w:t>验收合格</w:t>
      </w:r>
      <w:r>
        <w:rPr>
          <w:rFonts w:hint="eastAsia" w:eastAsia="仿宋_GB2312"/>
          <w:sz w:val="28"/>
          <w:szCs w:val="28"/>
        </w:rPr>
        <w:t>，双方</w:t>
      </w:r>
      <w:r>
        <w:rPr>
          <w:rFonts w:eastAsia="仿宋_GB2312"/>
          <w:sz w:val="28"/>
          <w:szCs w:val="28"/>
        </w:rPr>
        <w:t>签署验收报告</w:t>
      </w:r>
      <w:r>
        <w:rPr>
          <w:rFonts w:hint="eastAsia" w:eastAsia="仿宋_GB2312"/>
          <w:sz w:val="28"/>
          <w:szCs w:val="28"/>
        </w:rPr>
        <w:t>。</w:t>
      </w:r>
      <w:r>
        <w:rPr>
          <w:rFonts w:eastAsia="仿宋_GB2312"/>
          <w:sz w:val="28"/>
          <w:szCs w:val="28"/>
        </w:rPr>
        <w:t xml:space="preserve"> </w:t>
      </w:r>
    </w:p>
    <w:p>
      <w:pPr>
        <w:numPr>
          <w:ilvl w:val="0"/>
          <w:numId w:val="5"/>
        </w:numPr>
        <w:spacing w:line="360" w:lineRule="auto"/>
        <w:rPr>
          <w:rFonts w:eastAsia="仿宋_GB2312"/>
          <w:sz w:val="28"/>
          <w:szCs w:val="28"/>
        </w:rPr>
      </w:pPr>
      <w:r>
        <w:rPr>
          <w:rFonts w:eastAsia="仿宋_GB2312"/>
          <w:sz w:val="28"/>
          <w:szCs w:val="28"/>
        </w:rPr>
        <w:t>如果因乙方原因项目验收不合格，乙方应及时解决存在问题，并再次提交验收申请。如果存在违约行为，乙方应承担相应的违约责任，并赔偿由此给甲方造成的损失。</w:t>
      </w:r>
      <w:r>
        <w:rPr>
          <w:rFonts w:hint="eastAsia" w:eastAsia="仿宋_GB2312"/>
          <w:sz w:val="28"/>
          <w:szCs w:val="28"/>
        </w:rPr>
        <w:t>如因乙方原因经三次验收仍不合格，甲方有权解除合同，乙方应赔偿甲方损失。</w:t>
      </w:r>
    </w:p>
    <w:p>
      <w:pPr>
        <w:pStyle w:val="4"/>
        <w:numPr>
          <w:ilvl w:val="1"/>
          <w:numId w:val="0"/>
        </w:numPr>
        <w:adjustRightInd/>
        <w:spacing w:beforeLines="50" w:afterLines="50" w:line="240" w:lineRule="auto"/>
        <w:rPr>
          <w:rFonts w:ascii="Times New Roman" w:hAnsi="Times New Roman" w:eastAsia="仿宋_GB2312"/>
          <w:sz w:val="28"/>
          <w:szCs w:val="28"/>
        </w:rPr>
      </w:pPr>
      <w:bookmarkStart w:id="10" w:name="_Toc382812939"/>
      <w:bookmarkStart w:id="11" w:name="_Toc194463637"/>
      <w:bookmarkStart w:id="12" w:name="_Toc175450350"/>
      <w:bookmarkStart w:id="13" w:name="_Toc175382446"/>
      <w:r>
        <w:rPr>
          <w:rFonts w:ascii="Times New Roman" w:hAnsi="Times New Roman" w:eastAsia="仿宋_GB2312"/>
          <w:sz w:val="28"/>
          <w:szCs w:val="28"/>
        </w:rPr>
        <w:t>第四部分  服务费</w:t>
      </w:r>
      <w:bookmarkStart w:id="29" w:name="_GoBack"/>
      <w:bookmarkEnd w:id="29"/>
      <w:r>
        <w:rPr>
          <w:rFonts w:ascii="Times New Roman" w:hAnsi="Times New Roman" w:eastAsia="仿宋_GB2312"/>
          <w:sz w:val="28"/>
          <w:szCs w:val="28"/>
        </w:rPr>
        <w:t>用</w:t>
      </w:r>
      <w:bookmarkEnd w:id="10"/>
      <w:bookmarkEnd w:id="11"/>
      <w:bookmarkEnd w:id="12"/>
      <w:bookmarkEnd w:id="13"/>
    </w:p>
    <w:p>
      <w:pPr>
        <w:numPr>
          <w:ilvl w:val="0"/>
          <w:numId w:val="6"/>
        </w:numPr>
        <w:spacing w:line="360" w:lineRule="auto"/>
        <w:rPr>
          <w:rFonts w:eastAsia="仿宋_GB2312"/>
          <w:b/>
          <w:sz w:val="28"/>
          <w:szCs w:val="28"/>
        </w:rPr>
      </w:pPr>
      <w:r>
        <w:rPr>
          <w:rFonts w:eastAsia="仿宋_GB2312"/>
          <w:b/>
          <w:sz w:val="28"/>
          <w:szCs w:val="28"/>
        </w:rPr>
        <w:t>费用总额</w:t>
      </w:r>
    </w:p>
    <w:p>
      <w:pPr>
        <w:spacing w:line="360" w:lineRule="auto"/>
        <w:ind w:firstLine="560" w:firstLineChars="200"/>
        <w:rPr>
          <w:rFonts w:eastAsia="仿宋_GB2312"/>
          <w:sz w:val="28"/>
          <w:szCs w:val="28"/>
        </w:rPr>
      </w:pPr>
      <w:r>
        <w:rPr>
          <w:rFonts w:eastAsia="仿宋_GB2312"/>
          <w:sz w:val="28"/>
          <w:szCs w:val="28"/>
        </w:rPr>
        <w:t>费用总额为人民币</w:t>
      </w:r>
      <w:r>
        <w:rPr>
          <w:rFonts w:hint="eastAsia" w:eastAsia="仿宋_GB2312"/>
          <w:sz w:val="28"/>
          <w:szCs w:val="28"/>
          <w:u w:val="single"/>
        </w:rPr>
        <w:t>￥</w:t>
      </w:r>
      <w:r>
        <w:rPr>
          <w:rFonts w:hint="eastAsia" w:eastAsia="仿宋_GB2312"/>
          <w:b/>
          <w:bCs/>
          <w:sz w:val="28"/>
          <w:szCs w:val="28"/>
          <w:u w:val="single"/>
          <w:lang w:val="en-US" w:eastAsia="zh-CN"/>
        </w:rPr>
        <w:t>242</w:t>
      </w:r>
      <w:r>
        <w:rPr>
          <w:rFonts w:hint="eastAsia" w:eastAsia="仿宋_GB2312"/>
          <w:b/>
          <w:bCs/>
          <w:sz w:val="28"/>
          <w:szCs w:val="28"/>
          <w:u w:val="single"/>
        </w:rPr>
        <w:t>00</w:t>
      </w:r>
      <w:r>
        <w:rPr>
          <w:rFonts w:eastAsia="仿宋_GB2312"/>
          <w:sz w:val="28"/>
          <w:szCs w:val="28"/>
        </w:rPr>
        <w:t>元（大写：</w:t>
      </w:r>
      <w:r>
        <w:rPr>
          <w:rFonts w:hint="eastAsia" w:eastAsia="仿宋_GB2312"/>
          <w:b/>
          <w:bCs/>
          <w:sz w:val="28"/>
          <w:szCs w:val="28"/>
          <w:u w:val="single"/>
          <w:lang w:val="en-US" w:eastAsia="zh-CN"/>
        </w:rPr>
        <w:t>贰</w:t>
      </w:r>
      <w:r>
        <w:rPr>
          <w:rFonts w:eastAsia="仿宋_GB2312"/>
          <w:b/>
          <w:bCs/>
          <w:sz w:val="28"/>
          <w:szCs w:val="28"/>
          <w:u w:val="single"/>
        </w:rPr>
        <w:t>万</w:t>
      </w:r>
      <w:r>
        <w:rPr>
          <w:rFonts w:hint="eastAsia" w:eastAsia="仿宋_GB2312"/>
          <w:b/>
          <w:bCs/>
          <w:sz w:val="28"/>
          <w:szCs w:val="28"/>
          <w:u w:val="single"/>
          <w:lang w:val="en-US" w:eastAsia="zh-CN"/>
        </w:rPr>
        <w:t>肆仟贰佰</w:t>
      </w:r>
      <w:r>
        <w:rPr>
          <w:rFonts w:eastAsia="仿宋_GB2312"/>
          <w:b/>
          <w:bCs/>
          <w:sz w:val="28"/>
          <w:szCs w:val="28"/>
          <w:u w:val="single"/>
        </w:rPr>
        <w:t>元整</w:t>
      </w:r>
      <w:r>
        <w:rPr>
          <w:rFonts w:eastAsia="仿宋_GB2312"/>
          <w:sz w:val="28"/>
          <w:szCs w:val="28"/>
        </w:rPr>
        <w:t>）。该费用总额为</w:t>
      </w:r>
      <w:r>
        <w:rPr>
          <w:rFonts w:hint="eastAsia" w:eastAsia="仿宋_GB2312"/>
          <w:sz w:val="28"/>
          <w:szCs w:val="28"/>
        </w:rPr>
        <w:t>本合同项目中，</w:t>
      </w:r>
      <w:r>
        <w:rPr>
          <w:rFonts w:eastAsia="仿宋_GB2312"/>
          <w:sz w:val="28"/>
          <w:szCs w:val="28"/>
        </w:rPr>
        <w:t>乙方提供</w:t>
      </w:r>
      <w:r>
        <w:rPr>
          <w:rFonts w:hint="eastAsia" w:eastAsia="仿宋_GB2312"/>
          <w:sz w:val="28"/>
          <w:szCs w:val="28"/>
        </w:rPr>
        <w:t>的技术服务</w:t>
      </w:r>
      <w:r>
        <w:rPr>
          <w:rFonts w:eastAsia="仿宋_GB2312"/>
          <w:sz w:val="28"/>
          <w:szCs w:val="28"/>
        </w:rPr>
        <w:t>全部费用。</w:t>
      </w:r>
    </w:p>
    <w:p>
      <w:pPr>
        <w:numPr>
          <w:ilvl w:val="0"/>
          <w:numId w:val="6"/>
        </w:numPr>
        <w:spacing w:line="360" w:lineRule="auto"/>
        <w:rPr>
          <w:rFonts w:eastAsia="仿宋_GB2312"/>
          <w:b/>
          <w:sz w:val="28"/>
          <w:szCs w:val="28"/>
        </w:rPr>
      </w:pPr>
      <w:r>
        <w:rPr>
          <w:rFonts w:eastAsia="仿宋_GB2312"/>
          <w:b/>
          <w:sz w:val="28"/>
          <w:szCs w:val="28"/>
        </w:rPr>
        <w:t>费用的支付</w:t>
      </w:r>
    </w:p>
    <w:p>
      <w:pPr>
        <w:spacing w:line="360" w:lineRule="auto"/>
        <w:ind w:firstLine="560" w:firstLineChars="200"/>
        <w:rPr>
          <w:rFonts w:hint="eastAsia" w:eastAsia="仿宋_GB2312"/>
          <w:sz w:val="28"/>
          <w:szCs w:val="28"/>
          <w:lang w:val="en-US" w:eastAsia="zh-CN"/>
        </w:rPr>
      </w:pPr>
      <w:bookmarkStart w:id="14" w:name="_Toc175382448"/>
      <w:bookmarkStart w:id="15" w:name="_Toc382812941"/>
      <w:bookmarkStart w:id="16" w:name="_Toc175450352"/>
      <w:bookmarkStart w:id="17" w:name="_Toc194463639"/>
      <w:r>
        <w:rPr>
          <w:rFonts w:hint="eastAsia" w:eastAsia="仿宋_GB2312"/>
          <w:sz w:val="28"/>
          <w:szCs w:val="28"/>
        </w:rPr>
        <w:t>在甲乙双方</w:t>
      </w:r>
      <w:r>
        <w:rPr>
          <w:rFonts w:hint="eastAsia" w:eastAsia="仿宋_GB2312"/>
          <w:sz w:val="28"/>
          <w:szCs w:val="28"/>
          <w:lang w:val="en-US" w:eastAsia="zh-CN"/>
        </w:rPr>
        <w:t>签订合同，乙方实施完成试用6个月后</w:t>
      </w:r>
      <w:r>
        <w:rPr>
          <w:rFonts w:hint="eastAsia" w:eastAsia="仿宋_GB2312"/>
          <w:sz w:val="28"/>
          <w:szCs w:val="28"/>
        </w:rPr>
        <w:t>，甲方</w:t>
      </w:r>
      <w:r>
        <w:rPr>
          <w:rFonts w:hint="eastAsia" w:eastAsia="仿宋_GB2312"/>
          <w:sz w:val="28"/>
          <w:szCs w:val="28"/>
          <w:lang w:val="en-US" w:eastAsia="zh-CN"/>
        </w:rPr>
        <w:t>在收到回款一个月内</w:t>
      </w:r>
      <w:r>
        <w:rPr>
          <w:rFonts w:hint="eastAsia" w:eastAsia="仿宋_GB2312"/>
          <w:sz w:val="28"/>
          <w:szCs w:val="28"/>
        </w:rPr>
        <w:t>向乙方支付项目全部</w:t>
      </w:r>
      <w:r>
        <w:rPr>
          <w:rFonts w:hint="eastAsia" w:eastAsia="仿宋_GB2312"/>
          <w:sz w:val="28"/>
          <w:szCs w:val="28"/>
          <w:lang w:val="en-US" w:eastAsia="zh-CN"/>
        </w:rPr>
        <w:t>款项</w:t>
      </w:r>
      <w:r>
        <w:rPr>
          <w:rFonts w:hint="eastAsia" w:eastAsia="仿宋_GB2312"/>
          <w:sz w:val="28"/>
          <w:szCs w:val="28"/>
        </w:rPr>
        <w:t>，即人民币</w:t>
      </w:r>
      <w:r>
        <w:rPr>
          <w:rFonts w:hint="eastAsia" w:eastAsia="仿宋_GB2312"/>
          <w:sz w:val="28"/>
          <w:szCs w:val="28"/>
          <w:u w:val="single"/>
        </w:rPr>
        <w:t>￥</w:t>
      </w:r>
      <w:r>
        <w:rPr>
          <w:rFonts w:hint="eastAsia" w:eastAsia="仿宋_GB2312"/>
          <w:b/>
          <w:bCs/>
          <w:sz w:val="28"/>
          <w:szCs w:val="28"/>
          <w:u w:val="single"/>
          <w:lang w:val="en-US" w:eastAsia="zh-CN"/>
        </w:rPr>
        <w:t>242</w:t>
      </w:r>
      <w:r>
        <w:rPr>
          <w:rFonts w:hint="eastAsia" w:eastAsia="仿宋_GB2312"/>
          <w:b/>
          <w:bCs/>
          <w:sz w:val="28"/>
          <w:szCs w:val="28"/>
          <w:u w:val="single"/>
        </w:rPr>
        <w:t>00</w:t>
      </w:r>
      <w:r>
        <w:rPr>
          <w:rFonts w:hint="eastAsia" w:eastAsia="仿宋_GB2312"/>
          <w:sz w:val="28"/>
          <w:szCs w:val="28"/>
        </w:rPr>
        <w:t>元（大写：</w:t>
      </w:r>
      <w:r>
        <w:rPr>
          <w:rFonts w:hint="eastAsia" w:eastAsia="仿宋_GB2312"/>
          <w:b/>
          <w:bCs/>
          <w:sz w:val="28"/>
          <w:szCs w:val="28"/>
          <w:u w:val="single"/>
          <w:lang w:val="en-US" w:eastAsia="zh-CN"/>
        </w:rPr>
        <w:t>贰</w:t>
      </w:r>
      <w:r>
        <w:rPr>
          <w:rFonts w:hint="eastAsia" w:eastAsia="仿宋_GB2312"/>
          <w:b/>
          <w:bCs/>
          <w:sz w:val="28"/>
          <w:szCs w:val="28"/>
          <w:u w:val="single"/>
        </w:rPr>
        <w:t>万</w:t>
      </w:r>
      <w:r>
        <w:rPr>
          <w:rFonts w:hint="eastAsia" w:eastAsia="仿宋_GB2312"/>
          <w:b/>
          <w:bCs/>
          <w:sz w:val="28"/>
          <w:szCs w:val="28"/>
          <w:u w:val="single"/>
          <w:lang w:val="en-US" w:eastAsia="zh-CN"/>
        </w:rPr>
        <w:t>肆仟贰佰</w:t>
      </w:r>
      <w:r>
        <w:rPr>
          <w:rFonts w:eastAsia="仿宋_GB2312"/>
          <w:b/>
          <w:bCs/>
          <w:sz w:val="28"/>
          <w:szCs w:val="28"/>
          <w:u w:val="single"/>
        </w:rPr>
        <w:t>元整</w:t>
      </w:r>
      <w:r>
        <w:rPr>
          <w:rFonts w:hint="eastAsia" w:eastAsia="仿宋_GB2312"/>
          <w:sz w:val="28"/>
          <w:szCs w:val="28"/>
        </w:rPr>
        <w:t>）</w:t>
      </w:r>
      <w:bookmarkStart w:id="18" w:name="_Toc521762676"/>
      <w:bookmarkStart w:id="19" w:name="_Toc504034014"/>
      <w:bookmarkStart w:id="20" w:name="_Toc522418180"/>
      <w:r>
        <w:rPr>
          <w:rFonts w:hint="eastAsia" w:eastAsia="仿宋_GB2312"/>
          <w:sz w:val="28"/>
          <w:szCs w:val="28"/>
          <w:lang w:eastAsia="zh-CN"/>
        </w:rPr>
        <w:t>，</w:t>
      </w:r>
      <w:r>
        <w:rPr>
          <w:rFonts w:hint="eastAsia" w:eastAsia="仿宋_GB2312"/>
          <w:sz w:val="28"/>
          <w:szCs w:val="28"/>
          <w:lang w:val="en-US" w:eastAsia="zh-CN"/>
        </w:rPr>
        <w:t>同时乙方开具增值税专用发票。</w:t>
      </w:r>
    </w:p>
    <w:p>
      <w:pPr>
        <w:spacing w:line="360" w:lineRule="auto"/>
        <w:rPr>
          <w:rFonts w:hint="eastAsia" w:eastAsia="仿宋_GB2312"/>
          <w:sz w:val="28"/>
          <w:szCs w:val="28"/>
        </w:rPr>
      </w:pPr>
    </w:p>
    <w:p>
      <w:pPr>
        <w:spacing w:line="360" w:lineRule="auto"/>
        <w:rPr>
          <w:rFonts w:eastAsia="仿宋_GB2312"/>
          <w:sz w:val="28"/>
          <w:szCs w:val="28"/>
        </w:rPr>
      </w:pPr>
      <w:r>
        <w:rPr>
          <w:rFonts w:hint="eastAsia" w:eastAsia="仿宋_GB2312"/>
          <w:sz w:val="28"/>
          <w:szCs w:val="28"/>
        </w:rPr>
        <w:t>附：</w:t>
      </w:r>
    </w:p>
    <w:p>
      <w:pPr>
        <w:spacing w:line="360" w:lineRule="auto"/>
        <w:ind w:firstLine="560" w:firstLineChars="200"/>
        <w:rPr>
          <w:rFonts w:hint="eastAsia" w:eastAsia="仿宋_GB2312"/>
          <w:sz w:val="28"/>
          <w:szCs w:val="28"/>
        </w:rPr>
      </w:pPr>
      <w:r>
        <w:rPr>
          <w:rFonts w:hint="eastAsia" w:eastAsia="仿宋_GB2312"/>
          <w:sz w:val="28"/>
          <w:szCs w:val="28"/>
        </w:rPr>
        <w:t>企业名称</w:t>
      </w:r>
      <w:r>
        <w:rPr>
          <w:rFonts w:hint="eastAsia" w:eastAsia="仿宋_GB2312"/>
          <w:sz w:val="28"/>
          <w:szCs w:val="28"/>
          <w:lang w:eastAsia="zh-CN"/>
        </w:rPr>
        <w:t>：</w:t>
      </w:r>
      <w:r>
        <w:rPr>
          <w:rFonts w:hint="eastAsia" w:eastAsia="仿宋_GB2312"/>
          <w:sz w:val="28"/>
          <w:szCs w:val="28"/>
        </w:rPr>
        <w:t>北京创联致信科技有限公司</w:t>
      </w:r>
    </w:p>
    <w:p>
      <w:pPr>
        <w:spacing w:line="360" w:lineRule="auto"/>
        <w:ind w:firstLine="560" w:firstLineChars="200"/>
        <w:rPr>
          <w:rFonts w:hint="eastAsia" w:eastAsia="仿宋_GB2312"/>
          <w:sz w:val="28"/>
          <w:szCs w:val="28"/>
        </w:rPr>
      </w:pPr>
      <w:r>
        <w:rPr>
          <w:rFonts w:hint="eastAsia" w:eastAsia="仿宋_GB2312"/>
          <w:sz w:val="28"/>
          <w:szCs w:val="28"/>
        </w:rPr>
        <w:t>纳税人识别号</w:t>
      </w:r>
      <w:r>
        <w:rPr>
          <w:rFonts w:hint="eastAsia" w:eastAsia="仿宋_GB2312"/>
          <w:sz w:val="28"/>
          <w:szCs w:val="28"/>
          <w:lang w:eastAsia="zh-CN"/>
        </w:rPr>
        <w:t>：</w:t>
      </w:r>
      <w:r>
        <w:rPr>
          <w:rFonts w:hint="eastAsia" w:eastAsia="仿宋_GB2312"/>
          <w:sz w:val="28"/>
          <w:szCs w:val="28"/>
        </w:rPr>
        <w:t>91110108596007659D</w:t>
      </w:r>
    </w:p>
    <w:p>
      <w:pPr>
        <w:spacing w:line="360" w:lineRule="auto"/>
        <w:ind w:firstLine="560" w:firstLineChars="200"/>
        <w:rPr>
          <w:rFonts w:hint="eastAsia" w:eastAsia="仿宋_GB2312"/>
          <w:sz w:val="28"/>
          <w:szCs w:val="28"/>
        </w:rPr>
      </w:pPr>
      <w:r>
        <w:rPr>
          <w:rFonts w:hint="eastAsia" w:eastAsia="仿宋_GB2312"/>
          <w:sz w:val="28"/>
          <w:szCs w:val="28"/>
        </w:rPr>
        <w:t>地址</w:t>
      </w:r>
      <w:r>
        <w:rPr>
          <w:rFonts w:hint="eastAsia" w:eastAsia="仿宋_GB2312"/>
          <w:sz w:val="28"/>
          <w:szCs w:val="28"/>
          <w:lang w:eastAsia="zh-CN"/>
        </w:rPr>
        <w:t>：</w:t>
      </w:r>
      <w:r>
        <w:rPr>
          <w:rFonts w:hint="eastAsia" w:eastAsia="仿宋_GB2312"/>
          <w:sz w:val="28"/>
          <w:szCs w:val="28"/>
        </w:rPr>
        <w:t>北京市朝阳区小营北路19号二层206室</w:t>
      </w:r>
    </w:p>
    <w:p>
      <w:pPr>
        <w:spacing w:line="360" w:lineRule="auto"/>
        <w:ind w:firstLine="560" w:firstLineChars="200"/>
        <w:rPr>
          <w:rFonts w:hint="eastAsia" w:eastAsia="仿宋_GB2312"/>
          <w:sz w:val="28"/>
          <w:szCs w:val="28"/>
        </w:rPr>
      </w:pPr>
      <w:r>
        <w:rPr>
          <w:rFonts w:hint="eastAsia" w:eastAsia="仿宋_GB2312"/>
          <w:sz w:val="28"/>
          <w:szCs w:val="28"/>
        </w:rPr>
        <w:t>电话</w:t>
      </w:r>
      <w:r>
        <w:rPr>
          <w:rFonts w:hint="eastAsia" w:eastAsia="仿宋_GB2312"/>
          <w:sz w:val="28"/>
          <w:szCs w:val="28"/>
          <w:lang w:eastAsia="zh-CN"/>
        </w:rPr>
        <w:t>：</w:t>
      </w:r>
      <w:r>
        <w:rPr>
          <w:rFonts w:hint="eastAsia" w:eastAsia="仿宋_GB2312"/>
          <w:sz w:val="28"/>
          <w:szCs w:val="28"/>
        </w:rPr>
        <w:t>010-82746952</w:t>
      </w:r>
    </w:p>
    <w:p>
      <w:pPr>
        <w:spacing w:line="360" w:lineRule="auto"/>
        <w:ind w:firstLine="560" w:firstLineChars="200"/>
        <w:rPr>
          <w:rFonts w:hint="eastAsia" w:eastAsia="仿宋_GB2312"/>
          <w:sz w:val="28"/>
          <w:szCs w:val="28"/>
        </w:rPr>
      </w:pPr>
      <w:r>
        <w:rPr>
          <w:rFonts w:hint="eastAsia" w:eastAsia="仿宋_GB2312"/>
          <w:sz w:val="28"/>
          <w:szCs w:val="28"/>
        </w:rPr>
        <w:t>开户行 招商银行股份有限公司北京慧忠北里支行</w:t>
      </w:r>
    </w:p>
    <w:p>
      <w:pPr>
        <w:spacing w:line="360" w:lineRule="auto"/>
        <w:ind w:firstLine="560" w:firstLineChars="200"/>
        <w:rPr>
          <w:rFonts w:hint="eastAsia" w:eastAsia="仿宋_GB2312"/>
          <w:sz w:val="28"/>
          <w:szCs w:val="28"/>
        </w:rPr>
      </w:pPr>
      <w:r>
        <w:rPr>
          <w:rFonts w:hint="eastAsia" w:eastAsia="仿宋_GB2312"/>
          <w:sz w:val="28"/>
          <w:szCs w:val="28"/>
        </w:rPr>
        <w:t>账号</w:t>
      </w:r>
      <w:r>
        <w:rPr>
          <w:rFonts w:hint="eastAsia" w:eastAsia="仿宋_GB2312"/>
          <w:sz w:val="28"/>
          <w:szCs w:val="28"/>
          <w:lang w:eastAsia="zh-CN"/>
        </w:rPr>
        <w:t>：</w:t>
      </w:r>
      <w:r>
        <w:rPr>
          <w:rFonts w:hint="eastAsia" w:eastAsia="仿宋_GB2312"/>
          <w:sz w:val="28"/>
          <w:szCs w:val="28"/>
        </w:rPr>
        <w:t>110946919610501</w:t>
      </w:r>
    </w:p>
    <w:bookmarkEnd w:id="18"/>
    <w:bookmarkEnd w:id="19"/>
    <w:bookmarkEnd w:id="20"/>
    <w:p>
      <w:pPr>
        <w:pStyle w:val="4"/>
        <w:numPr>
          <w:ilvl w:val="1"/>
          <w:numId w:val="0"/>
        </w:numPr>
        <w:adjustRightInd/>
        <w:spacing w:beforeLines="50" w:afterLines="50" w:line="240" w:lineRule="auto"/>
        <w:rPr>
          <w:rFonts w:ascii="Times New Roman" w:hAnsi="Times New Roman" w:eastAsia="仿宋_GB2312"/>
          <w:sz w:val="28"/>
          <w:szCs w:val="28"/>
        </w:rPr>
      </w:pPr>
      <w:r>
        <w:rPr>
          <w:rFonts w:ascii="Times New Roman" w:hAnsi="Times New Roman" w:eastAsia="仿宋_GB2312"/>
          <w:sz w:val="28"/>
          <w:szCs w:val="28"/>
        </w:rPr>
        <w:t>第</w:t>
      </w:r>
      <w:r>
        <w:rPr>
          <w:rFonts w:hint="eastAsia" w:ascii="Times New Roman" w:hAnsi="Times New Roman" w:eastAsia="仿宋_GB2312"/>
          <w:sz w:val="28"/>
          <w:szCs w:val="28"/>
        </w:rPr>
        <w:t>五</w:t>
      </w:r>
      <w:r>
        <w:rPr>
          <w:rFonts w:ascii="Times New Roman" w:hAnsi="Times New Roman" w:eastAsia="仿宋_GB2312"/>
          <w:sz w:val="28"/>
          <w:szCs w:val="28"/>
        </w:rPr>
        <w:t xml:space="preserve">部分  </w:t>
      </w:r>
      <w:bookmarkStart w:id="21" w:name="_Toc194463638"/>
      <w:bookmarkStart w:id="22" w:name="_Toc175450351"/>
      <w:bookmarkStart w:id="23" w:name="_Toc175382447"/>
      <w:bookmarkStart w:id="24" w:name="_Toc382812940"/>
      <w:r>
        <w:rPr>
          <w:rFonts w:ascii="Times New Roman" w:hAnsi="Times New Roman" w:eastAsia="仿宋_GB2312"/>
          <w:sz w:val="28"/>
          <w:szCs w:val="28"/>
        </w:rPr>
        <w:t>保密责任</w:t>
      </w:r>
      <w:bookmarkEnd w:id="21"/>
      <w:bookmarkEnd w:id="22"/>
      <w:bookmarkEnd w:id="23"/>
      <w:bookmarkEnd w:id="24"/>
    </w:p>
    <w:p>
      <w:pPr>
        <w:spacing w:line="360" w:lineRule="auto"/>
        <w:ind w:firstLine="420"/>
        <w:rPr>
          <w:rFonts w:eastAsia="仿宋_GB2312"/>
          <w:sz w:val="28"/>
          <w:szCs w:val="28"/>
        </w:rPr>
      </w:pPr>
      <w:r>
        <w:rPr>
          <w:rFonts w:eastAsia="仿宋_GB2312"/>
          <w:sz w:val="28"/>
          <w:szCs w:val="28"/>
        </w:rPr>
        <w:t>双方共同恪守对技术及对项目工程的保密责任。</w:t>
      </w:r>
    </w:p>
    <w:p>
      <w:pPr>
        <w:tabs>
          <w:tab w:val="left" w:pos="0"/>
        </w:tabs>
        <w:spacing w:line="360" w:lineRule="auto"/>
        <w:ind w:firstLine="560" w:firstLineChars="200"/>
        <w:jc w:val="left"/>
        <w:rPr>
          <w:rFonts w:eastAsia="仿宋_GB2312"/>
          <w:sz w:val="28"/>
          <w:szCs w:val="28"/>
        </w:rPr>
      </w:pPr>
      <w:r>
        <w:rPr>
          <w:rFonts w:hint="eastAsia" w:eastAsia="仿宋_GB2312"/>
          <w:sz w:val="28"/>
          <w:szCs w:val="28"/>
        </w:rPr>
        <w:t>1. 乙方</w:t>
      </w:r>
      <w:r>
        <w:rPr>
          <w:rFonts w:hint="eastAsia" w:eastAsia="仿宋_GB2312"/>
          <w:sz w:val="28"/>
          <w:szCs w:val="28"/>
          <w:lang w:val="en-US" w:eastAsia="zh-CN"/>
        </w:rPr>
        <w:t>要对进行的项目进行保密</w:t>
      </w:r>
      <w:r>
        <w:rPr>
          <w:rFonts w:hint="eastAsia" w:eastAsia="仿宋_GB2312"/>
          <w:sz w:val="28"/>
          <w:szCs w:val="28"/>
        </w:rPr>
        <w:t>，保密义务不因本合同终止而终止。</w:t>
      </w:r>
    </w:p>
    <w:p>
      <w:pPr>
        <w:tabs>
          <w:tab w:val="left" w:pos="0"/>
        </w:tabs>
        <w:spacing w:line="360" w:lineRule="auto"/>
        <w:ind w:firstLine="560" w:firstLineChars="200"/>
        <w:jc w:val="left"/>
        <w:rPr>
          <w:rFonts w:eastAsia="仿宋_GB2312"/>
          <w:sz w:val="28"/>
          <w:szCs w:val="28"/>
        </w:rPr>
      </w:pPr>
      <w:r>
        <w:rPr>
          <w:rFonts w:hint="eastAsia" w:eastAsia="仿宋_GB2312"/>
          <w:sz w:val="28"/>
          <w:szCs w:val="28"/>
        </w:rPr>
        <w:t>2．在保密期限内，甲、乙双方均有为对方保密的义务。甲、乙双方保证，因履行本合同所获得的对方商业秘密，仅用于履行本合同项下的义务，并只为履行本合同的相关人员所知悉。任何一方的相关人员违反保密义务的，由该人员所属一方承担全部法律责任，因法律法规或司法行政等国家机关要求提供相关信息如涉及保密义务的除外，但提供方应在提供前及时通知对方。</w:t>
      </w:r>
    </w:p>
    <w:p>
      <w:pPr>
        <w:tabs>
          <w:tab w:val="left" w:pos="0"/>
        </w:tabs>
        <w:spacing w:line="360" w:lineRule="auto"/>
        <w:ind w:firstLine="560" w:firstLineChars="200"/>
        <w:jc w:val="left"/>
        <w:rPr>
          <w:rFonts w:ascii="Times New Roman" w:hAnsi="Times New Roman" w:eastAsia="仿宋_GB2312"/>
          <w:sz w:val="28"/>
          <w:szCs w:val="28"/>
        </w:rPr>
      </w:pPr>
      <w:r>
        <w:rPr>
          <w:rFonts w:hint="eastAsia" w:eastAsia="仿宋_GB2312"/>
          <w:sz w:val="28"/>
          <w:szCs w:val="28"/>
        </w:rPr>
        <w:t>3．本合同履行完毕后，甲、乙双方均应当按照对方要求，及时返还或销毁所获得的对方涉及商业秘密的有关资料信息或电子文档。</w:t>
      </w:r>
    </w:p>
    <w:p>
      <w:pPr>
        <w:pStyle w:val="4"/>
        <w:numPr>
          <w:ilvl w:val="0"/>
          <w:numId w:val="0"/>
        </w:numPr>
        <w:spacing w:beforeLines="50" w:afterLines="50"/>
      </w:pPr>
      <w:r>
        <w:rPr>
          <w:rFonts w:ascii="Times New Roman" w:hAnsi="Times New Roman" w:eastAsia="仿宋_GB2312"/>
          <w:sz w:val="28"/>
          <w:szCs w:val="28"/>
        </w:rPr>
        <w:t>第六部分违约责任和争议解决办法</w:t>
      </w:r>
      <w:bookmarkEnd w:id="14"/>
      <w:bookmarkEnd w:id="15"/>
      <w:bookmarkEnd w:id="16"/>
      <w:bookmarkEnd w:id="17"/>
    </w:p>
    <w:p>
      <w:pPr>
        <w:spacing w:line="360" w:lineRule="auto"/>
        <w:rPr>
          <w:rFonts w:eastAsia="仿宋_GB2312"/>
          <w:sz w:val="28"/>
          <w:szCs w:val="28"/>
        </w:rPr>
      </w:pPr>
      <w:r>
        <w:rPr>
          <w:rFonts w:hint="eastAsia" w:eastAsia="仿宋_GB2312"/>
          <w:sz w:val="28"/>
          <w:szCs w:val="28"/>
        </w:rPr>
        <w:t xml:space="preserve">    1. 因乙方原因导致技术服务工作无法正常进行的，或乙方单方面终止协议，乙方除应返还甲方已支付的相关费用外，还应向甲方支付费用总额5%的违约金，并赔偿甲方因此而遭受的损失，但由于不可抗力原因除外。</w:t>
      </w:r>
    </w:p>
    <w:p>
      <w:pPr>
        <w:spacing w:line="360" w:lineRule="auto"/>
        <w:ind w:firstLine="565" w:firstLineChars="202"/>
        <w:rPr>
          <w:rFonts w:eastAsia="仿宋_GB2312"/>
          <w:sz w:val="28"/>
          <w:szCs w:val="28"/>
        </w:rPr>
      </w:pPr>
      <w:r>
        <w:rPr>
          <w:rFonts w:hint="eastAsia" w:eastAsia="仿宋_GB2312"/>
          <w:sz w:val="28"/>
          <w:szCs w:val="28"/>
        </w:rPr>
        <w:t xml:space="preserve">2. </w:t>
      </w:r>
      <w:r>
        <w:rPr>
          <w:rFonts w:eastAsia="仿宋_GB2312"/>
          <w:sz w:val="28"/>
          <w:szCs w:val="28"/>
        </w:rPr>
        <w:t>由于甲方不能按合同规定时间付款，每延迟10个工作日，按费用总额的1%向乙方支付违约金，但违约金总额不能超过费用总额的5％。</w:t>
      </w:r>
    </w:p>
    <w:p>
      <w:pPr>
        <w:spacing w:line="360" w:lineRule="auto"/>
        <w:ind w:firstLine="560"/>
        <w:rPr>
          <w:rFonts w:eastAsia="仿宋_GB2312"/>
          <w:sz w:val="28"/>
          <w:szCs w:val="28"/>
        </w:rPr>
      </w:pPr>
      <w:r>
        <w:rPr>
          <w:rFonts w:hint="eastAsia" w:eastAsia="仿宋_GB2312"/>
          <w:sz w:val="28"/>
          <w:szCs w:val="28"/>
        </w:rPr>
        <w:t>3. 甲方无正当理由终止协议的，除应支付给乙方相关损失费外，还应向乙方支付费用总额5%的违约金，不可抗力原因除外。</w:t>
      </w:r>
    </w:p>
    <w:p>
      <w:pPr>
        <w:spacing w:line="360" w:lineRule="auto"/>
        <w:rPr>
          <w:rFonts w:eastAsia="仿宋_GB2312"/>
          <w:sz w:val="28"/>
          <w:szCs w:val="28"/>
        </w:rPr>
      </w:pPr>
      <w:r>
        <w:rPr>
          <w:rFonts w:hint="eastAsia" w:eastAsia="仿宋_GB2312"/>
          <w:sz w:val="28"/>
          <w:szCs w:val="28"/>
        </w:rPr>
        <w:t xml:space="preserve">    4. </w:t>
      </w:r>
      <w:r>
        <w:rPr>
          <w:rFonts w:eastAsia="仿宋_GB2312"/>
          <w:sz w:val="28"/>
          <w:szCs w:val="28"/>
        </w:rPr>
        <w:t>各方都应保证所提供技术的合法使用权，如一方所提供技术侵犯了他人的合法权益，则后果应由该方承担相关法律责任。</w:t>
      </w:r>
    </w:p>
    <w:p>
      <w:pPr>
        <w:spacing w:line="360" w:lineRule="auto"/>
        <w:ind w:firstLine="560"/>
        <w:rPr>
          <w:rFonts w:eastAsia="仿宋_GB2312"/>
          <w:sz w:val="28"/>
          <w:szCs w:val="28"/>
        </w:rPr>
      </w:pPr>
      <w:r>
        <w:rPr>
          <w:rFonts w:hint="eastAsia" w:eastAsia="仿宋_GB2312"/>
          <w:sz w:val="28"/>
          <w:szCs w:val="28"/>
        </w:rPr>
        <w:t xml:space="preserve">5. </w:t>
      </w:r>
      <w:r>
        <w:rPr>
          <w:rFonts w:eastAsia="仿宋_GB2312"/>
          <w:sz w:val="28"/>
          <w:szCs w:val="28"/>
        </w:rPr>
        <w:t>签约双方在执行合同过程中，产生异议和纠纷，应友好协商解决。</w:t>
      </w:r>
    </w:p>
    <w:p>
      <w:pPr>
        <w:spacing w:line="360" w:lineRule="auto"/>
        <w:ind w:firstLine="560"/>
        <w:rPr>
          <w:rFonts w:eastAsia="仿宋_GB2312"/>
          <w:sz w:val="28"/>
          <w:szCs w:val="28"/>
        </w:rPr>
      </w:pPr>
      <w:r>
        <w:rPr>
          <w:rFonts w:hint="eastAsia" w:eastAsia="仿宋_GB2312"/>
          <w:sz w:val="28"/>
          <w:szCs w:val="28"/>
          <w:lang w:val="en-US" w:eastAsia="zh-CN"/>
        </w:rPr>
        <w:t>6</w:t>
      </w:r>
      <w:r>
        <w:rPr>
          <w:rFonts w:hint="eastAsia"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如不可抗力等原因，</w:t>
      </w:r>
      <w:r>
        <w:rPr>
          <w:rFonts w:hint="eastAsia" w:eastAsia="仿宋_GB2312"/>
          <w:sz w:val="28"/>
          <w:szCs w:val="28"/>
          <w:lang w:val="en-US" w:eastAsia="zh-CN"/>
        </w:rPr>
        <w:t>导致</w:t>
      </w:r>
      <w:r>
        <w:rPr>
          <w:rFonts w:hint="eastAsia" w:eastAsia="仿宋_GB2312"/>
          <w:sz w:val="28"/>
          <w:szCs w:val="28"/>
        </w:rPr>
        <w:t>乙方未按约定完成任务的，甲方有权要求乙方按约定完成任务，同时暂停支付后续资金，必要时要追究责任并要求退回已支付资金。</w:t>
      </w:r>
    </w:p>
    <w:p>
      <w:pPr>
        <w:pStyle w:val="4"/>
        <w:numPr>
          <w:ilvl w:val="1"/>
          <w:numId w:val="0"/>
        </w:numPr>
        <w:adjustRightInd/>
        <w:spacing w:beforeLines="50" w:afterLines="50" w:line="240" w:lineRule="auto"/>
        <w:rPr>
          <w:rFonts w:ascii="Times New Roman" w:hAnsi="Times New Roman" w:eastAsia="仿宋_GB2312"/>
          <w:sz w:val="28"/>
          <w:szCs w:val="28"/>
        </w:rPr>
      </w:pPr>
      <w:bookmarkStart w:id="25" w:name="_Toc194463640"/>
      <w:bookmarkStart w:id="26" w:name="_Toc175450353"/>
      <w:bookmarkStart w:id="27" w:name="_Toc175382449"/>
      <w:bookmarkStart w:id="28" w:name="_Toc382812942"/>
      <w:r>
        <w:rPr>
          <w:rFonts w:ascii="Times New Roman" w:hAnsi="Times New Roman" w:eastAsia="仿宋_GB2312"/>
          <w:sz w:val="28"/>
          <w:szCs w:val="28"/>
        </w:rPr>
        <w:t>第</w:t>
      </w:r>
      <w:r>
        <w:rPr>
          <w:rFonts w:hint="eastAsia" w:ascii="Times New Roman" w:hAnsi="Times New Roman" w:eastAsia="仿宋_GB2312"/>
          <w:sz w:val="28"/>
          <w:szCs w:val="28"/>
        </w:rPr>
        <w:t>七</w:t>
      </w:r>
      <w:r>
        <w:rPr>
          <w:rFonts w:ascii="Times New Roman" w:hAnsi="Times New Roman" w:eastAsia="仿宋_GB2312"/>
          <w:sz w:val="28"/>
          <w:szCs w:val="28"/>
        </w:rPr>
        <w:t>部分  其他</w:t>
      </w:r>
      <w:bookmarkEnd w:id="25"/>
      <w:bookmarkEnd w:id="26"/>
      <w:bookmarkEnd w:id="27"/>
      <w:bookmarkEnd w:id="28"/>
    </w:p>
    <w:p>
      <w:pPr>
        <w:spacing w:line="360" w:lineRule="auto"/>
        <w:ind w:firstLine="420"/>
        <w:rPr>
          <w:rFonts w:hint="eastAsia" w:eastAsia="仿宋_GB2312"/>
          <w:sz w:val="28"/>
          <w:szCs w:val="28"/>
        </w:rPr>
      </w:pPr>
      <w:r>
        <w:rPr>
          <w:rFonts w:hint="eastAsia" w:eastAsia="仿宋_GB2312"/>
          <w:sz w:val="28"/>
          <w:szCs w:val="28"/>
        </w:rPr>
        <w:t>本合同壹式肆份，双方各执贰份，具有同等法律效力，本合同自双方签字盖章后立即生效。</w:t>
      </w:r>
    </w:p>
    <w:p>
      <w:pPr>
        <w:spacing w:line="360" w:lineRule="auto"/>
        <w:rPr>
          <w:rFonts w:hint="eastAsia" w:eastAsia="仿宋_GB2312"/>
          <w:sz w:val="28"/>
          <w:szCs w:val="28"/>
        </w:rPr>
      </w:pPr>
    </w:p>
    <w:p>
      <w:pPr>
        <w:rPr>
          <w:rFonts w:hint="eastAsia" w:eastAsia="仿宋_GB2312"/>
          <w:sz w:val="28"/>
          <w:szCs w:val="28"/>
          <w:lang w:eastAsia="zh-CN"/>
        </w:rPr>
      </w:pPr>
      <w:r>
        <w:rPr>
          <w:rFonts w:hint="eastAsia" w:eastAsia="仿宋_GB2312"/>
          <w:sz w:val="28"/>
          <w:szCs w:val="28"/>
          <w:lang w:eastAsia="zh-CN"/>
        </w:rPr>
        <w:br w:type="page"/>
      </w:r>
    </w:p>
    <w:p>
      <w:pPr>
        <w:spacing w:line="360" w:lineRule="auto"/>
        <w:rPr>
          <w:rFonts w:hint="eastAsia" w:eastAsia="仿宋_GB2312"/>
          <w:sz w:val="28"/>
          <w:szCs w:val="28"/>
          <w:lang w:eastAsia="zh-CN"/>
        </w:rPr>
      </w:pPr>
      <w:r>
        <w:rPr>
          <w:rFonts w:hint="eastAsia" w:eastAsia="仿宋_GB2312"/>
          <w:sz w:val="28"/>
          <w:szCs w:val="28"/>
          <w:lang w:eastAsia="zh-CN"/>
        </w:rPr>
        <w:t>（</w:t>
      </w:r>
      <w:r>
        <w:rPr>
          <w:rFonts w:hint="eastAsia" w:eastAsia="仿宋_GB2312"/>
          <w:sz w:val="28"/>
          <w:szCs w:val="28"/>
          <w:lang w:val="en-US" w:eastAsia="zh-CN"/>
        </w:rPr>
        <w:t>本页无正文，为签字页</w:t>
      </w:r>
      <w:r>
        <w:rPr>
          <w:rFonts w:hint="eastAsia" w:eastAsia="仿宋_GB2312"/>
          <w:sz w:val="28"/>
          <w:szCs w:val="28"/>
          <w:lang w:eastAsia="zh-CN"/>
        </w:rPr>
        <w:t>）</w:t>
      </w:r>
    </w:p>
    <w:p>
      <w:pPr>
        <w:spacing w:line="360" w:lineRule="auto"/>
        <w:rPr>
          <w:rFonts w:hint="eastAsia" w:eastAsia="仿宋_GB2312"/>
          <w:sz w:val="28"/>
          <w:szCs w:val="28"/>
          <w:lang w:eastAsia="zh-CN"/>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l2br w:val="nil"/>
              <w:tr2bl w:val="nil"/>
            </w:tcBorders>
          </w:tcPr>
          <w:p>
            <w:pPr>
              <w:spacing w:line="360" w:lineRule="auto"/>
              <w:rPr>
                <w:rFonts w:hint="eastAsia" w:eastAsia="仿宋_GB2312"/>
                <w:color w:val="000000"/>
                <w:sz w:val="28"/>
                <w:szCs w:val="28"/>
              </w:rPr>
            </w:pPr>
            <w:r>
              <w:rPr>
                <w:rFonts w:hint="eastAsia" w:eastAsia="仿宋_GB2312"/>
                <w:sz w:val="28"/>
                <w:szCs w:val="28"/>
              </w:rPr>
              <w:t>甲方：</w:t>
            </w:r>
            <w:r>
              <w:rPr>
                <w:rFonts w:hint="eastAsia" w:eastAsia="仿宋_GB2312"/>
                <w:color w:val="000000"/>
                <w:sz w:val="28"/>
                <w:szCs w:val="28"/>
              </w:rPr>
              <w:t>北京</w:t>
            </w:r>
            <w:r>
              <w:rPr>
                <w:rFonts w:eastAsia="仿宋_GB2312"/>
                <w:color w:val="000000"/>
                <w:sz w:val="28"/>
                <w:szCs w:val="28"/>
              </w:rPr>
              <w:t>艾特永益科技</w:t>
            </w:r>
            <w:r>
              <w:rPr>
                <w:rFonts w:hint="eastAsia" w:eastAsia="仿宋_GB2312"/>
                <w:color w:val="000000"/>
                <w:sz w:val="28"/>
                <w:szCs w:val="28"/>
              </w:rPr>
              <w:t>有限公司</w:t>
            </w:r>
          </w:p>
          <w:p>
            <w:pPr>
              <w:spacing w:line="360" w:lineRule="auto"/>
              <w:rPr>
                <w:rFonts w:hint="eastAsia" w:eastAsiaTheme="minorEastAsia"/>
                <w:lang w:val="en-US" w:eastAsia="zh-CN"/>
              </w:rPr>
            </w:pPr>
            <w:r>
              <w:rPr>
                <w:rFonts w:hint="eastAsia" w:eastAsia="仿宋_GB2312"/>
                <w:color w:val="000000"/>
                <w:sz w:val="28"/>
                <w:szCs w:val="28"/>
                <w:lang w:val="en-US" w:eastAsia="zh-CN"/>
              </w:rPr>
              <w:t>授权代表：</w:t>
            </w:r>
          </w:p>
          <w:p>
            <w:pPr>
              <w:spacing w:line="360" w:lineRule="auto"/>
              <w:rPr>
                <w:rFonts w:hint="eastAsia" w:eastAsia="仿宋_GB2312"/>
                <w:color w:val="000000"/>
                <w:sz w:val="28"/>
                <w:szCs w:val="28"/>
                <w:lang w:val="en-US" w:eastAsia="zh-CN"/>
              </w:rPr>
            </w:pPr>
            <w:r>
              <w:rPr>
                <w:rFonts w:hint="eastAsia" w:eastAsia="仿宋_GB2312"/>
                <w:color w:val="000000"/>
                <w:sz w:val="28"/>
                <w:szCs w:val="28"/>
                <w:lang w:val="en-US" w:eastAsia="zh-CN"/>
              </w:rPr>
              <w:t>地址：北京市东城区华普花园A座604</w:t>
            </w:r>
          </w:p>
          <w:p>
            <w:pPr>
              <w:spacing w:line="360" w:lineRule="auto"/>
              <w:rPr>
                <w:rFonts w:hint="eastAsia" w:eastAsia="仿宋_GB2312"/>
                <w:color w:val="000000"/>
                <w:sz w:val="28"/>
                <w:szCs w:val="28"/>
                <w:lang w:val="en-US" w:eastAsia="zh-CN"/>
              </w:rPr>
            </w:pPr>
            <w:r>
              <w:rPr>
                <w:rFonts w:hint="eastAsia" w:eastAsia="仿宋_GB2312"/>
                <w:color w:val="000000"/>
                <w:sz w:val="28"/>
                <w:szCs w:val="28"/>
                <w:lang w:val="en-US" w:eastAsia="zh-CN"/>
              </w:rPr>
              <w:t>电话：18603517823</w:t>
            </w:r>
          </w:p>
          <w:p>
            <w:pPr>
              <w:spacing w:line="360" w:lineRule="auto"/>
              <w:rPr>
                <w:rFonts w:hint="default" w:eastAsia="仿宋_GB2312"/>
                <w:color w:val="000000"/>
                <w:sz w:val="28"/>
                <w:szCs w:val="28"/>
                <w:lang w:val="en-US" w:eastAsia="zh-CN"/>
              </w:rPr>
            </w:pPr>
            <w:r>
              <w:rPr>
                <w:rFonts w:hint="eastAsia" w:eastAsia="仿宋_GB2312"/>
                <w:color w:val="000000"/>
                <w:sz w:val="28"/>
                <w:szCs w:val="28"/>
                <w:lang w:val="en-US" w:eastAsia="zh-CN"/>
              </w:rPr>
              <w:t>日期：</w:t>
            </w:r>
          </w:p>
        </w:tc>
        <w:tc>
          <w:tcPr>
            <w:tcW w:w="4261" w:type="dxa"/>
            <w:tcBorders>
              <w:tl2br w:val="nil"/>
              <w:tr2bl w:val="nil"/>
            </w:tcBorders>
          </w:tcPr>
          <w:p>
            <w:pPr>
              <w:spacing w:line="360" w:lineRule="auto"/>
              <w:rPr>
                <w:rFonts w:hint="eastAsia" w:eastAsia="仿宋_GB2312"/>
                <w:sz w:val="28"/>
                <w:szCs w:val="28"/>
              </w:rPr>
            </w:pPr>
            <w:r>
              <w:rPr>
                <w:rFonts w:hint="eastAsia" w:eastAsia="仿宋_GB2312"/>
                <w:sz w:val="28"/>
                <w:szCs w:val="28"/>
              </w:rPr>
              <w:t>乙方：北京创联致信科技有限公司</w:t>
            </w:r>
          </w:p>
          <w:p>
            <w:pPr>
              <w:spacing w:line="360" w:lineRule="auto"/>
              <w:rPr>
                <w:rFonts w:hint="eastAsia" w:eastAsia="仿宋_GB2312"/>
                <w:sz w:val="28"/>
                <w:szCs w:val="28"/>
                <w:lang w:val="en-US" w:eastAsia="zh-CN"/>
              </w:rPr>
            </w:pPr>
            <w:r>
              <w:rPr>
                <w:rFonts w:hint="eastAsia" w:eastAsia="仿宋_GB2312"/>
                <w:sz w:val="28"/>
                <w:szCs w:val="28"/>
                <w:lang w:val="en-US" w:eastAsia="zh-CN"/>
              </w:rPr>
              <w:t>授权代表：</w:t>
            </w:r>
          </w:p>
          <w:p>
            <w:pPr>
              <w:spacing w:line="360" w:lineRule="auto"/>
              <w:rPr>
                <w:rFonts w:hint="eastAsia" w:eastAsia="仿宋_GB2312"/>
                <w:sz w:val="28"/>
                <w:szCs w:val="28"/>
                <w:lang w:val="en-US" w:eastAsia="zh-CN"/>
              </w:rPr>
            </w:pPr>
            <w:r>
              <w:rPr>
                <w:rFonts w:hint="eastAsia" w:eastAsia="仿宋_GB2312"/>
                <w:sz w:val="28"/>
                <w:szCs w:val="28"/>
                <w:lang w:val="en-US" w:eastAsia="zh-CN"/>
              </w:rPr>
              <w:t>地址：北京市朝阳区小营北路19号二层206室</w:t>
            </w:r>
          </w:p>
          <w:p>
            <w:pPr>
              <w:spacing w:line="360" w:lineRule="auto"/>
              <w:rPr>
                <w:rFonts w:hint="eastAsia" w:eastAsia="仿宋_GB2312"/>
                <w:sz w:val="28"/>
                <w:szCs w:val="28"/>
                <w:lang w:val="en-US" w:eastAsia="zh-CN"/>
              </w:rPr>
            </w:pPr>
            <w:r>
              <w:rPr>
                <w:rFonts w:hint="eastAsia" w:eastAsia="仿宋_GB2312"/>
                <w:sz w:val="28"/>
                <w:szCs w:val="28"/>
                <w:lang w:val="en-US" w:eastAsia="zh-CN"/>
              </w:rPr>
              <w:t>电话  010-82746952</w:t>
            </w:r>
          </w:p>
          <w:p>
            <w:pPr>
              <w:spacing w:line="360" w:lineRule="auto"/>
              <w:rPr>
                <w:rFonts w:hint="default" w:eastAsia="仿宋_GB2312"/>
                <w:sz w:val="28"/>
                <w:szCs w:val="28"/>
                <w:lang w:val="en-US" w:eastAsia="zh-CN"/>
              </w:rPr>
            </w:pPr>
            <w:r>
              <w:rPr>
                <w:rFonts w:hint="eastAsia" w:eastAsia="仿宋_GB2312"/>
                <w:sz w:val="28"/>
                <w:szCs w:val="28"/>
                <w:lang w:val="en-US" w:eastAsia="zh-CN"/>
              </w:rPr>
              <w:t>日期：</w:t>
            </w:r>
          </w:p>
          <w:p>
            <w:pPr>
              <w:spacing w:line="360" w:lineRule="auto"/>
              <w:rPr>
                <w:rFonts w:hint="eastAsia" w:eastAsia="仿宋_GB2312"/>
                <w:sz w:val="28"/>
                <w:szCs w:val="28"/>
                <w:lang w:val="en-US" w:eastAsia="zh-CN"/>
              </w:rPr>
            </w:pPr>
          </w:p>
          <w:p>
            <w:pPr>
              <w:spacing w:line="360" w:lineRule="auto"/>
              <w:rPr>
                <w:rFonts w:hint="eastAsia" w:eastAsia="仿宋_GB2312"/>
                <w:sz w:val="28"/>
                <w:szCs w:val="28"/>
                <w:vertAlign w:val="baseline"/>
              </w:rPr>
            </w:pPr>
          </w:p>
        </w:tc>
      </w:tr>
    </w:tbl>
    <w:p>
      <w:pPr>
        <w:spacing w:line="360" w:lineRule="auto"/>
        <w:rPr>
          <w:rFonts w:hint="eastAsia" w:eastAsia="仿宋_GB2312"/>
          <w:sz w:val="28"/>
          <w:szCs w:val="28"/>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4"/>
        <w:numPr>
          <w:ilvl w:val="1"/>
          <w:numId w:val="0"/>
        </w:numPr>
        <w:adjustRightInd/>
        <w:spacing w:beforeLines="50" w:afterLines="50" w:line="240" w:lineRule="auto"/>
        <w:jc w:val="left"/>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运维保障系统监控系统适配服务器维护项目报价清单</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8"/>
        <w:gridCol w:w="2263"/>
        <w:gridCol w:w="1343"/>
        <w:gridCol w:w="3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55"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b/>
                <w:bCs/>
                <w:i/>
                <w:iCs/>
                <w:color w:val="000000"/>
                <w:sz w:val="22"/>
                <w:szCs w:val="22"/>
                <w:u w:val="none"/>
              </w:rPr>
            </w:pPr>
            <w:r>
              <w:rPr>
                <w:rFonts w:hint="eastAsia" w:ascii="仿宋" w:hAnsi="仿宋" w:eastAsia="仿宋" w:cs="仿宋"/>
                <w:b/>
                <w:bCs/>
                <w:i/>
                <w:iCs/>
                <w:color w:val="000000"/>
                <w:kern w:val="0"/>
                <w:sz w:val="22"/>
                <w:szCs w:val="22"/>
                <w:u w:val="none"/>
                <w:lang w:val="en-US" w:eastAsia="zh-CN" w:bidi="ar"/>
              </w:rPr>
              <w:t>功能</w:t>
            </w:r>
          </w:p>
        </w:tc>
        <w:tc>
          <w:tcPr>
            <w:tcW w:w="132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b/>
                <w:bCs/>
                <w:i/>
                <w:iCs/>
                <w:color w:val="000000"/>
                <w:sz w:val="22"/>
                <w:szCs w:val="22"/>
                <w:u w:val="none"/>
              </w:rPr>
            </w:pPr>
            <w:r>
              <w:rPr>
                <w:rFonts w:hint="eastAsia" w:ascii="仿宋" w:hAnsi="仿宋" w:eastAsia="仿宋" w:cs="仿宋"/>
                <w:b/>
                <w:bCs/>
                <w:i/>
                <w:iCs/>
                <w:color w:val="000000"/>
                <w:kern w:val="0"/>
                <w:sz w:val="22"/>
                <w:szCs w:val="22"/>
                <w:u w:val="none"/>
                <w:lang w:val="en-US" w:eastAsia="zh-CN" w:bidi="ar"/>
              </w:rPr>
              <w:t>功能明细</w:t>
            </w:r>
          </w:p>
        </w:tc>
        <w:tc>
          <w:tcPr>
            <w:tcW w:w="78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b/>
                <w:bCs/>
                <w:i/>
                <w:iCs/>
                <w:color w:val="000000"/>
                <w:sz w:val="22"/>
                <w:szCs w:val="22"/>
                <w:u w:val="none"/>
              </w:rPr>
            </w:pPr>
            <w:r>
              <w:rPr>
                <w:rFonts w:hint="eastAsia" w:ascii="仿宋" w:hAnsi="仿宋" w:eastAsia="仿宋" w:cs="仿宋"/>
                <w:b/>
                <w:bCs/>
                <w:i/>
                <w:iCs/>
                <w:color w:val="000000"/>
                <w:kern w:val="0"/>
                <w:sz w:val="22"/>
                <w:szCs w:val="22"/>
                <w:u w:val="none"/>
                <w:lang w:val="en-US" w:eastAsia="zh-CN" w:bidi="ar"/>
              </w:rPr>
              <w:t>功能说明</w:t>
            </w:r>
          </w:p>
        </w:tc>
        <w:tc>
          <w:tcPr>
            <w:tcW w:w="1828" w:type="pct"/>
            <w:tcBorders>
              <w:top w:val="single" w:color="000000" w:sz="4" w:space="0"/>
              <w:left w:val="single" w:color="000000" w:sz="4" w:space="0"/>
              <w:bottom w:val="single" w:color="000000" w:sz="4" w:space="0"/>
              <w:right w:val="single" w:color="000000" w:sz="4" w:space="0"/>
            </w:tcBorders>
            <w:shd w:val="clear" w:color="auto" w:fill="E2EFDA"/>
            <w:noWrap/>
            <w:vAlign w:val="center"/>
          </w:tcPr>
          <w:p>
            <w:pPr>
              <w:keepNext w:val="0"/>
              <w:keepLines w:val="0"/>
              <w:widowControl/>
              <w:suppressLineNumbers w:val="0"/>
              <w:jc w:val="center"/>
              <w:textAlignment w:val="center"/>
              <w:rPr>
                <w:rFonts w:hint="eastAsia" w:ascii="仿宋" w:hAnsi="仿宋" w:eastAsia="仿宋" w:cs="仿宋"/>
                <w:b/>
                <w:bCs/>
                <w:i/>
                <w:iCs/>
                <w:color w:val="000000"/>
                <w:sz w:val="22"/>
                <w:szCs w:val="22"/>
                <w:u w:val="none"/>
              </w:rPr>
            </w:pPr>
            <w:r>
              <w:rPr>
                <w:rFonts w:hint="eastAsia" w:ascii="仿宋" w:hAnsi="仿宋" w:eastAsia="仿宋" w:cs="仿宋"/>
                <w:b/>
                <w:bCs/>
                <w:i/>
                <w:iCs/>
                <w:color w:val="000000"/>
                <w:kern w:val="0"/>
                <w:sz w:val="22"/>
                <w:szCs w:val="22"/>
                <w:u w:val="none"/>
                <w:lang w:val="en-US" w:eastAsia="zh-CN" w:bidi="ar"/>
              </w:rPr>
              <w:t>功能报价(元)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麒麟 V10</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采集适配</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面板开发</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openeuler</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采集适配</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面板开发</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功能测试</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整体功能测试</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功能部署</w:t>
            </w:r>
          </w:p>
        </w:tc>
        <w:tc>
          <w:tcPr>
            <w:tcW w:w="1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功能实施</w:t>
            </w:r>
          </w:p>
        </w:tc>
        <w:tc>
          <w:tcPr>
            <w:tcW w:w="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0"/>
                <w:szCs w:val="20"/>
                <w:u w:val="none"/>
              </w:rPr>
            </w:pP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1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总价</w:t>
            </w: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￥24,200.00</w:t>
            </w:r>
          </w:p>
        </w:tc>
      </w:tr>
    </w:tbl>
    <w:p>
      <w:pPr>
        <w:spacing w:afterLines="100" w:line="360" w:lineRule="auto"/>
        <w:rPr>
          <w:rFonts w:hint="eastAsia" w:eastAsia="仿宋_GB2312"/>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Bdr>
        <w:top w:val="none" w:color="auto" w:sz="0" w:space="0"/>
        <w:left w:val="none" w:color="auto" w:sz="0" w:space="0"/>
        <w:bottom w:val="none" w:color="auto" w:sz="0" w:space="0"/>
        <w:right w:val="none" w:color="auto" w:sz="0" w:space="0"/>
      </w:pBdr>
      <w:rPr>
        <w:rFonts w:hint="eastAsia" w:eastAsiaTheme="minorEastAsia"/>
        <w:lang w:val="en-US" w:eastAsia="zh-CN"/>
      </w:rPr>
    </w:pPr>
  </w:p>
  <w:p>
    <w:pPr>
      <w:pStyle w:val="7"/>
      <w:framePr w:wrap="around" w:vAnchor="text" w:hAnchor="margin" w:xAlign="center" w:y="1"/>
      <w:rPr>
        <w:rStyle w:val="13"/>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38</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p>
  <w:p>
    <w:pPr>
      <w:pStyle w:val="7"/>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p>
    <w:pPr>
      <w:pStyle w:val="7"/>
      <w:rPr>
        <w:rStyle w:val="13"/>
      </w:rP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38</w:t>
    </w:r>
    <w: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3.%3"/>
      <w:lvlJc w:val="left"/>
      <w:pPr>
        <w:tabs>
          <w:tab w:val="left" w:pos="1418"/>
        </w:tabs>
        <w:ind w:left="1418" w:hanging="567"/>
      </w:pPr>
      <w:rPr>
        <w:rFonts w:hint="eastAsia"/>
      </w:rPr>
    </w:lvl>
    <w:lvl w:ilvl="3" w:tentative="0">
      <w:start w:val="1"/>
      <w:numFmt w:val="none"/>
      <w:lvlText w:val=""/>
      <w:lvlJc w:val="left"/>
      <w:pPr>
        <w:tabs>
          <w:tab w:val="left" w:pos="2356"/>
        </w:tabs>
        <w:ind w:left="1984" w:hanging="708"/>
      </w:pPr>
      <w:rPr>
        <w:rFonts w:hint="eastAsia"/>
      </w:rPr>
    </w:lvl>
    <w:lvl w:ilvl="4" w:tentative="0">
      <w:start w:val="1"/>
      <w:numFmt w:val="decimal"/>
      <w:lvlText w:val="%1.%2.%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3.%3"/>
      <w:lvlJc w:val="left"/>
      <w:pPr>
        <w:tabs>
          <w:tab w:val="left" w:pos="1418"/>
        </w:tabs>
        <w:ind w:left="1418" w:hanging="567"/>
      </w:pPr>
      <w:rPr>
        <w:rFonts w:hint="eastAsia"/>
      </w:rPr>
    </w:lvl>
    <w:lvl w:ilvl="3" w:tentative="0">
      <w:start w:val="1"/>
      <w:numFmt w:val="none"/>
      <w:suff w:val="nothing"/>
      <w:lvlText w:val=""/>
      <w:lvlJc w:val="left"/>
      <w:rPr>
        <w:rFonts w:hint="eastAsia"/>
      </w:rPr>
    </w:lvl>
    <w:lvl w:ilvl="4" w:tentative="0">
      <w:start w:val="1"/>
      <w:numFmt w:val="decimal"/>
      <w:lvlText w:val="%1.%2.%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0000008"/>
    <w:multiLevelType w:val="multilevel"/>
    <w:tmpl w:val="00000008"/>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3.%3"/>
      <w:lvlJc w:val="left"/>
      <w:pPr>
        <w:tabs>
          <w:tab w:val="left" w:pos="1418"/>
        </w:tabs>
        <w:ind w:left="1418" w:hanging="567"/>
      </w:pPr>
      <w:rPr>
        <w:rFonts w:hint="eastAsia"/>
      </w:rPr>
    </w:lvl>
    <w:lvl w:ilvl="3" w:tentative="0">
      <w:start w:val="1"/>
      <w:numFmt w:val="none"/>
      <w:lvlText w:val=""/>
      <w:lvlJc w:val="left"/>
      <w:pPr>
        <w:tabs>
          <w:tab w:val="left" w:pos="2356"/>
        </w:tabs>
        <w:ind w:left="1984" w:hanging="708"/>
      </w:pPr>
      <w:rPr>
        <w:rFonts w:hint="eastAsia"/>
      </w:rPr>
    </w:lvl>
    <w:lvl w:ilvl="4" w:tentative="0">
      <w:start w:val="1"/>
      <w:numFmt w:val="decimal"/>
      <w:lvlText w:val="%1.%2.%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000000A"/>
    <w:multiLevelType w:val="multilevel"/>
    <w:tmpl w:val="0000000A"/>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E"/>
    <w:multiLevelType w:val="multilevel"/>
    <w:tmpl w:val="0000000E"/>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3.%3"/>
      <w:lvlJc w:val="left"/>
      <w:pPr>
        <w:tabs>
          <w:tab w:val="left" w:pos="1418"/>
        </w:tabs>
        <w:ind w:left="1418" w:hanging="567"/>
      </w:pPr>
      <w:rPr>
        <w:rFonts w:hint="eastAsia"/>
      </w:rPr>
    </w:lvl>
    <w:lvl w:ilvl="3" w:tentative="0">
      <w:start w:val="1"/>
      <w:numFmt w:val="none"/>
      <w:lvlText w:val=""/>
      <w:lvlJc w:val="left"/>
      <w:pPr>
        <w:tabs>
          <w:tab w:val="left" w:pos="2356"/>
        </w:tabs>
        <w:ind w:left="1984" w:hanging="708"/>
      </w:pPr>
      <w:rPr>
        <w:rFonts w:hint="eastAsia"/>
      </w:rPr>
    </w:lvl>
    <w:lvl w:ilvl="4" w:tentative="0">
      <w:start w:val="1"/>
      <w:numFmt w:val="decimal"/>
      <w:lvlText w:val="%1.%2.%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7.3.%3"/>
      <w:lvlJc w:val="left"/>
      <w:pPr>
        <w:tabs>
          <w:tab w:val="left" w:pos="1418"/>
        </w:tabs>
        <w:ind w:left="1418" w:hanging="567"/>
      </w:pPr>
      <w:rPr>
        <w:rFonts w:hint="eastAsia"/>
      </w:rPr>
    </w:lvl>
    <w:lvl w:ilvl="3" w:tentative="0">
      <w:start w:val="1"/>
      <w:numFmt w:val="none"/>
      <w:lvlText w:val=""/>
      <w:lvlJc w:val="left"/>
      <w:pPr>
        <w:tabs>
          <w:tab w:val="left" w:pos="2356"/>
        </w:tabs>
        <w:ind w:left="1984" w:hanging="708"/>
      </w:pPr>
      <w:rPr>
        <w:rFonts w:hint="eastAsia"/>
      </w:rPr>
    </w:lvl>
    <w:lvl w:ilvl="4" w:tentative="0">
      <w:start w:val="1"/>
      <w:numFmt w:val="decimal"/>
      <w:lvlText w:val="%1.%2.%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ZmJmY2ZiOTMzOWQzMjliMTA4MTZhMmIzNWQwYjYifQ=="/>
  </w:docVars>
  <w:rsids>
    <w:rsidRoot w:val="1C0A3EE1"/>
    <w:rsid w:val="00057E90"/>
    <w:rsid w:val="0007240E"/>
    <w:rsid w:val="00081D59"/>
    <w:rsid w:val="000A6C81"/>
    <w:rsid w:val="000A7F78"/>
    <w:rsid w:val="000E500B"/>
    <w:rsid w:val="0010234B"/>
    <w:rsid w:val="00142F4E"/>
    <w:rsid w:val="00186410"/>
    <w:rsid w:val="001F57A7"/>
    <w:rsid w:val="00286170"/>
    <w:rsid w:val="002A258F"/>
    <w:rsid w:val="00301D71"/>
    <w:rsid w:val="00392EA1"/>
    <w:rsid w:val="00397AA5"/>
    <w:rsid w:val="003B71D2"/>
    <w:rsid w:val="003F7581"/>
    <w:rsid w:val="003F77D8"/>
    <w:rsid w:val="004310B1"/>
    <w:rsid w:val="004574DC"/>
    <w:rsid w:val="004A21B8"/>
    <w:rsid w:val="004D1E73"/>
    <w:rsid w:val="004F673A"/>
    <w:rsid w:val="00567481"/>
    <w:rsid w:val="00567E98"/>
    <w:rsid w:val="005D001A"/>
    <w:rsid w:val="005D4A64"/>
    <w:rsid w:val="005F5471"/>
    <w:rsid w:val="0060408C"/>
    <w:rsid w:val="00606844"/>
    <w:rsid w:val="00650A39"/>
    <w:rsid w:val="00653522"/>
    <w:rsid w:val="006A3784"/>
    <w:rsid w:val="006A4210"/>
    <w:rsid w:val="006B649E"/>
    <w:rsid w:val="006C07CD"/>
    <w:rsid w:val="006D6A29"/>
    <w:rsid w:val="006F7D0C"/>
    <w:rsid w:val="0073157F"/>
    <w:rsid w:val="00751510"/>
    <w:rsid w:val="007523DF"/>
    <w:rsid w:val="00794394"/>
    <w:rsid w:val="007A0108"/>
    <w:rsid w:val="007B7348"/>
    <w:rsid w:val="007C5157"/>
    <w:rsid w:val="007E64D8"/>
    <w:rsid w:val="00800915"/>
    <w:rsid w:val="00810D9F"/>
    <w:rsid w:val="008154D6"/>
    <w:rsid w:val="008250CE"/>
    <w:rsid w:val="00853ED0"/>
    <w:rsid w:val="00877918"/>
    <w:rsid w:val="00892BE9"/>
    <w:rsid w:val="008D0FE5"/>
    <w:rsid w:val="008F6EB8"/>
    <w:rsid w:val="00913CC8"/>
    <w:rsid w:val="00991EAD"/>
    <w:rsid w:val="009E30B6"/>
    <w:rsid w:val="009E76FB"/>
    <w:rsid w:val="00A14991"/>
    <w:rsid w:val="00A15EB9"/>
    <w:rsid w:val="00A45241"/>
    <w:rsid w:val="00A47EBC"/>
    <w:rsid w:val="00A61798"/>
    <w:rsid w:val="00A7084E"/>
    <w:rsid w:val="00A863DD"/>
    <w:rsid w:val="00A9140D"/>
    <w:rsid w:val="00AA672A"/>
    <w:rsid w:val="00B03B18"/>
    <w:rsid w:val="00B104A2"/>
    <w:rsid w:val="00B23A8E"/>
    <w:rsid w:val="00B400F0"/>
    <w:rsid w:val="00BB4CD9"/>
    <w:rsid w:val="00BD0758"/>
    <w:rsid w:val="00C92DFC"/>
    <w:rsid w:val="00CA0951"/>
    <w:rsid w:val="00CB4E38"/>
    <w:rsid w:val="00CE0C6C"/>
    <w:rsid w:val="00D1158F"/>
    <w:rsid w:val="00D51F2B"/>
    <w:rsid w:val="00D8412D"/>
    <w:rsid w:val="00D85EFB"/>
    <w:rsid w:val="00DC02C8"/>
    <w:rsid w:val="00DC3954"/>
    <w:rsid w:val="00DE7835"/>
    <w:rsid w:val="00E01823"/>
    <w:rsid w:val="00E1394F"/>
    <w:rsid w:val="00E20F2C"/>
    <w:rsid w:val="00E649D2"/>
    <w:rsid w:val="00E81D69"/>
    <w:rsid w:val="00EA2964"/>
    <w:rsid w:val="00EF0AC6"/>
    <w:rsid w:val="00F16DD6"/>
    <w:rsid w:val="00F55842"/>
    <w:rsid w:val="00F90B83"/>
    <w:rsid w:val="00FB4767"/>
    <w:rsid w:val="01C05F5E"/>
    <w:rsid w:val="01E74AD2"/>
    <w:rsid w:val="03F05C55"/>
    <w:rsid w:val="054F4E62"/>
    <w:rsid w:val="05574B4A"/>
    <w:rsid w:val="05D2339D"/>
    <w:rsid w:val="09A3752A"/>
    <w:rsid w:val="0D7B7BD7"/>
    <w:rsid w:val="11A125AA"/>
    <w:rsid w:val="14D07641"/>
    <w:rsid w:val="16096967"/>
    <w:rsid w:val="16BC2FED"/>
    <w:rsid w:val="17225B74"/>
    <w:rsid w:val="1AC47300"/>
    <w:rsid w:val="1B2E0C1E"/>
    <w:rsid w:val="1BB90E2F"/>
    <w:rsid w:val="1C0A3EE1"/>
    <w:rsid w:val="1F678A81"/>
    <w:rsid w:val="1FE12F39"/>
    <w:rsid w:val="1FEA6F34"/>
    <w:rsid w:val="228419DE"/>
    <w:rsid w:val="24856FD1"/>
    <w:rsid w:val="24BC4FE4"/>
    <w:rsid w:val="250672DD"/>
    <w:rsid w:val="297C3A91"/>
    <w:rsid w:val="2ADE7F6A"/>
    <w:rsid w:val="2E961F6F"/>
    <w:rsid w:val="30275F10"/>
    <w:rsid w:val="306C426A"/>
    <w:rsid w:val="320A3D3B"/>
    <w:rsid w:val="332B21BB"/>
    <w:rsid w:val="33424B41"/>
    <w:rsid w:val="36D45B80"/>
    <w:rsid w:val="36E36C74"/>
    <w:rsid w:val="36F17277"/>
    <w:rsid w:val="3962620A"/>
    <w:rsid w:val="39FFD73A"/>
    <w:rsid w:val="3C1934F8"/>
    <w:rsid w:val="3FD700B8"/>
    <w:rsid w:val="3FF30210"/>
    <w:rsid w:val="402E6E46"/>
    <w:rsid w:val="4064643C"/>
    <w:rsid w:val="41160006"/>
    <w:rsid w:val="437E1E93"/>
    <w:rsid w:val="438F3B35"/>
    <w:rsid w:val="452920A6"/>
    <w:rsid w:val="48E561A4"/>
    <w:rsid w:val="4AB64608"/>
    <w:rsid w:val="4C215AB1"/>
    <w:rsid w:val="4E1C4782"/>
    <w:rsid w:val="4E437F61"/>
    <w:rsid w:val="4E6A373F"/>
    <w:rsid w:val="4E6C395B"/>
    <w:rsid w:val="501A2F43"/>
    <w:rsid w:val="512B4EC0"/>
    <w:rsid w:val="52B21B59"/>
    <w:rsid w:val="53980D4F"/>
    <w:rsid w:val="550B72FE"/>
    <w:rsid w:val="589A10C5"/>
    <w:rsid w:val="59941FB8"/>
    <w:rsid w:val="5A821E11"/>
    <w:rsid w:val="60002155"/>
    <w:rsid w:val="61645623"/>
    <w:rsid w:val="63370144"/>
    <w:rsid w:val="643F6BC0"/>
    <w:rsid w:val="65745E36"/>
    <w:rsid w:val="65C415C7"/>
    <w:rsid w:val="678C42CF"/>
    <w:rsid w:val="695E7D7E"/>
    <w:rsid w:val="6AD22940"/>
    <w:rsid w:val="6FC62348"/>
    <w:rsid w:val="72504A5B"/>
    <w:rsid w:val="77FB52B1"/>
    <w:rsid w:val="78823020"/>
    <w:rsid w:val="78B23496"/>
    <w:rsid w:val="792D64F4"/>
    <w:rsid w:val="79ED962C"/>
    <w:rsid w:val="7B116B6D"/>
    <w:rsid w:val="7BFDE706"/>
    <w:rsid w:val="7C331F6C"/>
    <w:rsid w:val="7C7E4EDF"/>
    <w:rsid w:val="7E282B4B"/>
    <w:rsid w:val="7ED8120A"/>
    <w:rsid w:val="7F3FD12A"/>
    <w:rsid w:val="7FFD6143"/>
    <w:rsid w:val="A7BAB747"/>
    <w:rsid w:val="A8FD77EA"/>
    <w:rsid w:val="E2776DC6"/>
    <w:rsid w:val="FB7F80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numPr>
        <w:ilvl w:val="1"/>
        <w:numId w:val="1"/>
      </w:numPr>
      <w:adjustRightInd w:val="0"/>
      <w:spacing w:line="360" w:lineRule="auto"/>
      <w:jc w:val="center"/>
      <w:textAlignment w:val="baseline"/>
      <w:outlineLvl w:val="1"/>
    </w:pPr>
    <w:rPr>
      <w:rFonts w:ascii="Arial" w:hAnsi="Arial" w:eastAsia="黑体"/>
      <w:b/>
      <w:kern w:val="0"/>
      <w:sz w:val="30"/>
      <w:szCs w:val="20"/>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autoRedefine/>
    <w:qFormat/>
    <w:uiPriority w:val="0"/>
    <w:pPr>
      <w:spacing w:after="120" w:afterLines="0"/>
      <w:ind w:left="420" w:leftChars="200"/>
    </w:pPr>
  </w:style>
  <w:style w:type="paragraph" w:styleId="5">
    <w:name w:val="Document Map"/>
    <w:basedOn w:val="1"/>
    <w:link w:val="14"/>
    <w:qFormat/>
    <w:uiPriority w:val="0"/>
    <w:rPr>
      <w:rFonts w:ascii="宋体" w:eastAsia="宋体"/>
      <w:sz w:val="18"/>
      <w:szCs w:val="18"/>
    </w:rPr>
  </w:style>
  <w:style w:type="paragraph" w:styleId="6">
    <w:name w:val="Balloon Text"/>
    <w:basedOn w:val="1"/>
    <w:link w:val="1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basedOn w:val="1"/>
    <w:qFormat/>
    <w:uiPriority w:val="0"/>
    <w:rPr>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customStyle="1" w:styleId="14">
    <w:name w:val="文档结构图 Char"/>
    <w:basedOn w:val="12"/>
    <w:link w:val="5"/>
    <w:qFormat/>
    <w:uiPriority w:val="0"/>
    <w:rPr>
      <w:rFonts w:ascii="宋体" w:eastAsia="宋体"/>
      <w:kern w:val="2"/>
      <w:sz w:val="18"/>
      <w:szCs w:val="18"/>
    </w:rPr>
  </w:style>
  <w:style w:type="character" w:customStyle="1" w:styleId="15">
    <w:name w:val="批注框文本 Char"/>
    <w:basedOn w:val="12"/>
    <w:link w:val="6"/>
    <w:autoRedefine/>
    <w:qFormat/>
    <w:uiPriority w:val="0"/>
    <w:rPr>
      <w:kern w:val="2"/>
      <w:sz w:val="18"/>
      <w:szCs w:val="18"/>
    </w:rPr>
  </w:style>
  <w:style w:type="paragraph" w:customStyle="1"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3475</Words>
  <Characters>3589</Characters>
  <Lines>24</Lines>
  <Paragraphs>7</Paragraphs>
  <TotalTime>11</TotalTime>
  <ScaleCrop>false</ScaleCrop>
  <LinksUpToDate>false</LinksUpToDate>
  <CharactersWithSpaces>3815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2019-03-21T07:56:00Z</dcterms:created>
  <dc:creator>王尧</dc:creator>
  <cp:lastModifiedBy>86176</cp:lastModifiedBy>
  <cp:lastPrinted>2023-07-31T01:35:00Z</cp:lastPrinted>
  <dcterms:modified xsi:type="dcterms:W3CDTF">2024-01-09T02:49:25Z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70439A055F524BDE90B8E18AA8D29E03_13</vt:lpwstr>
  </property>
</Properties>
</file>