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7F141" w14:textId="77777777" w:rsidR="00D23CA9" w:rsidRDefault="00D23CA9">
      <w:pPr>
        <w:tabs>
          <w:tab w:val="left" w:pos="5851"/>
        </w:tabs>
        <w:spacing w:line="600" w:lineRule="exact"/>
        <w:jc w:val="left"/>
        <w:rPr>
          <w:rFonts w:ascii="仿宋_GB2312" w:eastAsia="仿宋_GB2312" w:hAnsi="Times New Roman" w:cs="Times New Roman"/>
          <w:b/>
          <w:sz w:val="44"/>
          <w:szCs w:val="44"/>
        </w:rPr>
      </w:pPr>
    </w:p>
    <w:p w14:paraId="4CDF0AAD" w14:textId="77777777" w:rsidR="00D23CA9" w:rsidRDefault="00D23CA9">
      <w:pPr>
        <w:tabs>
          <w:tab w:val="left" w:pos="5851"/>
        </w:tabs>
        <w:spacing w:line="600" w:lineRule="exact"/>
        <w:jc w:val="left"/>
        <w:rPr>
          <w:rFonts w:ascii="仿宋_GB2312" w:eastAsia="仿宋_GB2312" w:hAnsi="Times New Roman" w:cs="Times New Roman"/>
          <w:b/>
          <w:sz w:val="44"/>
          <w:szCs w:val="44"/>
        </w:rPr>
      </w:pPr>
    </w:p>
    <w:p w14:paraId="23A9744D" w14:textId="77777777" w:rsidR="00D23CA9" w:rsidRDefault="00000000">
      <w:pPr>
        <w:spacing w:line="480" w:lineRule="auto"/>
        <w:jc w:val="center"/>
        <w:rPr>
          <w:rFonts w:ascii="仿宋_GB2312" w:eastAsia="仿宋_GB2312" w:hAnsi="Calibri" w:cs="Times New Roman"/>
          <w:b/>
          <w:bCs/>
          <w:sz w:val="44"/>
          <w:szCs w:val="44"/>
        </w:rPr>
      </w:pPr>
      <w:r>
        <w:rPr>
          <w:rFonts w:asciiTheme="minorEastAsia" w:hAnsiTheme="minorEastAsia" w:cs="Times New Roman" w:hint="eastAsia"/>
          <w:b/>
          <w:bCs/>
          <w:sz w:val="48"/>
          <w:szCs w:val="48"/>
        </w:rPr>
        <w:t>内蒙古昆明卷烟有限责任公司2023年度统一门户维保（ZQ）项目</w:t>
      </w:r>
    </w:p>
    <w:p w14:paraId="36DF8591" w14:textId="77777777" w:rsidR="00D23CA9" w:rsidRDefault="00D23CA9">
      <w:pPr>
        <w:spacing w:line="600" w:lineRule="exact"/>
        <w:jc w:val="center"/>
        <w:rPr>
          <w:rFonts w:ascii="仿宋_GB2312" w:eastAsia="仿宋_GB2312" w:hAnsi="Calibri" w:cs="Times New Roman"/>
          <w:b/>
          <w:bCs/>
          <w:sz w:val="44"/>
          <w:szCs w:val="44"/>
        </w:rPr>
      </w:pPr>
    </w:p>
    <w:p w14:paraId="3813CC1D" w14:textId="77777777" w:rsidR="00D23CA9" w:rsidRDefault="00D23CA9">
      <w:pPr>
        <w:spacing w:line="600" w:lineRule="exact"/>
        <w:jc w:val="center"/>
        <w:rPr>
          <w:rFonts w:ascii="仿宋_GB2312" w:eastAsia="仿宋_GB2312" w:hAnsi="Calibri" w:cs="Times New Roman"/>
          <w:b/>
          <w:bCs/>
          <w:sz w:val="44"/>
          <w:szCs w:val="44"/>
        </w:rPr>
      </w:pPr>
    </w:p>
    <w:p w14:paraId="6A8A5677" w14:textId="77777777" w:rsidR="00D23CA9" w:rsidRDefault="00D23CA9">
      <w:pPr>
        <w:spacing w:line="600" w:lineRule="exact"/>
        <w:jc w:val="center"/>
        <w:rPr>
          <w:rFonts w:ascii="仿宋_GB2312" w:eastAsia="仿宋_GB2312" w:hAnsi="Calibri" w:cs="Times New Roman"/>
          <w:b/>
          <w:bCs/>
          <w:sz w:val="44"/>
          <w:szCs w:val="44"/>
        </w:rPr>
      </w:pPr>
    </w:p>
    <w:p w14:paraId="5823FC94" w14:textId="77777777" w:rsidR="00D23CA9" w:rsidRDefault="00000000">
      <w:pPr>
        <w:spacing w:line="1100" w:lineRule="exact"/>
        <w:jc w:val="center"/>
        <w:rPr>
          <w:rFonts w:ascii="宋体" w:eastAsia="宋体" w:hAnsi="宋体"/>
          <w:b/>
          <w:sz w:val="84"/>
          <w:szCs w:val="84"/>
        </w:rPr>
      </w:pPr>
      <w:r>
        <w:rPr>
          <w:rFonts w:ascii="宋体" w:eastAsia="宋体" w:hAnsi="宋体" w:hint="eastAsia"/>
          <w:b/>
          <w:sz w:val="84"/>
          <w:szCs w:val="84"/>
        </w:rPr>
        <w:t>招 标 文 件</w:t>
      </w:r>
    </w:p>
    <w:p w14:paraId="779DA270" w14:textId="77777777" w:rsidR="00D23CA9" w:rsidRDefault="00D23CA9">
      <w:pPr>
        <w:spacing w:line="600" w:lineRule="exact"/>
        <w:jc w:val="left"/>
        <w:rPr>
          <w:rFonts w:ascii="仿宋_GB2312" w:eastAsia="仿宋_GB2312" w:hAnsi="Times New Roman" w:cs="Times New Roman"/>
          <w:b/>
          <w:sz w:val="44"/>
          <w:szCs w:val="44"/>
        </w:rPr>
      </w:pPr>
    </w:p>
    <w:p w14:paraId="756D995F" w14:textId="77777777" w:rsidR="00D23CA9" w:rsidRDefault="00D23CA9">
      <w:pPr>
        <w:spacing w:line="600" w:lineRule="exact"/>
        <w:jc w:val="left"/>
        <w:rPr>
          <w:rFonts w:ascii="仿宋_GB2312" w:eastAsia="仿宋_GB2312" w:hAnsi="Times New Roman" w:cs="Times New Roman"/>
          <w:b/>
          <w:sz w:val="44"/>
          <w:szCs w:val="44"/>
        </w:rPr>
      </w:pPr>
    </w:p>
    <w:p w14:paraId="08A1C6EE" w14:textId="77777777" w:rsidR="00D23CA9" w:rsidRDefault="00000000">
      <w:pPr>
        <w:spacing w:line="600" w:lineRule="exact"/>
        <w:jc w:val="left"/>
        <w:rPr>
          <w:rFonts w:ascii="仿宋_GB2312" w:eastAsia="仿宋_GB2312" w:hAnsi="Times New Roman" w:cs="Times New Roman"/>
          <w:b/>
          <w:sz w:val="44"/>
          <w:szCs w:val="44"/>
        </w:rPr>
      </w:pPr>
      <w:r>
        <w:rPr>
          <w:rFonts w:ascii="仿宋_GB2312" w:eastAsia="仿宋_GB2312" w:hAnsi="Times New Roman" w:cs="Times New Roman" w:hint="eastAsia"/>
          <w:b/>
          <w:sz w:val="44"/>
          <w:szCs w:val="44"/>
        </w:rPr>
        <w:t xml:space="preserve">                                 </w:t>
      </w:r>
    </w:p>
    <w:p w14:paraId="41593DDA" w14:textId="77777777" w:rsidR="00D23CA9" w:rsidRDefault="00000000">
      <w:pPr>
        <w:spacing w:line="600" w:lineRule="exact"/>
        <w:jc w:val="left"/>
        <w:rPr>
          <w:rFonts w:ascii="仿宋_GB2312" w:eastAsia="仿宋_GB2312" w:hAnsi="Times New Roman" w:cs="Times New Roman"/>
          <w:b/>
          <w:sz w:val="44"/>
          <w:szCs w:val="44"/>
        </w:rPr>
      </w:pPr>
      <w:r>
        <w:rPr>
          <w:rFonts w:ascii="仿宋_GB2312" w:eastAsia="仿宋_GB2312" w:hAnsi="Times New Roman" w:cs="Times New Roman" w:hint="eastAsia"/>
          <w:b/>
          <w:sz w:val="44"/>
          <w:szCs w:val="44"/>
        </w:rPr>
        <w:t xml:space="preserve">                                                                                                                                                                                                                                 </w:t>
      </w:r>
    </w:p>
    <w:p w14:paraId="17A6A02D" w14:textId="77777777" w:rsidR="00D23CA9" w:rsidRDefault="00D23CA9">
      <w:pPr>
        <w:spacing w:line="600" w:lineRule="exact"/>
        <w:jc w:val="left"/>
        <w:rPr>
          <w:rFonts w:ascii="仿宋_GB2312" w:eastAsia="仿宋_GB2312" w:hAnsi="Times New Roman" w:cs="Times New Roman"/>
          <w:b/>
          <w:sz w:val="44"/>
          <w:szCs w:val="44"/>
        </w:rPr>
      </w:pPr>
    </w:p>
    <w:p w14:paraId="6E5B98DD" w14:textId="77777777" w:rsidR="00D23CA9" w:rsidRDefault="00D23CA9">
      <w:pPr>
        <w:spacing w:line="600" w:lineRule="exact"/>
        <w:jc w:val="left"/>
        <w:rPr>
          <w:rFonts w:ascii="仿宋_GB2312" w:eastAsia="仿宋_GB2312" w:hAnsi="Times New Roman" w:cs="Times New Roman"/>
          <w:b/>
          <w:sz w:val="44"/>
          <w:szCs w:val="44"/>
        </w:rPr>
      </w:pPr>
    </w:p>
    <w:p w14:paraId="4B04512B" w14:textId="77777777" w:rsidR="00D23CA9" w:rsidRDefault="00000000">
      <w:pPr>
        <w:spacing w:line="600" w:lineRule="exact"/>
        <w:jc w:val="left"/>
        <w:rPr>
          <w:rFonts w:ascii="仿宋_GB2312" w:eastAsia="仿宋_GB2312" w:hAnsi="Times New Roman" w:cs="Times New Roman"/>
          <w:b/>
          <w:sz w:val="44"/>
          <w:szCs w:val="44"/>
        </w:rPr>
      </w:pPr>
      <w:r>
        <w:rPr>
          <w:rFonts w:ascii="仿宋_GB2312" w:eastAsia="仿宋_GB2312" w:hAnsi="Times New Roman" w:cs="Times New Roman" w:hint="eastAsia"/>
          <w:b/>
          <w:sz w:val="44"/>
          <w:szCs w:val="44"/>
        </w:rPr>
        <w:t xml:space="preserve">                                                                                                                                                                     </w:t>
      </w:r>
    </w:p>
    <w:p w14:paraId="7FAAB443" w14:textId="77777777" w:rsidR="00D23CA9" w:rsidRDefault="00000000">
      <w:pPr>
        <w:spacing w:line="600" w:lineRule="exact"/>
        <w:ind w:firstLineChars="395" w:firstLine="1269"/>
        <w:rPr>
          <w:rFonts w:ascii="宋体" w:eastAsia="宋体" w:hAnsi="宋体"/>
          <w:b/>
          <w:sz w:val="32"/>
          <w:szCs w:val="32"/>
        </w:rPr>
      </w:pPr>
      <w:r>
        <w:rPr>
          <w:rFonts w:ascii="宋体" w:eastAsia="宋体" w:hAnsi="宋体" w:hint="eastAsia"/>
          <w:b/>
          <w:sz w:val="32"/>
          <w:szCs w:val="32"/>
        </w:rPr>
        <w:t>项目编号：HCYXZB-2023-067</w:t>
      </w:r>
    </w:p>
    <w:p w14:paraId="52D25FC8" w14:textId="77777777" w:rsidR="00D23CA9" w:rsidRDefault="00D23CA9">
      <w:pPr>
        <w:spacing w:line="600" w:lineRule="exact"/>
        <w:jc w:val="left"/>
        <w:rPr>
          <w:rFonts w:ascii="宋体" w:eastAsia="宋体" w:hAnsi="宋体"/>
          <w:b/>
          <w:sz w:val="32"/>
          <w:szCs w:val="32"/>
        </w:rPr>
      </w:pPr>
    </w:p>
    <w:p w14:paraId="6BB155CB" w14:textId="77777777" w:rsidR="00D23CA9" w:rsidRDefault="00000000">
      <w:pPr>
        <w:spacing w:line="600" w:lineRule="exact"/>
        <w:ind w:firstLineChars="400" w:firstLine="1285"/>
        <w:rPr>
          <w:rFonts w:ascii="宋体" w:eastAsia="宋体" w:hAnsi="宋体"/>
          <w:b/>
          <w:sz w:val="32"/>
          <w:szCs w:val="32"/>
        </w:rPr>
      </w:pPr>
      <w:r>
        <w:rPr>
          <w:rFonts w:ascii="宋体" w:eastAsia="宋体" w:hAnsi="宋体" w:hint="eastAsia"/>
          <w:b/>
          <w:sz w:val="32"/>
          <w:szCs w:val="32"/>
        </w:rPr>
        <w:t>招 标 人：内蒙古昆明卷烟有限责任公司</w:t>
      </w:r>
    </w:p>
    <w:p w14:paraId="0D353A4B" w14:textId="77777777" w:rsidR="00D23CA9" w:rsidRDefault="00D23CA9">
      <w:pPr>
        <w:spacing w:line="600" w:lineRule="exact"/>
        <w:rPr>
          <w:rFonts w:ascii="宋体" w:eastAsia="宋体" w:hAnsi="宋体"/>
          <w:b/>
          <w:sz w:val="32"/>
          <w:szCs w:val="32"/>
        </w:rPr>
      </w:pPr>
    </w:p>
    <w:p w14:paraId="4E0A184D" w14:textId="77777777" w:rsidR="00D23CA9" w:rsidRDefault="00000000">
      <w:pPr>
        <w:spacing w:line="600" w:lineRule="exact"/>
        <w:ind w:firstLineChars="400" w:firstLine="1285"/>
        <w:rPr>
          <w:rFonts w:ascii="宋体" w:eastAsia="宋体" w:hAnsi="宋体"/>
          <w:b/>
          <w:sz w:val="32"/>
          <w:szCs w:val="32"/>
        </w:rPr>
      </w:pPr>
      <w:r>
        <w:rPr>
          <w:rFonts w:ascii="宋体" w:eastAsia="宋体" w:hAnsi="宋体" w:hint="eastAsia"/>
          <w:b/>
          <w:sz w:val="32"/>
          <w:szCs w:val="32"/>
        </w:rPr>
        <w:t xml:space="preserve">招标代理机构：北京华诚永信工程管理有限公司 </w:t>
      </w:r>
    </w:p>
    <w:p w14:paraId="74531FA1" w14:textId="77777777" w:rsidR="00D23CA9" w:rsidRDefault="00D23CA9">
      <w:pPr>
        <w:spacing w:line="600" w:lineRule="exact"/>
        <w:rPr>
          <w:rFonts w:ascii="宋体" w:eastAsia="宋体" w:hAnsi="宋体"/>
          <w:sz w:val="44"/>
          <w:szCs w:val="44"/>
        </w:rPr>
      </w:pPr>
    </w:p>
    <w:p w14:paraId="33F165A4" w14:textId="77777777" w:rsidR="00D23CA9" w:rsidRDefault="00000000">
      <w:pPr>
        <w:spacing w:line="600" w:lineRule="exact"/>
        <w:ind w:firstLineChars="400" w:firstLine="1285"/>
        <w:rPr>
          <w:rFonts w:ascii="宋体" w:eastAsia="宋体" w:hAnsi="宋体"/>
          <w:b/>
          <w:sz w:val="32"/>
          <w:szCs w:val="32"/>
        </w:rPr>
      </w:pPr>
      <w:r>
        <w:rPr>
          <w:rFonts w:ascii="宋体" w:eastAsia="宋体" w:hAnsi="宋体" w:hint="eastAsia"/>
          <w:b/>
          <w:sz w:val="32"/>
          <w:szCs w:val="32"/>
        </w:rPr>
        <w:t xml:space="preserve">日    期：   </w:t>
      </w:r>
      <w:r>
        <w:rPr>
          <w:rFonts w:ascii="宋体" w:eastAsia="宋体" w:hAnsi="宋体" w:hint="eastAsia"/>
          <w:b/>
          <w:spacing w:val="-4"/>
          <w:sz w:val="32"/>
          <w:szCs w:val="32"/>
        </w:rPr>
        <w:t>二〇二三年九月</w:t>
      </w:r>
    </w:p>
    <w:p w14:paraId="4ED50BAF" w14:textId="77777777" w:rsidR="00D23CA9" w:rsidRDefault="00D23CA9">
      <w:pPr>
        <w:spacing w:line="600" w:lineRule="exact"/>
        <w:ind w:firstLineChars="400" w:firstLine="1285"/>
        <w:rPr>
          <w:rFonts w:ascii="宋体" w:eastAsia="宋体" w:hAnsi="宋体"/>
          <w:b/>
          <w:sz w:val="32"/>
          <w:szCs w:val="32"/>
        </w:rPr>
      </w:pPr>
    </w:p>
    <w:p w14:paraId="5E2E20DF" w14:textId="77777777" w:rsidR="00D23CA9" w:rsidRDefault="00D23CA9">
      <w:pPr>
        <w:widowControl/>
        <w:jc w:val="left"/>
        <w:rPr>
          <w:rFonts w:ascii="黑体" w:eastAsia="黑体" w:hAnsi="Times New Roman" w:cs="Times New Roman"/>
          <w:kern w:val="0"/>
          <w:sz w:val="44"/>
          <w:szCs w:val="44"/>
        </w:rPr>
        <w:sectPr w:rsidR="00D23CA9">
          <w:headerReference w:type="default" r:id="rId8"/>
          <w:headerReference w:type="first" r:id="rId9"/>
          <w:pgSz w:w="11906" w:h="16838"/>
          <w:pgMar w:top="1134" w:right="1134" w:bottom="1134" w:left="1134" w:header="782" w:footer="680" w:gutter="0"/>
          <w:pgNumType w:start="0"/>
          <w:cols w:space="720"/>
          <w:titlePg/>
          <w:docGrid w:type="lines" w:linePitch="312"/>
        </w:sectPr>
      </w:pPr>
    </w:p>
    <w:sdt>
      <w:sdtPr>
        <w:rPr>
          <w:rFonts w:ascii="宋体" w:eastAsia="宋体" w:hAnsi="宋体"/>
        </w:rPr>
        <w:id w:val="147481575"/>
        <w:docPartObj>
          <w:docPartGallery w:val="Table of Contents"/>
          <w:docPartUnique/>
        </w:docPartObj>
      </w:sdtPr>
      <w:sdtEndPr>
        <w:rPr>
          <w:b/>
        </w:rPr>
      </w:sdtEndPr>
      <w:sdtContent>
        <w:p w14:paraId="2AB00539" w14:textId="77777777" w:rsidR="00D23CA9" w:rsidRDefault="00000000">
          <w:pPr>
            <w:jc w:val="center"/>
            <w:rPr>
              <w:rFonts w:ascii="宋体" w:eastAsia="宋体" w:hAnsi="宋体" w:cs="Times New Roman"/>
              <w:b/>
              <w:bCs/>
              <w:sz w:val="32"/>
              <w:szCs w:val="30"/>
            </w:rPr>
          </w:pPr>
          <w:r>
            <w:rPr>
              <w:rFonts w:ascii="宋体" w:eastAsia="宋体" w:hAnsi="宋体" w:cs="Times New Roman" w:hint="eastAsia"/>
              <w:b/>
              <w:bCs/>
              <w:sz w:val="32"/>
              <w:szCs w:val="30"/>
            </w:rPr>
            <w:t>目录</w:t>
          </w:r>
        </w:p>
        <w:p w14:paraId="3DC51900" w14:textId="77777777" w:rsidR="00D23CA9" w:rsidRDefault="00D23CA9">
          <w:pPr>
            <w:tabs>
              <w:tab w:val="left" w:pos="5851"/>
            </w:tabs>
            <w:spacing w:line="240" w:lineRule="exact"/>
            <w:ind w:firstLineChars="200" w:firstLine="643"/>
            <w:jc w:val="left"/>
            <w:rPr>
              <w:rFonts w:ascii="宋体" w:eastAsia="宋体" w:hAnsi="宋体" w:cs="Times New Roman"/>
              <w:b/>
              <w:bCs/>
              <w:sz w:val="32"/>
              <w:szCs w:val="30"/>
            </w:rPr>
          </w:pPr>
        </w:p>
        <w:p w14:paraId="4D5CDECE" w14:textId="77777777" w:rsidR="00D23CA9" w:rsidRDefault="00000000">
          <w:pPr>
            <w:pStyle w:val="TOC1"/>
            <w:tabs>
              <w:tab w:val="clear" w:pos="8777"/>
              <w:tab w:val="right" w:leader="dot" w:pos="9638"/>
            </w:tabs>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TOC \o "1-2" \h \u </w:instrText>
          </w:r>
          <w:r>
            <w:rPr>
              <w:rFonts w:asciiTheme="minorEastAsia" w:eastAsiaTheme="minorEastAsia" w:hAnsiTheme="minorEastAsia" w:cstheme="minorEastAsia" w:hint="eastAsia"/>
              <w:sz w:val="24"/>
            </w:rPr>
            <w:fldChar w:fldCharType="separate"/>
          </w:r>
          <w:hyperlink w:anchor="_Toc23925" w:history="1">
            <w:r>
              <w:rPr>
                <w:rFonts w:asciiTheme="minorEastAsia" w:eastAsiaTheme="minorEastAsia" w:hAnsiTheme="minorEastAsia" w:cstheme="minorEastAsia" w:hint="eastAsia"/>
                <w:sz w:val="24"/>
              </w:rPr>
              <w:t>第一章  招标公告</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_Toc23925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fldChar w:fldCharType="end"/>
            </w:r>
          </w:hyperlink>
        </w:p>
        <w:p w14:paraId="7EDC5B73"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12999" w:history="1">
            <w:r>
              <w:rPr>
                <w:rFonts w:asciiTheme="minorEastAsia" w:hAnsiTheme="minorEastAsia" w:cstheme="minorEastAsia" w:hint="eastAsia"/>
                <w:iCs/>
                <w:sz w:val="24"/>
                <w:szCs w:val="24"/>
              </w:rPr>
              <w:t>一、项目编号</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_Toc12999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4</w:t>
            </w:r>
            <w:r>
              <w:rPr>
                <w:rFonts w:asciiTheme="minorEastAsia" w:hAnsiTheme="minorEastAsia" w:cstheme="minorEastAsia" w:hint="eastAsia"/>
                <w:iCs/>
                <w:sz w:val="24"/>
                <w:szCs w:val="24"/>
              </w:rPr>
              <w:fldChar w:fldCharType="end"/>
            </w:r>
          </w:hyperlink>
        </w:p>
        <w:p w14:paraId="66AD4A14"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18914" w:history="1">
            <w:r>
              <w:rPr>
                <w:rFonts w:asciiTheme="minorEastAsia" w:hAnsiTheme="minorEastAsia" w:cstheme="minorEastAsia" w:hint="eastAsia"/>
                <w:iCs/>
                <w:sz w:val="24"/>
                <w:szCs w:val="24"/>
              </w:rPr>
              <w:t>二、项目概况</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_Toc18914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4</w:t>
            </w:r>
            <w:r>
              <w:rPr>
                <w:rFonts w:asciiTheme="minorEastAsia" w:hAnsiTheme="minorEastAsia" w:cstheme="minorEastAsia" w:hint="eastAsia"/>
                <w:iCs/>
                <w:sz w:val="24"/>
                <w:szCs w:val="24"/>
              </w:rPr>
              <w:fldChar w:fldCharType="end"/>
            </w:r>
          </w:hyperlink>
        </w:p>
        <w:p w14:paraId="20FFD27C"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5899" w:history="1">
            <w:r>
              <w:rPr>
                <w:rFonts w:asciiTheme="minorEastAsia" w:hAnsiTheme="minorEastAsia" w:cstheme="minorEastAsia" w:hint="eastAsia"/>
                <w:iCs/>
                <w:sz w:val="24"/>
                <w:szCs w:val="24"/>
              </w:rPr>
              <w:t>三、招标内容</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_Toc5899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4</w:t>
            </w:r>
            <w:r>
              <w:rPr>
                <w:rFonts w:asciiTheme="minorEastAsia" w:hAnsiTheme="minorEastAsia" w:cstheme="minorEastAsia" w:hint="eastAsia"/>
                <w:iCs/>
                <w:sz w:val="24"/>
                <w:szCs w:val="24"/>
              </w:rPr>
              <w:fldChar w:fldCharType="end"/>
            </w:r>
          </w:hyperlink>
        </w:p>
        <w:p w14:paraId="113AA422"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31365" w:history="1">
            <w:r>
              <w:rPr>
                <w:rFonts w:asciiTheme="minorEastAsia" w:hAnsiTheme="minorEastAsia" w:cstheme="minorEastAsia" w:hint="eastAsia"/>
                <w:iCs/>
                <w:sz w:val="24"/>
                <w:szCs w:val="24"/>
              </w:rPr>
              <w:t>四、投标人资格要求</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_Toc31365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4</w:t>
            </w:r>
            <w:r>
              <w:rPr>
                <w:rFonts w:asciiTheme="minorEastAsia" w:hAnsiTheme="minorEastAsia" w:cstheme="minorEastAsia" w:hint="eastAsia"/>
                <w:iCs/>
                <w:sz w:val="24"/>
                <w:szCs w:val="24"/>
              </w:rPr>
              <w:fldChar w:fldCharType="end"/>
            </w:r>
          </w:hyperlink>
        </w:p>
        <w:p w14:paraId="11B771F7"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14588" w:history="1">
            <w:r>
              <w:rPr>
                <w:rFonts w:asciiTheme="minorEastAsia" w:hAnsiTheme="minorEastAsia" w:cstheme="minorEastAsia" w:hint="eastAsia"/>
                <w:iCs/>
                <w:sz w:val="24"/>
                <w:szCs w:val="24"/>
              </w:rPr>
              <w:t>五、公告发布媒介</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_Toc14588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5</w:t>
            </w:r>
            <w:r>
              <w:rPr>
                <w:rFonts w:asciiTheme="minorEastAsia" w:hAnsiTheme="minorEastAsia" w:cstheme="minorEastAsia" w:hint="eastAsia"/>
                <w:iCs/>
                <w:sz w:val="24"/>
                <w:szCs w:val="24"/>
              </w:rPr>
              <w:fldChar w:fldCharType="end"/>
            </w:r>
          </w:hyperlink>
        </w:p>
        <w:p w14:paraId="459BBA64"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2037" w:history="1">
            <w:r>
              <w:rPr>
                <w:rFonts w:asciiTheme="minorEastAsia" w:hAnsiTheme="minorEastAsia" w:cstheme="minorEastAsia" w:hint="eastAsia"/>
                <w:iCs/>
                <w:sz w:val="24"/>
                <w:szCs w:val="24"/>
              </w:rPr>
              <w:t>六、招标文件的获取</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_Toc2037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5</w:t>
            </w:r>
            <w:r>
              <w:rPr>
                <w:rFonts w:asciiTheme="minorEastAsia" w:hAnsiTheme="minorEastAsia" w:cstheme="minorEastAsia" w:hint="eastAsia"/>
                <w:iCs/>
                <w:sz w:val="24"/>
                <w:szCs w:val="24"/>
              </w:rPr>
              <w:fldChar w:fldCharType="end"/>
            </w:r>
          </w:hyperlink>
        </w:p>
        <w:p w14:paraId="024A67DF"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12317" w:history="1">
            <w:r>
              <w:rPr>
                <w:rFonts w:asciiTheme="minorEastAsia" w:hAnsiTheme="minorEastAsia" w:cstheme="minorEastAsia" w:hint="eastAsia"/>
                <w:iCs/>
                <w:sz w:val="24"/>
                <w:szCs w:val="24"/>
              </w:rPr>
              <w:t>七、投标文件的递交及开标、评标时间</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_Toc12317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7</w:t>
            </w:r>
            <w:r>
              <w:rPr>
                <w:rFonts w:asciiTheme="minorEastAsia" w:hAnsiTheme="minorEastAsia" w:cstheme="minorEastAsia" w:hint="eastAsia"/>
                <w:iCs/>
                <w:sz w:val="24"/>
                <w:szCs w:val="24"/>
              </w:rPr>
              <w:fldChar w:fldCharType="end"/>
            </w:r>
          </w:hyperlink>
        </w:p>
        <w:p w14:paraId="7B7F8BCF"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22081" w:history="1">
            <w:r>
              <w:rPr>
                <w:rFonts w:asciiTheme="minorEastAsia" w:hAnsiTheme="minorEastAsia" w:cstheme="minorEastAsia" w:hint="eastAsia"/>
                <w:iCs/>
                <w:sz w:val="24"/>
                <w:szCs w:val="24"/>
              </w:rPr>
              <w:t>八、联系方式</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_Toc22081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8</w:t>
            </w:r>
            <w:r>
              <w:rPr>
                <w:rFonts w:asciiTheme="minorEastAsia" w:hAnsiTheme="minorEastAsia" w:cstheme="minorEastAsia" w:hint="eastAsia"/>
                <w:iCs/>
                <w:sz w:val="24"/>
                <w:szCs w:val="24"/>
              </w:rPr>
              <w:fldChar w:fldCharType="end"/>
            </w:r>
          </w:hyperlink>
        </w:p>
        <w:p w14:paraId="67236E13" w14:textId="77777777" w:rsidR="00D23CA9" w:rsidRDefault="00000000">
          <w:pPr>
            <w:pStyle w:val="TOC1"/>
            <w:tabs>
              <w:tab w:val="clear" w:pos="8777"/>
              <w:tab w:val="right" w:leader="dot" w:pos="9638"/>
            </w:tabs>
            <w:spacing w:line="360" w:lineRule="auto"/>
            <w:rPr>
              <w:rFonts w:asciiTheme="minorEastAsia" w:eastAsiaTheme="minorEastAsia" w:hAnsiTheme="minorEastAsia" w:cstheme="minorEastAsia"/>
              <w:sz w:val="24"/>
            </w:rPr>
          </w:pPr>
          <w:hyperlink w:anchor="_Toc1283" w:history="1">
            <w:r>
              <w:rPr>
                <w:rFonts w:asciiTheme="minorEastAsia" w:eastAsiaTheme="minorEastAsia" w:hAnsiTheme="minorEastAsia" w:cstheme="minorEastAsia" w:hint="eastAsia"/>
                <w:sz w:val="24"/>
              </w:rPr>
              <w:t>第二章  投标人须知</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_Toc1283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fldChar w:fldCharType="end"/>
            </w:r>
          </w:hyperlink>
        </w:p>
        <w:p w14:paraId="5542B2A2"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28238" w:history="1">
            <w:r>
              <w:rPr>
                <w:rFonts w:asciiTheme="minorEastAsia" w:hAnsiTheme="minorEastAsia" w:cstheme="minorEastAsia" w:hint="eastAsia"/>
                <w:iCs/>
                <w:sz w:val="24"/>
                <w:szCs w:val="24"/>
              </w:rPr>
              <w:t>投标人须知前附表</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_Toc28238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12</w:t>
            </w:r>
            <w:r>
              <w:rPr>
                <w:rFonts w:asciiTheme="minorEastAsia" w:hAnsiTheme="minorEastAsia" w:cstheme="minorEastAsia" w:hint="eastAsia"/>
                <w:iCs/>
                <w:sz w:val="24"/>
                <w:szCs w:val="24"/>
              </w:rPr>
              <w:fldChar w:fldCharType="end"/>
            </w:r>
          </w:hyperlink>
        </w:p>
        <w:p w14:paraId="7ACBC19F" w14:textId="77777777" w:rsidR="00D23CA9" w:rsidRDefault="00000000">
          <w:pPr>
            <w:pStyle w:val="TOC2"/>
            <w:tabs>
              <w:tab w:val="right" w:leader="dot" w:pos="9638"/>
            </w:tabs>
            <w:spacing w:line="360" w:lineRule="auto"/>
            <w:rPr>
              <w:rFonts w:asciiTheme="minorEastAsia" w:hAnsiTheme="minorEastAsia" w:cstheme="minorEastAsia"/>
              <w:sz w:val="24"/>
              <w:szCs w:val="24"/>
            </w:rPr>
          </w:pPr>
          <w:hyperlink w:anchor="_Toc25961" w:history="1">
            <w:r>
              <w:rPr>
                <w:rFonts w:asciiTheme="minorEastAsia" w:hAnsiTheme="minorEastAsia" w:cstheme="minorEastAsia" w:hint="eastAsia"/>
                <w:iCs/>
                <w:sz w:val="24"/>
                <w:szCs w:val="24"/>
              </w:rPr>
              <w:t>一、总则</w:t>
            </w:r>
            <w:r>
              <w:rPr>
                <w:rFonts w:asciiTheme="minorEastAsia" w:hAnsiTheme="minorEastAsia" w:cstheme="minorEastAsia" w:hint="eastAsia"/>
                <w:sz w:val="24"/>
                <w:szCs w:val="24"/>
              </w:rPr>
              <w:tab/>
            </w: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PAGEREF _Toc25961 \h </w:instrText>
            </w:r>
            <w:r>
              <w:rPr>
                <w:rFonts w:asciiTheme="minorEastAsia" w:hAnsiTheme="minorEastAsia" w:cstheme="minorEastAsia" w:hint="eastAsia"/>
                <w:sz w:val="24"/>
                <w:szCs w:val="24"/>
              </w:rPr>
            </w:r>
            <w:r>
              <w:rPr>
                <w:rFonts w:asciiTheme="minorEastAsia" w:hAnsiTheme="minorEastAsia" w:cstheme="minorEastAsia" w:hint="eastAsia"/>
                <w:sz w:val="24"/>
                <w:szCs w:val="24"/>
              </w:rPr>
              <w:fldChar w:fldCharType="separate"/>
            </w:r>
            <w:r>
              <w:rPr>
                <w:rFonts w:asciiTheme="minorEastAsia" w:hAnsiTheme="minorEastAsia" w:cstheme="minorEastAsia" w:hint="eastAsia"/>
                <w:sz w:val="24"/>
                <w:szCs w:val="24"/>
              </w:rPr>
              <w:t>21</w:t>
            </w:r>
            <w:r>
              <w:rPr>
                <w:rFonts w:asciiTheme="minorEastAsia" w:hAnsiTheme="minorEastAsia" w:cstheme="minorEastAsia" w:hint="eastAsia"/>
                <w:sz w:val="24"/>
                <w:szCs w:val="24"/>
              </w:rPr>
              <w:fldChar w:fldCharType="end"/>
            </w:r>
          </w:hyperlink>
        </w:p>
        <w:p w14:paraId="75CFE99E" w14:textId="77777777" w:rsidR="00D23CA9" w:rsidRDefault="00000000">
          <w:pPr>
            <w:pStyle w:val="TOC2"/>
            <w:tabs>
              <w:tab w:val="right" w:leader="dot" w:pos="9638"/>
            </w:tabs>
            <w:spacing w:line="360" w:lineRule="auto"/>
            <w:rPr>
              <w:rFonts w:asciiTheme="minorEastAsia" w:hAnsiTheme="minorEastAsia" w:cstheme="minorEastAsia"/>
              <w:sz w:val="24"/>
              <w:szCs w:val="24"/>
            </w:rPr>
          </w:pPr>
          <w:hyperlink w:anchor="_Toc27667" w:history="1">
            <w:r>
              <w:rPr>
                <w:rFonts w:asciiTheme="minorEastAsia" w:hAnsiTheme="minorEastAsia" w:cstheme="minorEastAsia" w:hint="eastAsia"/>
                <w:iCs/>
                <w:sz w:val="24"/>
                <w:szCs w:val="24"/>
              </w:rPr>
              <w:t>二、招标文件</w:t>
            </w:r>
            <w:r>
              <w:rPr>
                <w:rFonts w:asciiTheme="minorEastAsia" w:hAnsiTheme="minorEastAsia" w:cstheme="minorEastAsia" w:hint="eastAsia"/>
                <w:sz w:val="24"/>
                <w:szCs w:val="24"/>
              </w:rPr>
              <w:tab/>
            </w: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PAGEREF _Toc27667 \h </w:instrText>
            </w:r>
            <w:r>
              <w:rPr>
                <w:rFonts w:asciiTheme="minorEastAsia" w:hAnsiTheme="minorEastAsia" w:cstheme="minorEastAsia" w:hint="eastAsia"/>
                <w:sz w:val="24"/>
                <w:szCs w:val="24"/>
              </w:rPr>
            </w:r>
            <w:r>
              <w:rPr>
                <w:rFonts w:asciiTheme="minorEastAsia" w:hAnsiTheme="minorEastAsia" w:cstheme="minorEastAsia" w:hint="eastAsia"/>
                <w:sz w:val="24"/>
                <w:szCs w:val="24"/>
              </w:rPr>
              <w:fldChar w:fldCharType="separate"/>
            </w:r>
            <w:r>
              <w:rPr>
                <w:rFonts w:asciiTheme="minorEastAsia" w:hAnsiTheme="minorEastAsia" w:cstheme="minorEastAsia" w:hint="eastAsia"/>
                <w:sz w:val="24"/>
                <w:szCs w:val="24"/>
              </w:rPr>
              <w:t>25</w:t>
            </w:r>
            <w:r>
              <w:rPr>
                <w:rFonts w:asciiTheme="minorEastAsia" w:hAnsiTheme="minorEastAsia" w:cstheme="minorEastAsia" w:hint="eastAsia"/>
                <w:sz w:val="24"/>
                <w:szCs w:val="24"/>
              </w:rPr>
              <w:fldChar w:fldCharType="end"/>
            </w:r>
          </w:hyperlink>
        </w:p>
        <w:p w14:paraId="44425227" w14:textId="77777777" w:rsidR="00D23CA9" w:rsidRDefault="00000000">
          <w:pPr>
            <w:pStyle w:val="TOC2"/>
            <w:tabs>
              <w:tab w:val="right" w:leader="dot" w:pos="9638"/>
            </w:tabs>
            <w:spacing w:line="360" w:lineRule="auto"/>
            <w:rPr>
              <w:rFonts w:asciiTheme="minorEastAsia" w:hAnsiTheme="minorEastAsia" w:cstheme="minorEastAsia"/>
              <w:sz w:val="24"/>
              <w:szCs w:val="24"/>
            </w:rPr>
          </w:pPr>
          <w:hyperlink w:anchor="_Toc17749" w:history="1">
            <w:r>
              <w:rPr>
                <w:rFonts w:asciiTheme="minorEastAsia" w:hAnsiTheme="minorEastAsia" w:cstheme="minorEastAsia" w:hint="eastAsia"/>
                <w:iCs/>
                <w:sz w:val="24"/>
                <w:szCs w:val="24"/>
              </w:rPr>
              <w:t>三、投标文件</w:t>
            </w:r>
            <w:r>
              <w:rPr>
                <w:rFonts w:asciiTheme="minorEastAsia" w:hAnsiTheme="minorEastAsia" w:cstheme="minorEastAsia" w:hint="eastAsia"/>
                <w:sz w:val="24"/>
                <w:szCs w:val="24"/>
              </w:rPr>
              <w:tab/>
            </w: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PAGEREF _Toc17749 \h </w:instrText>
            </w:r>
            <w:r>
              <w:rPr>
                <w:rFonts w:asciiTheme="minorEastAsia" w:hAnsiTheme="minorEastAsia" w:cstheme="minorEastAsia" w:hint="eastAsia"/>
                <w:sz w:val="24"/>
                <w:szCs w:val="24"/>
              </w:rPr>
            </w:r>
            <w:r>
              <w:rPr>
                <w:rFonts w:asciiTheme="minorEastAsia" w:hAnsiTheme="minorEastAsia" w:cstheme="minorEastAsia" w:hint="eastAsia"/>
                <w:sz w:val="24"/>
                <w:szCs w:val="24"/>
              </w:rPr>
              <w:fldChar w:fldCharType="separate"/>
            </w:r>
            <w:r>
              <w:rPr>
                <w:rFonts w:asciiTheme="minorEastAsia" w:hAnsiTheme="minorEastAsia" w:cstheme="minorEastAsia" w:hint="eastAsia"/>
                <w:sz w:val="24"/>
                <w:szCs w:val="24"/>
              </w:rPr>
              <w:t>26</w:t>
            </w:r>
            <w:r>
              <w:rPr>
                <w:rFonts w:asciiTheme="minorEastAsia" w:hAnsiTheme="minorEastAsia" w:cstheme="minorEastAsia" w:hint="eastAsia"/>
                <w:sz w:val="24"/>
                <w:szCs w:val="24"/>
              </w:rPr>
              <w:fldChar w:fldCharType="end"/>
            </w:r>
          </w:hyperlink>
        </w:p>
        <w:p w14:paraId="3F567078" w14:textId="77777777" w:rsidR="00D23CA9" w:rsidRDefault="00000000">
          <w:pPr>
            <w:pStyle w:val="TOC2"/>
            <w:tabs>
              <w:tab w:val="right" w:leader="dot" w:pos="9638"/>
            </w:tabs>
            <w:spacing w:line="360" w:lineRule="auto"/>
            <w:rPr>
              <w:rFonts w:asciiTheme="minorEastAsia" w:hAnsiTheme="minorEastAsia" w:cstheme="minorEastAsia"/>
              <w:sz w:val="24"/>
              <w:szCs w:val="24"/>
            </w:rPr>
          </w:pPr>
          <w:hyperlink w:anchor="_Toc7743" w:history="1">
            <w:r>
              <w:rPr>
                <w:rFonts w:asciiTheme="minorEastAsia" w:hAnsiTheme="minorEastAsia" w:cstheme="minorEastAsia" w:hint="eastAsia"/>
                <w:iCs/>
                <w:sz w:val="24"/>
                <w:szCs w:val="24"/>
              </w:rPr>
              <w:t>四、投标</w:t>
            </w:r>
            <w:r>
              <w:rPr>
                <w:rFonts w:asciiTheme="minorEastAsia" w:hAnsiTheme="minorEastAsia" w:cstheme="minorEastAsia" w:hint="eastAsia"/>
                <w:sz w:val="24"/>
                <w:szCs w:val="24"/>
              </w:rPr>
              <w:tab/>
            </w: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PAGEREF _Toc7743 \h </w:instrText>
            </w:r>
            <w:r>
              <w:rPr>
                <w:rFonts w:asciiTheme="minorEastAsia" w:hAnsiTheme="minorEastAsia" w:cstheme="minorEastAsia" w:hint="eastAsia"/>
                <w:sz w:val="24"/>
                <w:szCs w:val="24"/>
              </w:rPr>
            </w:r>
            <w:r>
              <w:rPr>
                <w:rFonts w:asciiTheme="minorEastAsia" w:hAnsiTheme="minorEastAsia" w:cstheme="minorEastAsia" w:hint="eastAsia"/>
                <w:sz w:val="24"/>
                <w:szCs w:val="24"/>
              </w:rPr>
              <w:fldChar w:fldCharType="separate"/>
            </w:r>
            <w:r>
              <w:rPr>
                <w:rFonts w:asciiTheme="minorEastAsia" w:hAnsiTheme="minorEastAsia" w:cstheme="minorEastAsia" w:hint="eastAsia"/>
                <w:sz w:val="24"/>
                <w:szCs w:val="24"/>
              </w:rPr>
              <w:t>29</w:t>
            </w:r>
            <w:r>
              <w:rPr>
                <w:rFonts w:asciiTheme="minorEastAsia" w:hAnsiTheme="minorEastAsia" w:cstheme="minorEastAsia" w:hint="eastAsia"/>
                <w:sz w:val="24"/>
                <w:szCs w:val="24"/>
              </w:rPr>
              <w:fldChar w:fldCharType="end"/>
            </w:r>
          </w:hyperlink>
        </w:p>
        <w:p w14:paraId="72257E50" w14:textId="77777777" w:rsidR="00D23CA9" w:rsidRDefault="00000000">
          <w:pPr>
            <w:pStyle w:val="TOC2"/>
            <w:tabs>
              <w:tab w:val="right" w:leader="dot" w:pos="9638"/>
            </w:tabs>
            <w:spacing w:line="360" w:lineRule="auto"/>
            <w:rPr>
              <w:rFonts w:asciiTheme="minorEastAsia" w:hAnsiTheme="minorEastAsia" w:cstheme="minorEastAsia"/>
              <w:sz w:val="24"/>
              <w:szCs w:val="24"/>
            </w:rPr>
          </w:pPr>
          <w:hyperlink w:anchor="_Toc8228" w:history="1">
            <w:r>
              <w:rPr>
                <w:rFonts w:asciiTheme="minorEastAsia" w:hAnsiTheme="minorEastAsia" w:cstheme="minorEastAsia" w:hint="eastAsia"/>
                <w:iCs/>
                <w:sz w:val="24"/>
                <w:szCs w:val="24"/>
              </w:rPr>
              <w:t>五、开标</w:t>
            </w:r>
            <w:r>
              <w:rPr>
                <w:rFonts w:asciiTheme="minorEastAsia" w:hAnsiTheme="minorEastAsia" w:cstheme="minorEastAsia" w:hint="eastAsia"/>
                <w:sz w:val="24"/>
                <w:szCs w:val="24"/>
              </w:rPr>
              <w:tab/>
            </w: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PAGEREF _Toc8228 \h </w:instrText>
            </w:r>
            <w:r>
              <w:rPr>
                <w:rFonts w:asciiTheme="minorEastAsia" w:hAnsiTheme="minorEastAsia" w:cstheme="minorEastAsia" w:hint="eastAsia"/>
                <w:sz w:val="24"/>
                <w:szCs w:val="24"/>
              </w:rPr>
            </w:r>
            <w:r>
              <w:rPr>
                <w:rFonts w:asciiTheme="minorEastAsia" w:hAnsiTheme="minorEastAsia" w:cstheme="minorEastAsia" w:hint="eastAsia"/>
                <w:sz w:val="24"/>
                <w:szCs w:val="24"/>
              </w:rPr>
              <w:fldChar w:fldCharType="separate"/>
            </w:r>
            <w:r>
              <w:rPr>
                <w:rFonts w:asciiTheme="minorEastAsia" w:hAnsiTheme="minorEastAsia" w:cstheme="minorEastAsia" w:hint="eastAsia"/>
                <w:sz w:val="24"/>
                <w:szCs w:val="24"/>
              </w:rPr>
              <w:t>30</w:t>
            </w:r>
            <w:r>
              <w:rPr>
                <w:rFonts w:asciiTheme="minorEastAsia" w:hAnsiTheme="minorEastAsia" w:cstheme="minorEastAsia" w:hint="eastAsia"/>
                <w:sz w:val="24"/>
                <w:szCs w:val="24"/>
              </w:rPr>
              <w:fldChar w:fldCharType="end"/>
            </w:r>
          </w:hyperlink>
        </w:p>
        <w:p w14:paraId="236BB149" w14:textId="77777777" w:rsidR="00D23CA9" w:rsidRDefault="00000000">
          <w:pPr>
            <w:pStyle w:val="TOC2"/>
            <w:tabs>
              <w:tab w:val="right" w:leader="dot" w:pos="9638"/>
            </w:tabs>
            <w:spacing w:line="360" w:lineRule="auto"/>
            <w:rPr>
              <w:rFonts w:asciiTheme="minorEastAsia" w:hAnsiTheme="minorEastAsia" w:cstheme="minorEastAsia"/>
              <w:sz w:val="24"/>
              <w:szCs w:val="24"/>
            </w:rPr>
          </w:pPr>
          <w:hyperlink w:anchor="_Toc1146" w:history="1">
            <w:r>
              <w:rPr>
                <w:rFonts w:asciiTheme="minorEastAsia" w:hAnsiTheme="minorEastAsia" w:cstheme="minorEastAsia" w:hint="eastAsia"/>
                <w:iCs/>
                <w:sz w:val="24"/>
                <w:szCs w:val="24"/>
              </w:rPr>
              <w:t>六、 评标</w:t>
            </w:r>
            <w:r>
              <w:rPr>
                <w:rFonts w:asciiTheme="minorEastAsia" w:hAnsiTheme="minorEastAsia" w:cstheme="minorEastAsia" w:hint="eastAsia"/>
                <w:sz w:val="24"/>
                <w:szCs w:val="24"/>
              </w:rPr>
              <w:tab/>
            </w: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PAGEREF _Toc1146 \h </w:instrText>
            </w:r>
            <w:r>
              <w:rPr>
                <w:rFonts w:asciiTheme="minorEastAsia" w:hAnsiTheme="minorEastAsia" w:cstheme="minorEastAsia" w:hint="eastAsia"/>
                <w:sz w:val="24"/>
                <w:szCs w:val="24"/>
              </w:rPr>
            </w:r>
            <w:r>
              <w:rPr>
                <w:rFonts w:asciiTheme="minorEastAsia" w:hAnsiTheme="minorEastAsia" w:cstheme="minorEastAsia" w:hint="eastAsia"/>
                <w:sz w:val="24"/>
                <w:szCs w:val="24"/>
              </w:rPr>
              <w:fldChar w:fldCharType="separate"/>
            </w:r>
            <w:r>
              <w:rPr>
                <w:rFonts w:asciiTheme="minorEastAsia" w:hAnsiTheme="minorEastAsia" w:cstheme="minorEastAsia" w:hint="eastAsia"/>
                <w:sz w:val="24"/>
                <w:szCs w:val="24"/>
              </w:rPr>
              <w:t>30</w:t>
            </w:r>
            <w:r>
              <w:rPr>
                <w:rFonts w:asciiTheme="minorEastAsia" w:hAnsiTheme="minorEastAsia" w:cstheme="minorEastAsia" w:hint="eastAsia"/>
                <w:sz w:val="24"/>
                <w:szCs w:val="24"/>
              </w:rPr>
              <w:fldChar w:fldCharType="end"/>
            </w:r>
          </w:hyperlink>
        </w:p>
        <w:p w14:paraId="757CF87C" w14:textId="77777777" w:rsidR="00D23CA9" w:rsidRDefault="00000000">
          <w:pPr>
            <w:pStyle w:val="TOC2"/>
            <w:tabs>
              <w:tab w:val="right" w:leader="dot" w:pos="9638"/>
            </w:tabs>
            <w:spacing w:line="360" w:lineRule="auto"/>
            <w:rPr>
              <w:rFonts w:asciiTheme="minorEastAsia" w:hAnsiTheme="minorEastAsia" w:cstheme="minorEastAsia"/>
              <w:sz w:val="24"/>
              <w:szCs w:val="24"/>
            </w:rPr>
          </w:pPr>
          <w:hyperlink w:anchor="_Toc21343" w:history="1">
            <w:r>
              <w:rPr>
                <w:rFonts w:asciiTheme="minorEastAsia" w:hAnsiTheme="minorEastAsia" w:cstheme="minorEastAsia" w:hint="eastAsia"/>
                <w:iCs/>
                <w:sz w:val="24"/>
                <w:szCs w:val="24"/>
              </w:rPr>
              <w:t>七、合同签订</w:t>
            </w:r>
            <w:r>
              <w:rPr>
                <w:rFonts w:asciiTheme="minorEastAsia" w:hAnsiTheme="minorEastAsia" w:cstheme="minorEastAsia" w:hint="eastAsia"/>
                <w:sz w:val="24"/>
                <w:szCs w:val="24"/>
              </w:rPr>
              <w:tab/>
            </w: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PAGEREF _Toc21343 \h </w:instrText>
            </w:r>
            <w:r>
              <w:rPr>
                <w:rFonts w:asciiTheme="minorEastAsia" w:hAnsiTheme="minorEastAsia" w:cstheme="minorEastAsia" w:hint="eastAsia"/>
                <w:sz w:val="24"/>
                <w:szCs w:val="24"/>
              </w:rPr>
            </w:r>
            <w:r>
              <w:rPr>
                <w:rFonts w:asciiTheme="minorEastAsia" w:hAnsiTheme="minorEastAsia" w:cstheme="minorEastAsia" w:hint="eastAsia"/>
                <w:sz w:val="24"/>
                <w:szCs w:val="24"/>
              </w:rPr>
              <w:fldChar w:fldCharType="separate"/>
            </w:r>
            <w:r>
              <w:rPr>
                <w:rFonts w:asciiTheme="minorEastAsia" w:hAnsiTheme="minorEastAsia" w:cstheme="minorEastAsia" w:hint="eastAsia"/>
                <w:sz w:val="24"/>
                <w:szCs w:val="24"/>
              </w:rPr>
              <w:t>31</w:t>
            </w:r>
            <w:r>
              <w:rPr>
                <w:rFonts w:asciiTheme="minorEastAsia" w:hAnsiTheme="minorEastAsia" w:cstheme="minorEastAsia" w:hint="eastAsia"/>
                <w:sz w:val="24"/>
                <w:szCs w:val="24"/>
              </w:rPr>
              <w:fldChar w:fldCharType="end"/>
            </w:r>
          </w:hyperlink>
        </w:p>
        <w:p w14:paraId="5655AB60" w14:textId="77777777" w:rsidR="00D23CA9" w:rsidRDefault="00000000">
          <w:pPr>
            <w:pStyle w:val="TOC2"/>
            <w:tabs>
              <w:tab w:val="right" w:leader="dot" w:pos="9638"/>
            </w:tabs>
            <w:spacing w:line="360" w:lineRule="auto"/>
            <w:rPr>
              <w:rFonts w:asciiTheme="minorEastAsia" w:hAnsiTheme="minorEastAsia" w:cstheme="minorEastAsia"/>
              <w:sz w:val="24"/>
              <w:szCs w:val="24"/>
            </w:rPr>
          </w:pPr>
          <w:hyperlink w:anchor="_Toc7270" w:history="1">
            <w:r>
              <w:rPr>
                <w:rFonts w:asciiTheme="minorEastAsia" w:hAnsiTheme="minorEastAsia" w:cstheme="minorEastAsia" w:hint="eastAsia"/>
                <w:iCs/>
                <w:sz w:val="24"/>
                <w:szCs w:val="24"/>
              </w:rPr>
              <w:t>八、重新招标和不再招标</w:t>
            </w:r>
            <w:r>
              <w:rPr>
                <w:rFonts w:asciiTheme="minorEastAsia" w:hAnsiTheme="minorEastAsia" w:cstheme="minorEastAsia" w:hint="eastAsia"/>
                <w:sz w:val="24"/>
                <w:szCs w:val="24"/>
              </w:rPr>
              <w:tab/>
            </w: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PAGEREF _Toc7270 \h </w:instrText>
            </w:r>
            <w:r>
              <w:rPr>
                <w:rFonts w:asciiTheme="minorEastAsia" w:hAnsiTheme="minorEastAsia" w:cstheme="minorEastAsia" w:hint="eastAsia"/>
                <w:sz w:val="24"/>
                <w:szCs w:val="24"/>
              </w:rPr>
            </w:r>
            <w:r>
              <w:rPr>
                <w:rFonts w:asciiTheme="minorEastAsia" w:hAnsiTheme="minorEastAsia" w:cstheme="minorEastAsia" w:hint="eastAsia"/>
                <w:sz w:val="24"/>
                <w:szCs w:val="24"/>
              </w:rPr>
              <w:fldChar w:fldCharType="separate"/>
            </w:r>
            <w:r>
              <w:rPr>
                <w:rFonts w:asciiTheme="minorEastAsia" w:hAnsiTheme="minorEastAsia" w:cstheme="minorEastAsia" w:hint="eastAsia"/>
                <w:sz w:val="24"/>
                <w:szCs w:val="24"/>
              </w:rPr>
              <w:t>33</w:t>
            </w:r>
            <w:r>
              <w:rPr>
                <w:rFonts w:asciiTheme="minorEastAsia" w:hAnsiTheme="minorEastAsia" w:cstheme="minorEastAsia" w:hint="eastAsia"/>
                <w:sz w:val="24"/>
                <w:szCs w:val="24"/>
              </w:rPr>
              <w:fldChar w:fldCharType="end"/>
            </w:r>
          </w:hyperlink>
        </w:p>
        <w:p w14:paraId="2F9C654E" w14:textId="77777777" w:rsidR="00D23CA9" w:rsidRDefault="00000000">
          <w:pPr>
            <w:pStyle w:val="TOC2"/>
            <w:tabs>
              <w:tab w:val="right" w:leader="dot" w:pos="9638"/>
            </w:tabs>
            <w:spacing w:line="360" w:lineRule="auto"/>
            <w:rPr>
              <w:rFonts w:asciiTheme="minorEastAsia" w:hAnsiTheme="minorEastAsia" w:cstheme="minorEastAsia"/>
              <w:sz w:val="24"/>
              <w:szCs w:val="24"/>
            </w:rPr>
          </w:pPr>
          <w:hyperlink w:anchor="_Toc30989" w:history="1">
            <w:r>
              <w:rPr>
                <w:rFonts w:asciiTheme="minorEastAsia" w:hAnsiTheme="minorEastAsia" w:cstheme="minorEastAsia" w:hint="eastAsia"/>
                <w:iCs/>
                <w:sz w:val="24"/>
                <w:szCs w:val="24"/>
              </w:rPr>
              <w:t>九、纪律、监督和列入招标人供应商黑名单的情形</w:t>
            </w:r>
            <w:r>
              <w:rPr>
                <w:rFonts w:asciiTheme="minorEastAsia" w:hAnsiTheme="minorEastAsia" w:cstheme="minorEastAsia" w:hint="eastAsia"/>
                <w:sz w:val="24"/>
                <w:szCs w:val="24"/>
              </w:rPr>
              <w:tab/>
            </w: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PAGEREF _Toc30989 \h </w:instrText>
            </w:r>
            <w:r>
              <w:rPr>
                <w:rFonts w:asciiTheme="minorEastAsia" w:hAnsiTheme="minorEastAsia" w:cstheme="minorEastAsia" w:hint="eastAsia"/>
                <w:sz w:val="24"/>
                <w:szCs w:val="24"/>
              </w:rPr>
            </w:r>
            <w:r>
              <w:rPr>
                <w:rFonts w:asciiTheme="minorEastAsia" w:hAnsiTheme="minorEastAsia" w:cstheme="minorEastAsia" w:hint="eastAsia"/>
                <w:sz w:val="24"/>
                <w:szCs w:val="24"/>
              </w:rPr>
              <w:fldChar w:fldCharType="separate"/>
            </w:r>
            <w:r>
              <w:rPr>
                <w:rFonts w:asciiTheme="minorEastAsia" w:hAnsiTheme="minorEastAsia" w:cstheme="minorEastAsia" w:hint="eastAsia"/>
                <w:sz w:val="24"/>
                <w:szCs w:val="24"/>
              </w:rPr>
              <w:t>33</w:t>
            </w:r>
            <w:r>
              <w:rPr>
                <w:rFonts w:asciiTheme="minorEastAsia" w:hAnsiTheme="minorEastAsia" w:cstheme="minorEastAsia" w:hint="eastAsia"/>
                <w:sz w:val="24"/>
                <w:szCs w:val="24"/>
              </w:rPr>
              <w:fldChar w:fldCharType="end"/>
            </w:r>
          </w:hyperlink>
        </w:p>
        <w:p w14:paraId="1DE73C9A" w14:textId="77777777" w:rsidR="00D23CA9" w:rsidRDefault="00000000">
          <w:pPr>
            <w:pStyle w:val="TOC2"/>
            <w:tabs>
              <w:tab w:val="right" w:leader="dot" w:pos="9638"/>
            </w:tabs>
            <w:spacing w:line="360" w:lineRule="auto"/>
            <w:rPr>
              <w:rFonts w:asciiTheme="minorEastAsia" w:hAnsiTheme="minorEastAsia" w:cstheme="minorEastAsia"/>
              <w:sz w:val="24"/>
              <w:szCs w:val="24"/>
            </w:rPr>
          </w:pPr>
          <w:hyperlink w:anchor="_Toc23312" w:history="1">
            <w:r>
              <w:rPr>
                <w:rFonts w:asciiTheme="minorEastAsia" w:hAnsiTheme="minorEastAsia" w:cstheme="minorEastAsia" w:hint="eastAsia"/>
                <w:iCs/>
                <w:sz w:val="24"/>
                <w:szCs w:val="24"/>
              </w:rPr>
              <w:t>十、提出异议与投诉</w:t>
            </w:r>
            <w:r>
              <w:rPr>
                <w:rFonts w:asciiTheme="minorEastAsia" w:hAnsiTheme="minorEastAsia" w:cstheme="minorEastAsia" w:hint="eastAsia"/>
                <w:sz w:val="24"/>
                <w:szCs w:val="24"/>
              </w:rPr>
              <w:tab/>
            </w: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PAGEREF _Toc23312 \h </w:instrText>
            </w:r>
            <w:r>
              <w:rPr>
                <w:rFonts w:asciiTheme="minorEastAsia" w:hAnsiTheme="minorEastAsia" w:cstheme="minorEastAsia" w:hint="eastAsia"/>
                <w:sz w:val="24"/>
                <w:szCs w:val="24"/>
              </w:rPr>
            </w:r>
            <w:r>
              <w:rPr>
                <w:rFonts w:asciiTheme="minorEastAsia" w:hAnsiTheme="minorEastAsia" w:cstheme="minorEastAsia" w:hint="eastAsia"/>
                <w:sz w:val="24"/>
                <w:szCs w:val="24"/>
              </w:rPr>
              <w:fldChar w:fldCharType="separate"/>
            </w:r>
            <w:r>
              <w:rPr>
                <w:rFonts w:asciiTheme="minorEastAsia" w:hAnsiTheme="minorEastAsia" w:cstheme="minorEastAsia" w:hint="eastAsia"/>
                <w:sz w:val="24"/>
                <w:szCs w:val="24"/>
              </w:rPr>
              <w:t>36</w:t>
            </w:r>
            <w:r>
              <w:rPr>
                <w:rFonts w:asciiTheme="minorEastAsia" w:hAnsiTheme="minorEastAsia" w:cstheme="minorEastAsia" w:hint="eastAsia"/>
                <w:sz w:val="24"/>
                <w:szCs w:val="24"/>
              </w:rPr>
              <w:fldChar w:fldCharType="end"/>
            </w:r>
          </w:hyperlink>
        </w:p>
        <w:p w14:paraId="4B0C9C90" w14:textId="77777777" w:rsidR="00D23CA9" w:rsidRDefault="00000000">
          <w:pPr>
            <w:pStyle w:val="TOC2"/>
            <w:tabs>
              <w:tab w:val="right" w:leader="dot" w:pos="9638"/>
            </w:tabs>
            <w:spacing w:line="360" w:lineRule="auto"/>
            <w:rPr>
              <w:rFonts w:asciiTheme="minorEastAsia" w:hAnsiTheme="minorEastAsia" w:cstheme="minorEastAsia"/>
              <w:sz w:val="24"/>
              <w:szCs w:val="24"/>
            </w:rPr>
          </w:pPr>
          <w:hyperlink w:anchor="_Toc12182" w:history="1">
            <w:r>
              <w:rPr>
                <w:rFonts w:asciiTheme="minorEastAsia" w:hAnsiTheme="minorEastAsia" w:cstheme="minorEastAsia" w:hint="eastAsia"/>
                <w:iCs/>
                <w:sz w:val="24"/>
                <w:szCs w:val="24"/>
              </w:rPr>
              <w:t>十一、其他</w:t>
            </w:r>
            <w:r>
              <w:rPr>
                <w:rFonts w:asciiTheme="minorEastAsia" w:hAnsiTheme="minorEastAsia" w:cstheme="minorEastAsia" w:hint="eastAsia"/>
                <w:sz w:val="24"/>
                <w:szCs w:val="24"/>
              </w:rPr>
              <w:tab/>
            </w: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PAGEREF _Toc12182 \h </w:instrText>
            </w:r>
            <w:r>
              <w:rPr>
                <w:rFonts w:asciiTheme="minorEastAsia" w:hAnsiTheme="minorEastAsia" w:cstheme="minorEastAsia" w:hint="eastAsia"/>
                <w:sz w:val="24"/>
                <w:szCs w:val="24"/>
              </w:rPr>
            </w:r>
            <w:r>
              <w:rPr>
                <w:rFonts w:asciiTheme="minorEastAsia" w:hAnsiTheme="minorEastAsia" w:cstheme="minorEastAsia" w:hint="eastAsia"/>
                <w:sz w:val="24"/>
                <w:szCs w:val="24"/>
              </w:rPr>
              <w:fldChar w:fldCharType="separate"/>
            </w:r>
            <w:r>
              <w:rPr>
                <w:rFonts w:asciiTheme="minorEastAsia" w:hAnsiTheme="minorEastAsia" w:cstheme="minorEastAsia" w:hint="eastAsia"/>
                <w:sz w:val="24"/>
                <w:szCs w:val="24"/>
              </w:rPr>
              <w:t>38</w:t>
            </w:r>
            <w:r>
              <w:rPr>
                <w:rFonts w:asciiTheme="minorEastAsia" w:hAnsiTheme="minorEastAsia" w:cstheme="minorEastAsia" w:hint="eastAsia"/>
                <w:sz w:val="24"/>
                <w:szCs w:val="24"/>
              </w:rPr>
              <w:fldChar w:fldCharType="end"/>
            </w:r>
          </w:hyperlink>
        </w:p>
        <w:p w14:paraId="3DDF1821" w14:textId="77777777" w:rsidR="00D23CA9" w:rsidRDefault="00000000">
          <w:pPr>
            <w:pStyle w:val="TOC2"/>
            <w:tabs>
              <w:tab w:val="right" w:leader="dot" w:pos="9638"/>
            </w:tabs>
            <w:spacing w:line="360" w:lineRule="auto"/>
            <w:rPr>
              <w:rFonts w:asciiTheme="minorEastAsia" w:hAnsiTheme="minorEastAsia" w:cstheme="minorEastAsia"/>
              <w:sz w:val="24"/>
              <w:szCs w:val="24"/>
            </w:rPr>
          </w:pPr>
          <w:hyperlink w:anchor="_Toc23303" w:history="1">
            <w:r>
              <w:rPr>
                <w:rFonts w:asciiTheme="minorEastAsia" w:hAnsiTheme="minorEastAsia" w:cstheme="minorEastAsia" w:hint="eastAsia"/>
                <w:iCs/>
                <w:sz w:val="24"/>
                <w:szCs w:val="24"/>
              </w:rPr>
              <w:t>十二、需要补充的其他内容</w:t>
            </w:r>
            <w:r>
              <w:rPr>
                <w:rFonts w:asciiTheme="minorEastAsia" w:hAnsiTheme="minorEastAsia" w:cstheme="minorEastAsia" w:hint="eastAsia"/>
                <w:sz w:val="24"/>
                <w:szCs w:val="24"/>
              </w:rPr>
              <w:tab/>
            </w: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PAGEREF _Toc23303 \h </w:instrText>
            </w:r>
            <w:r>
              <w:rPr>
                <w:rFonts w:asciiTheme="minorEastAsia" w:hAnsiTheme="minorEastAsia" w:cstheme="minorEastAsia" w:hint="eastAsia"/>
                <w:sz w:val="24"/>
                <w:szCs w:val="24"/>
              </w:rPr>
            </w:r>
            <w:r>
              <w:rPr>
                <w:rFonts w:asciiTheme="minorEastAsia" w:hAnsiTheme="minorEastAsia" w:cstheme="minorEastAsia" w:hint="eastAsia"/>
                <w:sz w:val="24"/>
                <w:szCs w:val="24"/>
              </w:rPr>
              <w:fldChar w:fldCharType="separate"/>
            </w:r>
            <w:r>
              <w:rPr>
                <w:rFonts w:asciiTheme="minorEastAsia" w:hAnsiTheme="minorEastAsia" w:cstheme="minorEastAsia" w:hint="eastAsia"/>
                <w:sz w:val="24"/>
                <w:szCs w:val="24"/>
              </w:rPr>
              <w:t>39</w:t>
            </w:r>
            <w:r>
              <w:rPr>
                <w:rFonts w:asciiTheme="minorEastAsia" w:hAnsiTheme="minorEastAsia" w:cstheme="minorEastAsia" w:hint="eastAsia"/>
                <w:sz w:val="24"/>
                <w:szCs w:val="24"/>
              </w:rPr>
              <w:fldChar w:fldCharType="end"/>
            </w:r>
          </w:hyperlink>
        </w:p>
        <w:p w14:paraId="32AD7F55" w14:textId="77777777" w:rsidR="00D23CA9" w:rsidRDefault="00000000">
          <w:pPr>
            <w:pStyle w:val="TOC1"/>
            <w:tabs>
              <w:tab w:val="clear" w:pos="8777"/>
              <w:tab w:val="right" w:leader="dot" w:pos="9638"/>
            </w:tabs>
            <w:spacing w:line="360" w:lineRule="auto"/>
            <w:rPr>
              <w:rFonts w:asciiTheme="minorEastAsia" w:eastAsiaTheme="minorEastAsia" w:hAnsiTheme="minorEastAsia" w:cstheme="minorEastAsia"/>
              <w:sz w:val="24"/>
            </w:rPr>
          </w:pPr>
          <w:hyperlink w:anchor="_Toc21398" w:history="1">
            <w:r>
              <w:rPr>
                <w:rFonts w:asciiTheme="minorEastAsia" w:eastAsiaTheme="minorEastAsia" w:hAnsiTheme="minorEastAsia" w:cstheme="minorEastAsia" w:hint="eastAsia"/>
                <w:sz w:val="24"/>
              </w:rPr>
              <w:t>第三章 评标办法</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_Toc21398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40</w:t>
            </w:r>
            <w:r>
              <w:rPr>
                <w:rFonts w:asciiTheme="minorEastAsia" w:eastAsiaTheme="minorEastAsia" w:hAnsiTheme="minorEastAsia" w:cstheme="minorEastAsia" w:hint="eastAsia"/>
                <w:sz w:val="24"/>
              </w:rPr>
              <w:fldChar w:fldCharType="end"/>
            </w:r>
          </w:hyperlink>
        </w:p>
        <w:p w14:paraId="44FAB572"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22387" w:history="1">
            <w:r>
              <w:rPr>
                <w:rFonts w:asciiTheme="minorEastAsia" w:hAnsiTheme="minorEastAsia" w:cstheme="minorEastAsia" w:hint="eastAsia"/>
                <w:iCs/>
                <w:sz w:val="24"/>
                <w:szCs w:val="24"/>
              </w:rPr>
              <w:t>评标办法前附表</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_Toc22387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41</w:t>
            </w:r>
            <w:r>
              <w:rPr>
                <w:rFonts w:asciiTheme="minorEastAsia" w:hAnsiTheme="minorEastAsia" w:cstheme="minorEastAsia" w:hint="eastAsia"/>
                <w:iCs/>
                <w:sz w:val="24"/>
                <w:szCs w:val="24"/>
              </w:rPr>
              <w:fldChar w:fldCharType="end"/>
            </w:r>
          </w:hyperlink>
        </w:p>
        <w:p w14:paraId="610FC0E3"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28223" w:history="1">
            <w:r>
              <w:rPr>
                <w:rFonts w:asciiTheme="minorEastAsia" w:hAnsiTheme="minorEastAsia" w:cstheme="minorEastAsia" w:hint="eastAsia"/>
                <w:iCs/>
                <w:sz w:val="24"/>
                <w:szCs w:val="24"/>
              </w:rPr>
              <w:t>一、总则</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_Toc28223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46</w:t>
            </w:r>
            <w:r>
              <w:rPr>
                <w:rFonts w:asciiTheme="minorEastAsia" w:hAnsiTheme="minorEastAsia" w:cstheme="minorEastAsia" w:hint="eastAsia"/>
                <w:iCs/>
                <w:sz w:val="24"/>
                <w:szCs w:val="24"/>
              </w:rPr>
              <w:fldChar w:fldCharType="end"/>
            </w:r>
          </w:hyperlink>
        </w:p>
        <w:p w14:paraId="3467A293"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23645" w:history="1">
            <w:r>
              <w:rPr>
                <w:rFonts w:asciiTheme="minorEastAsia" w:hAnsiTheme="minorEastAsia" w:cstheme="minorEastAsia" w:hint="eastAsia"/>
                <w:iCs/>
                <w:sz w:val="24"/>
                <w:szCs w:val="24"/>
              </w:rPr>
              <w:t>二、评审标准</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_Toc23645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46</w:t>
            </w:r>
            <w:r>
              <w:rPr>
                <w:rFonts w:asciiTheme="minorEastAsia" w:hAnsiTheme="minorEastAsia" w:cstheme="minorEastAsia" w:hint="eastAsia"/>
                <w:iCs/>
                <w:sz w:val="24"/>
                <w:szCs w:val="24"/>
              </w:rPr>
              <w:fldChar w:fldCharType="end"/>
            </w:r>
          </w:hyperlink>
        </w:p>
        <w:p w14:paraId="06D4C0A4"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16862" w:history="1">
            <w:r>
              <w:rPr>
                <w:rFonts w:asciiTheme="minorEastAsia" w:hAnsiTheme="minorEastAsia" w:cstheme="minorEastAsia" w:hint="eastAsia"/>
                <w:iCs/>
                <w:sz w:val="24"/>
                <w:szCs w:val="24"/>
              </w:rPr>
              <w:t>三、评标程序</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_Toc16862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47</w:t>
            </w:r>
            <w:r>
              <w:rPr>
                <w:rFonts w:asciiTheme="minorEastAsia" w:hAnsiTheme="minorEastAsia" w:cstheme="minorEastAsia" w:hint="eastAsia"/>
                <w:iCs/>
                <w:sz w:val="24"/>
                <w:szCs w:val="24"/>
              </w:rPr>
              <w:fldChar w:fldCharType="end"/>
            </w:r>
          </w:hyperlink>
        </w:p>
        <w:p w14:paraId="2AEF01E3"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17375" w:history="1">
            <w:r>
              <w:rPr>
                <w:rFonts w:asciiTheme="minorEastAsia" w:hAnsiTheme="minorEastAsia" w:cstheme="minorEastAsia" w:hint="eastAsia"/>
                <w:iCs/>
                <w:sz w:val="24"/>
                <w:szCs w:val="24"/>
              </w:rPr>
              <w:t>评标详细程序</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_Toc17375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49</w:t>
            </w:r>
            <w:r>
              <w:rPr>
                <w:rFonts w:asciiTheme="minorEastAsia" w:hAnsiTheme="minorEastAsia" w:cstheme="minorEastAsia" w:hint="eastAsia"/>
                <w:iCs/>
                <w:sz w:val="24"/>
                <w:szCs w:val="24"/>
              </w:rPr>
              <w:fldChar w:fldCharType="end"/>
            </w:r>
          </w:hyperlink>
        </w:p>
        <w:p w14:paraId="2E281EAF"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17122" w:history="1">
            <w:r>
              <w:rPr>
                <w:rFonts w:asciiTheme="minorEastAsia" w:hAnsiTheme="minorEastAsia" w:cstheme="minorEastAsia" w:hint="eastAsia"/>
                <w:iCs/>
                <w:sz w:val="24"/>
                <w:szCs w:val="24"/>
              </w:rPr>
              <w:t>一、总  则</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_Toc17122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49</w:t>
            </w:r>
            <w:r>
              <w:rPr>
                <w:rFonts w:asciiTheme="minorEastAsia" w:hAnsiTheme="minorEastAsia" w:cstheme="minorEastAsia" w:hint="eastAsia"/>
                <w:iCs/>
                <w:sz w:val="24"/>
                <w:szCs w:val="24"/>
              </w:rPr>
              <w:fldChar w:fldCharType="end"/>
            </w:r>
          </w:hyperlink>
        </w:p>
        <w:p w14:paraId="542DE269"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13553" w:history="1">
            <w:r>
              <w:rPr>
                <w:rFonts w:asciiTheme="minorEastAsia" w:hAnsiTheme="minorEastAsia" w:cstheme="minorEastAsia" w:hint="eastAsia"/>
                <w:iCs/>
                <w:sz w:val="24"/>
                <w:szCs w:val="24"/>
              </w:rPr>
              <w:t>二、基本程序</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_Toc13553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49</w:t>
            </w:r>
            <w:r>
              <w:rPr>
                <w:rFonts w:asciiTheme="minorEastAsia" w:hAnsiTheme="minorEastAsia" w:cstheme="minorEastAsia" w:hint="eastAsia"/>
                <w:iCs/>
                <w:sz w:val="24"/>
                <w:szCs w:val="24"/>
              </w:rPr>
              <w:fldChar w:fldCharType="end"/>
            </w:r>
          </w:hyperlink>
        </w:p>
        <w:p w14:paraId="7F53B0E1"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4974" w:history="1">
            <w:r>
              <w:rPr>
                <w:rFonts w:asciiTheme="minorEastAsia" w:hAnsiTheme="minorEastAsia" w:cstheme="minorEastAsia" w:hint="eastAsia"/>
                <w:iCs/>
                <w:sz w:val="24"/>
                <w:szCs w:val="24"/>
              </w:rPr>
              <w:t>三、评标准备</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_Toc4974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49</w:t>
            </w:r>
            <w:r>
              <w:rPr>
                <w:rFonts w:asciiTheme="minorEastAsia" w:hAnsiTheme="minorEastAsia" w:cstheme="minorEastAsia" w:hint="eastAsia"/>
                <w:iCs/>
                <w:sz w:val="24"/>
                <w:szCs w:val="24"/>
              </w:rPr>
              <w:fldChar w:fldCharType="end"/>
            </w:r>
          </w:hyperlink>
        </w:p>
        <w:p w14:paraId="48B5A6AB"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5165" w:history="1">
            <w:r>
              <w:rPr>
                <w:rFonts w:asciiTheme="minorEastAsia" w:hAnsiTheme="minorEastAsia" w:cstheme="minorEastAsia" w:hint="eastAsia"/>
                <w:iCs/>
                <w:sz w:val="24"/>
                <w:szCs w:val="24"/>
              </w:rPr>
              <w:t>四、初步评审</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_Toc5165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50</w:t>
            </w:r>
            <w:r>
              <w:rPr>
                <w:rFonts w:asciiTheme="minorEastAsia" w:hAnsiTheme="minorEastAsia" w:cstheme="minorEastAsia" w:hint="eastAsia"/>
                <w:iCs/>
                <w:sz w:val="24"/>
                <w:szCs w:val="24"/>
              </w:rPr>
              <w:fldChar w:fldCharType="end"/>
            </w:r>
          </w:hyperlink>
        </w:p>
        <w:p w14:paraId="7BC7BC91"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20160" w:history="1">
            <w:r>
              <w:rPr>
                <w:rFonts w:asciiTheme="minorEastAsia" w:hAnsiTheme="minorEastAsia" w:cstheme="minorEastAsia" w:hint="eastAsia"/>
                <w:iCs/>
                <w:sz w:val="24"/>
                <w:szCs w:val="24"/>
              </w:rPr>
              <w:t>五、详细评审</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_Toc20160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50</w:t>
            </w:r>
            <w:r>
              <w:rPr>
                <w:rFonts w:asciiTheme="minorEastAsia" w:hAnsiTheme="minorEastAsia" w:cstheme="minorEastAsia" w:hint="eastAsia"/>
                <w:iCs/>
                <w:sz w:val="24"/>
                <w:szCs w:val="24"/>
              </w:rPr>
              <w:fldChar w:fldCharType="end"/>
            </w:r>
          </w:hyperlink>
        </w:p>
        <w:p w14:paraId="389A0DB3"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29769" w:history="1">
            <w:r>
              <w:rPr>
                <w:rFonts w:asciiTheme="minorEastAsia" w:hAnsiTheme="minorEastAsia" w:cstheme="minorEastAsia" w:hint="eastAsia"/>
                <w:iCs/>
                <w:sz w:val="24"/>
                <w:szCs w:val="24"/>
              </w:rPr>
              <w:t>六、推荐中标候选人或者直接确定中标人</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_Toc29769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51</w:t>
            </w:r>
            <w:r>
              <w:rPr>
                <w:rFonts w:asciiTheme="minorEastAsia" w:hAnsiTheme="minorEastAsia" w:cstheme="minorEastAsia" w:hint="eastAsia"/>
                <w:iCs/>
                <w:sz w:val="24"/>
                <w:szCs w:val="24"/>
              </w:rPr>
              <w:fldChar w:fldCharType="end"/>
            </w:r>
          </w:hyperlink>
        </w:p>
        <w:p w14:paraId="090C4BCC"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8406" w:history="1">
            <w:r>
              <w:rPr>
                <w:rFonts w:asciiTheme="minorEastAsia" w:hAnsiTheme="minorEastAsia" w:cstheme="minorEastAsia" w:hint="eastAsia"/>
                <w:iCs/>
                <w:sz w:val="24"/>
                <w:szCs w:val="24"/>
              </w:rPr>
              <w:t>七、特殊情况的处置程序</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_Toc8406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52</w:t>
            </w:r>
            <w:r>
              <w:rPr>
                <w:rFonts w:asciiTheme="minorEastAsia" w:hAnsiTheme="minorEastAsia" w:cstheme="minorEastAsia" w:hint="eastAsia"/>
                <w:iCs/>
                <w:sz w:val="24"/>
                <w:szCs w:val="24"/>
              </w:rPr>
              <w:fldChar w:fldCharType="end"/>
            </w:r>
          </w:hyperlink>
        </w:p>
        <w:p w14:paraId="37C47454"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11493" w:history="1">
            <w:r>
              <w:rPr>
                <w:rFonts w:asciiTheme="minorEastAsia" w:hAnsiTheme="minorEastAsia" w:cstheme="minorEastAsia" w:hint="eastAsia"/>
                <w:iCs/>
                <w:sz w:val="24"/>
                <w:szCs w:val="24"/>
              </w:rPr>
              <w:t>否决投标条件</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_Toc11493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54</w:t>
            </w:r>
            <w:r>
              <w:rPr>
                <w:rFonts w:asciiTheme="minorEastAsia" w:hAnsiTheme="minorEastAsia" w:cstheme="minorEastAsia" w:hint="eastAsia"/>
                <w:iCs/>
                <w:sz w:val="24"/>
                <w:szCs w:val="24"/>
              </w:rPr>
              <w:fldChar w:fldCharType="end"/>
            </w:r>
          </w:hyperlink>
        </w:p>
        <w:p w14:paraId="06AF7C3B"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22531" w:history="1">
            <w:r>
              <w:rPr>
                <w:rFonts w:asciiTheme="minorEastAsia" w:hAnsiTheme="minorEastAsia" w:cstheme="minorEastAsia" w:hint="eastAsia"/>
                <w:iCs/>
                <w:sz w:val="24"/>
                <w:szCs w:val="24"/>
              </w:rPr>
              <w:t>一、总则</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_Toc22531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54</w:t>
            </w:r>
            <w:r>
              <w:rPr>
                <w:rFonts w:asciiTheme="minorEastAsia" w:hAnsiTheme="minorEastAsia" w:cstheme="minorEastAsia" w:hint="eastAsia"/>
                <w:iCs/>
                <w:sz w:val="24"/>
                <w:szCs w:val="24"/>
              </w:rPr>
              <w:fldChar w:fldCharType="end"/>
            </w:r>
          </w:hyperlink>
        </w:p>
        <w:p w14:paraId="153DA260"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7027" w:history="1">
            <w:r>
              <w:rPr>
                <w:rFonts w:asciiTheme="minorEastAsia" w:hAnsiTheme="minorEastAsia" w:cstheme="minorEastAsia" w:hint="eastAsia"/>
                <w:iCs/>
                <w:sz w:val="24"/>
                <w:szCs w:val="24"/>
              </w:rPr>
              <w:t>二、否决投标条件</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_Toc7027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54</w:t>
            </w:r>
            <w:r>
              <w:rPr>
                <w:rFonts w:asciiTheme="minorEastAsia" w:hAnsiTheme="minorEastAsia" w:cstheme="minorEastAsia" w:hint="eastAsia"/>
                <w:iCs/>
                <w:sz w:val="24"/>
                <w:szCs w:val="24"/>
              </w:rPr>
              <w:fldChar w:fldCharType="end"/>
            </w:r>
          </w:hyperlink>
        </w:p>
        <w:p w14:paraId="788B0687"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10936" w:history="1">
            <w:r>
              <w:rPr>
                <w:rFonts w:asciiTheme="minorEastAsia" w:hAnsiTheme="minorEastAsia" w:cstheme="minorEastAsia" w:hint="eastAsia"/>
                <w:iCs/>
                <w:sz w:val="24"/>
                <w:szCs w:val="24"/>
              </w:rPr>
              <w:t>三、拒收投标文件情形</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_Toc10936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55</w:t>
            </w:r>
            <w:r>
              <w:rPr>
                <w:rFonts w:asciiTheme="minorEastAsia" w:hAnsiTheme="minorEastAsia" w:cstheme="minorEastAsia" w:hint="eastAsia"/>
                <w:iCs/>
                <w:sz w:val="24"/>
                <w:szCs w:val="24"/>
              </w:rPr>
              <w:fldChar w:fldCharType="end"/>
            </w:r>
          </w:hyperlink>
        </w:p>
        <w:p w14:paraId="08865817" w14:textId="77777777" w:rsidR="00D23CA9" w:rsidRDefault="00000000">
          <w:pPr>
            <w:pStyle w:val="TOC1"/>
            <w:tabs>
              <w:tab w:val="clear" w:pos="8777"/>
              <w:tab w:val="right" w:leader="dot" w:pos="9638"/>
            </w:tabs>
            <w:spacing w:line="360" w:lineRule="auto"/>
            <w:rPr>
              <w:rFonts w:asciiTheme="minorEastAsia" w:eastAsiaTheme="minorEastAsia" w:hAnsiTheme="minorEastAsia" w:cstheme="minorEastAsia"/>
              <w:sz w:val="24"/>
            </w:rPr>
          </w:pPr>
          <w:hyperlink w:anchor="_Toc14429" w:history="1">
            <w:r>
              <w:rPr>
                <w:rFonts w:asciiTheme="minorEastAsia" w:eastAsiaTheme="minorEastAsia" w:hAnsiTheme="minorEastAsia" w:cstheme="minorEastAsia" w:hint="eastAsia"/>
                <w:sz w:val="24"/>
              </w:rPr>
              <w:t>第四章 合同主要条款及格式</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_Toc14429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56</w:t>
            </w:r>
            <w:r>
              <w:rPr>
                <w:rFonts w:asciiTheme="minorEastAsia" w:eastAsiaTheme="minorEastAsia" w:hAnsiTheme="minorEastAsia" w:cstheme="minorEastAsia" w:hint="eastAsia"/>
                <w:sz w:val="24"/>
              </w:rPr>
              <w:fldChar w:fldCharType="end"/>
            </w:r>
          </w:hyperlink>
        </w:p>
        <w:p w14:paraId="24EE2553" w14:textId="77777777" w:rsidR="00D23CA9" w:rsidRDefault="00000000">
          <w:pPr>
            <w:pStyle w:val="TOC1"/>
            <w:tabs>
              <w:tab w:val="clear" w:pos="8777"/>
              <w:tab w:val="right" w:leader="dot" w:pos="9638"/>
            </w:tabs>
            <w:spacing w:line="360" w:lineRule="auto"/>
            <w:rPr>
              <w:rFonts w:asciiTheme="minorEastAsia" w:eastAsiaTheme="minorEastAsia" w:hAnsiTheme="minorEastAsia" w:cstheme="minorEastAsia"/>
              <w:sz w:val="24"/>
            </w:rPr>
          </w:pPr>
          <w:hyperlink w:anchor="_Toc7236" w:history="1">
            <w:r>
              <w:rPr>
                <w:rFonts w:asciiTheme="minorEastAsia" w:eastAsiaTheme="minorEastAsia" w:hAnsiTheme="minorEastAsia" w:cstheme="minorEastAsia" w:hint="eastAsia"/>
                <w:sz w:val="24"/>
              </w:rPr>
              <w:t>第五章 技术标准和要求</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_Toc7236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68</w:t>
            </w:r>
            <w:r>
              <w:rPr>
                <w:rFonts w:asciiTheme="minorEastAsia" w:eastAsiaTheme="minorEastAsia" w:hAnsiTheme="minorEastAsia" w:cstheme="minorEastAsia" w:hint="eastAsia"/>
                <w:sz w:val="24"/>
              </w:rPr>
              <w:fldChar w:fldCharType="end"/>
            </w:r>
          </w:hyperlink>
        </w:p>
        <w:p w14:paraId="5F1AB91E" w14:textId="77777777" w:rsidR="00D23CA9" w:rsidRDefault="00000000">
          <w:pPr>
            <w:pStyle w:val="TOC1"/>
            <w:tabs>
              <w:tab w:val="clear" w:pos="8777"/>
              <w:tab w:val="right" w:leader="dot" w:pos="9638"/>
            </w:tabs>
            <w:spacing w:line="360" w:lineRule="auto"/>
            <w:rPr>
              <w:rFonts w:asciiTheme="minorEastAsia" w:eastAsiaTheme="minorEastAsia" w:hAnsiTheme="minorEastAsia" w:cstheme="minorEastAsia"/>
              <w:sz w:val="24"/>
            </w:rPr>
          </w:pPr>
          <w:hyperlink w:anchor="_Toc24311" w:history="1">
            <w:r>
              <w:rPr>
                <w:rFonts w:asciiTheme="minorEastAsia" w:eastAsiaTheme="minorEastAsia" w:hAnsiTheme="minorEastAsia" w:cstheme="minorEastAsia" w:hint="eastAsia"/>
                <w:sz w:val="24"/>
              </w:rPr>
              <w:t>第六章 投标文件格式</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_Toc24311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75</w:t>
            </w:r>
            <w:r>
              <w:rPr>
                <w:rFonts w:asciiTheme="minorEastAsia" w:eastAsiaTheme="minorEastAsia" w:hAnsiTheme="minorEastAsia" w:cstheme="minorEastAsia" w:hint="eastAsia"/>
                <w:sz w:val="24"/>
              </w:rPr>
              <w:fldChar w:fldCharType="end"/>
            </w:r>
          </w:hyperlink>
        </w:p>
        <w:p w14:paraId="1F3C972E"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32135" w:history="1">
            <w:r>
              <w:rPr>
                <w:rFonts w:asciiTheme="minorEastAsia" w:hAnsiTheme="minorEastAsia" w:cstheme="minorEastAsia" w:hint="eastAsia"/>
                <w:iCs/>
                <w:sz w:val="24"/>
                <w:szCs w:val="24"/>
              </w:rPr>
              <w:t>经济投标文件</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_Toc32135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76</w:t>
            </w:r>
            <w:r>
              <w:rPr>
                <w:rFonts w:asciiTheme="minorEastAsia" w:hAnsiTheme="minorEastAsia" w:cstheme="minorEastAsia" w:hint="eastAsia"/>
                <w:iCs/>
                <w:sz w:val="24"/>
                <w:szCs w:val="24"/>
              </w:rPr>
              <w:fldChar w:fldCharType="end"/>
            </w:r>
          </w:hyperlink>
        </w:p>
        <w:p w14:paraId="72808D09"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29548" w:history="1">
            <w:r>
              <w:rPr>
                <w:rFonts w:asciiTheme="minorEastAsia" w:hAnsiTheme="minorEastAsia" w:cstheme="minorEastAsia" w:hint="eastAsia"/>
                <w:iCs/>
                <w:sz w:val="24"/>
                <w:szCs w:val="24"/>
              </w:rPr>
              <w:t>技术投标文件</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_Toc29548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86</w:t>
            </w:r>
            <w:r>
              <w:rPr>
                <w:rFonts w:asciiTheme="minorEastAsia" w:hAnsiTheme="minorEastAsia" w:cstheme="minorEastAsia" w:hint="eastAsia"/>
                <w:iCs/>
                <w:sz w:val="24"/>
                <w:szCs w:val="24"/>
              </w:rPr>
              <w:fldChar w:fldCharType="end"/>
            </w:r>
          </w:hyperlink>
        </w:p>
        <w:p w14:paraId="48AF7D7E" w14:textId="77777777" w:rsidR="00D23CA9" w:rsidRDefault="00000000">
          <w:pPr>
            <w:pStyle w:val="TOC2"/>
            <w:tabs>
              <w:tab w:val="right" w:leader="dot" w:pos="9638"/>
            </w:tabs>
            <w:spacing w:line="360" w:lineRule="auto"/>
            <w:rPr>
              <w:rFonts w:asciiTheme="minorEastAsia" w:hAnsiTheme="minorEastAsia" w:cstheme="minorEastAsia"/>
              <w:iCs/>
              <w:sz w:val="24"/>
              <w:szCs w:val="24"/>
            </w:rPr>
          </w:pPr>
          <w:hyperlink w:anchor="_Toc3810" w:history="1">
            <w:r>
              <w:rPr>
                <w:rFonts w:asciiTheme="minorEastAsia" w:hAnsiTheme="minorEastAsia" w:cstheme="minorEastAsia" w:hint="eastAsia"/>
                <w:iCs/>
                <w:sz w:val="24"/>
                <w:szCs w:val="24"/>
              </w:rPr>
              <w:t>商务投标文件</w:t>
            </w:r>
            <w:r>
              <w:rPr>
                <w:rFonts w:asciiTheme="minorEastAsia" w:hAnsiTheme="minorEastAsia" w:cstheme="minorEastAsia" w:hint="eastAsia"/>
                <w:iCs/>
                <w:sz w:val="24"/>
                <w:szCs w:val="24"/>
              </w:rPr>
              <w:tab/>
            </w:r>
            <w:r>
              <w:rPr>
                <w:rFonts w:asciiTheme="minorEastAsia" w:hAnsiTheme="minorEastAsia" w:cstheme="minorEastAsia" w:hint="eastAsia"/>
                <w:iCs/>
                <w:sz w:val="24"/>
                <w:szCs w:val="24"/>
              </w:rPr>
              <w:fldChar w:fldCharType="begin"/>
            </w:r>
            <w:r>
              <w:rPr>
                <w:rFonts w:asciiTheme="minorEastAsia" w:hAnsiTheme="minorEastAsia" w:cstheme="minorEastAsia" w:hint="eastAsia"/>
                <w:iCs/>
                <w:sz w:val="24"/>
                <w:szCs w:val="24"/>
              </w:rPr>
              <w:instrText xml:space="preserve"> PAGEREF _Toc3810 \h </w:instrText>
            </w:r>
            <w:r>
              <w:rPr>
                <w:rFonts w:asciiTheme="minorEastAsia" w:hAnsiTheme="minorEastAsia" w:cstheme="minorEastAsia" w:hint="eastAsia"/>
                <w:iCs/>
                <w:sz w:val="24"/>
                <w:szCs w:val="24"/>
              </w:rPr>
            </w:r>
            <w:r>
              <w:rPr>
                <w:rFonts w:asciiTheme="minorEastAsia" w:hAnsiTheme="minorEastAsia" w:cstheme="minorEastAsia" w:hint="eastAsia"/>
                <w:iCs/>
                <w:sz w:val="24"/>
                <w:szCs w:val="24"/>
              </w:rPr>
              <w:fldChar w:fldCharType="separate"/>
            </w:r>
            <w:r>
              <w:rPr>
                <w:rFonts w:asciiTheme="minorEastAsia" w:hAnsiTheme="minorEastAsia" w:cstheme="minorEastAsia" w:hint="eastAsia"/>
                <w:iCs/>
                <w:sz w:val="24"/>
                <w:szCs w:val="24"/>
              </w:rPr>
              <w:t>89</w:t>
            </w:r>
            <w:r>
              <w:rPr>
                <w:rFonts w:asciiTheme="minorEastAsia" w:hAnsiTheme="minorEastAsia" w:cstheme="minorEastAsia" w:hint="eastAsia"/>
                <w:iCs/>
                <w:sz w:val="24"/>
                <w:szCs w:val="24"/>
              </w:rPr>
              <w:fldChar w:fldCharType="end"/>
            </w:r>
          </w:hyperlink>
        </w:p>
        <w:p w14:paraId="0F6E21EB" w14:textId="77777777" w:rsidR="00D23CA9" w:rsidRDefault="00000000">
          <w:pPr>
            <w:spacing w:line="360" w:lineRule="auto"/>
          </w:pPr>
          <w:r>
            <w:rPr>
              <w:rFonts w:asciiTheme="minorEastAsia" w:hAnsiTheme="minorEastAsia" w:cstheme="minorEastAsia" w:hint="eastAsia"/>
              <w:sz w:val="24"/>
              <w:szCs w:val="24"/>
            </w:rPr>
            <w:fldChar w:fldCharType="end"/>
          </w:r>
        </w:p>
      </w:sdtContent>
    </w:sdt>
    <w:p w14:paraId="0F17F15E" w14:textId="77777777" w:rsidR="00D23CA9" w:rsidRDefault="00000000">
      <w:pPr>
        <w:spacing w:line="960" w:lineRule="exact"/>
        <w:jc w:val="center"/>
        <w:rPr>
          <w:rFonts w:ascii="宋体" w:eastAsia="宋体" w:hAnsi="宋体" w:cs="Times New Roman"/>
          <w:sz w:val="24"/>
          <w:szCs w:val="24"/>
        </w:rPr>
      </w:pPr>
      <w:r>
        <w:rPr>
          <w:rFonts w:ascii="宋体" w:eastAsia="宋体" w:hAnsi="宋体" w:cs="Times New Roman" w:hint="eastAsia"/>
          <w:kern w:val="0"/>
          <w:sz w:val="24"/>
          <w:szCs w:val="24"/>
        </w:rPr>
        <w:lastRenderedPageBreak/>
        <w:br w:type="page"/>
      </w:r>
    </w:p>
    <w:p w14:paraId="24935115" w14:textId="77777777" w:rsidR="00D23CA9" w:rsidRDefault="00D23CA9">
      <w:pPr>
        <w:spacing w:line="960" w:lineRule="exact"/>
        <w:jc w:val="center"/>
        <w:rPr>
          <w:rFonts w:ascii="华文彩云" w:eastAsia="华文彩云" w:hAnsi="Times New Roman" w:cs="Times New Roman"/>
          <w:sz w:val="84"/>
          <w:szCs w:val="84"/>
        </w:rPr>
      </w:pPr>
    </w:p>
    <w:p w14:paraId="429A535E" w14:textId="77777777" w:rsidR="00D23CA9" w:rsidRDefault="00D23CA9">
      <w:pPr>
        <w:spacing w:line="960" w:lineRule="exact"/>
        <w:jc w:val="center"/>
        <w:rPr>
          <w:rFonts w:ascii="华文彩云" w:eastAsia="华文彩云" w:hAnsi="Times New Roman" w:cs="Times New Roman"/>
          <w:sz w:val="84"/>
          <w:szCs w:val="84"/>
        </w:rPr>
      </w:pPr>
    </w:p>
    <w:p w14:paraId="357D1497" w14:textId="77777777" w:rsidR="00D23CA9" w:rsidRDefault="00D23CA9">
      <w:pPr>
        <w:spacing w:line="960" w:lineRule="exact"/>
        <w:jc w:val="center"/>
        <w:rPr>
          <w:rFonts w:ascii="华文彩云" w:eastAsia="华文彩云" w:hAnsi="Times New Roman" w:cs="Times New Roman"/>
          <w:sz w:val="84"/>
          <w:szCs w:val="84"/>
        </w:rPr>
      </w:pPr>
    </w:p>
    <w:p w14:paraId="1A8BBDB9" w14:textId="77777777" w:rsidR="00D23CA9" w:rsidRDefault="00D23CA9">
      <w:pPr>
        <w:spacing w:line="960" w:lineRule="exact"/>
        <w:jc w:val="center"/>
        <w:rPr>
          <w:rFonts w:ascii="华文彩云" w:eastAsia="华文彩云" w:hAnsi="Times New Roman" w:cs="Times New Roman"/>
          <w:sz w:val="84"/>
          <w:szCs w:val="84"/>
        </w:rPr>
      </w:pPr>
    </w:p>
    <w:p w14:paraId="7DFA2604" w14:textId="77777777" w:rsidR="00D23CA9" w:rsidRDefault="00D23CA9">
      <w:pPr>
        <w:spacing w:line="960" w:lineRule="exact"/>
        <w:jc w:val="center"/>
        <w:rPr>
          <w:rFonts w:ascii="华文彩云" w:eastAsia="华文彩云" w:hAnsi="Times New Roman" w:cs="Times New Roman"/>
          <w:sz w:val="84"/>
          <w:szCs w:val="84"/>
        </w:rPr>
      </w:pPr>
    </w:p>
    <w:p w14:paraId="0091500F" w14:textId="77777777" w:rsidR="00D23CA9" w:rsidRDefault="00D23CA9">
      <w:pPr>
        <w:spacing w:line="960" w:lineRule="exact"/>
        <w:jc w:val="center"/>
        <w:rPr>
          <w:rFonts w:ascii="华文彩云" w:eastAsia="华文彩云" w:hAnsi="Times New Roman" w:cs="Times New Roman"/>
          <w:sz w:val="84"/>
          <w:szCs w:val="84"/>
        </w:rPr>
      </w:pPr>
    </w:p>
    <w:p w14:paraId="61B8F270" w14:textId="77777777" w:rsidR="00D23CA9" w:rsidRDefault="00D23CA9">
      <w:pPr>
        <w:spacing w:line="960" w:lineRule="exact"/>
        <w:jc w:val="center"/>
        <w:rPr>
          <w:rFonts w:ascii="华文彩云" w:eastAsia="华文彩云" w:hAnsi="Times New Roman" w:cs="Times New Roman"/>
          <w:sz w:val="84"/>
          <w:szCs w:val="84"/>
        </w:rPr>
      </w:pPr>
    </w:p>
    <w:p w14:paraId="0F39AC3A" w14:textId="77777777" w:rsidR="00D23CA9" w:rsidRDefault="00000000">
      <w:pPr>
        <w:pStyle w:val="10"/>
        <w:spacing w:before="0" w:after="0" w:line="480" w:lineRule="auto"/>
        <w:jc w:val="center"/>
        <w:rPr>
          <w:rFonts w:ascii="宋体" w:hAnsi="宋体"/>
          <w:sz w:val="52"/>
          <w:szCs w:val="52"/>
        </w:rPr>
      </w:pPr>
      <w:bookmarkStart w:id="0" w:name="_Toc523760201"/>
      <w:bookmarkStart w:id="1" w:name="_Toc502530099"/>
      <w:bookmarkStart w:id="2" w:name="_Toc1472"/>
      <w:bookmarkStart w:id="3" w:name="_Toc23925"/>
      <w:bookmarkStart w:id="4" w:name="_Toc23966"/>
      <w:bookmarkStart w:id="5" w:name="_Toc502530585"/>
      <w:bookmarkStart w:id="6" w:name="_Toc502530072"/>
      <w:bookmarkStart w:id="7" w:name="_Toc19804780"/>
      <w:r>
        <w:rPr>
          <w:rFonts w:ascii="宋体" w:hAnsi="宋体" w:hint="eastAsia"/>
          <w:sz w:val="52"/>
          <w:szCs w:val="52"/>
        </w:rPr>
        <w:t>第一章  招标公告</w:t>
      </w:r>
      <w:bookmarkEnd w:id="0"/>
      <w:bookmarkEnd w:id="1"/>
      <w:bookmarkEnd w:id="2"/>
      <w:bookmarkEnd w:id="3"/>
      <w:bookmarkEnd w:id="4"/>
      <w:bookmarkEnd w:id="5"/>
      <w:bookmarkEnd w:id="6"/>
      <w:bookmarkEnd w:id="7"/>
    </w:p>
    <w:p w14:paraId="3290DD7A" w14:textId="77777777" w:rsidR="00D23CA9" w:rsidRDefault="00D23CA9">
      <w:pPr>
        <w:spacing w:line="500" w:lineRule="exact"/>
        <w:jc w:val="center"/>
        <w:rPr>
          <w:rFonts w:ascii="仿宋_GB2312" w:eastAsia="仿宋_GB2312" w:hAnsi="Times New Roman" w:cs="Times New Roman"/>
          <w:b/>
          <w:bCs/>
          <w:sz w:val="36"/>
          <w:szCs w:val="36"/>
        </w:rPr>
      </w:pPr>
    </w:p>
    <w:p w14:paraId="7A8D51D5" w14:textId="77777777" w:rsidR="00D23CA9" w:rsidRDefault="00D23CA9">
      <w:pPr>
        <w:spacing w:line="500" w:lineRule="exact"/>
        <w:jc w:val="center"/>
        <w:rPr>
          <w:rFonts w:ascii="仿宋_GB2312" w:eastAsia="仿宋_GB2312" w:hAnsi="Times New Roman" w:cs="Times New Roman"/>
          <w:b/>
          <w:bCs/>
          <w:sz w:val="36"/>
          <w:szCs w:val="36"/>
        </w:rPr>
      </w:pPr>
    </w:p>
    <w:p w14:paraId="1A894148" w14:textId="77777777" w:rsidR="00D23CA9" w:rsidRDefault="00D23CA9">
      <w:pPr>
        <w:spacing w:line="500" w:lineRule="exact"/>
        <w:jc w:val="center"/>
        <w:rPr>
          <w:rFonts w:ascii="仿宋_GB2312" w:eastAsia="仿宋_GB2312" w:hAnsi="Times New Roman" w:cs="Times New Roman"/>
          <w:b/>
          <w:bCs/>
          <w:sz w:val="36"/>
          <w:szCs w:val="36"/>
        </w:rPr>
      </w:pPr>
    </w:p>
    <w:p w14:paraId="1E9A2606" w14:textId="77777777" w:rsidR="00D23CA9" w:rsidRDefault="00D23CA9">
      <w:pPr>
        <w:spacing w:line="500" w:lineRule="exact"/>
        <w:jc w:val="center"/>
        <w:rPr>
          <w:rFonts w:ascii="仿宋_GB2312" w:eastAsia="仿宋_GB2312" w:hAnsi="Times New Roman" w:cs="Times New Roman"/>
          <w:b/>
          <w:bCs/>
          <w:sz w:val="36"/>
          <w:szCs w:val="36"/>
        </w:rPr>
      </w:pPr>
    </w:p>
    <w:p w14:paraId="1AB176DE" w14:textId="77777777" w:rsidR="00D23CA9" w:rsidRDefault="00D23CA9">
      <w:pPr>
        <w:spacing w:line="500" w:lineRule="exact"/>
        <w:jc w:val="center"/>
        <w:rPr>
          <w:rFonts w:ascii="仿宋_GB2312" w:eastAsia="仿宋_GB2312" w:hAnsi="Times New Roman" w:cs="Times New Roman"/>
          <w:b/>
          <w:bCs/>
          <w:sz w:val="36"/>
          <w:szCs w:val="36"/>
        </w:rPr>
      </w:pPr>
    </w:p>
    <w:p w14:paraId="2529EF74" w14:textId="77777777" w:rsidR="00D23CA9" w:rsidRDefault="00D23CA9">
      <w:pPr>
        <w:spacing w:line="500" w:lineRule="exact"/>
        <w:jc w:val="center"/>
        <w:rPr>
          <w:rFonts w:ascii="仿宋_GB2312" w:eastAsia="仿宋_GB2312" w:hAnsi="Times New Roman" w:cs="Times New Roman"/>
          <w:b/>
          <w:bCs/>
          <w:sz w:val="36"/>
          <w:szCs w:val="36"/>
        </w:rPr>
      </w:pPr>
    </w:p>
    <w:p w14:paraId="54D3EF95" w14:textId="77777777" w:rsidR="00D23CA9" w:rsidRDefault="00D23CA9">
      <w:pPr>
        <w:spacing w:line="500" w:lineRule="exact"/>
        <w:jc w:val="center"/>
        <w:rPr>
          <w:rFonts w:ascii="仿宋_GB2312" w:eastAsia="仿宋_GB2312" w:hAnsi="Times New Roman" w:cs="Times New Roman"/>
          <w:b/>
          <w:bCs/>
          <w:sz w:val="36"/>
          <w:szCs w:val="36"/>
        </w:rPr>
      </w:pPr>
    </w:p>
    <w:p w14:paraId="619B1B0B" w14:textId="77777777" w:rsidR="00D23CA9" w:rsidRDefault="00D23CA9">
      <w:pPr>
        <w:spacing w:line="500" w:lineRule="exact"/>
        <w:jc w:val="center"/>
        <w:rPr>
          <w:rFonts w:ascii="仿宋_GB2312" w:eastAsia="仿宋_GB2312" w:hAnsi="Times New Roman" w:cs="Times New Roman"/>
          <w:b/>
          <w:bCs/>
          <w:sz w:val="36"/>
          <w:szCs w:val="36"/>
        </w:rPr>
      </w:pPr>
    </w:p>
    <w:p w14:paraId="16694EC3" w14:textId="77777777" w:rsidR="00D23CA9" w:rsidRDefault="00D23CA9">
      <w:pPr>
        <w:spacing w:line="500" w:lineRule="exact"/>
        <w:jc w:val="center"/>
        <w:rPr>
          <w:rFonts w:ascii="仿宋_GB2312" w:eastAsia="仿宋_GB2312" w:hAnsi="Times New Roman" w:cs="Times New Roman"/>
          <w:b/>
          <w:bCs/>
          <w:sz w:val="36"/>
          <w:szCs w:val="36"/>
        </w:rPr>
      </w:pPr>
    </w:p>
    <w:p w14:paraId="60FF598B" w14:textId="77777777" w:rsidR="00D23CA9" w:rsidRDefault="00D23CA9">
      <w:pPr>
        <w:spacing w:line="500" w:lineRule="exact"/>
        <w:jc w:val="center"/>
        <w:rPr>
          <w:rFonts w:ascii="仿宋_GB2312" w:eastAsia="仿宋_GB2312" w:hAnsi="Times New Roman" w:cs="Times New Roman"/>
          <w:b/>
          <w:bCs/>
          <w:sz w:val="36"/>
          <w:szCs w:val="36"/>
        </w:rPr>
      </w:pPr>
    </w:p>
    <w:p w14:paraId="3F1B0702" w14:textId="77777777" w:rsidR="00D23CA9" w:rsidRDefault="00D23CA9">
      <w:pPr>
        <w:spacing w:line="500" w:lineRule="exact"/>
        <w:jc w:val="center"/>
        <w:rPr>
          <w:rFonts w:ascii="仿宋_GB2312" w:eastAsia="仿宋_GB2312" w:hAnsi="Times New Roman" w:cs="Times New Roman"/>
          <w:b/>
          <w:bCs/>
          <w:sz w:val="36"/>
          <w:szCs w:val="36"/>
        </w:rPr>
      </w:pPr>
    </w:p>
    <w:p w14:paraId="0AE8A595" w14:textId="77777777" w:rsidR="00D23CA9" w:rsidRDefault="00D23CA9">
      <w:pPr>
        <w:spacing w:line="500" w:lineRule="exact"/>
        <w:jc w:val="center"/>
        <w:rPr>
          <w:rFonts w:ascii="仿宋_GB2312" w:eastAsia="仿宋_GB2312" w:hAnsi="Times New Roman" w:cs="Times New Roman"/>
          <w:b/>
          <w:bCs/>
          <w:sz w:val="36"/>
          <w:szCs w:val="36"/>
        </w:rPr>
      </w:pPr>
    </w:p>
    <w:p w14:paraId="1A24EE0B" w14:textId="77777777" w:rsidR="00D23CA9" w:rsidRDefault="00D23CA9">
      <w:pPr>
        <w:spacing w:line="500" w:lineRule="exact"/>
        <w:jc w:val="center"/>
        <w:rPr>
          <w:rFonts w:ascii="仿宋_GB2312" w:eastAsia="仿宋_GB2312" w:hAnsi="Times New Roman" w:cs="Times New Roman"/>
          <w:b/>
          <w:bCs/>
          <w:sz w:val="36"/>
          <w:szCs w:val="36"/>
        </w:rPr>
      </w:pPr>
    </w:p>
    <w:p w14:paraId="15CCD638" w14:textId="77777777" w:rsidR="00D23CA9" w:rsidRDefault="00D23CA9">
      <w:pPr>
        <w:spacing w:line="240" w:lineRule="exact"/>
        <w:rPr>
          <w:rFonts w:ascii="黑体" w:eastAsia="黑体" w:hAnsi="黑体" w:cs="Times New Roman"/>
          <w:sz w:val="36"/>
          <w:szCs w:val="36"/>
        </w:rPr>
      </w:pPr>
    </w:p>
    <w:p w14:paraId="6E42DAFD" w14:textId="77777777" w:rsidR="00D23CA9" w:rsidRDefault="00D23CA9">
      <w:pPr>
        <w:spacing w:line="240" w:lineRule="exact"/>
        <w:jc w:val="center"/>
        <w:rPr>
          <w:rFonts w:ascii="黑体" w:eastAsia="黑体" w:hAnsi="黑体" w:cs="Times New Roman"/>
          <w:sz w:val="36"/>
          <w:szCs w:val="36"/>
        </w:rPr>
      </w:pPr>
    </w:p>
    <w:p w14:paraId="15D8020A" w14:textId="77777777" w:rsidR="00D23CA9" w:rsidRDefault="00000000">
      <w:pPr>
        <w:spacing w:line="360" w:lineRule="auto"/>
        <w:jc w:val="center"/>
        <w:rPr>
          <w:rFonts w:ascii="宋体" w:eastAsia="宋体" w:hAnsi="宋体" w:cs="Times New Roman"/>
          <w:b/>
          <w:sz w:val="28"/>
          <w:szCs w:val="28"/>
        </w:rPr>
      </w:pPr>
      <w:r>
        <w:rPr>
          <w:rFonts w:ascii="宋体" w:eastAsia="宋体" w:hAnsi="宋体" w:cs="Times New Roman" w:hint="eastAsia"/>
          <w:b/>
          <w:sz w:val="28"/>
          <w:szCs w:val="28"/>
        </w:rPr>
        <w:lastRenderedPageBreak/>
        <w:t>内蒙古昆明卷烟有限责任公司2023年度统一门户维保（ZQ）项目</w:t>
      </w:r>
    </w:p>
    <w:p w14:paraId="1AD3034A" w14:textId="77777777" w:rsidR="00D23CA9" w:rsidRDefault="00000000">
      <w:pPr>
        <w:spacing w:line="360" w:lineRule="auto"/>
        <w:jc w:val="center"/>
        <w:rPr>
          <w:rFonts w:ascii="宋体" w:eastAsia="宋体" w:hAnsi="宋体" w:cs="Times New Roman"/>
          <w:b/>
          <w:sz w:val="28"/>
          <w:szCs w:val="28"/>
        </w:rPr>
      </w:pPr>
      <w:r>
        <w:rPr>
          <w:rFonts w:ascii="宋体" w:eastAsia="宋体" w:hAnsi="宋体" w:cs="Times New Roman" w:hint="eastAsia"/>
          <w:b/>
          <w:sz w:val="28"/>
          <w:szCs w:val="28"/>
        </w:rPr>
        <w:t>招标公告</w:t>
      </w:r>
    </w:p>
    <w:p w14:paraId="2C31F691"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北京华诚永信工程管理有限公司（以下简称代理机构）受内蒙古昆明卷烟有限责任公司（以下简称招标人）的委托，对内蒙古昆明卷烟有限责任公司2023年度统一门户维保（ZQ）项目进行公开招标。</w:t>
      </w:r>
      <w:r>
        <w:rPr>
          <w:rFonts w:ascii="宋体" w:eastAsia="宋体" w:hAnsi="宋体" w:hint="eastAsia"/>
          <w:sz w:val="24"/>
          <w:szCs w:val="24"/>
        </w:rPr>
        <w:t>现就招标事宜公告如下</w:t>
      </w:r>
      <w:r>
        <w:rPr>
          <w:rFonts w:ascii="宋体" w:eastAsia="宋体" w:hAnsi="宋体" w:cs="Times New Roman" w:hint="eastAsia"/>
          <w:sz w:val="24"/>
          <w:szCs w:val="24"/>
        </w:rPr>
        <w:t>：</w:t>
      </w:r>
    </w:p>
    <w:p w14:paraId="13CCD37F" w14:textId="77777777" w:rsidR="00D23CA9" w:rsidRDefault="00000000">
      <w:pPr>
        <w:tabs>
          <w:tab w:val="left" w:pos="8460"/>
        </w:tabs>
        <w:spacing w:line="360" w:lineRule="auto"/>
        <w:ind w:firstLineChars="200" w:firstLine="482"/>
        <w:outlineLvl w:val="0"/>
        <w:rPr>
          <w:rFonts w:ascii="宋体" w:eastAsia="宋体" w:hAnsi="宋体" w:cs="Times New Roman"/>
          <w:b/>
          <w:bCs/>
          <w:sz w:val="24"/>
          <w:szCs w:val="24"/>
        </w:rPr>
      </w:pPr>
      <w:bookmarkStart w:id="8" w:name="_Toc12753"/>
      <w:bookmarkStart w:id="9" w:name="_Toc12999"/>
      <w:bookmarkStart w:id="10" w:name="_Toc20950"/>
      <w:r>
        <w:rPr>
          <w:rFonts w:ascii="宋体" w:eastAsia="宋体" w:hAnsi="宋体" w:cs="Times New Roman" w:hint="eastAsia"/>
          <w:b/>
          <w:bCs/>
          <w:sz w:val="24"/>
          <w:szCs w:val="24"/>
        </w:rPr>
        <w:t>一、项目编号</w:t>
      </w:r>
      <w:bookmarkEnd w:id="8"/>
      <w:bookmarkEnd w:id="9"/>
      <w:bookmarkEnd w:id="10"/>
    </w:p>
    <w:p w14:paraId="33DA792B"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项目编号：HCYXZB-2023-067</w:t>
      </w:r>
    </w:p>
    <w:p w14:paraId="5F672BC7" w14:textId="77777777" w:rsidR="00D23CA9" w:rsidRDefault="00000000">
      <w:pPr>
        <w:tabs>
          <w:tab w:val="left" w:pos="8460"/>
        </w:tabs>
        <w:spacing w:line="360" w:lineRule="auto"/>
        <w:ind w:firstLineChars="200" w:firstLine="482"/>
        <w:outlineLvl w:val="0"/>
        <w:rPr>
          <w:rFonts w:ascii="宋体" w:eastAsia="宋体" w:hAnsi="宋体" w:cs="Times New Roman"/>
          <w:b/>
          <w:bCs/>
          <w:sz w:val="24"/>
          <w:szCs w:val="24"/>
        </w:rPr>
      </w:pPr>
      <w:bookmarkStart w:id="11" w:name="_Toc12115"/>
      <w:bookmarkStart w:id="12" w:name="_Toc23815"/>
      <w:bookmarkStart w:id="13" w:name="_Toc18914"/>
      <w:r>
        <w:rPr>
          <w:rFonts w:ascii="宋体" w:eastAsia="宋体" w:hAnsi="宋体" w:cs="Times New Roman" w:hint="eastAsia"/>
          <w:b/>
          <w:bCs/>
          <w:sz w:val="24"/>
          <w:szCs w:val="24"/>
        </w:rPr>
        <w:t>二、项目概况</w:t>
      </w:r>
      <w:bookmarkEnd w:id="11"/>
      <w:bookmarkEnd w:id="12"/>
      <w:bookmarkEnd w:id="13"/>
    </w:p>
    <w:p w14:paraId="1407643C"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（一）项目名称：内蒙古昆明卷烟有限责任公司2023年度统一门户维保（ZQ）项目</w:t>
      </w:r>
    </w:p>
    <w:p w14:paraId="7A9D1DB2"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（二）资金来源：招标人自筹。</w:t>
      </w:r>
    </w:p>
    <w:p w14:paraId="788935F0"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（三）招标方式：公开招标。</w:t>
      </w:r>
    </w:p>
    <w:p w14:paraId="42E73731"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（四）最高投标限价：2</w:t>
      </w:r>
      <w:r>
        <w:rPr>
          <w:rFonts w:ascii="宋体" w:eastAsia="宋体" w:hAnsi="宋体" w:cs="Times New Roman"/>
          <w:sz w:val="24"/>
          <w:szCs w:val="24"/>
        </w:rPr>
        <w:t>7</w:t>
      </w: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0万元（含税）</w:t>
      </w:r>
      <w:r>
        <w:rPr>
          <w:rFonts w:ascii="宋体" w:eastAsia="宋体" w:hAnsi="宋体" w:cs="宋体" w:hint="eastAsia"/>
          <w:sz w:val="24"/>
          <w:szCs w:val="24"/>
        </w:rPr>
        <w:t>。</w:t>
      </w:r>
    </w:p>
    <w:p w14:paraId="3B3D2825"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Times New Roman" w:hint="eastAsia"/>
          <w:sz w:val="24"/>
          <w:szCs w:val="24"/>
        </w:rPr>
        <w:t>（五）</w:t>
      </w:r>
      <w:r>
        <w:rPr>
          <w:rFonts w:ascii="宋体" w:eastAsia="宋体" w:hAnsi="宋体" w:cs="宋体" w:hint="eastAsia"/>
          <w:sz w:val="24"/>
          <w:szCs w:val="24"/>
        </w:rPr>
        <w:t>服务期限：</w:t>
      </w:r>
      <w:r>
        <w:rPr>
          <w:rFonts w:ascii="宋体" w:eastAsia="宋体" w:hAnsi="宋体" w:cs="宋体" w:hint="eastAsia"/>
          <w:bCs/>
          <w:sz w:val="24"/>
          <w:szCs w:val="24"/>
        </w:rPr>
        <w:t>合同签订之日起一年。供应</w:t>
      </w:r>
      <w:proofErr w:type="gramStart"/>
      <w:r>
        <w:rPr>
          <w:rFonts w:ascii="宋体" w:eastAsia="宋体" w:hAnsi="宋体" w:cs="宋体" w:hint="eastAsia"/>
          <w:bCs/>
          <w:sz w:val="24"/>
          <w:szCs w:val="24"/>
        </w:rPr>
        <w:t>商服务</w:t>
      </w:r>
      <w:proofErr w:type="gramEnd"/>
      <w:r>
        <w:rPr>
          <w:rFonts w:ascii="宋体" w:eastAsia="宋体" w:hAnsi="宋体" w:cs="宋体" w:hint="eastAsia"/>
          <w:bCs/>
          <w:sz w:val="24"/>
          <w:szCs w:val="24"/>
        </w:rPr>
        <w:t>周期内年度评价为合格者可续签合同，最多续签两次。</w:t>
      </w:r>
    </w:p>
    <w:p w14:paraId="3439E903" w14:textId="77777777" w:rsidR="00D23CA9"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（六）服务地点：</w:t>
      </w:r>
      <w:r>
        <w:rPr>
          <w:rFonts w:ascii="宋体" w:eastAsia="宋体" w:hAnsi="宋体" w:cs="Times New Roman" w:hint="eastAsia"/>
          <w:sz w:val="24"/>
          <w:szCs w:val="24"/>
        </w:rPr>
        <w:t>内蒙古昆明卷烟有限责任公司</w:t>
      </w:r>
    </w:p>
    <w:p w14:paraId="2CACDC33" w14:textId="77777777" w:rsidR="00D23CA9" w:rsidRDefault="00000000">
      <w:pPr>
        <w:tabs>
          <w:tab w:val="left" w:pos="8460"/>
        </w:tabs>
        <w:spacing w:line="360" w:lineRule="auto"/>
        <w:ind w:firstLineChars="200" w:firstLine="482"/>
        <w:outlineLvl w:val="0"/>
        <w:rPr>
          <w:rFonts w:ascii="宋体" w:eastAsia="宋体" w:hAnsi="宋体" w:cs="Times New Roman"/>
          <w:b/>
          <w:bCs/>
          <w:sz w:val="24"/>
          <w:szCs w:val="24"/>
        </w:rPr>
      </w:pPr>
      <w:bookmarkStart w:id="14" w:name="_Toc7083"/>
      <w:bookmarkStart w:id="15" w:name="_Toc25672"/>
      <w:bookmarkStart w:id="16" w:name="_Toc5899"/>
      <w:r>
        <w:rPr>
          <w:rFonts w:ascii="宋体" w:eastAsia="宋体" w:hAnsi="宋体" w:cs="Times New Roman" w:hint="eastAsia"/>
          <w:b/>
          <w:bCs/>
          <w:sz w:val="24"/>
          <w:szCs w:val="24"/>
        </w:rPr>
        <w:t>三、招标内容</w:t>
      </w:r>
      <w:bookmarkEnd w:id="14"/>
      <w:bookmarkEnd w:id="15"/>
      <w:bookmarkEnd w:id="16"/>
    </w:p>
    <w:p w14:paraId="7E886EA2" w14:textId="77777777" w:rsidR="00D23CA9" w:rsidRDefault="00000000">
      <w:pPr>
        <w:spacing w:line="360" w:lineRule="auto"/>
        <w:ind w:firstLineChars="200" w:firstLine="480"/>
        <w:rPr>
          <w:rFonts w:ascii="宋体" w:eastAsia="宋体" w:hAnsi="宋体" w:cs="Times New Roman"/>
          <w:sz w:val="24"/>
          <w:szCs w:val="24"/>
        </w:rPr>
      </w:pPr>
      <w:bookmarkStart w:id="17" w:name="_Toc11898"/>
      <w:bookmarkStart w:id="18" w:name="_Toc28281"/>
      <w:bookmarkStart w:id="19" w:name="_Toc31365"/>
      <w:r>
        <w:rPr>
          <w:rFonts w:ascii="宋体" w:eastAsia="宋体" w:hAnsi="宋体" w:cs="Times New Roman" w:hint="eastAsia"/>
          <w:sz w:val="24"/>
          <w:szCs w:val="24"/>
        </w:rPr>
        <w:t>本项目需要完成招标人统一门户的运</w:t>
      </w:r>
      <w:proofErr w:type="gramStart"/>
      <w:r>
        <w:rPr>
          <w:rFonts w:ascii="宋体" w:eastAsia="宋体" w:hAnsi="宋体" w:cs="Times New Roman" w:hint="eastAsia"/>
          <w:sz w:val="24"/>
          <w:szCs w:val="24"/>
        </w:rPr>
        <w:t>维保障</w:t>
      </w:r>
      <w:proofErr w:type="gramEnd"/>
      <w:r>
        <w:rPr>
          <w:rFonts w:ascii="宋体" w:eastAsia="宋体" w:hAnsi="宋体" w:cs="Times New Roman" w:hint="eastAsia"/>
          <w:sz w:val="24"/>
          <w:szCs w:val="24"/>
        </w:rPr>
        <w:t>工作，其中涵盖的系统服务包括：统一门户软硬件部署环境、数据门户、身份认证、短信平台、接口服务、企业门户网站等。</w:t>
      </w:r>
    </w:p>
    <w:p w14:paraId="53094273" w14:textId="77777777" w:rsidR="00D23CA9" w:rsidRDefault="00000000">
      <w:pPr>
        <w:tabs>
          <w:tab w:val="left" w:pos="8460"/>
        </w:tabs>
        <w:spacing w:line="360" w:lineRule="auto"/>
        <w:ind w:firstLineChars="200" w:firstLine="482"/>
        <w:outlineLvl w:val="0"/>
        <w:rPr>
          <w:rFonts w:ascii="宋体" w:eastAsia="宋体" w:hAnsi="宋体" w:cs="Times New Roman"/>
          <w:b/>
          <w:bCs/>
          <w:sz w:val="24"/>
          <w:szCs w:val="24"/>
        </w:rPr>
      </w:pPr>
      <w:r>
        <w:rPr>
          <w:rFonts w:ascii="宋体" w:eastAsia="宋体" w:hAnsi="宋体" w:cs="Times New Roman" w:hint="eastAsia"/>
          <w:b/>
          <w:bCs/>
          <w:sz w:val="24"/>
          <w:szCs w:val="24"/>
        </w:rPr>
        <w:t>四、投标人资格要求</w:t>
      </w:r>
      <w:bookmarkEnd w:id="17"/>
      <w:bookmarkEnd w:id="18"/>
      <w:bookmarkEnd w:id="19"/>
    </w:p>
    <w:p w14:paraId="25470A86"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（一）投标人必须是在中华人民共和国境内注册，并具有独立资格的法人或其他组织, 同时具有足够资产和能力来有效地履行合同，近三年内，无重大违法违规记录，无骗取中标和严重违约及重大质量问题，不存在被司法、行政机关经查实和处罚且按招标文件规定丧失投标资格的不良行为记录，没有处于被吊销法定资格、被责令停业或破产状态，资产未被重组、接管和冻结；</w:t>
      </w:r>
    </w:p>
    <w:p w14:paraId="316B7ADE"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（二）投标人具有有效的营业执照或其他法定资格证明；</w:t>
      </w:r>
      <w:r>
        <w:rPr>
          <w:rFonts w:ascii="宋体" w:eastAsia="宋体" w:hAnsi="宋体" w:cs="Times New Roman"/>
          <w:sz w:val="24"/>
          <w:szCs w:val="24"/>
        </w:rPr>
        <w:t xml:space="preserve"> </w:t>
      </w:r>
    </w:p>
    <w:p w14:paraId="0355555E" w14:textId="77777777" w:rsidR="00D23CA9" w:rsidRDefault="00000000">
      <w:pPr>
        <w:tabs>
          <w:tab w:val="left" w:pos="1134"/>
        </w:tabs>
        <w:spacing w:line="360" w:lineRule="auto"/>
        <w:ind w:firstLineChars="200" w:firstLine="480"/>
        <w:jc w:val="left"/>
        <w:rPr>
          <w:rFonts w:ascii="宋体" w:eastAsia="宋体" w:hAnsi="宋体" w:cs="宋体"/>
          <w:sz w:val="24"/>
          <w:szCs w:val="24"/>
        </w:rPr>
      </w:pPr>
      <w:r>
        <w:rPr>
          <w:rFonts w:ascii="宋体" w:eastAsia="宋体" w:hAnsi="宋体" w:cs="Times New Roman" w:hint="eastAsia"/>
          <w:sz w:val="24"/>
          <w:szCs w:val="24"/>
        </w:rPr>
        <w:lastRenderedPageBreak/>
        <w:t>（三）</w:t>
      </w:r>
      <w:r>
        <w:rPr>
          <w:rFonts w:ascii="宋体" w:eastAsia="宋体" w:hAnsi="宋体" w:cs="宋体" w:hint="eastAsia"/>
          <w:sz w:val="24"/>
          <w:szCs w:val="24"/>
        </w:rPr>
        <w:t>项目负责人具有在近一年内本单位缴纳</w:t>
      </w:r>
      <w:proofErr w:type="gramStart"/>
      <w:r>
        <w:rPr>
          <w:rFonts w:ascii="宋体" w:eastAsia="宋体" w:hAnsi="宋体" w:cs="宋体" w:hint="eastAsia"/>
          <w:sz w:val="24"/>
          <w:szCs w:val="24"/>
        </w:rPr>
        <w:t>社保证明</w:t>
      </w:r>
      <w:proofErr w:type="gramEnd"/>
      <w:r>
        <w:rPr>
          <w:rFonts w:ascii="宋体" w:eastAsia="宋体" w:hAnsi="宋体" w:cs="宋体" w:hint="eastAsia"/>
          <w:sz w:val="24"/>
          <w:szCs w:val="24"/>
        </w:rPr>
        <w:t>或与本单位签订的书面劳动合同；</w:t>
      </w:r>
    </w:p>
    <w:p w14:paraId="7BB8ABE5"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（四）投标人能够开具适用税率的合法增值税专用发票；</w:t>
      </w:r>
    </w:p>
    <w:p w14:paraId="76A76B99"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（五）投标人及其法定代表人、主要负责人至投标截止日前三年内（成立时间不足三年的，自成立时间起）</w:t>
      </w:r>
      <w:r>
        <w:rPr>
          <w:rFonts w:ascii="宋体" w:eastAsia="宋体" w:hAnsi="宋体" w:hint="eastAsia"/>
          <w:sz w:val="24"/>
        </w:rPr>
        <w:t>无行贿行为记录</w:t>
      </w:r>
      <w:r>
        <w:rPr>
          <w:rFonts w:ascii="宋体" w:eastAsia="宋体" w:hAnsi="宋体" w:cs="Times New Roman" w:hint="eastAsia"/>
          <w:sz w:val="24"/>
          <w:szCs w:val="24"/>
        </w:rPr>
        <w:t>（以中国裁判文书网上生效裁判文书的查询结果为准）；</w:t>
      </w:r>
    </w:p>
    <w:p w14:paraId="0FD7C3A5"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（六）投标人法定代表人、主要负责人为同一人或者存在控股、管理关系的不同单位，不得参加同一标段投标或者未划分标段的同一招标项目投标，否则，相关投标无效；</w:t>
      </w:r>
    </w:p>
    <w:p w14:paraId="63795C8B"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（七）</w:t>
      </w:r>
      <w:r>
        <w:rPr>
          <w:rFonts w:ascii="宋体" w:hAnsi="宋体" w:cs="Times New Roman" w:hint="eastAsia"/>
          <w:sz w:val="24"/>
          <w:szCs w:val="24"/>
        </w:rPr>
        <w:t>不接受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r>
        <w:rPr>
          <w:rFonts w:ascii="宋体" w:eastAsia="宋体" w:hAnsi="宋体" w:cs="Times New Roman" w:hint="eastAsia"/>
          <w:sz w:val="24"/>
          <w:szCs w:val="24"/>
        </w:rPr>
        <w:t>；</w:t>
      </w:r>
    </w:p>
    <w:p w14:paraId="41E024E6"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（八）本次招标不接受联合体投标。</w:t>
      </w:r>
    </w:p>
    <w:p w14:paraId="4EF474AE" w14:textId="77777777" w:rsidR="00D23CA9" w:rsidRDefault="00000000">
      <w:pPr>
        <w:spacing w:afterLines="50" w:after="190" w:line="440" w:lineRule="exact"/>
        <w:ind w:firstLineChars="200" w:firstLine="482"/>
        <w:rPr>
          <w:rFonts w:ascii="宋体" w:eastAsia="宋体" w:hAnsi="宋体" w:cs="Times New Roman"/>
          <w:b/>
          <w:sz w:val="24"/>
          <w:szCs w:val="24"/>
        </w:rPr>
      </w:pPr>
      <w:bookmarkStart w:id="20" w:name="_Toc6980"/>
      <w:bookmarkStart w:id="21" w:name="_Toc24758"/>
      <w:r>
        <w:rPr>
          <w:rFonts w:ascii="宋体" w:eastAsia="宋体" w:hAnsi="宋体" w:cs="Times New Roman" w:hint="eastAsia"/>
          <w:b/>
          <w:sz w:val="24"/>
          <w:szCs w:val="24"/>
        </w:rPr>
        <w:t>注：本项目资格审查方式为资格后审，开标时投标人必须按照招标文件要求提供相关资质资料供评标委员会查验，否则自行承担被否决投标的风险。</w:t>
      </w:r>
    </w:p>
    <w:p w14:paraId="132D0AFC" w14:textId="77777777" w:rsidR="00D23CA9" w:rsidRDefault="00000000">
      <w:pPr>
        <w:tabs>
          <w:tab w:val="left" w:pos="8460"/>
        </w:tabs>
        <w:spacing w:line="360" w:lineRule="auto"/>
        <w:ind w:firstLineChars="200" w:firstLine="482"/>
        <w:outlineLvl w:val="0"/>
        <w:rPr>
          <w:rFonts w:ascii="宋体" w:eastAsia="宋体" w:hAnsi="宋体" w:cs="Times New Roman"/>
          <w:b/>
          <w:bCs/>
          <w:sz w:val="24"/>
          <w:szCs w:val="24"/>
        </w:rPr>
      </w:pPr>
      <w:bookmarkStart w:id="22" w:name="_Toc14588"/>
      <w:r>
        <w:rPr>
          <w:rFonts w:ascii="宋体" w:eastAsia="宋体" w:hAnsi="宋体" w:cs="Times New Roman" w:hint="eastAsia"/>
          <w:b/>
          <w:bCs/>
          <w:sz w:val="24"/>
          <w:szCs w:val="24"/>
        </w:rPr>
        <w:t>五、公告发布媒介</w:t>
      </w:r>
      <w:bookmarkEnd w:id="20"/>
      <w:bookmarkEnd w:id="21"/>
      <w:bookmarkEnd w:id="22"/>
    </w:p>
    <w:p w14:paraId="420B1BDF" w14:textId="77777777" w:rsidR="00D23CA9" w:rsidRDefault="00000000">
      <w:pPr>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 xml:space="preserve">（一）中国招标投标公共服务平台      </w:t>
      </w:r>
    </w:p>
    <w:p w14:paraId="3F3907F0" w14:textId="77777777" w:rsidR="00D23CA9" w:rsidRDefault="00000000">
      <w:pPr>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（二）</w:t>
      </w:r>
      <w:r>
        <w:rPr>
          <w:rFonts w:ascii="宋体" w:eastAsia="宋体" w:hAnsi="宋体" w:cs="宋体" w:hint="eastAsia"/>
          <w:sz w:val="24"/>
          <w:szCs w:val="24"/>
        </w:rPr>
        <w:t xml:space="preserve">内蒙古招标投标公共服务平台     </w:t>
      </w:r>
    </w:p>
    <w:p w14:paraId="09F2586F" w14:textId="77777777" w:rsidR="00D23CA9" w:rsidRDefault="00000000">
      <w:pPr>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 xml:space="preserve">（三）中国烟草总公司  </w:t>
      </w:r>
    </w:p>
    <w:p w14:paraId="3137506C" w14:textId="77777777" w:rsidR="00D23CA9" w:rsidRDefault="00000000">
      <w:pPr>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 xml:space="preserve">（四）内蒙古昆明卷烟有限责任公司    </w:t>
      </w:r>
    </w:p>
    <w:p w14:paraId="32151E9F" w14:textId="77777777" w:rsidR="00D23CA9" w:rsidRDefault="00000000">
      <w:pPr>
        <w:tabs>
          <w:tab w:val="left" w:pos="8460"/>
        </w:tabs>
        <w:spacing w:line="360" w:lineRule="auto"/>
        <w:ind w:firstLineChars="200" w:firstLine="482"/>
        <w:outlineLvl w:val="0"/>
        <w:rPr>
          <w:rFonts w:ascii="宋体" w:eastAsia="宋体" w:hAnsi="宋体" w:cs="Times New Roman"/>
          <w:b/>
          <w:bCs/>
          <w:sz w:val="24"/>
          <w:szCs w:val="24"/>
        </w:rPr>
      </w:pPr>
      <w:bookmarkStart w:id="23" w:name="_Toc2037"/>
      <w:r>
        <w:rPr>
          <w:rFonts w:ascii="宋体" w:eastAsia="宋体" w:hAnsi="宋体" w:cs="Times New Roman" w:hint="eastAsia"/>
          <w:b/>
          <w:bCs/>
          <w:sz w:val="24"/>
          <w:szCs w:val="24"/>
        </w:rPr>
        <w:t>六、招标文件的获取</w:t>
      </w:r>
      <w:bookmarkEnd w:id="23"/>
    </w:p>
    <w:p w14:paraId="6F447600" w14:textId="77777777" w:rsidR="00D23CA9" w:rsidRDefault="00000000">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bCs/>
          <w:sz w:val="24"/>
          <w:szCs w:val="24"/>
        </w:rPr>
        <w:t>（一）获取时间：</w:t>
      </w:r>
      <w:r>
        <w:rPr>
          <w:rFonts w:ascii="宋体" w:eastAsia="宋体" w:hAnsi="宋体" w:cs="Times New Roman" w:hint="eastAsia"/>
          <w:sz w:val="24"/>
          <w:szCs w:val="24"/>
        </w:rPr>
        <w:t>2023年09月04日至2023年09月08日，9:00-12:00，14:00-17:00，逾期不再受理。</w:t>
      </w:r>
    </w:p>
    <w:p w14:paraId="306FDFB4" w14:textId="77777777" w:rsidR="00D23CA9" w:rsidRDefault="00000000">
      <w:pPr>
        <w:tabs>
          <w:tab w:val="left" w:pos="8460"/>
        </w:tabs>
        <w:spacing w:line="360" w:lineRule="auto"/>
        <w:ind w:firstLineChars="196" w:firstLine="470"/>
        <w:rPr>
          <w:rFonts w:ascii="宋体" w:eastAsia="宋体" w:hAnsi="宋体" w:cs="宋体"/>
          <w:bCs/>
          <w:sz w:val="24"/>
          <w:szCs w:val="24"/>
        </w:rPr>
      </w:pPr>
      <w:r>
        <w:rPr>
          <w:rFonts w:ascii="宋体" w:eastAsia="宋体" w:hAnsi="宋体" w:cs="宋体" w:hint="eastAsia"/>
          <w:bCs/>
          <w:sz w:val="24"/>
          <w:szCs w:val="24"/>
        </w:rPr>
        <w:t>（二）获取地点：</w:t>
      </w:r>
      <w:r>
        <w:rPr>
          <w:rFonts w:ascii="宋体" w:eastAsia="宋体" w:hAnsi="宋体" w:cs="宋体" w:hint="eastAsia"/>
          <w:sz w:val="24"/>
          <w:szCs w:val="24"/>
        </w:rPr>
        <w:t>北京华诚永信工程管理有限公司</w:t>
      </w:r>
    </w:p>
    <w:p w14:paraId="4EE5C00D" w14:textId="77777777" w:rsidR="00D23CA9" w:rsidRDefault="00000000">
      <w:pPr>
        <w:tabs>
          <w:tab w:val="left" w:pos="8460"/>
        </w:tabs>
        <w:spacing w:line="360" w:lineRule="auto"/>
        <w:ind w:firstLineChars="196" w:firstLine="470"/>
        <w:rPr>
          <w:rFonts w:ascii="宋体" w:eastAsia="宋体" w:hAnsi="宋体" w:cs="宋体"/>
          <w:bCs/>
          <w:sz w:val="24"/>
          <w:szCs w:val="24"/>
        </w:rPr>
      </w:pPr>
      <w:r>
        <w:rPr>
          <w:rFonts w:ascii="宋体" w:eastAsia="宋体" w:hAnsi="宋体" w:cs="宋体" w:hint="eastAsia"/>
          <w:bCs/>
          <w:sz w:val="24"/>
          <w:szCs w:val="24"/>
        </w:rPr>
        <w:t>（三）获取地址：内蒙古自治区呼和浩特市金桥开发区</w:t>
      </w:r>
      <w:proofErr w:type="gramStart"/>
      <w:r>
        <w:rPr>
          <w:rFonts w:ascii="宋体" w:eastAsia="宋体" w:hAnsi="宋体" w:cs="宋体" w:hint="eastAsia"/>
          <w:bCs/>
          <w:sz w:val="24"/>
          <w:szCs w:val="24"/>
        </w:rPr>
        <w:t>嘉逸大厦</w:t>
      </w:r>
      <w:proofErr w:type="gramEnd"/>
      <w:r>
        <w:rPr>
          <w:rFonts w:ascii="宋体" w:eastAsia="宋体" w:hAnsi="宋体" w:cs="宋体" w:hint="eastAsia"/>
          <w:bCs/>
          <w:sz w:val="24"/>
          <w:szCs w:val="24"/>
        </w:rPr>
        <w:t>北楼16层招标部</w:t>
      </w:r>
    </w:p>
    <w:p w14:paraId="5F058D62" w14:textId="77777777" w:rsidR="00D23CA9" w:rsidRDefault="00000000">
      <w:pPr>
        <w:tabs>
          <w:tab w:val="left" w:pos="8460"/>
        </w:tabs>
        <w:spacing w:line="360" w:lineRule="auto"/>
        <w:ind w:firstLineChars="196" w:firstLine="470"/>
        <w:rPr>
          <w:rFonts w:ascii="宋体" w:eastAsia="宋体" w:hAnsi="宋体" w:cs="宋体"/>
          <w:bCs/>
          <w:sz w:val="24"/>
          <w:szCs w:val="24"/>
        </w:rPr>
      </w:pPr>
      <w:r>
        <w:rPr>
          <w:rFonts w:ascii="宋体" w:eastAsia="宋体" w:hAnsi="宋体" w:cs="宋体" w:hint="eastAsia"/>
          <w:bCs/>
          <w:sz w:val="24"/>
          <w:szCs w:val="24"/>
        </w:rPr>
        <w:t>（四）售    价：</w:t>
      </w:r>
      <w:r>
        <w:rPr>
          <w:rFonts w:ascii="宋体" w:eastAsia="宋体" w:hAnsi="宋体" w:cs="宋体" w:hint="eastAsia"/>
          <w:sz w:val="24"/>
          <w:szCs w:val="24"/>
        </w:rPr>
        <w:t>500元</w:t>
      </w:r>
      <w:r>
        <w:rPr>
          <w:rFonts w:ascii="宋体" w:eastAsia="宋体" w:hAnsi="宋体" w:cs="宋体" w:hint="eastAsia"/>
          <w:bCs/>
          <w:sz w:val="24"/>
          <w:szCs w:val="24"/>
        </w:rPr>
        <w:t>/套，售后不退。</w:t>
      </w:r>
    </w:p>
    <w:p w14:paraId="730DE08F" w14:textId="77777777" w:rsidR="00D23CA9" w:rsidRDefault="00000000">
      <w:pPr>
        <w:tabs>
          <w:tab w:val="left" w:pos="8460"/>
        </w:tabs>
        <w:spacing w:line="360" w:lineRule="auto"/>
        <w:ind w:firstLineChars="196" w:firstLine="470"/>
        <w:rPr>
          <w:rFonts w:ascii="宋体" w:eastAsia="宋体" w:hAnsi="宋体" w:cs="Times New Roman"/>
          <w:bCs/>
          <w:sz w:val="24"/>
          <w:szCs w:val="24"/>
        </w:rPr>
      </w:pPr>
      <w:r>
        <w:rPr>
          <w:rFonts w:ascii="宋体" w:eastAsia="宋体" w:hAnsi="宋体" w:cs="Times New Roman" w:hint="eastAsia"/>
          <w:bCs/>
          <w:sz w:val="24"/>
          <w:szCs w:val="24"/>
        </w:rPr>
        <w:t>（五）获取方式：</w:t>
      </w:r>
    </w:p>
    <w:p w14:paraId="766CC6BB"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1、现场获取</w:t>
      </w:r>
    </w:p>
    <w:p w14:paraId="4610ECA5" w14:textId="77777777" w:rsidR="00D23CA9" w:rsidRDefault="00000000">
      <w:pPr>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（1）获取时间：2023年09月04日至2023年09月08日（国家法定公休日、节假日除外），9:00-12:00，14:00-17:00(北京时间，下同)，截止时间为2023年09月08日17:00，逾期不再受理。</w:t>
      </w:r>
    </w:p>
    <w:p w14:paraId="12534166" w14:textId="77777777" w:rsidR="00D23CA9" w:rsidRDefault="00000000">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（2）获取地点：北京华诚永信工程管理有限公司</w:t>
      </w:r>
    </w:p>
    <w:p w14:paraId="1F009629" w14:textId="77777777" w:rsidR="00D23CA9" w:rsidRDefault="00000000">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（3）获取地址：</w:t>
      </w:r>
      <w:r>
        <w:rPr>
          <w:rFonts w:ascii="宋体" w:eastAsia="宋体" w:hAnsi="宋体" w:cs="宋体" w:hint="eastAsia"/>
          <w:bCs/>
          <w:sz w:val="24"/>
          <w:szCs w:val="24"/>
        </w:rPr>
        <w:t>内蒙古自治区呼和浩特市金桥开发区</w:t>
      </w:r>
      <w:proofErr w:type="gramStart"/>
      <w:r>
        <w:rPr>
          <w:rFonts w:ascii="宋体" w:eastAsia="宋体" w:hAnsi="宋体" w:cs="宋体" w:hint="eastAsia"/>
          <w:bCs/>
          <w:sz w:val="24"/>
          <w:szCs w:val="24"/>
        </w:rPr>
        <w:t>嘉逸大厦</w:t>
      </w:r>
      <w:proofErr w:type="gramEnd"/>
      <w:r>
        <w:rPr>
          <w:rFonts w:ascii="宋体" w:eastAsia="宋体" w:hAnsi="宋体" w:cs="宋体" w:hint="eastAsia"/>
          <w:bCs/>
          <w:sz w:val="24"/>
          <w:szCs w:val="24"/>
        </w:rPr>
        <w:t>北楼16层招标部</w:t>
      </w:r>
    </w:p>
    <w:p w14:paraId="748D6DE5" w14:textId="77777777" w:rsidR="00D23CA9" w:rsidRDefault="00000000">
      <w:pPr>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（4）携带资料：</w:t>
      </w:r>
    </w:p>
    <w:p w14:paraId="70BDE393" w14:textId="77777777" w:rsidR="00D23CA9" w:rsidRDefault="00000000">
      <w:pPr>
        <w:spacing w:line="360" w:lineRule="auto"/>
        <w:ind w:firstLineChars="196" w:firstLine="470"/>
        <w:rPr>
          <w:rFonts w:ascii="宋体" w:eastAsia="宋体" w:hAnsi="宋体" w:cs="Times New Roman"/>
          <w:sz w:val="24"/>
          <w:szCs w:val="24"/>
        </w:rPr>
      </w:pPr>
      <w:r>
        <w:rPr>
          <w:rFonts w:ascii="宋体" w:eastAsia="宋体" w:hAnsi="宋体" w:cs="宋体" w:hint="eastAsia"/>
          <w:sz w:val="24"/>
          <w:szCs w:val="24"/>
        </w:rPr>
        <w:t xml:space="preserve">① </w:t>
      </w:r>
      <w:r>
        <w:rPr>
          <w:rFonts w:ascii="宋体" w:eastAsia="宋体" w:hAnsi="宋体" w:cs="Times New Roman" w:hint="eastAsia"/>
          <w:sz w:val="24"/>
          <w:szCs w:val="24"/>
        </w:rPr>
        <w:t>授权委托书（委托代理人须携带本人身份证）</w:t>
      </w:r>
      <w:r>
        <w:rPr>
          <w:rFonts w:ascii="宋体" w:eastAsia="宋体" w:hAnsi="宋体" w:cs="Times New Roman" w:hint="eastAsia"/>
          <w:color w:val="000000" w:themeColor="text1"/>
          <w:sz w:val="24"/>
          <w:szCs w:val="24"/>
        </w:rPr>
        <w:t>；如法定代表人、主要负责人参加采购活动的，须提供法定代表人、主要负责人身份证明并携带本人身份证（格式见</w:t>
      </w:r>
      <w:r>
        <w:rPr>
          <w:rFonts w:ascii="宋体" w:eastAsia="宋体" w:hAnsi="宋体" w:cs="Times New Roman" w:hint="eastAsia"/>
          <w:sz w:val="24"/>
          <w:szCs w:val="24"/>
        </w:rPr>
        <w:t>附件1）；</w:t>
      </w:r>
    </w:p>
    <w:p w14:paraId="3FD06222" w14:textId="77777777" w:rsidR="00D23CA9" w:rsidRDefault="00000000">
      <w:pPr>
        <w:tabs>
          <w:tab w:val="left" w:pos="8460"/>
        </w:tabs>
        <w:spacing w:line="360" w:lineRule="auto"/>
        <w:ind w:firstLineChars="200" w:firstLine="480"/>
        <w:rPr>
          <w:rFonts w:ascii="宋体" w:eastAsia="宋体" w:hAnsi="宋体" w:cs="Times New Roman"/>
          <w:sz w:val="24"/>
          <w:szCs w:val="24"/>
        </w:rPr>
      </w:pPr>
      <w:r>
        <w:rPr>
          <w:rFonts w:ascii="宋体" w:eastAsia="宋体" w:hAnsi="宋体" w:cs="宋体" w:hint="eastAsia"/>
          <w:sz w:val="24"/>
          <w:szCs w:val="24"/>
        </w:rPr>
        <w:t xml:space="preserve">② </w:t>
      </w:r>
      <w:r>
        <w:rPr>
          <w:rFonts w:ascii="宋体" w:eastAsia="宋体" w:hAnsi="宋体" w:cs="Times New Roman" w:hint="eastAsia"/>
          <w:sz w:val="24"/>
          <w:szCs w:val="24"/>
        </w:rPr>
        <w:t>在有效期内的营业执照或其他法定资格证明。</w:t>
      </w:r>
    </w:p>
    <w:p w14:paraId="38518333" w14:textId="77777777" w:rsidR="00D23CA9" w:rsidRDefault="00000000">
      <w:pPr>
        <w:spacing w:line="360" w:lineRule="auto"/>
        <w:ind w:firstLineChars="196" w:firstLine="472"/>
        <w:rPr>
          <w:rFonts w:ascii="宋体" w:eastAsia="宋体" w:hAnsi="宋体" w:cs="Times New Roman"/>
          <w:b/>
          <w:bCs/>
          <w:sz w:val="24"/>
          <w:szCs w:val="24"/>
        </w:rPr>
      </w:pPr>
      <w:r>
        <w:rPr>
          <w:rFonts w:ascii="宋体" w:eastAsia="宋体" w:hAnsi="宋体" w:cs="Times New Roman" w:hint="eastAsia"/>
          <w:b/>
          <w:bCs/>
          <w:sz w:val="24"/>
          <w:szCs w:val="24"/>
        </w:rPr>
        <w:t>获取招标文件时需携带以上资料的复印件（复印件加盖单位公章一式贰份，A4纸），资料不全者，不予发售。</w:t>
      </w:r>
    </w:p>
    <w:p w14:paraId="2A2314FE" w14:textId="77777777" w:rsidR="00D23CA9" w:rsidRDefault="00000000">
      <w:pPr>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2、网上获取</w:t>
      </w:r>
    </w:p>
    <w:p w14:paraId="1EE92978" w14:textId="77777777" w:rsidR="00D23CA9" w:rsidRDefault="00000000">
      <w:pPr>
        <w:spacing w:line="360" w:lineRule="auto"/>
        <w:ind w:leftChars="196" w:left="412"/>
        <w:rPr>
          <w:rFonts w:ascii="宋体" w:eastAsia="宋体" w:hAnsi="宋体" w:cs="Times New Roman"/>
          <w:sz w:val="24"/>
          <w:szCs w:val="24"/>
        </w:rPr>
      </w:pPr>
      <w:r>
        <w:rPr>
          <w:rFonts w:ascii="宋体" w:eastAsia="宋体" w:hAnsi="宋体" w:cs="Times New Roman" w:hint="eastAsia"/>
          <w:sz w:val="24"/>
          <w:szCs w:val="24"/>
        </w:rPr>
        <w:t>（1）获取时间：2023年09月04日至2023年09月08日，截止时间为2023年09月08日17:00，逾期不再受理。</w:t>
      </w:r>
    </w:p>
    <w:p w14:paraId="71E8A839" w14:textId="77777777" w:rsidR="00D23CA9" w:rsidRDefault="00000000">
      <w:pPr>
        <w:spacing w:line="360" w:lineRule="auto"/>
        <w:ind w:leftChars="196" w:left="412"/>
        <w:rPr>
          <w:rFonts w:ascii="宋体" w:eastAsia="宋体" w:hAnsi="宋体" w:cs="Times New Roman"/>
          <w:sz w:val="24"/>
          <w:szCs w:val="24"/>
        </w:rPr>
      </w:pPr>
      <w:r>
        <w:rPr>
          <w:rFonts w:ascii="宋体" w:eastAsia="宋体" w:hAnsi="宋体" w:cs="Times New Roman" w:hint="eastAsia"/>
          <w:sz w:val="24"/>
          <w:szCs w:val="24"/>
        </w:rPr>
        <w:t>（2）获取邮箱：</w:t>
      </w:r>
      <w:r>
        <w:rPr>
          <w:rFonts w:ascii="宋体" w:eastAsia="宋体" w:hAnsi="宋体" w:cs="宋体" w:hint="eastAsia"/>
          <w:sz w:val="24"/>
          <w:szCs w:val="24"/>
        </w:rPr>
        <w:t>bjhcyxzbwjm@163.com</w:t>
      </w:r>
    </w:p>
    <w:p w14:paraId="058A856D" w14:textId="77777777" w:rsidR="00D23CA9" w:rsidRDefault="00000000">
      <w:pPr>
        <w:spacing w:line="360" w:lineRule="auto"/>
        <w:ind w:leftChars="196" w:left="412"/>
        <w:rPr>
          <w:rFonts w:ascii="宋体" w:eastAsia="宋体" w:hAnsi="宋体" w:cs="Times New Roman"/>
          <w:sz w:val="24"/>
          <w:szCs w:val="24"/>
        </w:rPr>
      </w:pPr>
      <w:r>
        <w:rPr>
          <w:rFonts w:ascii="宋体" w:eastAsia="宋体" w:hAnsi="宋体" w:cs="Times New Roman" w:hint="eastAsia"/>
          <w:sz w:val="24"/>
          <w:szCs w:val="24"/>
        </w:rPr>
        <w:t>（3）递交资料：携带资料的PDF格式扫描件（文件夹名称要求以项目名称加公司名称命名）。</w:t>
      </w:r>
    </w:p>
    <w:p w14:paraId="2E2D5DAC" w14:textId="77777777" w:rsidR="00D23CA9" w:rsidRDefault="00000000">
      <w:pPr>
        <w:tabs>
          <w:tab w:val="left" w:pos="8460"/>
        </w:tabs>
        <w:spacing w:line="360" w:lineRule="auto"/>
        <w:ind w:firstLineChars="196" w:firstLine="470"/>
        <w:rPr>
          <w:rFonts w:ascii="宋体" w:eastAsia="宋体" w:hAnsi="宋体" w:cs="Times New Roman"/>
          <w:bCs/>
          <w:sz w:val="24"/>
          <w:szCs w:val="24"/>
        </w:rPr>
      </w:pPr>
      <w:r>
        <w:rPr>
          <w:rFonts w:ascii="宋体" w:eastAsia="宋体" w:hAnsi="宋体" w:cs="Times New Roman" w:hint="eastAsia"/>
          <w:bCs/>
          <w:sz w:val="24"/>
          <w:szCs w:val="24"/>
        </w:rPr>
        <w:t>3、获取须知</w:t>
      </w:r>
    </w:p>
    <w:p w14:paraId="1D6F565E" w14:textId="77777777" w:rsidR="00D23CA9" w:rsidRDefault="00000000">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（1）投标人直接到获取地点获取招标文件。</w:t>
      </w:r>
    </w:p>
    <w:p w14:paraId="5351278B" w14:textId="77777777" w:rsidR="00D23CA9" w:rsidRDefault="00000000">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（2）投标人将文件费汇入指定账户，招标代理机构在确认收到文件费后24小时内将招标文件以电子邮件的方式发送到投标人指定的邮箱中。</w:t>
      </w:r>
    </w:p>
    <w:p w14:paraId="6B66DFB4" w14:textId="77777777" w:rsidR="00D23CA9" w:rsidRDefault="00000000">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收款单位 ：北京华诚永信工程管理有限公司内蒙古分公司</w:t>
      </w:r>
    </w:p>
    <w:p w14:paraId="64A0DEEB" w14:textId="77777777" w:rsidR="00D23CA9" w:rsidRDefault="00000000">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地    址 ：内蒙古自治区呼和浩特市金桥开发区</w:t>
      </w:r>
      <w:proofErr w:type="gramStart"/>
      <w:r>
        <w:rPr>
          <w:rFonts w:ascii="宋体" w:eastAsia="宋体" w:hAnsi="宋体" w:cs="宋体" w:hint="eastAsia"/>
          <w:sz w:val="24"/>
          <w:szCs w:val="24"/>
        </w:rPr>
        <w:t>嘉逸大厦</w:t>
      </w:r>
      <w:proofErr w:type="gramEnd"/>
      <w:r>
        <w:rPr>
          <w:rFonts w:ascii="宋体" w:eastAsia="宋体" w:hAnsi="宋体" w:cs="宋体" w:hint="eastAsia"/>
          <w:sz w:val="24"/>
          <w:szCs w:val="24"/>
        </w:rPr>
        <w:t>北楼16层</w:t>
      </w:r>
    </w:p>
    <w:p w14:paraId="0A94D82F" w14:textId="77777777" w:rsidR="00D23CA9" w:rsidRDefault="00000000">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开户银行 ： 中国民生银行股份有限公司呼和浩特鄂尔多斯大街支行</w:t>
      </w:r>
    </w:p>
    <w:p w14:paraId="0B362B64" w14:textId="77777777" w:rsidR="00D23CA9" w:rsidRDefault="00000000">
      <w:pPr>
        <w:spacing w:line="360" w:lineRule="auto"/>
        <w:ind w:firstLineChars="196" w:firstLine="470"/>
        <w:rPr>
          <w:rFonts w:ascii="宋体" w:eastAsia="宋体" w:hAnsi="宋体" w:cs="宋体"/>
          <w:sz w:val="24"/>
          <w:szCs w:val="24"/>
        </w:rPr>
      </w:pPr>
      <w:proofErr w:type="gramStart"/>
      <w:r>
        <w:rPr>
          <w:rFonts w:ascii="宋体" w:eastAsia="宋体" w:hAnsi="宋体" w:cs="宋体" w:hint="eastAsia"/>
          <w:sz w:val="24"/>
          <w:szCs w:val="24"/>
        </w:rPr>
        <w:lastRenderedPageBreak/>
        <w:t>账</w:t>
      </w:r>
      <w:proofErr w:type="gramEnd"/>
      <w:r>
        <w:rPr>
          <w:rFonts w:ascii="宋体" w:eastAsia="宋体" w:hAnsi="宋体" w:cs="宋体" w:hint="eastAsia"/>
          <w:sz w:val="24"/>
          <w:szCs w:val="24"/>
        </w:rPr>
        <w:t xml:space="preserve">    号 ：626 563 917</w:t>
      </w:r>
    </w:p>
    <w:p w14:paraId="382B442A" w14:textId="77777777" w:rsidR="00D23CA9" w:rsidRDefault="00000000">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行    号 ：305191064027</w:t>
      </w:r>
    </w:p>
    <w:p w14:paraId="6EE2D8DF" w14:textId="77777777" w:rsidR="00D23CA9" w:rsidRDefault="00000000">
      <w:pPr>
        <w:tabs>
          <w:tab w:val="left" w:pos="8460"/>
        </w:tabs>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联 系 人 ：魏金梅</w:t>
      </w:r>
    </w:p>
    <w:p w14:paraId="0FA6C625" w14:textId="77777777" w:rsidR="00D23CA9" w:rsidRDefault="00000000">
      <w:pPr>
        <w:tabs>
          <w:tab w:val="left" w:pos="8460"/>
        </w:tabs>
        <w:spacing w:line="360" w:lineRule="auto"/>
        <w:ind w:firstLineChars="196" w:firstLine="470"/>
        <w:rPr>
          <w:rFonts w:ascii="宋体" w:eastAsia="宋体" w:hAnsi="宋体" w:cs="宋体"/>
        </w:rPr>
      </w:pPr>
      <w:r>
        <w:rPr>
          <w:rFonts w:ascii="宋体" w:eastAsia="宋体" w:hAnsi="宋体" w:cs="宋体" w:hint="eastAsia"/>
          <w:sz w:val="24"/>
          <w:szCs w:val="24"/>
        </w:rPr>
        <w:t>联系电话 ：0471-5989785</w:t>
      </w:r>
    </w:p>
    <w:p w14:paraId="0C0C38E9" w14:textId="77777777" w:rsidR="00D23CA9" w:rsidRDefault="00000000">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 xml:space="preserve"> （3）邮购纸质招标文件的，需另加手续费（含邮费）100元。招标代理机构在收到邮购款（含手续费）后2日内寄送。</w:t>
      </w:r>
    </w:p>
    <w:p w14:paraId="4BEFF05A" w14:textId="77777777" w:rsidR="00D23CA9" w:rsidRDefault="00000000">
      <w:pPr>
        <w:tabs>
          <w:tab w:val="left" w:pos="8460"/>
        </w:tabs>
        <w:spacing w:line="360" w:lineRule="auto"/>
        <w:ind w:firstLineChars="200" w:firstLine="482"/>
        <w:outlineLvl w:val="0"/>
        <w:rPr>
          <w:rFonts w:ascii="宋体" w:eastAsia="宋体" w:hAnsi="宋体" w:cs="Times New Roman"/>
          <w:b/>
          <w:bCs/>
          <w:sz w:val="24"/>
          <w:szCs w:val="24"/>
        </w:rPr>
      </w:pPr>
      <w:bookmarkStart w:id="24" w:name="_Toc27797"/>
      <w:bookmarkStart w:id="25" w:name="_Toc12317"/>
      <w:bookmarkStart w:id="26" w:name="_Toc32722"/>
      <w:r>
        <w:rPr>
          <w:rFonts w:ascii="宋体" w:eastAsia="宋体" w:hAnsi="宋体" w:cs="Times New Roman" w:hint="eastAsia"/>
          <w:b/>
          <w:bCs/>
          <w:sz w:val="24"/>
          <w:szCs w:val="24"/>
        </w:rPr>
        <w:t>七、投标文件的递交及开标、评标时间</w:t>
      </w:r>
      <w:bookmarkEnd w:id="24"/>
      <w:bookmarkEnd w:id="25"/>
      <w:bookmarkEnd w:id="26"/>
    </w:p>
    <w:p w14:paraId="4EE47EE4" w14:textId="77777777" w:rsidR="00D23CA9" w:rsidRDefault="00000000">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（一）投标截止时间：2023年09月25日09：00时整（北京时间）。投标人须在投标截止时间前递交投标文件。</w:t>
      </w:r>
    </w:p>
    <w:p w14:paraId="2EE4D4A2" w14:textId="77777777" w:rsidR="00D23CA9" w:rsidRDefault="00000000">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（二）递交地点：</w:t>
      </w:r>
      <w:r>
        <w:rPr>
          <w:rFonts w:ascii="宋体" w:eastAsia="宋体" w:hAnsi="宋体" w:cs="宋体" w:hint="eastAsia"/>
          <w:bCs/>
          <w:sz w:val="24"/>
        </w:rPr>
        <w:t>内蒙古自治区呼和浩特市金桥开发区</w:t>
      </w:r>
      <w:proofErr w:type="gramStart"/>
      <w:r>
        <w:rPr>
          <w:rFonts w:ascii="宋体" w:eastAsia="宋体" w:hAnsi="宋体" w:cs="宋体" w:hint="eastAsia"/>
          <w:bCs/>
          <w:sz w:val="24"/>
        </w:rPr>
        <w:t>嘉逸大厦</w:t>
      </w:r>
      <w:proofErr w:type="gramEnd"/>
      <w:r>
        <w:rPr>
          <w:rFonts w:ascii="宋体" w:eastAsia="宋体" w:hAnsi="宋体" w:cs="宋体" w:hint="eastAsia"/>
          <w:bCs/>
          <w:sz w:val="24"/>
        </w:rPr>
        <w:t>北楼16层会议室。</w:t>
      </w:r>
    </w:p>
    <w:p w14:paraId="1BBE2298" w14:textId="77777777" w:rsidR="00D23CA9" w:rsidRDefault="00000000">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（三）递交要求：投标文件递交方式可采用现场递交或邮寄送达，采用邮寄送达的，具体要求如下：</w:t>
      </w:r>
    </w:p>
    <w:p w14:paraId="6841EF97" w14:textId="77777777" w:rsidR="00D23CA9" w:rsidRDefault="00000000">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1、投标文件的送达时间，以招标代理机构签收时间为准。迟于投标截止时间送达的，招标代理机构将予以拒收。</w:t>
      </w:r>
    </w:p>
    <w:p w14:paraId="449173E8" w14:textId="77777777" w:rsidR="00D23CA9" w:rsidRDefault="00000000">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2、投标人应充分考虑投标文件寄出至送达所需要的时间，邮寄方式由投标人自主选择，投标人应自行核实邮件到达情况。由于物流等原因导致投标文件迟于投标截止时间送达的，将予以拒收。</w:t>
      </w:r>
    </w:p>
    <w:p w14:paraId="1B187562" w14:textId="77777777" w:rsidR="00D23CA9" w:rsidRDefault="00000000">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3、投标人邮寄投标文件时，应按招标文件的要求进行密封和加固，以防密封受到破损，如果发生破损、丢失等情况，由投标人自行负责。在邮寄封页不予写明公司名称，防止投标信息泄露。</w:t>
      </w:r>
    </w:p>
    <w:p w14:paraId="145BEBDF" w14:textId="77777777" w:rsidR="00D23CA9" w:rsidRDefault="00000000">
      <w:pPr>
        <w:spacing w:line="360" w:lineRule="auto"/>
        <w:ind w:firstLineChars="150" w:firstLine="360"/>
        <w:rPr>
          <w:rFonts w:ascii="宋体" w:eastAsia="宋体" w:hAnsi="宋体" w:cs="宋体"/>
          <w:sz w:val="24"/>
          <w:szCs w:val="24"/>
        </w:rPr>
      </w:pPr>
      <w:r>
        <w:rPr>
          <w:rFonts w:ascii="宋体" w:eastAsia="宋体" w:hAnsi="宋体" w:cs="Times New Roman" w:hint="eastAsia"/>
          <w:sz w:val="24"/>
          <w:szCs w:val="24"/>
        </w:rPr>
        <w:t>4、邮寄地址：</w:t>
      </w:r>
      <w:r>
        <w:rPr>
          <w:rFonts w:ascii="宋体" w:eastAsia="宋体" w:hAnsi="宋体" w:cs="宋体" w:hint="eastAsia"/>
          <w:sz w:val="24"/>
          <w:szCs w:val="24"/>
        </w:rPr>
        <w:t>内蒙古自治区呼和浩特市金桥开发区</w:t>
      </w:r>
      <w:proofErr w:type="gramStart"/>
      <w:r>
        <w:rPr>
          <w:rFonts w:ascii="宋体" w:eastAsia="宋体" w:hAnsi="宋体" w:cs="宋体" w:hint="eastAsia"/>
          <w:sz w:val="24"/>
          <w:szCs w:val="24"/>
        </w:rPr>
        <w:t>嘉逸大厦</w:t>
      </w:r>
      <w:proofErr w:type="gramEnd"/>
      <w:r>
        <w:rPr>
          <w:rFonts w:ascii="宋体" w:eastAsia="宋体" w:hAnsi="宋体" w:cs="宋体" w:hint="eastAsia"/>
          <w:sz w:val="24"/>
          <w:szCs w:val="24"/>
        </w:rPr>
        <w:t>北楼16层招标部</w:t>
      </w:r>
    </w:p>
    <w:p w14:paraId="2574977D" w14:textId="77777777" w:rsidR="00D23CA9" w:rsidRPr="00F80940" w:rsidRDefault="00000000" w:rsidP="00F80940">
      <w:bookmarkStart w:id="27" w:name="_Toc20507"/>
      <w:bookmarkStart w:id="28" w:name="_Toc28684"/>
      <w:bookmarkStart w:id="29" w:name="_Toc18489"/>
      <w:bookmarkStart w:id="30" w:name="_Toc7133"/>
      <w:bookmarkStart w:id="31" w:name="_Toc16516"/>
      <w:bookmarkStart w:id="32" w:name="_Toc25224"/>
      <w:bookmarkStart w:id="33" w:name="_Toc912"/>
      <w:bookmarkStart w:id="34" w:name="_Toc20166"/>
      <w:r w:rsidRPr="00F80940">
        <w:rPr>
          <w:rFonts w:hint="eastAsia"/>
        </w:rPr>
        <w:t>收件人：</w:t>
      </w:r>
      <w:bookmarkEnd w:id="27"/>
      <w:bookmarkEnd w:id="28"/>
      <w:r w:rsidRPr="00F80940">
        <w:rPr>
          <w:rFonts w:hint="eastAsia"/>
        </w:rPr>
        <w:t>魏金梅</w:t>
      </w:r>
      <w:bookmarkEnd w:id="29"/>
      <w:bookmarkEnd w:id="30"/>
      <w:bookmarkEnd w:id="31"/>
      <w:bookmarkEnd w:id="32"/>
      <w:bookmarkEnd w:id="33"/>
      <w:bookmarkEnd w:id="34"/>
    </w:p>
    <w:p w14:paraId="04E46936" w14:textId="77777777" w:rsidR="00D23CA9" w:rsidRDefault="00000000" w:rsidP="00F80940">
      <w:pPr>
        <w:rPr>
          <w:rFonts w:ascii="宋体" w:eastAsia="宋体" w:hAnsi="宋体" w:cs="Times New Roman"/>
          <w:sz w:val="24"/>
          <w:szCs w:val="24"/>
        </w:rPr>
      </w:pPr>
      <w:bookmarkStart w:id="35" w:name="_Toc20911"/>
      <w:bookmarkStart w:id="36" w:name="_Toc6785"/>
      <w:bookmarkStart w:id="37" w:name="_Toc416"/>
      <w:bookmarkStart w:id="38" w:name="_Toc16370"/>
      <w:bookmarkStart w:id="39" w:name="_Toc20039"/>
      <w:bookmarkStart w:id="40" w:name="_Toc16363"/>
      <w:bookmarkStart w:id="41" w:name="_Toc24079"/>
      <w:r>
        <w:rPr>
          <w:rFonts w:ascii="宋体" w:eastAsia="宋体" w:hAnsi="宋体" w:cs="宋体" w:hint="eastAsia"/>
          <w:sz w:val="24"/>
          <w:szCs w:val="24"/>
        </w:rPr>
        <w:t>联系电话：</w:t>
      </w:r>
      <w:bookmarkEnd w:id="35"/>
      <w:bookmarkEnd w:id="36"/>
      <w:r>
        <w:rPr>
          <w:rFonts w:ascii="宋体" w:eastAsia="宋体" w:hAnsi="宋体" w:cs="宋体" w:hint="eastAsia"/>
          <w:sz w:val="24"/>
          <w:szCs w:val="24"/>
        </w:rPr>
        <w:t>0471-5989785</w:t>
      </w:r>
      <w:bookmarkEnd w:id="37"/>
      <w:bookmarkEnd w:id="38"/>
      <w:bookmarkEnd w:id="39"/>
      <w:bookmarkEnd w:id="40"/>
      <w:bookmarkEnd w:id="41"/>
    </w:p>
    <w:p w14:paraId="49A4E514" w14:textId="77777777" w:rsidR="00D23CA9" w:rsidRDefault="00000000">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（四）开标时间：2023年09月25日09：00时整（北京时间）。</w:t>
      </w:r>
    </w:p>
    <w:p w14:paraId="55F50D67" w14:textId="77777777" w:rsidR="00D23CA9" w:rsidRPr="00F80940" w:rsidRDefault="00000000" w:rsidP="00F80940">
      <w:bookmarkStart w:id="42" w:name="_Toc28402"/>
      <w:bookmarkStart w:id="43" w:name="_Toc13149"/>
      <w:bookmarkStart w:id="44" w:name="_Toc11803"/>
      <w:bookmarkStart w:id="45" w:name="_Toc29082"/>
      <w:bookmarkStart w:id="46" w:name="_Toc23649"/>
      <w:bookmarkStart w:id="47" w:name="_Toc30844"/>
      <w:bookmarkStart w:id="48" w:name="_Toc22726"/>
      <w:bookmarkStart w:id="49" w:name="_Toc5086"/>
      <w:r>
        <w:rPr>
          <w:rFonts w:ascii="宋体" w:eastAsia="宋体" w:hAnsi="宋体" w:cs="宋体" w:hint="eastAsia"/>
          <w:sz w:val="24"/>
        </w:rPr>
        <w:t>（五）开标</w:t>
      </w:r>
      <w:r w:rsidRPr="00F80940">
        <w:rPr>
          <w:rFonts w:hint="eastAsia"/>
        </w:rPr>
        <w:t>地点：同“递交地点”。</w:t>
      </w:r>
      <w:bookmarkEnd w:id="42"/>
      <w:bookmarkEnd w:id="43"/>
      <w:bookmarkEnd w:id="44"/>
      <w:bookmarkEnd w:id="45"/>
      <w:bookmarkEnd w:id="46"/>
      <w:bookmarkEnd w:id="47"/>
      <w:bookmarkEnd w:id="48"/>
      <w:bookmarkEnd w:id="49"/>
    </w:p>
    <w:p w14:paraId="350FF9CB" w14:textId="77777777" w:rsidR="00D23CA9" w:rsidRPr="00F80940" w:rsidRDefault="00000000" w:rsidP="00F80940">
      <w:bookmarkStart w:id="50" w:name="_Toc19396"/>
      <w:bookmarkStart w:id="51" w:name="_Toc27262"/>
      <w:bookmarkStart w:id="52" w:name="_Toc26788"/>
      <w:bookmarkStart w:id="53" w:name="_Toc6958"/>
      <w:bookmarkStart w:id="54" w:name="_Toc14473"/>
      <w:bookmarkStart w:id="55" w:name="_Toc6572"/>
      <w:bookmarkStart w:id="56" w:name="_Toc9472"/>
      <w:bookmarkStart w:id="57" w:name="_Toc28629"/>
      <w:r w:rsidRPr="00F80940">
        <w:rPr>
          <w:rFonts w:hint="eastAsia"/>
        </w:rPr>
        <w:t>（六）评标时间：</w:t>
      </w:r>
      <w:bookmarkEnd w:id="50"/>
      <w:bookmarkEnd w:id="51"/>
      <w:bookmarkEnd w:id="52"/>
      <w:bookmarkEnd w:id="53"/>
      <w:bookmarkEnd w:id="54"/>
      <w:bookmarkEnd w:id="55"/>
      <w:bookmarkEnd w:id="56"/>
      <w:bookmarkEnd w:id="57"/>
      <w:r w:rsidRPr="00F80940">
        <w:rPr>
          <w:rFonts w:hint="eastAsia"/>
        </w:rPr>
        <w:t>2023</w:t>
      </w:r>
      <w:r w:rsidRPr="00F80940">
        <w:rPr>
          <w:rFonts w:hint="eastAsia"/>
        </w:rPr>
        <w:t>年</w:t>
      </w:r>
      <w:r w:rsidRPr="00F80940">
        <w:rPr>
          <w:rFonts w:hint="eastAsia"/>
        </w:rPr>
        <w:t>09</w:t>
      </w:r>
      <w:r w:rsidRPr="00F80940">
        <w:rPr>
          <w:rFonts w:hint="eastAsia"/>
        </w:rPr>
        <w:t>月</w:t>
      </w:r>
      <w:r w:rsidRPr="00F80940">
        <w:rPr>
          <w:rFonts w:hint="eastAsia"/>
        </w:rPr>
        <w:t>25</w:t>
      </w:r>
      <w:r w:rsidRPr="00F80940">
        <w:rPr>
          <w:rFonts w:hint="eastAsia"/>
        </w:rPr>
        <w:t>日</w:t>
      </w:r>
    </w:p>
    <w:p w14:paraId="40EE9E43" w14:textId="77777777" w:rsidR="00D23CA9" w:rsidRDefault="00000000" w:rsidP="00F80940">
      <w:pPr>
        <w:rPr>
          <w:rFonts w:ascii="宋体" w:eastAsia="宋体" w:hAnsi="宋体" w:cs="宋体"/>
          <w:sz w:val="24"/>
          <w:szCs w:val="24"/>
        </w:rPr>
      </w:pPr>
      <w:bookmarkStart w:id="58" w:name="_Toc32043"/>
      <w:bookmarkStart w:id="59" w:name="_Toc22713"/>
      <w:bookmarkStart w:id="60" w:name="_Toc13740"/>
      <w:bookmarkStart w:id="61" w:name="_Toc7470"/>
      <w:bookmarkStart w:id="62" w:name="_Toc32621"/>
      <w:bookmarkStart w:id="63" w:name="_Toc24140"/>
      <w:bookmarkStart w:id="64" w:name="_Toc13288"/>
      <w:bookmarkStart w:id="65" w:name="_Toc27845"/>
      <w:r w:rsidRPr="00F80940">
        <w:rPr>
          <w:rFonts w:hint="eastAsia"/>
        </w:rPr>
        <w:t>（七）评标地点：</w:t>
      </w:r>
      <w:r w:rsidRPr="00F80940">
        <w:rPr>
          <w:rFonts w:hint="eastAsia"/>
        </w:rPr>
        <w:t xml:space="preserve"> </w:t>
      </w:r>
      <w:r w:rsidRPr="00F80940">
        <w:rPr>
          <w:rFonts w:hint="eastAsia"/>
        </w:rPr>
        <w:t>同“</w:t>
      </w:r>
      <w:r>
        <w:rPr>
          <w:rFonts w:ascii="宋体" w:eastAsia="宋体" w:hAnsi="宋体" w:cs="宋体" w:hint="eastAsia"/>
          <w:sz w:val="24"/>
          <w:szCs w:val="24"/>
        </w:rPr>
        <w:t>递交地点”。</w:t>
      </w:r>
      <w:bookmarkEnd w:id="58"/>
      <w:bookmarkEnd w:id="59"/>
      <w:bookmarkEnd w:id="60"/>
      <w:bookmarkEnd w:id="61"/>
      <w:bookmarkEnd w:id="62"/>
      <w:bookmarkEnd w:id="63"/>
      <w:bookmarkEnd w:id="64"/>
      <w:bookmarkEnd w:id="65"/>
      <w:r>
        <w:rPr>
          <w:rFonts w:ascii="宋体" w:eastAsia="宋体" w:hAnsi="宋体" w:cs="宋体" w:hint="eastAsia"/>
          <w:sz w:val="24"/>
          <w:szCs w:val="24"/>
        </w:rPr>
        <w:t xml:space="preserve"> </w:t>
      </w:r>
    </w:p>
    <w:p w14:paraId="1D3A4F0D" w14:textId="77777777" w:rsidR="00D23CA9" w:rsidRDefault="00000000">
      <w:pPr>
        <w:tabs>
          <w:tab w:val="left" w:pos="8460"/>
        </w:tabs>
        <w:spacing w:line="360" w:lineRule="auto"/>
        <w:ind w:firstLineChars="200" w:firstLine="482"/>
        <w:outlineLvl w:val="0"/>
        <w:rPr>
          <w:rFonts w:ascii="宋体" w:eastAsia="宋体" w:hAnsi="宋体" w:cs="Times New Roman"/>
          <w:b/>
          <w:bCs/>
          <w:sz w:val="24"/>
          <w:szCs w:val="24"/>
        </w:rPr>
      </w:pPr>
      <w:bookmarkStart w:id="66" w:name="_Toc22081"/>
      <w:r>
        <w:rPr>
          <w:rFonts w:ascii="宋体" w:eastAsia="宋体" w:hAnsi="宋体" w:cs="Times New Roman" w:hint="eastAsia"/>
          <w:b/>
          <w:bCs/>
          <w:sz w:val="24"/>
          <w:szCs w:val="24"/>
        </w:rPr>
        <w:lastRenderedPageBreak/>
        <w:t>八、联系方式</w:t>
      </w:r>
      <w:bookmarkEnd w:id="66"/>
    </w:p>
    <w:p w14:paraId="60F76FFA" w14:textId="77777777" w:rsidR="00D23CA9" w:rsidRDefault="00000000">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（一）招 标 人：内蒙古昆明卷烟有限责任公司</w:t>
      </w:r>
    </w:p>
    <w:p w14:paraId="0F8FA3E3" w14:textId="77777777" w:rsidR="00D23CA9" w:rsidRDefault="00000000">
      <w:pPr>
        <w:tabs>
          <w:tab w:val="left" w:pos="8460"/>
        </w:tabs>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（二）招标代理机构：</w:t>
      </w:r>
      <w:r>
        <w:rPr>
          <w:rFonts w:ascii="宋体" w:eastAsia="宋体" w:hAnsi="宋体" w:cs="宋体" w:hint="eastAsia"/>
          <w:sz w:val="24"/>
          <w:szCs w:val="24"/>
        </w:rPr>
        <w:t xml:space="preserve">北京华诚永信工程管理有限公司 </w:t>
      </w:r>
    </w:p>
    <w:p w14:paraId="148EFBAE" w14:textId="77777777" w:rsidR="00D23CA9" w:rsidRDefault="00000000">
      <w:pPr>
        <w:widowControl/>
        <w:spacing w:line="360" w:lineRule="auto"/>
        <w:ind w:firstLineChars="500" w:firstLine="1200"/>
        <w:jc w:val="left"/>
        <w:rPr>
          <w:rFonts w:ascii="宋体" w:eastAsia="宋体" w:hAnsi="宋体" w:cs="宋体"/>
          <w:sz w:val="24"/>
          <w:szCs w:val="24"/>
        </w:rPr>
      </w:pPr>
      <w:r>
        <w:rPr>
          <w:rFonts w:ascii="宋体" w:eastAsia="宋体" w:hAnsi="宋体" w:cs="宋体" w:hint="eastAsia"/>
          <w:sz w:val="24"/>
          <w:szCs w:val="24"/>
        </w:rPr>
        <w:t>联 系 人： 吴颖、魏金梅</w:t>
      </w:r>
    </w:p>
    <w:p w14:paraId="4C5A0F3D" w14:textId="77777777" w:rsidR="00D23CA9" w:rsidRDefault="00000000">
      <w:pPr>
        <w:widowControl/>
        <w:spacing w:line="360" w:lineRule="auto"/>
        <w:ind w:firstLineChars="500" w:firstLine="1200"/>
        <w:jc w:val="left"/>
        <w:rPr>
          <w:rFonts w:ascii="宋体" w:eastAsia="宋体" w:hAnsi="宋体" w:cs="宋体"/>
          <w:sz w:val="24"/>
          <w:szCs w:val="24"/>
        </w:rPr>
      </w:pPr>
      <w:r>
        <w:rPr>
          <w:rFonts w:ascii="宋体" w:eastAsia="宋体" w:hAnsi="宋体" w:cs="宋体" w:hint="eastAsia"/>
          <w:sz w:val="24"/>
          <w:szCs w:val="24"/>
        </w:rPr>
        <w:t xml:space="preserve">电    话：0471-5989785 </w:t>
      </w:r>
    </w:p>
    <w:p w14:paraId="36076683" w14:textId="77777777" w:rsidR="00D23CA9" w:rsidRDefault="00000000">
      <w:pPr>
        <w:widowControl/>
        <w:spacing w:line="360" w:lineRule="auto"/>
        <w:ind w:firstLineChars="500" w:firstLine="1200"/>
        <w:jc w:val="left"/>
        <w:rPr>
          <w:rFonts w:ascii="宋体" w:eastAsia="宋体" w:hAnsi="宋体" w:cs="宋体"/>
          <w:sz w:val="24"/>
          <w:szCs w:val="24"/>
        </w:rPr>
      </w:pPr>
      <w:proofErr w:type="gramStart"/>
      <w:r>
        <w:rPr>
          <w:rFonts w:ascii="宋体" w:eastAsia="宋体" w:hAnsi="宋体" w:cs="宋体" w:hint="eastAsia"/>
          <w:sz w:val="24"/>
          <w:szCs w:val="24"/>
        </w:rPr>
        <w:t>邮</w:t>
      </w:r>
      <w:proofErr w:type="gramEnd"/>
      <w:r>
        <w:rPr>
          <w:rFonts w:ascii="宋体" w:eastAsia="宋体" w:hAnsi="宋体" w:cs="宋体" w:hint="eastAsia"/>
          <w:sz w:val="24"/>
          <w:szCs w:val="24"/>
        </w:rPr>
        <w:t xml:space="preserve">    箱：bjhcyxzbwjm@163.com  </w:t>
      </w:r>
    </w:p>
    <w:p w14:paraId="54F470C7" w14:textId="77777777" w:rsidR="00D23CA9" w:rsidRDefault="00D23CA9">
      <w:pPr>
        <w:tabs>
          <w:tab w:val="left" w:pos="8460"/>
        </w:tabs>
        <w:spacing w:line="360" w:lineRule="auto"/>
        <w:ind w:firstLineChars="1350" w:firstLine="3240"/>
        <w:jc w:val="left"/>
        <w:rPr>
          <w:rFonts w:ascii="宋体" w:eastAsia="宋体" w:hAnsi="宋体" w:cs="Times New Roman"/>
          <w:sz w:val="24"/>
          <w:szCs w:val="24"/>
        </w:rPr>
      </w:pPr>
    </w:p>
    <w:p w14:paraId="40975D2E" w14:textId="77777777" w:rsidR="00D23CA9" w:rsidRDefault="00D23CA9">
      <w:pPr>
        <w:tabs>
          <w:tab w:val="left" w:pos="8460"/>
        </w:tabs>
        <w:spacing w:line="360" w:lineRule="auto"/>
        <w:ind w:firstLineChars="1350" w:firstLine="3240"/>
        <w:jc w:val="left"/>
        <w:rPr>
          <w:rFonts w:ascii="宋体" w:eastAsia="宋体" w:hAnsi="宋体" w:cs="Times New Roman"/>
          <w:sz w:val="24"/>
          <w:szCs w:val="24"/>
        </w:rPr>
      </w:pPr>
    </w:p>
    <w:p w14:paraId="09DE9437" w14:textId="77777777" w:rsidR="00D23CA9" w:rsidRDefault="00000000">
      <w:pPr>
        <w:tabs>
          <w:tab w:val="left" w:pos="8460"/>
        </w:tabs>
        <w:spacing w:line="360" w:lineRule="auto"/>
        <w:ind w:firstLineChars="1350" w:firstLine="3240"/>
        <w:jc w:val="left"/>
        <w:rPr>
          <w:rFonts w:ascii="宋体" w:eastAsia="宋体" w:hAnsi="宋体" w:cs="Times New Roman"/>
          <w:sz w:val="24"/>
          <w:szCs w:val="24"/>
        </w:rPr>
      </w:pPr>
      <w:r>
        <w:rPr>
          <w:rFonts w:ascii="宋体" w:eastAsia="宋体" w:hAnsi="宋体" w:cs="Times New Roman" w:hint="eastAsia"/>
          <w:sz w:val="24"/>
          <w:szCs w:val="24"/>
        </w:rPr>
        <w:t>招标代理机构：</w:t>
      </w:r>
      <w:r>
        <w:rPr>
          <w:rFonts w:ascii="宋体" w:eastAsia="宋体" w:hAnsi="宋体" w:cs="宋体" w:hint="eastAsia"/>
          <w:sz w:val="24"/>
          <w:szCs w:val="24"/>
        </w:rPr>
        <w:t xml:space="preserve">北京华诚永信工程管理有限公司 </w:t>
      </w:r>
    </w:p>
    <w:p w14:paraId="3AE8C80A" w14:textId="77777777" w:rsidR="00D23CA9" w:rsidRDefault="00000000">
      <w:pPr>
        <w:spacing w:line="360" w:lineRule="auto"/>
        <w:ind w:firstLineChars="1350" w:firstLine="3240"/>
        <w:jc w:val="left"/>
        <w:rPr>
          <w:rFonts w:ascii="宋体" w:eastAsia="宋体" w:hAnsi="宋体" w:cs="Times New Roman"/>
          <w:sz w:val="24"/>
          <w:szCs w:val="24"/>
        </w:rPr>
      </w:pPr>
      <w:r>
        <w:rPr>
          <w:rFonts w:ascii="宋体" w:eastAsia="宋体" w:hAnsi="宋体" w:cs="Times New Roman" w:hint="eastAsia"/>
          <w:sz w:val="24"/>
          <w:szCs w:val="24"/>
        </w:rPr>
        <w:t>招 标 人：内蒙古昆明卷烟有限责任公司</w:t>
      </w:r>
    </w:p>
    <w:p w14:paraId="0F4EFB1B" w14:textId="77777777" w:rsidR="00D23CA9" w:rsidRDefault="00000000">
      <w:pPr>
        <w:spacing w:line="360" w:lineRule="auto"/>
        <w:ind w:firstLineChars="1350" w:firstLine="3240"/>
        <w:jc w:val="left"/>
        <w:rPr>
          <w:rFonts w:ascii="宋体" w:eastAsia="宋体" w:hAnsi="宋体" w:cs="Times New Roman"/>
          <w:sz w:val="24"/>
          <w:szCs w:val="24"/>
        </w:rPr>
      </w:pPr>
      <w:r>
        <w:rPr>
          <w:rFonts w:ascii="宋体" w:eastAsia="宋体" w:hAnsi="宋体" w:cs="Times New Roman" w:hint="eastAsia"/>
          <w:sz w:val="24"/>
          <w:szCs w:val="24"/>
        </w:rPr>
        <w:t>日    期： 2023 年09月04日</w:t>
      </w:r>
    </w:p>
    <w:p w14:paraId="6403FB9F" w14:textId="77777777" w:rsidR="00D23CA9" w:rsidRDefault="00D23CA9">
      <w:pPr>
        <w:spacing w:line="360" w:lineRule="auto"/>
        <w:rPr>
          <w:rFonts w:ascii="宋体" w:eastAsia="宋体" w:hAnsi="宋体" w:cs="Times New Roman"/>
          <w:sz w:val="24"/>
          <w:szCs w:val="24"/>
        </w:rPr>
      </w:pPr>
    </w:p>
    <w:p w14:paraId="07D8E12D" w14:textId="77777777" w:rsidR="00D23CA9" w:rsidRDefault="00D23CA9">
      <w:pPr>
        <w:spacing w:line="360" w:lineRule="auto"/>
        <w:rPr>
          <w:rFonts w:ascii="宋体" w:eastAsia="宋体" w:hAnsi="宋体" w:cs="Times New Roman"/>
          <w:sz w:val="24"/>
          <w:szCs w:val="24"/>
        </w:rPr>
      </w:pPr>
    </w:p>
    <w:p w14:paraId="264329BB" w14:textId="77777777" w:rsidR="00D23CA9" w:rsidRDefault="00D23CA9">
      <w:pPr>
        <w:spacing w:line="360" w:lineRule="auto"/>
        <w:rPr>
          <w:rFonts w:ascii="宋体" w:eastAsia="宋体" w:hAnsi="宋体" w:cs="Times New Roman"/>
          <w:b/>
          <w:sz w:val="24"/>
          <w:szCs w:val="24"/>
        </w:rPr>
      </w:pPr>
    </w:p>
    <w:p w14:paraId="79A4AF1D" w14:textId="77777777" w:rsidR="00D23CA9" w:rsidRDefault="00D23CA9">
      <w:pPr>
        <w:spacing w:line="360" w:lineRule="auto"/>
        <w:rPr>
          <w:rFonts w:ascii="宋体" w:eastAsia="宋体" w:hAnsi="宋体" w:cs="Times New Roman"/>
          <w:b/>
          <w:sz w:val="24"/>
          <w:szCs w:val="24"/>
        </w:rPr>
      </w:pPr>
    </w:p>
    <w:p w14:paraId="3DDEF6FA" w14:textId="77777777" w:rsidR="00D23CA9" w:rsidRDefault="00D23CA9">
      <w:pPr>
        <w:spacing w:line="360" w:lineRule="auto"/>
        <w:rPr>
          <w:rFonts w:ascii="宋体" w:eastAsia="宋体" w:hAnsi="宋体" w:cs="Times New Roman"/>
          <w:b/>
          <w:sz w:val="24"/>
          <w:szCs w:val="24"/>
        </w:rPr>
      </w:pPr>
    </w:p>
    <w:p w14:paraId="2DB5B002" w14:textId="77777777" w:rsidR="00D23CA9" w:rsidRDefault="00000000">
      <w:r>
        <w:br w:type="page"/>
      </w:r>
    </w:p>
    <w:p w14:paraId="2E2E18BD"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lastRenderedPageBreak/>
        <w:t xml:space="preserve">附件1：                 </w:t>
      </w:r>
    </w:p>
    <w:p w14:paraId="3977E699" w14:textId="77777777" w:rsidR="00D23CA9" w:rsidRDefault="00000000">
      <w:pPr>
        <w:spacing w:line="360" w:lineRule="auto"/>
        <w:jc w:val="center"/>
        <w:rPr>
          <w:rFonts w:ascii="宋体" w:eastAsia="宋体" w:hAnsi="宋体" w:cs="Times New Roman"/>
          <w:sz w:val="24"/>
          <w:szCs w:val="24"/>
        </w:rPr>
      </w:pPr>
      <w:r>
        <w:rPr>
          <w:rFonts w:ascii="宋体" w:eastAsia="宋体" w:hAnsi="宋体" w:cs="Times New Roman" w:hint="eastAsia"/>
          <w:b/>
          <w:bCs/>
          <w:sz w:val="32"/>
          <w:szCs w:val="32"/>
        </w:rPr>
        <w:t>授权委托书</w:t>
      </w:r>
    </w:p>
    <w:p w14:paraId="47D6508D" w14:textId="77777777" w:rsidR="00D23CA9" w:rsidRDefault="00000000">
      <w:pPr>
        <w:spacing w:line="360" w:lineRule="auto"/>
        <w:ind w:firstLineChars="300" w:firstLine="720"/>
        <w:jc w:val="left"/>
        <w:rPr>
          <w:rFonts w:ascii="宋体" w:eastAsia="宋体" w:hAnsi="宋体" w:cs="宋体"/>
          <w:sz w:val="24"/>
          <w:szCs w:val="24"/>
          <w:u w:val="single"/>
        </w:rPr>
      </w:pPr>
      <w:r>
        <w:rPr>
          <w:rFonts w:ascii="宋体" w:eastAsia="宋体" w:hAnsi="宋体" w:cs="宋体" w:hint="eastAsia"/>
          <w:sz w:val="24"/>
          <w:szCs w:val="24"/>
          <w:u w:val="single"/>
        </w:rPr>
        <w:t>委托人  （投标单位全称）</w:t>
      </w:r>
      <w:r>
        <w:rPr>
          <w:rFonts w:ascii="宋体" w:eastAsia="宋体" w:hAnsi="宋体" w:cs="宋体" w:hint="eastAsia"/>
          <w:sz w:val="24"/>
          <w:szCs w:val="24"/>
        </w:rPr>
        <w:t>法定代表人、主要负责人</w:t>
      </w:r>
      <w:r>
        <w:rPr>
          <w:rFonts w:ascii="宋体" w:eastAsia="宋体" w:hAnsi="宋体" w:cs="宋体" w:hint="eastAsia"/>
          <w:sz w:val="24"/>
          <w:szCs w:val="24"/>
          <w:u w:val="single"/>
        </w:rPr>
        <w:t xml:space="preserve">     （姓名）</w:t>
      </w:r>
      <w:r>
        <w:rPr>
          <w:rFonts w:ascii="宋体" w:eastAsia="宋体" w:hAnsi="宋体" w:cs="宋体" w:hint="eastAsia"/>
          <w:sz w:val="24"/>
          <w:szCs w:val="24"/>
        </w:rPr>
        <w:t>，现授权委托</w:t>
      </w:r>
      <w:r>
        <w:rPr>
          <w:rFonts w:ascii="宋体" w:eastAsia="宋体" w:hAnsi="宋体" w:cs="宋体" w:hint="eastAsia"/>
          <w:sz w:val="24"/>
          <w:szCs w:val="24"/>
          <w:u w:val="single"/>
        </w:rPr>
        <w:t xml:space="preserve">      （投标单位全称）的 （姓名）(职务) （性别：）      </w:t>
      </w:r>
      <w:r>
        <w:rPr>
          <w:rFonts w:ascii="宋体" w:eastAsia="宋体" w:hAnsi="宋体" w:cs="宋体" w:hint="eastAsia"/>
          <w:sz w:val="24"/>
          <w:szCs w:val="24"/>
        </w:rPr>
        <w:t>为我单位委托代理人。被授权人在我单位参加的</w:t>
      </w:r>
      <w:r>
        <w:rPr>
          <w:rFonts w:ascii="宋体" w:eastAsia="宋体" w:hAnsi="宋体" w:cs="宋体" w:hint="eastAsia"/>
          <w:sz w:val="24"/>
          <w:szCs w:val="24"/>
          <w:u w:val="single"/>
        </w:rPr>
        <w:t xml:space="preserve">    （项目名称）   </w:t>
      </w:r>
      <w:r>
        <w:rPr>
          <w:rFonts w:ascii="宋体" w:eastAsia="宋体" w:hAnsi="宋体" w:cs="宋体" w:hint="eastAsia"/>
          <w:sz w:val="24"/>
          <w:szCs w:val="24"/>
        </w:rPr>
        <w:t>项目投标活动过程中有权代表我单位做出相关意思表示。被授权人在投标、开标、评标、合同谈判、合同签署等过程中所签署的一切文件和处理与之有关的一切事务均代表我单位，我单位均予以承认，并承担相应的法律后果。</w:t>
      </w:r>
    </w:p>
    <w:p w14:paraId="03DD0A51" w14:textId="77777777" w:rsidR="00D23CA9" w:rsidRDefault="00000000">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有效期：</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日起至</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日止。</w:t>
      </w:r>
    </w:p>
    <w:p w14:paraId="51E177C7" w14:textId="77777777" w:rsidR="00D23CA9" w:rsidRDefault="00000000">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代理人无转委托权，特此授权。</w:t>
      </w:r>
    </w:p>
    <w:p w14:paraId="51BCE987" w14:textId="77777777" w:rsidR="00D23CA9" w:rsidRDefault="00000000">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附：</w:t>
      </w:r>
    </w:p>
    <w:p w14:paraId="5757D0E2" w14:textId="77777777" w:rsidR="00D23CA9" w:rsidRDefault="00000000">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法定代表人、主要负责人身份证正面、背面复印件</w:t>
      </w:r>
    </w:p>
    <w:p w14:paraId="5EF55D12" w14:textId="77777777" w:rsidR="00D23CA9" w:rsidRDefault="00D23CA9">
      <w:pPr>
        <w:spacing w:line="360" w:lineRule="auto"/>
        <w:ind w:firstLineChars="450" w:firstLine="1080"/>
        <w:jc w:val="left"/>
        <w:rPr>
          <w:rFonts w:ascii="宋体" w:eastAsia="宋体" w:hAnsi="宋体" w:cs="宋体"/>
          <w:sz w:val="24"/>
          <w:szCs w:val="24"/>
        </w:rPr>
      </w:pPr>
    </w:p>
    <w:p w14:paraId="060055C2" w14:textId="77777777" w:rsidR="00D23CA9" w:rsidRDefault="00D23CA9">
      <w:pPr>
        <w:spacing w:line="360" w:lineRule="auto"/>
        <w:ind w:firstLineChars="450" w:firstLine="1080"/>
        <w:jc w:val="left"/>
        <w:rPr>
          <w:rFonts w:ascii="宋体" w:eastAsia="宋体" w:hAnsi="宋体" w:cs="宋体"/>
          <w:sz w:val="24"/>
          <w:szCs w:val="24"/>
        </w:rPr>
      </w:pPr>
    </w:p>
    <w:p w14:paraId="55E69B43" w14:textId="77777777" w:rsidR="00D23CA9" w:rsidRDefault="00D23CA9">
      <w:pPr>
        <w:spacing w:line="360" w:lineRule="auto"/>
        <w:ind w:firstLineChars="450" w:firstLine="1080"/>
        <w:jc w:val="left"/>
        <w:rPr>
          <w:rFonts w:ascii="宋体" w:eastAsia="宋体" w:hAnsi="宋体" w:cs="宋体"/>
          <w:sz w:val="24"/>
          <w:szCs w:val="24"/>
        </w:rPr>
      </w:pPr>
    </w:p>
    <w:p w14:paraId="0ADF447E" w14:textId="77777777" w:rsidR="00D23CA9" w:rsidRDefault="00000000">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委托代理人身份证正面、背面复印件</w:t>
      </w:r>
    </w:p>
    <w:p w14:paraId="32533F82" w14:textId="77777777" w:rsidR="00D23CA9" w:rsidRDefault="00D23CA9">
      <w:pPr>
        <w:spacing w:line="360" w:lineRule="auto"/>
        <w:ind w:firstLineChars="450" w:firstLine="1080"/>
        <w:jc w:val="left"/>
        <w:rPr>
          <w:rFonts w:ascii="宋体" w:eastAsia="宋体" w:hAnsi="宋体" w:cs="宋体"/>
          <w:sz w:val="24"/>
          <w:szCs w:val="24"/>
        </w:rPr>
      </w:pPr>
    </w:p>
    <w:p w14:paraId="3EB83EBC" w14:textId="77777777" w:rsidR="00D23CA9" w:rsidRDefault="00000000">
      <w:pPr>
        <w:spacing w:line="360" w:lineRule="auto"/>
        <w:ind w:firstLineChars="450" w:firstLine="1080"/>
        <w:jc w:val="left"/>
        <w:rPr>
          <w:rFonts w:ascii="宋体" w:eastAsia="宋体" w:hAnsi="宋体" w:cs="宋体"/>
          <w:sz w:val="24"/>
          <w:szCs w:val="24"/>
        </w:rPr>
      </w:pPr>
      <w:r>
        <w:rPr>
          <w:rFonts w:ascii="宋体" w:eastAsia="宋体" w:hAnsi="宋体" w:cs="宋体" w:hint="eastAsia"/>
          <w:sz w:val="24"/>
          <w:szCs w:val="24"/>
        </w:rPr>
        <w:t xml:space="preserve">  </w:t>
      </w:r>
    </w:p>
    <w:p w14:paraId="3D4B8A57" w14:textId="77777777" w:rsidR="00D23CA9" w:rsidRDefault="00D23CA9">
      <w:pPr>
        <w:spacing w:line="360" w:lineRule="auto"/>
        <w:ind w:firstLineChars="450" w:firstLine="1080"/>
        <w:jc w:val="left"/>
        <w:rPr>
          <w:rFonts w:ascii="宋体" w:eastAsia="宋体" w:hAnsi="宋体" w:cs="宋体"/>
          <w:sz w:val="24"/>
          <w:szCs w:val="24"/>
        </w:rPr>
      </w:pPr>
    </w:p>
    <w:p w14:paraId="1606EF7E" w14:textId="77777777" w:rsidR="00D23CA9" w:rsidRDefault="00000000">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投标人（单位名称）</w:t>
      </w:r>
      <w:r>
        <w:rPr>
          <w:rFonts w:ascii="宋体" w:eastAsia="宋体" w:hAnsi="宋体" w:cs="宋体" w:hint="eastAsia"/>
          <w:sz w:val="24"/>
          <w:szCs w:val="24"/>
          <w:u w:val="single"/>
        </w:rPr>
        <w:t xml:space="preserve">：                              </w:t>
      </w:r>
      <w:r>
        <w:rPr>
          <w:rFonts w:ascii="宋体" w:eastAsia="宋体" w:hAnsi="宋体" w:cs="宋体" w:hint="eastAsia"/>
          <w:sz w:val="24"/>
          <w:szCs w:val="24"/>
        </w:rPr>
        <w:t>（盖公章）</w:t>
      </w:r>
    </w:p>
    <w:p w14:paraId="231E7DFB" w14:textId="77777777" w:rsidR="00D23CA9" w:rsidRDefault="00000000">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法定代表人、主要负责人</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（签字或盖章） </w:t>
      </w:r>
    </w:p>
    <w:p w14:paraId="63D3CB6A" w14:textId="77777777" w:rsidR="00D23CA9" w:rsidRDefault="00000000">
      <w:pPr>
        <w:spacing w:line="360" w:lineRule="auto"/>
        <w:ind w:firstLineChars="200" w:firstLine="480"/>
        <w:jc w:val="left"/>
        <w:rPr>
          <w:rFonts w:ascii="宋体" w:eastAsia="宋体" w:hAnsi="宋体" w:cs="宋体"/>
          <w:sz w:val="24"/>
          <w:szCs w:val="24"/>
          <w:u w:val="single"/>
        </w:rPr>
      </w:pPr>
      <w:r>
        <w:rPr>
          <w:rFonts w:ascii="宋体" w:eastAsia="宋体" w:hAnsi="宋体" w:cs="宋体" w:hint="eastAsia"/>
          <w:sz w:val="24"/>
          <w:szCs w:val="24"/>
        </w:rPr>
        <w:t>委托代理人</w:t>
      </w:r>
      <w:r>
        <w:rPr>
          <w:rFonts w:ascii="宋体" w:eastAsia="宋体" w:hAnsi="宋体" w:cs="宋体" w:hint="eastAsia"/>
          <w:sz w:val="24"/>
          <w:szCs w:val="24"/>
          <w:u w:val="single"/>
        </w:rPr>
        <w:t xml:space="preserve">：                     </w:t>
      </w:r>
      <w:r>
        <w:rPr>
          <w:rFonts w:ascii="宋体" w:eastAsia="宋体" w:hAnsi="宋体" w:cs="宋体" w:hint="eastAsia"/>
          <w:sz w:val="24"/>
          <w:szCs w:val="24"/>
        </w:rPr>
        <w:t>（签字）</w:t>
      </w:r>
    </w:p>
    <w:p w14:paraId="4F2F9B6A" w14:textId="77777777" w:rsidR="00D23CA9" w:rsidRDefault="00000000">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详细通讯地址：</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706A1FA6" w14:textId="77777777" w:rsidR="00D23CA9" w:rsidRDefault="00000000">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委托代理人电话：</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电子邮箱：</w:t>
      </w:r>
      <w:r>
        <w:rPr>
          <w:rFonts w:ascii="宋体" w:eastAsia="宋体" w:hAnsi="宋体" w:cs="宋体" w:hint="eastAsia"/>
          <w:sz w:val="24"/>
          <w:szCs w:val="24"/>
          <w:u w:val="single"/>
        </w:rPr>
        <w:t xml:space="preserve">               </w:t>
      </w:r>
    </w:p>
    <w:p w14:paraId="324D23F5" w14:textId="77777777" w:rsidR="00D23CA9" w:rsidRDefault="00000000">
      <w:pPr>
        <w:spacing w:line="360" w:lineRule="auto"/>
        <w:ind w:firstLineChars="200" w:firstLine="480"/>
        <w:jc w:val="left"/>
        <w:rPr>
          <w:rFonts w:ascii="宋体" w:eastAsia="宋体" w:hAnsi="宋体" w:cs="Times New Roman"/>
          <w:sz w:val="24"/>
          <w:szCs w:val="24"/>
        </w:rPr>
      </w:pPr>
      <w:r>
        <w:rPr>
          <w:rFonts w:ascii="宋体" w:eastAsia="宋体" w:hAnsi="宋体" w:cs="宋体" w:hint="eastAsia"/>
          <w:sz w:val="24"/>
          <w:szCs w:val="24"/>
        </w:rPr>
        <w:t>日  期：</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14:paraId="54694332" w14:textId="77777777" w:rsidR="00D23CA9" w:rsidRDefault="00000000">
      <w:pPr>
        <w:spacing w:line="360" w:lineRule="auto"/>
        <w:jc w:val="center"/>
        <w:rPr>
          <w:rFonts w:ascii="宋体" w:eastAsia="宋体" w:hAnsi="宋体" w:cs="Times New Roman"/>
          <w:sz w:val="24"/>
          <w:szCs w:val="24"/>
        </w:rPr>
      </w:pPr>
      <w:r>
        <w:rPr>
          <w:rFonts w:ascii="宋体" w:eastAsia="宋体" w:hAnsi="宋体" w:cs="Times New Roman" w:hint="eastAsia"/>
          <w:kern w:val="0"/>
          <w:sz w:val="24"/>
          <w:szCs w:val="24"/>
        </w:rPr>
        <w:br w:type="page"/>
      </w:r>
      <w:r>
        <w:rPr>
          <w:rFonts w:ascii="宋体" w:eastAsia="宋体" w:hAnsi="宋体" w:cs="Times New Roman" w:hint="eastAsia"/>
          <w:b/>
          <w:bCs/>
          <w:sz w:val="32"/>
          <w:szCs w:val="32"/>
        </w:rPr>
        <w:lastRenderedPageBreak/>
        <w:t>法定代表人、主要负责人身份证明</w:t>
      </w:r>
    </w:p>
    <w:p w14:paraId="6543C328" w14:textId="77777777" w:rsidR="00D23CA9" w:rsidRDefault="00D23CA9">
      <w:pPr>
        <w:spacing w:line="360" w:lineRule="auto"/>
        <w:jc w:val="center"/>
        <w:rPr>
          <w:rFonts w:ascii="宋体" w:eastAsia="宋体" w:hAnsi="宋体" w:cs="Times New Roman"/>
          <w:sz w:val="24"/>
          <w:szCs w:val="24"/>
        </w:rPr>
      </w:pPr>
    </w:p>
    <w:p w14:paraId="73A2C83E" w14:textId="77777777" w:rsidR="00D23CA9" w:rsidRDefault="00000000">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单位名称：</w:t>
      </w:r>
      <w:r>
        <w:rPr>
          <w:rFonts w:ascii="宋体" w:eastAsia="宋体" w:hAnsi="宋体" w:cs="Times New Roman" w:hint="eastAsia"/>
          <w:sz w:val="24"/>
          <w:szCs w:val="24"/>
          <w:u w:val="single"/>
        </w:rPr>
        <w:t xml:space="preserve">                                        </w:t>
      </w:r>
    </w:p>
    <w:p w14:paraId="46E8F63F" w14:textId="77777777" w:rsidR="00D23CA9" w:rsidRDefault="00000000">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单位性质：</w:t>
      </w:r>
      <w:r>
        <w:rPr>
          <w:rFonts w:ascii="宋体" w:eastAsia="宋体" w:hAnsi="宋体" w:cs="Times New Roman" w:hint="eastAsia"/>
          <w:sz w:val="24"/>
          <w:szCs w:val="24"/>
          <w:u w:val="single"/>
        </w:rPr>
        <w:t xml:space="preserve">                                        </w:t>
      </w:r>
    </w:p>
    <w:p w14:paraId="723BB550" w14:textId="77777777" w:rsidR="00D23CA9" w:rsidRDefault="00000000">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地    址：</w:t>
      </w:r>
      <w:r>
        <w:rPr>
          <w:rFonts w:ascii="宋体" w:eastAsia="宋体" w:hAnsi="宋体" w:cs="Times New Roman" w:hint="eastAsia"/>
          <w:sz w:val="24"/>
          <w:szCs w:val="24"/>
          <w:u w:val="single"/>
        </w:rPr>
        <w:t xml:space="preserve">                                        </w:t>
      </w:r>
    </w:p>
    <w:p w14:paraId="77A7A383" w14:textId="77777777" w:rsidR="00D23CA9" w:rsidRDefault="00000000">
      <w:pPr>
        <w:spacing w:line="360" w:lineRule="auto"/>
        <w:ind w:firstLine="697"/>
        <w:rPr>
          <w:rFonts w:ascii="宋体" w:eastAsia="宋体" w:hAnsi="宋体" w:cs="Times New Roman"/>
          <w:sz w:val="24"/>
          <w:szCs w:val="24"/>
          <w:u w:val="single"/>
        </w:rPr>
      </w:pPr>
      <w:r>
        <w:rPr>
          <w:rFonts w:ascii="宋体" w:eastAsia="宋体" w:hAnsi="宋体" w:cs="Times New Roman" w:hint="eastAsia"/>
          <w:sz w:val="24"/>
          <w:szCs w:val="24"/>
        </w:rPr>
        <w:t>姓    名：</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性    别：</w:t>
      </w:r>
      <w:r>
        <w:rPr>
          <w:rFonts w:ascii="宋体" w:eastAsia="宋体" w:hAnsi="宋体" w:cs="Times New Roman" w:hint="eastAsia"/>
          <w:sz w:val="24"/>
          <w:szCs w:val="24"/>
          <w:u w:val="single"/>
        </w:rPr>
        <w:t xml:space="preserve">                </w:t>
      </w:r>
    </w:p>
    <w:p w14:paraId="7538D6B1" w14:textId="77777777" w:rsidR="00D23CA9" w:rsidRDefault="00000000">
      <w:pPr>
        <w:spacing w:line="360" w:lineRule="auto"/>
        <w:ind w:firstLine="697"/>
        <w:rPr>
          <w:rFonts w:ascii="宋体" w:eastAsia="宋体" w:hAnsi="宋体" w:cs="Times New Roman"/>
          <w:sz w:val="24"/>
          <w:szCs w:val="24"/>
          <w:u w:val="single"/>
        </w:rPr>
      </w:pPr>
      <w:r>
        <w:rPr>
          <w:rFonts w:ascii="宋体" w:eastAsia="宋体" w:hAnsi="宋体" w:cs="Times New Roman" w:hint="eastAsia"/>
          <w:sz w:val="24"/>
          <w:szCs w:val="24"/>
        </w:rPr>
        <w:t>年    龄：</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职    </w:t>
      </w:r>
      <w:proofErr w:type="gramStart"/>
      <w:r>
        <w:rPr>
          <w:rFonts w:ascii="宋体" w:eastAsia="宋体" w:hAnsi="宋体" w:cs="Times New Roman" w:hint="eastAsia"/>
          <w:sz w:val="24"/>
          <w:szCs w:val="24"/>
        </w:rPr>
        <w:t>务</w:t>
      </w:r>
      <w:proofErr w:type="gramEnd"/>
      <w:r>
        <w:rPr>
          <w:rFonts w:ascii="宋体" w:eastAsia="宋体" w:hAnsi="宋体" w:cs="Times New Roman" w:hint="eastAsia"/>
          <w:sz w:val="24"/>
          <w:szCs w:val="24"/>
        </w:rPr>
        <w:t>：</w:t>
      </w:r>
      <w:r>
        <w:rPr>
          <w:rFonts w:ascii="宋体" w:eastAsia="宋体" w:hAnsi="宋体" w:cs="Times New Roman" w:hint="eastAsia"/>
          <w:sz w:val="24"/>
          <w:szCs w:val="24"/>
          <w:u w:val="single"/>
        </w:rPr>
        <w:t xml:space="preserve">                </w:t>
      </w:r>
    </w:p>
    <w:p w14:paraId="2091391E" w14:textId="77777777" w:rsidR="00D23CA9" w:rsidRDefault="00000000">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系</w:t>
      </w:r>
      <w:r>
        <w:rPr>
          <w:rFonts w:ascii="宋体" w:eastAsia="宋体" w:hAnsi="宋体" w:cs="Times New Roman" w:hint="eastAsia"/>
          <w:sz w:val="24"/>
          <w:szCs w:val="24"/>
          <w:u w:val="single"/>
        </w:rPr>
        <w:t xml:space="preserve">          投标人单位名称             </w:t>
      </w:r>
      <w:r>
        <w:rPr>
          <w:rFonts w:ascii="宋体" w:eastAsia="宋体" w:hAnsi="宋体" w:cs="Times New Roman" w:hint="eastAsia"/>
          <w:sz w:val="24"/>
          <w:szCs w:val="24"/>
        </w:rPr>
        <w:t>的法定代表人、主要负责人。</w:t>
      </w:r>
    </w:p>
    <w:p w14:paraId="7E48EE44" w14:textId="77777777" w:rsidR="00D23CA9" w:rsidRDefault="00D23CA9">
      <w:pPr>
        <w:spacing w:line="360" w:lineRule="auto"/>
        <w:rPr>
          <w:rFonts w:ascii="宋体" w:eastAsia="宋体" w:hAnsi="宋体" w:cs="Times New Roman"/>
          <w:sz w:val="24"/>
          <w:szCs w:val="24"/>
        </w:rPr>
      </w:pPr>
    </w:p>
    <w:p w14:paraId="4EE993A6" w14:textId="77777777" w:rsidR="00D23CA9" w:rsidRDefault="00000000">
      <w:pPr>
        <w:spacing w:line="360" w:lineRule="auto"/>
        <w:ind w:firstLineChars="350" w:firstLine="840"/>
        <w:rPr>
          <w:rFonts w:ascii="宋体" w:eastAsia="宋体" w:hAnsi="宋体" w:cs="Times New Roman"/>
          <w:sz w:val="24"/>
          <w:szCs w:val="24"/>
        </w:rPr>
      </w:pPr>
      <w:r>
        <w:rPr>
          <w:rFonts w:ascii="宋体" w:eastAsia="宋体" w:hAnsi="宋体" w:cs="Times New Roman" w:hint="eastAsia"/>
          <w:sz w:val="24"/>
          <w:szCs w:val="24"/>
        </w:rPr>
        <w:t>特此证明。</w:t>
      </w:r>
    </w:p>
    <w:p w14:paraId="71D22556" w14:textId="77777777" w:rsidR="00D23CA9" w:rsidRDefault="00D23CA9">
      <w:pPr>
        <w:spacing w:line="360" w:lineRule="auto"/>
        <w:rPr>
          <w:rFonts w:ascii="宋体" w:eastAsia="宋体" w:hAnsi="宋体" w:cs="Times New Roman"/>
          <w:sz w:val="24"/>
          <w:szCs w:val="24"/>
        </w:rPr>
      </w:pPr>
    </w:p>
    <w:tbl>
      <w:tblPr>
        <w:tblpPr w:leftFromText="180" w:rightFromText="180" w:vertAnchor="text" w:horzAnchor="page" w:tblpX="1549"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D23CA9" w14:paraId="694B0DF3" w14:textId="77777777">
        <w:trPr>
          <w:trHeight w:val="3573"/>
        </w:trPr>
        <w:tc>
          <w:tcPr>
            <w:tcW w:w="9240" w:type="dxa"/>
            <w:tcBorders>
              <w:top w:val="single" w:sz="4" w:space="0" w:color="auto"/>
              <w:left w:val="single" w:sz="4" w:space="0" w:color="auto"/>
              <w:bottom w:val="single" w:sz="4" w:space="0" w:color="auto"/>
              <w:right w:val="single" w:sz="4" w:space="0" w:color="auto"/>
            </w:tcBorders>
            <w:vAlign w:val="center"/>
          </w:tcPr>
          <w:p w14:paraId="25EF52DF" w14:textId="77777777" w:rsidR="00D23CA9" w:rsidRDefault="00000000">
            <w:pPr>
              <w:tabs>
                <w:tab w:val="left" w:pos="1347"/>
              </w:tabs>
              <w:spacing w:line="360" w:lineRule="auto"/>
              <w:jc w:val="center"/>
              <w:rPr>
                <w:rFonts w:ascii="宋体" w:eastAsia="宋体" w:hAnsi="宋体" w:cs="Times New Roman"/>
                <w:sz w:val="24"/>
                <w:szCs w:val="24"/>
              </w:rPr>
            </w:pPr>
            <w:r>
              <w:rPr>
                <w:rFonts w:ascii="宋体" w:eastAsia="宋体" w:hAnsi="宋体" w:cs="Times New Roman" w:hint="eastAsia"/>
                <w:sz w:val="24"/>
                <w:szCs w:val="24"/>
              </w:rPr>
              <w:t>法定代表人、主要负责人身份证正反面复印件</w:t>
            </w:r>
          </w:p>
        </w:tc>
      </w:tr>
    </w:tbl>
    <w:p w14:paraId="7F63146A" w14:textId="77777777" w:rsidR="00D23CA9" w:rsidRDefault="00D23CA9">
      <w:pPr>
        <w:spacing w:line="360" w:lineRule="auto"/>
        <w:rPr>
          <w:rFonts w:ascii="宋体" w:eastAsia="宋体" w:hAnsi="宋体" w:cs="Times New Roman"/>
          <w:sz w:val="24"/>
          <w:szCs w:val="24"/>
        </w:rPr>
      </w:pPr>
    </w:p>
    <w:p w14:paraId="1713315A" w14:textId="77777777" w:rsidR="00D23CA9" w:rsidRDefault="00D23CA9">
      <w:pPr>
        <w:spacing w:line="360" w:lineRule="auto"/>
        <w:ind w:firstLineChars="1450" w:firstLine="3480"/>
        <w:rPr>
          <w:rFonts w:ascii="宋体" w:eastAsia="宋体" w:hAnsi="宋体" w:cs="Times New Roman"/>
          <w:sz w:val="24"/>
          <w:szCs w:val="24"/>
        </w:rPr>
      </w:pPr>
    </w:p>
    <w:p w14:paraId="56591380" w14:textId="77777777" w:rsidR="00D23CA9" w:rsidRDefault="00000000">
      <w:pPr>
        <w:tabs>
          <w:tab w:val="left" w:pos="8647"/>
        </w:tabs>
        <w:spacing w:line="360" w:lineRule="auto"/>
        <w:ind w:firstLineChars="962" w:firstLine="2309"/>
        <w:rPr>
          <w:rFonts w:ascii="宋体" w:eastAsia="宋体" w:hAnsi="宋体" w:cs="Times New Roman"/>
          <w:sz w:val="24"/>
          <w:szCs w:val="24"/>
          <w:u w:val="single"/>
        </w:rPr>
      </w:pPr>
      <w:r>
        <w:rPr>
          <w:rFonts w:ascii="宋体" w:eastAsia="宋体" w:hAnsi="宋体" w:cs="Times New Roman" w:hint="eastAsia"/>
          <w:sz w:val="24"/>
          <w:szCs w:val="24"/>
        </w:rPr>
        <w:t>投标人：</w:t>
      </w:r>
      <w:r>
        <w:rPr>
          <w:rFonts w:ascii="宋体" w:eastAsia="宋体" w:hAnsi="宋体" w:cs="Times New Roman" w:hint="eastAsia"/>
          <w:sz w:val="24"/>
          <w:szCs w:val="24"/>
          <w:u w:val="single"/>
        </w:rPr>
        <w:t xml:space="preserve">                           （盖章）</w:t>
      </w:r>
    </w:p>
    <w:p w14:paraId="324DEC1E" w14:textId="77777777" w:rsidR="00D23CA9" w:rsidRDefault="00D23CA9">
      <w:pPr>
        <w:spacing w:line="360" w:lineRule="auto"/>
        <w:ind w:firstLineChars="962" w:firstLine="2309"/>
        <w:rPr>
          <w:rFonts w:ascii="宋体" w:eastAsia="宋体" w:hAnsi="宋体" w:cs="Times New Roman"/>
          <w:sz w:val="24"/>
          <w:szCs w:val="24"/>
        </w:rPr>
      </w:pPr>
    </w:p>
    <w:p w14:paraId="726813D6" w14:textId="77777777" w:rsidR="00D23CA9" w:rsidRDefault="00000000">
      <w:pPr>
        <w:spacing w:line="360" w:lineRule="auto"/>
        <w:ind w:firstLineChars="950" w:firstLine="2280"/>
        <w:jc w:val="left"/>
        <w:rPr>
          <w:rFonts w:ascii="宋体" w:eastAsia="宋体" w:hAnsi="宋体" w:cs="Times New Roman"/>
          <w:sz w:val="24"/>
          <w:szCs w:val="24"/>
        </w:rPr>
      </w:pPr>
      <w:r>
        <w:rPr>
          <w:rFonts w:ascii="宋体" w:eastAsia="宋体" w:hAnsi="宋体" w:cs="Times New Roman" w:hint="eastAsia"/>
          <w:sz w:val="24"/>
          <w:szCs w:val="24"/>
        </w:rPr>
        <w:t>日  期：</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w:t>
      </w:r>
    </w:p>
    <w:p w14:paraId="1DCDE9E3" w14:textId="77777777" w:rsidR="00D23CA9" w:rsidRDefault="00D23CA9">
      <w:pPr>
        <w:spacing w:line="360" w:lineRule="auto"/>
        <w:jc w:val="left"/>
        <w:rPr>
          <w:rFonts w:ascii="宋体" w:eastAsia="宋体" w:hAnsi="宋体" w:cs="Times New Roman"/>
          <w:sz w:val="24"/>
          <w:szCs w:val="24"/>
        </w:rPr>
      </w:pPr>
    </w:p>
    <w:p w14:paraId="7F9267BA" w14:textId="77777777" w:rsidR="00D23CA9" w:rsidRDefault="00D23CA9">
      <w:pPr>
        <w:spacing w:line="360" w:lineRule="auto"/>
        <w:jc w:val="center"/>
        <w:rPr>
          <w:rFonts w:ascii="宋体" w:eastAsia="宋体" w:hAnsi="宋体" w:cs="Times New Roman"/>
          <w:sz w:val="24"/>
          <w:szCs w:val="24"/>
        </w:rPr>
      </w:pPr>
    </w:p>
    <w:p w14:paraId="2EA2489A" w14:textId="77777777" w:rsidR="00D23CA9" w:rsidRDefault="00D23CA9">
      <w:pPr>
        <w:spacing w:line="360" w:lineRule="auto"/>
        <w:jc w:val="center"/>
        <w:rPr>
          <w:rFonts w:ascii="宋体" w:eastAsia="宋体" w:hAnsi="宋体" w:cs="Times New Roman"/>
          <w:sz w:val="24"/>
          <w:szCs w:val="24"/>
        </w:rPr>
      </w:pPr>
    </w:p>
    <w:p w14:paraId="22C80381" w14:textId="77777777" w:rsidR="00D23CA9" w:rsidRDefault="00D23CA9">
      <w:pPr>
        <w:spacing w:line="360" w:lineRule="auto"/>
        <w:jc w:val="center"/>
        <w:rPr>
          <w:rFonts w:ascii="宋体" w:eastAsia="宋体" w:hAnsi="宋体" w:cs="Times New Roman"/>
          <w:sz w:val="24"/>
          <w:szCs w:val="24"/>
        </w:rPr>
      </w:pPr>
    </w:p>
    <w:p w14:paraId="6E3B313F" w14:textId="77777777" w:rsidR="00D23CA9" w:rsidRDefault="00D23CA9">
      <w:pPr>
        <w:spacing w:line="360" w:lineRule="auto"/>
        <w:jc w:val="center"/>
        <w:rPr>
          <w:rFonts w:ascii="宋体" w:eastAsia="宋体" w:hAnsi="宋体" w:cs="Times New Roman"/>
          <w:sz w:val="24"/>
          <w:szCs w:val="24"/>
        </w:rPr>
      </w:pPr>
    </w:p>
    <w:p w14:paraId="6FDD1F5E" w14:textId="77777777" w:rsidR="00D23CA9" w:rsidRDefault="00D23CA9">
      <w:pPr>
        <w:spacing w:line="360" w:lineRule="auto"/>
        <w:jc w:val="center"/>
        <w:rPr>
          <w:rFonts w:ascii="宋体" w:eastAsia="宋体" w:hAnsi="宋体" w:cs="Times New Roman"/>
          <w:sz w:val="24"/>
          <w:szCs w:val="24"/>
        </w:rPr>
      </w:pPr>
    </w:p>
    <w:p w14:paraId="11093F21" w14:textId="77777777" w:rsidR="00D23CA9" w:rsidRDefault="00D23CA9">
      <w:pPr>
        <w:spacing w:line="360" w:lineRule="auto"/>
        <w:jc w:val="center"/>
        <w:rPr>
          <w:rFonts w:ascii="宋体" w:eastAsia="宋体" w:hAnsi="宋体" w:cs="Times New Roman"/>
          <w:sz w:val="24"/>
          <w:szCs w:val="24"/>
        </w:rPr>
      </w:pPr>
    </w:p>
    <w:p w14:paraId="2AC790B5" w14:textId="77777777" w:rsidR="00D23CA9" w:rsidRDefault="00D23CA9">
      <w:pPr>
        <w:spacing w:line="360" w:lineRule="auto"/>
        <w:jc w:val="center"/>
        <w:rPr>
          <w:rFonts w:ascii="宋体" w:eastAsia="宋体" w:hAnsi="宋体" w:cs="Times New Roman"/>
          <w:sz w:val="24"/>
          <w:szCs w:val="24"/>
        </w:rPr>
      </w:pPr>
    </w:p>
    <w:p w14:paraId="450740AD" w14:textId="77777777" w:rsidR="00D23CA9" w:rsidRDefault="00D23CA9">
      <w:pPr>
        <w:spacing w:line="360" w:lineRule="auto"/>
        <w:jc w:val="center"/>
        <w:rPr>
          <w:rFonts w:ascii="宋体" w:eastAsia="宋体" w:hAnsi="宋体" w:cs="Times New Roman"/>
          <w:sz w:val="24"/>
          <w:szCs w:val="24"/>
        </w:rPr>
      </w:pPr>
    </w:p>
    <w:p w14:paraId="42490D48" w14:textId="77777777" w:rsidR="00D23CA9" w:rsidRDefault="00D23CA9">
      <w:pPr>
        <w:spacing w:line="360" w:lineRule="auto"/>
        <w:jc w:val="center"/>
        <w:rPr>
          <w:rFonts w:ascii="宋体" w:eastAsia="宋体" w:hAnsi="宋体" w:cs="Times New Roman"/>
          <w:sz w:val="24"/>
          <w:szCs w:val="24"/>
        </w:rPr>
      </w:pPr>
    </w:p>
    <w:p w14:paraId="078F543C" w14:textId="77777777" w:rsidR="00D23CA9" w:rsidRDefault="00000000">
      <w:pPr>
        <w:pStyle w:val="10"/>
        <w:spacing w:before="0" w:after="0" w:line="480" w:lineRule="auto"/>
        <w:jc w:val="center"/>
        <w:rPr>
          <w:rFonts w:ascii="宋体" w:hAnsi="宋体"/>
          <w:sz w:val="52"/>
          <w:szCs w:val="52"/>
        </w:rPr>
      </w:pPr>
      <w:bookmarkStart w:id="67" w:name="_Toc1283"/>
      <w:bookmarkStart w:id="68" w:name="_Toc10536"/>
      <w:bookmarkStart w:id="69" w:name="_Toc502530100"/>
      <w:bookmarkStart w:id="70" w:name="_Toc502530073"/>
      <w:bookmarkStart w:id="71" w:name="_Toc10544"/>
      <w:bookmarkStart w:id="72" w:name="_Toc523760202"/>
      <w:bookmarkStart w:id="73" w:name="_Toc502530586"/>
      <w:bookmarkStart w:id="74" w:name="_Toc19804781"/>
      <w:r>
        <w:rPr>
          <w:rFonts w:ascii="宋体" w:hAnsi="宋体" w:hint="eastAsia"/>
          <w:sz w:val="52"/>
          <w:szCs w:val="52"/>
        </w:rPr>
        <w:t>第二章  投标人须知</w:t>
      </w:r>
      <w:bookmarkEnd w:id="67"/>
      <w:bookmarkEnd w:id="68"/>
      <w:bookmarkEnd w:id="69"/>
      <w:bookmarkEnd w:id="70"/>
      <w:bookmarkEnd w:id="71"/>
      <w:bookmarkEnd w:id="72"/>
      <w:bookmarkEnd w:id="73"/>
      <w:bookmarkEnd w:id="74"/>
    </w:p>
    <w:p w14:paraId="209F2371" w14:textId="77777777" w:rsidR="00D23CA9" w:rsidRDefault="00D23CA9">
      <w:pPr>
        <w:spacing w:line="360" w:lineRule="auto"/>
        <w:jc w:val="center"/>
        <w:rPr>
          <w:rFonts w:ascii="宋体" w:eastAsia="宋体" w:hAnsi="宋体" w:cs="Times New Roman"/>
          <w:b/>
          <w:sz w:val="24"/>
          <w:szCs w:val="24"/>
        </w:rPr>
      </w:pPr>
    </w:p>
    <w:p w14:paraId="141F6EE2" w14:textId="77777777" w:rsidR="00D23CA9" w:rsidRDefault="00D23CA9">
      <w:pPr>
        <w:spacing w:line="360" w:lineRule="auto"/>
        <w:jc w:val="center"/>
        <w:rPr>
          <w:rFonts w:ascii="宋体" w:eastAsia="宋体" w:hAnsi="宋体" w:cs="Times New Roman"/>
          <w:b/>
          <w:sz w:val="24"/>
          <w:szCs w:val="24"/>
        </w:rPr>
      </w:pPr>
    </w:p>
    <w:p w14:paraId="14ED9CDC" w14:textId="77777777" w:rsidR="00D23CA9" w:rsidRDefault="00D23CA9">
      <w:pPr>
        <w:spacing w:line="360" w:lineRule="auto"/>
        <w:jc w:val="center"/>
        <w:rPr>
          <w:rFonts w:ascii="宋体" w:eastAsia="宋体" w:hAnsi="宋体" w:cs="Times New Roman"/>
          <w:b/>
          <w:sz w:val="24"/>
          <w:szCs w:val="24"/>
        </w:rPr>
      </w:pPr>
    </w:p>
    <w:p w14:paraId="7AA765B5" w14:textId="77777777" w:rsidR="00D23CA9" w:rsidRDefault="00D23CA9">
      <w:pPr>
        <w:spacing w:line="360" w:lineRule="auto"/>
        <w:jc w:val="center"/>
        <w:rPr>
          <w:rFonts w:ascii="宋体" w:eastAsia="宋体" w:hAnsi="宋体" w:cs="Times New Roman"/>
          <w:b/>
          <w:sz w:val="24"/>
          <w:szCs w:val="24"/>
        </w:rPr>
      </w:pPr>
    </w:p>
    <w:p w14:paraId="02F5BD08" w14:textId="77777777" w:rsidR="00D23CA9" w:rsidRDefault="00D23CA9">
      <w:pPr>
        <w:spacing w:line="360" w:lineRule="auto"/>
        <w:jc w:val="center"/>
        <w:rPr>
          <w:rFonts w:ascii="宋体" w:eastAsia="宋体" w:hAnsi="宋体" w:cs="Times New Roman"/>
          <w:b/>
          <w:sz w:val="24"/>
          <w:szCs w:val="24"/>
        </w:rPr>
      </w:pPr>
    </w:p>
    <w:p w14:paraId="28617B27" w14:textId="77777777" w:rsidR="00D23CA9" w:rsidRDefault="00D23CA9">
      <w:pPr>
        <w:spacing w:line="360" w:lineRule="auto"/>
        <w:jc w:val="center"/>
        <w:rPr>
          <w:rFonts w:ascii="宋体" w:eastAsia="宋体" w:hAnsi="宋体" w:cs="Times New Roman"/>
          <w:b/>
          <w:sz w:val="24"/>
          <w:szCs w:val="24"/>
        </w:rPr>
      </w:pPr>
    </w:p>
    <w:p w14:paraId="3EBE5732" w14:textId="77777777" w:rsidR="00D23CA9" w:rsidRDefault="00D23CA9">
      <w:pPr>
        <w:spacing w:line="360" w:lineRule="auto"/>
        <w:jc w:val="center"/>
        <w:rPr>
          <w:rFonts w:ascii="宋体" w:eastAsia="宋体" w:hAnsi="宋体" w:cs="Times New Roman"/>
          <w:b/>
          <w:sz w:val="24"/>
          <w:szCs w:val="24"/>
        </w:rPr>
      </w:pPr>
    </w:p>
    <w:p w14:paraId="2723E358" w14:textId="77777777" w:rsidR="00D23CA9" w:rsidRDefault="00D23CA9">
      <w:pPr>
        <w:spacing w:line="360" w:lineRule="auto"/>
        <w:jc w:val="center"/>
        <w:rPr>
          <w:rFonts w:ascii="宋体" w:eastAsia="宋体" w:hAnsi="宋体" w:cs="Times New Roman"/>
          <w:b/>
          <w:sz w:val="24"/>
          <w:szCs w:val="24"/>
        </w:rPr>
      </w:pPr>
    </w:p>
    <w:p w14:paraId="26D57A11" w14:textId="77777777" w:rsidR="00D23CA9" w:rsidRDefault="00D23CA9">
      <w:pPr>
        <w:spacing w:line="360" w:lineRule="auto"/>
        <w:jc w:val="center"/>
        <w:rPr>
          <w:rFonts w:ascii="宋体" w:eastAsia="宋体" w:hAnsi="宋体" w:cs="Times New Roman"/>
          <w:b/>
          <w:sz w:val="24"/>
          <w:szCs w:val="24"/>
        </w:rPr>
      </w:pPr>
    </w:p>
    <w:p w14:paraId="66B8A282" w14:textId="77777777" w:rsidR="00D23CA9" w:rsidRDefault="00D23CA9">
      <w:pPr>
        <w:spacing w:line="360" w:lineRule="auto"/>
        <w:jc w:val="center"/>
        <w:rPr>
          <w:rFonts w:ascii="宋体" w:eastAsia="宋体" w:hAnsi="宋体" w:cs="Times New Roman"/>
          <w:b/>
          <w:sz w:val="24"/>
          <w:szCs w:val="24"/>
        </w:rPr>
      </w:pPr>
    </w:p>
    <w:p w14:paraId="543F483E" w14:textId="77777777" w:rsidR="00D23CA9" w:rsidRDefault="00D23CA9">
      <w:pPr>
        <w:spacing w:line="360" w:lineRule="auto"/>
        <w:jc w:val="center"/>
        <w:rPr>
          <w:rFonts w:ascii="宋体" w:eastAsia="宋体" w:hAnsi="宋体" w:cs="Times New Roman"/>
          <w:b/>
          <w:sz w:val="24"/>
          <w:szCs w:val="24"/>
        </w:rPr>
      </w:pPr>
    </w:p>
    <w:p w14:paraId="1AC34566" w14:textId="77777777" w:rsidR="00D23CA9" w:rsidRDefault="00D23CA9">
      <w:pPr>
        <w:spacing w:line="360" w:lineRule="auto"/>
        <w:jc w:val="center"/>
        <w:rPr>
          <w:rFonts w:ascii="宋体" w:eastAsia="宋体" w:hAnsi="宋体" w:cs="Times New Roman"/>
          <w:b/>
          <w:sz w:val="24"/>
          <w:szCs w:val="24"/>
        </w:rPr>
      </w:pPr>
    </w:p>
    <w:p w14:paraId="504A097C" w14:textId="77777777" w:rsidR="00D23CA9" w:rsidRDefault="00D23CA9">
      <w:pPr>
        <w:spacing w:line="360" w:lineRule="auto"/>
        <w:jc w:val="center"/>
        <w:rPr>
          <w:rFonts w:ascii="宋体" w:eastAsia="宋体" w:hAnsi="宋体" w:cs="Times New Roman"/>
          <w:b/>
          <w:sz w:val="24"/>
          <w:szCs w:val="24"/>
        </w:rPr>
      </w:pPr>
    </w:p>
    <w:p w14:paraId="435AB310" w14:textId="77777777" w:rsidR="00D23CA9" w:rsidRDefault="00000000">
      <w:pPr>
        <w:rPr>
          <w:rFonts w:ascii="宋体" w:eastAsia="宋体" w:hAnsi="宋体" w:cs="Times New Roman"/>
          <w:b/>
          <w:sz w:val="32"/>
          <w:szCs w:val="32"/>
        </w:rPr>
      </w:pPr>
      <w:r>
        <w:rPr>
          <w:rFonts w:ascii="宋体" w:eastAsia="宋体" w:hAnsi="宋体" w:cs="Times New Roman" w:hint="eastAsia"/>
          <w:b/>
          <w:sz w:val="32"/>
          <w:szCs w:val="32"/>
        </w:rPr>
        <w:br w:type="page"/>
      </w:r>
    </w:p>
    <w:p w14:paraId="09943E90" w14:textId="77777777" w:rsidR="00D23CA9" w:rsidRDefault="00000000">
      <w:pPr>
        <w:spacing w:line="360" w:lineRule="auto"/>
        <w:jc w:val="center"/>
        <w:outlineLvl w:val="0"/>
        <w:rPr>
          <w:rFonts w:ascii="宋体" w:eastAsia="宋体" w:hAnsi="宋体" w:cs="Times New Roman"/>
          <w:b/>
          <w:iCs/>
          <w:sz w:val="30"/>
          <w:szCs w:val="30"/>
        </w:rPr>
      </w:pPr>
      <w:bookmarkStart w:id="75" w:name="_Toc28238"/>
      <w:bookmarkStart w:id="76" w:name="_Toc10263"/>
      <w:bookmarkStart w:id="77" w:name="_Toc17349"/>
      <w:r>
        <w:rPr>
          <w:rFonts w:ascii="宋体" w:eastAsia="宋体" w:hAnsi="宋体" w:cs="Times New Roman" w:hint="eastAsia"/>
          <w:b/>
          <w:iCs/>
          <w:sz w:val="30"/>
          <w:szCs w:val="30"/>
        </w:rPr>
        <w:lastRenderedPageBreak/>
        <w:t>投标人须知前附表</w:t>
      </w:r>
      <w:bookmarkEnd w:id="75"/>
      <w:bookmarkEnd w:id="76"/>
      <w:bookmarkEnd w:id="77"/>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95"/>
        <w:gridCol w:w="1770"/>
        <w:gridCol w:w="6705"/>
      </w:tblGrid>
      <w:tr w:rsidR="00D23CA9" w14:paraId="1F545230" w14:textId="77777777">
        <w:trPr>
          <w:trHeight w:val="292"/>
          <w:jc w:val="center"/>
        </w:trPr>
        <w:tc>
          <w:tcPr>
            <w:tcW w:w="1095" w:type="dxa"/>
            <w:tcBorders>
              <w:top w:val="double" w:sz="4" w:space="0" w:color="auto"/>
              <w:left w:val="double" w:sz="4" w:space="0" w:color="auto"/>
              <w:bottom w:val="single" w:sz="6" w:space="0" w:color="auto"/>
              <w:right w:val="single" w:sz="6" w:space="0" w:color="auto"/>
            </w:tcBorders>
            <w:vAlign w:val="center"/>
          </w:tcPr>
          <w:p w14:paraId="1730D44F" w14:textId="77777777" w:rsidR="00D23CA9" w:rsidRDefault="00000000">
            <w:pPr>
              <w:spacing w:line="460" w:lineRule="exact"/>
              <w:jc w:val="center"/>
              <w:rPr>
                <w:rFonts w:ascii="宋体" w:eastAsia="宋体" w:hAnsi="宋体" w:cs="宋体"/>
                <w:b/>
                <w:sz w:val="24"/>
                <w:szCs w:val="24"/>
              </w:rPr>
            </w:pPr>
            <w:r>
              <w:rPr>
                <w:rFonts w:ascii="宋体" w:eastAsia="宋体" w:hAnsi="宋体" w:cs="宋体" w:hint="eastAsia"/>
                <w:b/>
                <w:sz w:val="24"/>
                <w:szCs w:val="24"/>
              </w:rPr>
              <w:t>条款号</w:t>
            </w:r>
          </w:p>
        </w:tc>
        <w:tc>
          <w:tcPr>
            <w:tcW w:w="1770" w:type="dxa"/>
            <w:tcBorders>
              <w:top w:val="double" w:sz="4" w:space="0" w:color="auto"/>
              <w:left w:val="single" w:sz="6" w:space="0" w:color="auto"/>
              <w:bottom w:val="single" w:sz="6" w:space="0" w:color="auto"/>
              <w:right w:val="single" w:sz="6" w:space="0" w:color="auto"/>
            </w:tcBorders>
            <w:vAlign w:val="center"/>
          </w:tcPr>
          <w:p w14:paraId="474DA4CE" w14:textId="77777777" w:rsidR="00D23CA9" w:rsidRDefault="00000000">
            <w:pPr>
              <w:keepNext/>
              <w:keepLines/>
              <w:adjustRightInd w:val="0"/>
              <w:spacing w:line="460" w:lineRule="exact"/>
              <w:jc w:val="center"/>
              <w:textAlignment w:val="baseline"/>
              <w:rPr>
                <w:rFonts w:ascii="宋体" w:eastAsia="宋体" w:hAnsi="宋体" w:cs="宋体"/>
                <w:b/>
                <w:sz w:val="24"/>
                <w:szCs w:val="24"/>
              </w:rPr>
            </w:pPr>
            <w:r>
              <w:rPr>
                <w:rFonts w:ascii="宋体" w:eastAsia="宋体" w:hAnsi="宋体" w:cs="宋体" w:hint="eastAsia"/>
                <w:b/>
                <w:sz w:val="24"/>
                <w:szCs w:val="24"/>
              </w:rPr>
              <w:t>条款名称</w:t>
            </w:r>
          </w:p>
        </w:tc>
        <w:tc>
          <w:tcPr>
            <w:tcW w:w="6705" w:type="dxa"/>
            <w:tcBorders>
              <w:top w:val="double" w:sz="4" w:space="0" w:color="auto"/>
              <w:left w:val="single" w:sz="6" w:space="0" w:color="auto"/>
              <w:bottom w:val="single" w:sz="6" w:space="0" w:color="auto"/>
              <w:right w:val="double" w:sz="4" w:space="0" w:color="auto"/>
            </w:tcBorders>
            <w:vAlign w:val="center"/>
          </w:tcPr>
          <w:p w14:paraId="08B83EF7" w14:textId="77777777" w:rsidR="00D23CA9" w:rsidRDefault="00000000">
            <w:pPr>
              <w:keepNext/>
              <w:keepLines/>
              <w:adjustRightInd w:val="0"/>
              <w:spacing w:line="460" w:lineRule="exact"/>
              <w:jc w:val="center"/>
              <w:textAlignment w:val="baseline"/>
              <w:rPr>
                <w:rFonts w:ascii="宋体" w:eastAsia="宋体" w:hAnsi="宋体" w:cs="宋体"/>
                <w:b/>
                <w:sz w:val="24"/>
                <w:szCs w:val="24"/>
              </w:rPr>
            </w:pPr>
            <w:r>
              <w:rPr>
                <w:rFonts w:ascii="宋体" w:eastAsia="宋体" w:hAnsi="宋体" w:cs="宋体" w:hint="eastAsia"/>
                <w:b/>
                <w:sz w:val="24"/>
                <w:szCs w:val="24"/>
              </w:rPr>
              <w:t>编列内容</w:t>
            </w:r>
          </w:p>
        </w:tc>
      </w:tr>
      <w:tr w:rsidR="00D23CA9" w14:paraId="11C634D4" w14:textId="77777777">
        <w:trPr>
          <w:trHeight w:val="478"/>
          <w:jc w:val="center"/>
        </w:trPr>
        <w:tc>
          <w:tcPr>
            <w:tcW w:w="1095" w:type="dxa"/>
            <w:tcBorders>
              <w:top w:val="single" w:sz="6" w:space="0" w:color="auto"/>
              <w:left w:val="double" w:sz="4" w:space="0" w:color="auto"/>
              <w:bottom w:val="single" w:sz="6" w:space="0" w:color="auto"/>
              <w:right w:val="single" w:sz="6" w:space="0" w:color="auto"/>
            </w:tcBorders>
            <w:vAlign w:val="center"/>
          </w:tcPr>
          <w:p w14:paraId="00E1C7B8" w14:textId="77777777" w:rsidR="00D23CA9" w:rsidRDefault="00000000">
            <w:pPr>
              <w:keepNext/>
              <w:keepLines/>
              <w:adjustRightInd w:val="0"/>
              <w:spacing w:line="460" w:lineRule="exact"/>
              <w:jc w:val="center"/>
              <w:textAlignment w:val="baseline"/>
              <w:rPr>
                <w:rFonts w:ascii="宋体" w:eastAsia="宋体" w:hAnsi="宋体" w:cs="宋体"/>
                <w:sz w:val="24"/>
                <w:szCs w:val="24"/>
              </w:rPr>
            </w:pPr>
            <w:r>
              <w:rPr>
                <w:rFonts w:ascii="宋体" w:eastAsia="宋体" w:hAnsi="宋体" w:cs="宋体" w:hint="eastAsia"/>
                <w:sz w:val="24"/>
                <w:szCs w:val="24"/>
              </w:rPr>
              <w:t>1.4.2</w:t>
            </w:r>
          </w:p>
        </w:tc>
        <w:tc>
          <w:tcPr>
            <w:tcW w:w="1770" w:type="dxa"/>
            <w:tcBorders>
              <w:top w:val="single" w:sz="6" w:space="0" w:color="auto"/>
              <w:left w:val="single" w:sz="6" w:space="0" w:color="auto"/>
              <w:bottom w:val="single" w:sz="6" w:space="0" w:color="auto"/>
              <w:right w:val="single" w:sz="6" w:space="0" w:color="auto"/>
            </w:tcBorders>
            <w:vAlign w:val="center"/>
          </w:tcPr>
          <w:p w14:paraId="70B78DDF"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招标人</w:t>
            </w:r>
          </w:p>
        </w:tc>
        <w:tc>
          <w:tcPr>
            <w:tcW w:w="6705" w:type="dxa"/>
            <w:tcBorders>
              <w:top w:val="single" w:sz="6" w:space="0" w:color="auto"/>
              <w:left w:val="single" w:sz="6" w:space="0" w:color="auto"/>
              <w:bottom w:val="single" w:sz="6" w:space="0" w:color="auto"/>
              <w:right w:val="double" w:sz="4" w:space="0" w:color="auto"/>
            </w:tcBorders>
            <w:vAlign w:val="center"/>
          </w:tcPr>
          <w:p w14:paraId="4CCA8E69"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内蒙古昆明卷烟有限责任公司</w:t>
            </w:r>
          </w:p>
        </w:tc>
      </w:tr>
      <w:tr w:rsidR="00D23CA9" w14:paraId="709F195F" w14:textId="77777777">
        <w:trPr>
          <w:trHeight w:val="1756"/>
          <w:jc w:val="center"/>
        </w:trPr>
        <w:tc>
          <w:tcPr>
            <w:tcW w:w="1095" w:type="dxa"/>
            <w:tcBorders>
              <w:top w:val="single" w:sz="6" w:space="0" w:color="auto"/>
              <w:left w:val="double" w:sz="4" w:space="0" w:color="auto"/>
              <w:bottom w:val="single" w:sz="6" w:space="0" w:color="auto"/>
              <w:right w:val="single" w:sz="6" w:space="0" w:color="auto"/>
            </w:tcBorders>
            <w:vAlign w:val="center"/>
          </w:tcPr>
          <w:p w14:paraId="7BE564F4"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1.4.3</w:t>
            </w:r>
          </w:p>
        </w:tc>
        <w:tc>
          <w:tcPr>
            <w:tcW w:w="1770" w:type="dxa"/>
            <w:tcBorders>
              <w:top w:val="single" w:sz="6" w:space="0" w:color="auto"/>
              <w:left w:val="single" w:sz="6" w:space="0" w:color="auto"/>
              <w:bottom w:val="single" w:sz="6" w:space="0" w:color="auto"/>
              <w:right w:val="single" w:sz="6" w:space="0" w:color="auto"/>
            </w:tcBorders>
            <w:vAlign w:val="center"/>
          </w:tcPr>
          <w:p w14:paraId="2A5EF0D5"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招标代理机构</w:t>
            </w:r>
          </w:p>
        </w:tc>
        <w:tc>
          <w:tcPr>
            <w:tcW w:w="6705" w:type="dxa"/>
            <w:tcBorders>
              <w:top w:val="single" w:sz="6" w:space="0" w:color="auto"/>
              <w:left w:val="single" w:sz="6" w:space="0" w:color="auto"/>
              <w:bottom w:val="single" w:sz="6" w:space="0" w:color="auto"/>
              <w:right w:val="double" w:sz="4" w:space="0" w:color="auto"/>
            </w:tcBorders>
            <w:vAlign w:val="center"/>
          </w:tcPr>
          <w:p w14:paraId="1749EF87" w14:textId="77777777" w:rsidR="00D23CA9" w:rsidRDefault="00000000">
            <w:pPr>
              <w:tabs>
                <w:tab w:val="left" w:pos="5488"/>
              </w:tabs>
              <w:spacing w:line="460" w:lineRule="exact"/>
              <w:rPr>
                <w:rFonts w:ascii="宋体" w:eastAsia="宋体" w:hAnsi="宋体" w:cs="宋体"/>
                <w:sz w:val="24"/>
                <w:szCs w:val="24"/>
              </w:rPr>
            </w:pPr>
            <w:r>
              <w:rPr>
                <w:rFonts w:ascii="宋体" w:eastAsia="宋体" w:hAnsi="宋体" w:cs="宋体" w:hint="eastAsia"/>
                <w:sz w:val="24"/>
                <w:szCs w:val="24"/>
              </w:rPr>
              <w:t xml:space="preserve">名  称：北京华诚永信工程管理有限公司 </w:t>
            </w:r>
          </w:p>
          <w:p w14:paraId="0A76C0D9" w14:textId="77777777" w:rsidR="00D23CA9" w:rsidRDefault="00000000">
            <w:pPr>
              <w:tabs>
                <w:tab w:val="left" w:pos="5488"/>
              </w:tabs>
              <w:spacing w:line="460" w:lineRule="exact"/>
              <w:rPr>
                <w:rFonts w:ascii="宋体" w:eastAsia="宋体" w:hAnsi="宋体" w:cs="宋体"/>
                <w:sz w:val="24"/>
                <w:szCs w:val="24"/>
              </w:rPr>
            </w:pPr>
            <w:r>
              <w:rPr>
                <w:rFonts w:ascii="宋体" w:eastAsia="宋体" w:hAnsi="宋体" w:cs="宋体" w:hint="eastAsia"/>
                <w:sz w:val="24"/>
                <w:szCs w:val="24"/>
              </w:rPr>
              <w:t>联系人：吴颖、魏金梅</w:t>
            </w:r>
          </w:p>
          <w:p w14:paraId="08D0FE28" w14:textId="77777777" w:rsidR="00D23CA9" w:rsidRDefault="00000000">
            <w:pPr>
              <w:tabs>
                <w:tab w:val="left" w:pos="5488"/>
              </w:tabs>
              <w:spacing w:line="460" w:lineRule="exact"/>
              <w:rPr>
                <w:rFonts w:ascii="宋体" w:eastAsia="宋体" w:hAnsi="宋体" w:cs="宋体"/>
                <w:sz w:val="24"/>
                <w:szCs w:val="24"/>
              </w:rPr>
            </w:pPr>
            <w:r>
              <w:rPr>
                <w:rFonts w:ascii="宋体" w:eastAsia="宋体" w:hAnsi="宋体" w:cs="宋体" w:hint="eastAsia"/>
                <w:sz w:val="24"/>
                <w:szCs w:val="24"/>
              </w:rPr>
              <w:t xml:space="preserve">电  话：0471-5989785  </w:t>
            </w:r>
          </w:p>
          <w:p w14:paraId="54B2F648" w14:textId="77777777" w:rsidR="00D23CA9" w:rsidRDefault="00000000">
            <w:pPr>
              <w:tabs>
                <w:tab w:val="left" w:pos="5488"/>
              </w:tabs>
              <w:spacing w:line="460" w:lineRule="exact"/>
              <w:rPr>
                <w:rFonts w:ascii="宋体" w:eastAsia="宋体" w:hAnsi="宋体" w:cs="宋体"/>
                <w:sz w:val="24"/>
                <w:szCs w:val="24"/>
              </w:rPr>
            </w:pPr>
            <w:proofErr w:type="gramStart"/>
            <w:r>
              <w:rPr>
                <w:rFonts w:ascii="宋体" w:eastAsia="宋体" w:hAnsi="宋体" w:cs="宋体" w:hint="eastAsia"/>
                <w:sz w:val="24"/>
                <w:szCs w:val="24"/>
              </w:rPr>
              <w:t>邮</w:t>
            </w:r>
            <w:proofErr w:type="gramEnd"/>
            <w:r>
              <w:rPr>
                <w:rFonts w:ascii="宋体" w:eastAsia="宋体" w:hAnsi="宋体" w:cs="宋体" w:hint="eastAsia"/>
                <w:sz w:val="24"/>
                <w:szCs w:val="24"/>
              </w:rPr>
              <w:t xml:space="preserve">  箱：bjhcyxzbwjm@163.com</w:t>
            </w:r>
          </w:p>
        </w:tc>
      </w:tr>
      <w:tr w:rsidR="00D23CA9" w14:paraId="23E5D7CB" w14:textId="77777777">
        <w:trPr>
          <w:trHeight w:val="1042"/>
          <w:jc w:val="center"/>
        </w:trPr>
        <w:tc>
          <w:tcPr>
            <w:tcW w:w="1095" w:type="dxa"/>
            <w:tcBorders>
              <w:top w:val="single" w:sz="6" w:space="0" w:color="auto"/>
              <w:left w:val="double" w:sz="4" w:space="0" w:color="auto"/>
              <w:bottom w:val="single" w:sz="6" w:space="0" w:color="auto"/>
              <w:right w:val="single" w:sz="6" w:space="0" w:color="auto"/>
            </w:tcBorders>
            <w:vAlign w:val="center"/>
          </w:tcPr>
          <w:p w14:paraId="229D3CF6"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1.4.4</w:t>
            </w:r>
          </w:p>
        </w:tc>
        <w:tc>
          <w:tcPr>
            <w:tcW w:w="1770" w:type="dxa"/>
            <w:tcBorders>
              <w:top w:val="single" w:sz="6" w:space="0" w:color="auto"/>
              <w:left w:val="single" w:sz="6" w:space="0" w:color="auto"/>
              <w:bottom w:val="single" w:sz="6" w:space="0" w:color="auto"/>
              <w:right w:val="single" w:sz="6" w:space="0" w:color="auto"/>
            </w:tcBorders>
            <w:vAlign w:val="center"/>
          </w:tcPr>
          <w:p w14:paraId="05386F21"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项目名称</w:t>
            </w:r>
          </w:p>
        </w:tc>
        <w:tc>
          <w:tcPr>
            <w:tcW w:w="6705" w:type="dxa"/>
            <w:tcBorders>
              <w:top w:val="single" w:sz="6" w:space="0" w:color="auto"/>
              <w:left w:val="single" w:sz="6" w:space="0" w:color="auto"/>
              <w:bottom w:val="single" w:sz="6" w:space="0" w:color="auto"/>
              <w:right w:val="double" w:sz="4" w:space="0" w:color="auto"/>
            </w:tcBorders>
            <w:vAlign w:val="center"/>
          </w:tcPr>
          <w:p w14:paraId="610BFC95"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内蒙古昆明卷烟有限责任公司2023年度统一门户维保（ZQ）项目</w:t>
            </w:r>
          </w:p>
        </w:tc>
      </w:tr>
      <w:tr w:rsidR="00D23CA9" w14:paraId="25C2BF07" w14:textId="77777777">
        <w:trPr>
          <w:trHeight w:val="332"/>
          <w:jc w:val="center"/>
        </w:trPr>
        <w:tc>
          <w:tcPr>
            <w:tcW w:w="1095" w:type="dxa"/>
            <w:tcBorders>
              <w:top w:val="single" w:sz="6" w:space="0" w:color="auto"/>
              <w:left w:val="double" w:sz="4" w:space="0" w:color="auto"/>
              <w:bottom w:val="single" w:sz="6" w:space="0" w:color="auto"/>
              <w:right w:val="single" w:sz="6" w:space="0" w:color="auto"/>
            </w:tcBorders>
            <w:vAlign w:val="center"/>
          </w:tcPr>
          <w:p w14:paraId="43943D4B"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1.4.5</w:t>
            </w:r>
          </w:p>
        </w:tc>
        <w:tc>
          <w:tcPr>
            <w:tcW w:w="1770" w:type="dxa"/>
            <w:tcBorders>
              <w:top w:val="single" w:sz="6" w:space="0" w:color="auto"/>
              <w:left w:val="single" w:sz="6" w:space="0" w:color="auto"/>
              <w:bottom w:val="single" w:sz="6" w:space="0" w:color="auto"/>
              <w:right w:val="single" w:sz="6" w:space="0" w:color="auto"/>
            </w:tcBorders>
            <w:vAlign w:val="center"/>
          </w:tcPr>
          <w:p w14:paraId="29004914"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招标内容</w:t>
            </w:r>
          </w:p>
        </w:tc>
        <w:tc>
          <w:tcPr>
            <w:tcW w:w="6705" w:type="dxa"/>
            <w:tcBorders>
              <w:top w:val="single" w:sz="6" w:space="0" w:color="auto"/>
              <w:left w:val="single" w:sz="6" w:space="0" w:color="auto"/>
              <w:bottom w:val="single" w:sz="6" w:space="0" w:color="auto"/>
              <w:right w:val="double" w:sz="4" w:space="0" w:color="auto"/>
            </w:tcBorders>
            <w:vAlign w:val="center"/>
          </w:tcPr>
          <w:p w14:paraId="0B004E26" w14:textId="77777777" w:rsidR="00D23CA9" w:rsidRDefault="00000000">
            <w:pPr>
              <w:spacing w:line="460" w:lineRule="exact"/>
              <w:rPr>
                <w:rFonts w:ascii="宋体" w:eastAsia="宋体" w:hAnsi="宋体" w:cs="宋体"/>
                <w:sz w:val="24"/>
                <w:szCs w:val="24"/>
              </w:rPr>
            </w:pPr>
            <w:r>
              <w:rPr>
                <w:rFonts w:ascii="宋体" w:eastAsia="宋体" w:hAnsi="宋体" w:cs="Times New Roman" w:hint="eastAsia"/>
                <w:sz w:val="24"/>
                <w:szCs w:val="24"/>
              </w:rPr>
              <w:t>本项目需要完成招标人统一门户的运</w:t>
            </w:r>
            <w:proofErr w:type="gramStart"/>
            <w:r>
              <w:rPr>
                <w:rFonts w:ascii="宋体" w:eastAsia="宋体" w:hAnsi="宋体" w:cs="Times New Roman" w:hint="eastAsia"/>
                <w:sz w:val="24"/>
                <w:szCs w:val="24"/>
              </w:rPr>
              <w:t>维保障</w:t>
            </w:r>
            <w:proofErr w:type="gramEnd"/>
            <w:r>
              <w:rPr>
                <w:rFonts w:ascii="宋体" w:eastAsia="宋体" w:hAnsi="宋体" w:cs="Times New Roman" w:hint="eastAsia"/>
                <w:sz w:val="24"/>
                <w:szCs w:val="24"/>
              </w:rPr>
              <w:t>工作，其中涵盖的系统服务包括：统一门户软硬件部署环境、数据门户、身份认证、短信平台、接口服务、企业门户网站等。</w:t>
            </w:r>
          </w:p>
        </w:tc>
      </w:tr>
      <w:tr w:rsidR="00D23CA9" w14:paraId="66133D14" w14:textId="77777777">
        <w:trPr>
          <w:trHeight w:val="332"/>
          <w:jc w:val="center"/>
        </w:trPr>
        <w:tc>
          <w:tcPr>
            <w:tcW w:w="1095" w:type="dxa"/>
            <w:tcBorders>
              <w:top w:val="single" w:sz="6" w:space="0" w:color="auto"/>
              <w:left w:val="double" w:sz="4" w:space="0" w:color="auto"/>
              <w:bottom w:val="single" w:sz="6" w:space="0" w:color="auto"/>
              <w:right w:val="single" w:sz="6" w:space="0" w:color="auto"/>
            </w:tcBorders>
            <w:vAlign w:val="center"/>
          </w:tcPr>
          <w:p w14:paraId="3B27445D"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1.4.6</w:t>
            </w:r>
          </w:p>
        </w:tc>
        <w:tc>
          <w:tcPr>
            <w:tcW w:w="1770" w:type="dxa"/>
            <w:tcBorders>
              <w:top w:val="single" w:sz="6" w:space="0" w:color="auto"/>
              <w:left w:val="single" w:sz="6" w:space="0" w:color="auto"/>
              <w:bottom w:val="single" w:sz="6" w:space="0" w:color="auto"/>
              <w:right w:val="single" w:sz="6" w:space="0" w:color="auto"/>
            </w:tcBorders>
            <w:vAlign w:val="center"/>
          </w:tcPr>
          <w:p w14:paraId="6C766EF0"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服务地点</w:t>
            </w:r>
          </w:p>
        </w:tc>
        <w:tc>
          <w:tcPr>
            <w:tcW w:w="6705" w:type="dxa"/>
            <w:tcBorders>
              <w:top w:val="single" w:sz="6" w:space="0" w:color="auto"/>
              <w:left w:val="single" w:sz="6" w:space="0" w:color="auto"/>
              <w:bottom w:val="single" w:sz="6" w:space="0" w:color="auto"/>
              <w:right w:val="double" w:sz="4" w:space="0" w:color="auto"/>
            </w:tcBorders>
            <w:vAlign w:val="center"/>
          </w:tcPr>
          <w:p w14:paraId="168ACE26"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内蒙古昆明卷烟有限责任公司</w:t>
            </w:r>
          </w:p>
        </w:tc>
      </w:tr>
      <w:tr w:rsidR="00D23CA9" w14:paraId="1EF5DD56" w14:textId="77777777">
        <w:trPr>
          <w:trHeight w:val="65"/>
          <w:jc w:val="center"/>
        </w:trPr>
        <w:tc>
          <w:tcPr>
            <w:tcW w:w="1095" w:type="dxa"/>
            <w:tcBorders>
              <w:top w:val="single" w:sz="6" w:space="0" w:color="auto"/>
              <w:left w:val="double" w:sz="4" w:space="0" w:color="auto"/>
              <w:bottom w:val="single" w:sz="6" w:space="0" w:color="auto"/>
              <w:right w:val="single" w:sz="6" w:space="0" w:color="auto"/>
            </w:tcBorders>
            <w:vAlign w:val="center"/>
          </w:tcPr>
          <w:p w14:paraId="0B1B07BA"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1.5.1</w:t>
            </w:r>
          </w:p>
        </w:tc>
        <w:tc>
          <w:tcPr>
            <w:tcW w:w="1770" w:type="dxa"/>
            <w:tcBorders>
              <w:top w:val="single" w:sz="6" w:space="0" w:color="auto"/>
              <w:left w:val="single" w:sz="6" w:space="0" w:color="auto"/>
              <w:bottom w:val="single" w:sz="6" w:space="0" w:color="auto"/>
              <w:right w:val="single" w:sz="6" w:space="0" w:color="auto"/>
            </w:tcBorders>
            <w:vAlign w:val="center"/>
          </w:tcPr>
          <w:p w14:paraId="27042DC8"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资金来源</w:t>
            </w:r>
          </w:p>
        </w:tc>
        <w:tc>
          <w:tcPr>
            <w:tcW w:w="6705" w:type="dxa"/>
            <w:tcBorders>
              <w:top w:val="single" w:sz="6" w:space="0" w:color="auto"/>
              <w:left w:val="single" w:sz="6" w:space="0" w:color="auto"/>
              <w:bottom w:val="single" w:sz="6" w:space="0" w:color="auto"/>
              <w:right w:val="double" w:sz="4" w:space="0" w:color="auto"/>
            </w:tcBorders>
            <w:vAlign w:val="center"/>
          </w:tcPr>
          <w:p w14:paraId="665D28DF" w14:textId="77777777" w:rsidR="00D23CA9" w:rsidRDefault="00000000">
            <w:pPr>
              <w:spacing w:line="460" w:lineRule="exact"/>
              <w:jc w:val="left"/>
              <w:rPr>
                <w:rFonts w:ascii="宋体" w:eastAsia="宋体" w:hAnsi="宋体" w:cs="宋体"/>
                <w:sz w:val="24"/>
                <w:szCs w:val="24"/>
              </w:rPr>
            </w:pPr>
            <w:r>
              <w:rPr>
                <w:rFonts w:ascii="宋体" w:eastAsia="宋体" w:hAnsi="宋体" w:cs="宋体" w:hint="eastAsia"/>
                <w:sz w:val="24"/>
                <w:szCs w:val="24"/>
              </w:rPr>
              <w:t>招标人自筹</w:t>
            </w:r>
          </w:p>
        </w:tc>
      </w:tr>
      <w:tr w:rsidR="00D23CA9" w14:paraId="76E557DA" w14:textId="77777777">
        <w:trPr>
          <w:trHeight w:val="426"/>
          <w:jc w:val="center"/>
        </w:trPr>
        <w:tc>
          <w:tcPr>
            <w:tcW w:w="1095" w:type="dxa"/>
            <w:tcBorders>
              <w:top w:val="single" w:sz="6" w:space="0" w:color="auto"/>
              <w:left w:val="double" w:sz="4" w:space="0" w:color="auto"/>
              <w:bottom w:val="single" w:sz="6" w:space="0" w:color="auto"/>
              <w:right w:val="single" w:sz="6" w:space="0" w:color="auto"/>
            </w:tcBorders>
            <w:vAlign w:val="center"/>
          </w:tcPr>
          <w:p w14:paraId="5938FC6A"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1.5.2</w:t>
            </w:r>
          </w:p>
        </w:tc>
        <w:tc>
          <w:tcPr>
            <w:tcW w:w="1770" w:type="dxa"/>
            <w:tcBorders>
              <w:top w:val="single" w:sz="6" w:space="0" w:color="auto"/>
              <w:left w:val="single" w:sz="6" w:space="0" w:color="auto"/>
              <w:bottom w:val="single" w:sz="6" w:space="0" w:color="auto"/>
              <w:right w:val="single" w:sz="6" w:space="0" w:color="auto"/>
            </w:tcBorders>
            <w:vAlign w:val="center"/>
          </w:tcPr>
          <w:p w14:paraId="7A3855FB"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资金落实情况</w:t>
            </w:r>
          </w:p>
        </w:tc>
        <w:tc>
          <w:tcPr>
            <w:tcW w:w="6705" w:type="dxa"/>
            <w:tcBorders>
              <w:top w:val="single" w:sz="6" w:space="0" w:color="auto"/>
              <w:left w:val="single" w:sz="6" w:space="0" w:color="auto"/>
              <w:bottom w:val="single" w:sz="6" w:space="0" w:color="auto"/>
              <w:right w:val="double" w:sz="4" w:space="0" w:color="auto"/>
            </w:tcBorders>
            <w:vAlign w:val="center"/>
          </w:tcPr>
          <w:p w14:paraId="5E477877" w14:textId="77777777" w:rsidR="00D23CA9" w:rsidRDefault="00000000">
            <w:pPr>
              <w:spacing w:line="460" w:lineRule="exact"/>
              <w:jc w:val="left"/>
              <w:rPr>
                <w:rFonts w:ascii="宋体" w:eastAsia="宋体" w:hAnsi="宋体" w:cs="宋体"/>
                <w:sz w:val="24"/>
                <w:szCs w:val="24"/>
              </w:rPr>
            </w:pPr>
            <w:r>
              <w:rPr>
                <w:rFonts w:ascii="宋体" w:eastAsia="宋体" w:hAnsi="宋体" w:cs="宋体" w:hint="eastAsia"/>
                <w:sz w:val="24"/>
                <w:szCs w:val="24"/>
              </w:rPr>
              <w:t>资金已落实</w:t>
            </w:r>
          </w:p>
        </w:tc>
      </w:tr>
      <w:tr w:rsidR="00D23CA9" w14:paraId="35A4D8D5" w14:textId="77777777">
        <w:trPr>
          <w:trHeight w:val="426"/>
          <w:jc w:val="center"/>
        </w:trPr>
        <w:tc>
          <w:tcPr>
            <w:tcW w:w="1095" w:type="dxa"/>
            <w:tcBorders>
              <w:top w:val="single" w:sz="6" w:space="0" w:color="auto"/>
              <w:left w:val="double" w:sz="4" w:space="0" w:color="auto"/>
              <w:bottom w:val="single" w:sz="6" w:space="0" w:color="auto"/>
              <w:right w:val="single" w:sz="6" w:space="0" w:color="auto"/>
            </w:tcBorders>
            <w:vAlign w:val="center"/>
          </w:tcPr>
          <w:p w14:paraId="5768323E"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1.6.1</w:t>
            </w:r>
          </w:p>
        </w:tc>
        <w:tc>
          <w:tcPr>
            <w:tcW w:w="1770" w:type="dxa"/>
            <w:tcBorders>
              <w:top w:val="single" w:sz="6" w:space="0" w:color="auto"/>
              <w:left w:val="single" w:sz="6" w:space="0" w:color="auto"/>
              <w:bottom w:val="single" w:sz="6" w:space="0" w:color="auto"/>
              <w:right w:val="single" w:sz="6" w:space="0" w:color="auto"/>
            </w:tcBorders>
            <w:vAlign w:val="center"/>
          </w:tcPr>
          <w:p w14:paraId="535C4BAA"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招标方式</w:t>
            </w:r>
          </w:p>
        </w:tc>
        <w:tc>
          <w:tcPr>
            <w:tcW w:w="6705" w:type="dxa"/>
            <w:tcBorders>
              <w:top w:val="single" w:sz="6" w:space="0" w:color="auto"/>
              <w:left w:val="single" w:sz="6" w:space="0" w:color="auto"/>
              <w:bottom w:val="single" w:sz="6" w:space="0" w:color="auto"/>
              <w:right w:val="double" w:sz="4" w:space="0" w:color="auto"/>
            </w:tcBorders>
            <w:vAlign w:val="center"/>
          </w:tcPr>
          <w:p w14:paraId="16CF9C1E" w14:textId="77777777" w:rsidR="00D23CA9" w:rsidRDefault="00000000">
            <w:pPr>
              <w:spacing w:line="460" w:lineRule="exact"/>
              <w:jc w:val="left"/>
              <w:rPr>
                <w:rFonts w:ascii="宋体" w:eastAsia="宋体" w:hAnsi="宋体" w:cs="宋体"/>
                <w:sz w:val="24"/>
                <w:szCs w:val="24"/>
              </w:rPr>
            </w:pPr>
            <w:r>
              <w:rPr>
                <w:rFonts w:ascii="宋体" w:eastAsia="宋体" w:hAnsi="宋体" w:cs="宋体" w:hint="eastAsia"/>
                <w:sz w:val="24"/>
                <w:szCs w:val="24"/>
              </w:rPr>
              <w:t>公开招标</w:t>
            </w:r>
          </w:p>
        </w:tc>
      </w:tr>
      <w:tr w:rsidR="00D23CA9" w14:paraId="52E839C4" w14:textId="77777777">
        <w:trPr>
          <w:trHeight w:val="177"/>
          <w:jc w:val="center"/>
        </w:trPr>
        <w:tc>
          <w:tcPr>
            <w:tcW w:w="1095" w:type="dxa"/>
            <w:tcBorders>
              <w:top w:val="single" w:sz="6" w:space="0" w:color="auto"/>
              <w:left w:val="double" w:sz="4" w:space="0" w:color="auto"/>
              <w:bottom w:val="single" w:sz="6" w:space="0" w:color="auto"/>
              <w:right w:val="single" w:sz="6" w:space="0" w:color="auto"/>
            </w:tcBorders>
            <w:vAlign w:val="center"/>
          </w:tcPr>
          <w:p w14:paraId="101F241F"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1.6.2</w:t>
            </w:r>
          </w:p>
        </w:tc>
        <w:tc>
          <w:tcPr>
            <w:tcW w:w="1770" w:type="dxa"/>
            <w:tcBorders>
              <w:top w:val="single" w:sz="6" w:space="0" w:color="auto"/>
              <w:left w:val="single" w:sz="6" w:space="0" w:color="auto"/>
              <w:bottom w:val="single" w:sz="6" w:space="0" w:color="auto"/>
              <w:right w:val="single" w:sz="6" w:space="0" w:color="auto"/>
            </w:tcBorders>
            <w:vAlign w:val="center"/>
          </w:tcPr>
          <w:p w14:paraId="15B96A58"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标段划分</w:t>
            </w:r>
          </w:p>
        </w:tc>
        <w:tc>
          <w:tcPr>
            <w:tcW w:w="6705" w:type="dxa"/>
            <w:tcBorders>
              <w:top w:val="single" w:sz="6" w:space="0" w:color="auto"/>
              <w:left w:val="single" w:sz="6" w:space="0" w:color="auto"/>
              <w:bottom w:val="single" w:sz="6" w:space="0" w:color="auto"/>
              <w:right w:val="double" w:sz="4" w:space="0" w:color="auto"/>
            </w:tcBorders>
            <w:vAlign w:val="center"/>
          </w:tcPr>
          <w:p w14:paraId="05316479" w14:textId="77777777" w:rsidR="00D23CA9" w:rsidRDefault="00000000">
            <w:pPr>
              <w:spacing w:line="460" w:lineRule="exact"/>
              <w:jc w:val="left"/>
              <w:rPr>
                <w:rFonts w:ascii="宋体" w:eastAsia="宋体" w:hAnsi="宋体" w:cs="宋体"/>
                <w:sz w:val="24"/>
                <w:szCs w:val="24"/>
              </w:rPr>
            </w:pPr>
            <w:r>
              <w:rPr>
                <w:rFonts w:ascii="宋体" w:eastAsia="宋体" w:hAnsi="宋体" w:cs="宋体" w:hint="eastAsia"/>
                <w:sz w:val="24"/>
                <w:szCs w:val="24"/>
              </w:rPr>
              <w:t>本次</w:t>
            </w:r>
            <w:proofErr w:type="gramStart"/>
            <w:r>
              <w:rPr>
                <w:rFonts w:ascii="宋体" w:eastAsia="宋体" w:hAnsi="宋体" w:cs="宋体" w:hint="eastAsia"/>
                <w:sz w:val="24"/>
                <w:szCs w:val="24"/>
              </w:rPr>
              <w:t>招标按</w:t>
            </w:r>
            <w:proofErr w:type="gramEnd"/>
            <w:r>
              <w:rPr>
                <w:rFonts w:ascii="宋体" w:eastAsia="宋体" w:hAnsi="宋体" w:cs="宋体" w:hint="eastAsia"/>
                <w:sz w:val="24"/>
                <w:szCs w:val="24"/>
              </w:rPr>
              <w:t>一个标段进行划分</w:t>
            </w:r>
          </w:p>
        </w:tc>
      </w:tr>
      <w:tr w:rsidR="00D23CA9" w14:paraId="2AE131C3" w14:textId="77777777">
        <w:trPr>
          <w:trHeight w:val="177"/>
          <w:jc w:val="center"/>
        </w:trPr>
        <w:tc>
          <w:tcPr>
            <w:tcW w:w="1095" w:type="dxa"/>
            <w:tcBorders>
              <w:top w:val="single" w:sz="6" w:space="0" w:color="auto"/>
              <w:left w:val="double" w:sz="4" w:space="0" w:color="auto"/>
              <w:bottom w:val="single" w:sz="6" w:space="0" w:color="auto"/>
              <w:right w:val="single" w:sz="6" w:space="0" w:color="auto"/>
            </w:tcBorders>
            <w:vAlign w:val="center"/>
          </w:tcPr>
          <w:p w14:paraId="31FCFCCE"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1.7.1</w:t>
            </w:r>
          </w:p>
        </w:tc>
        <w:tc>
          <w:tcPr>
            <w:tcW w:w="1770" w:type="dxa"/>
            <w:tcBorders>
              <w:top w:val="single" w:sz="6" w:space="0" w:color="auto"/>
              <w:left w:val="single" w:sz="6" w:space="0" w:color="auto"/>
              <w:bottom w:val="single" w:sz="6" w:space="0" w:color="auto"/>
              <w:right w:val="single" w:sz="6" w:space="0" w:color="auto"/>
            </w:tcBorders>
            <w:vAlign w:val="center"/>
          </w:tcPr>
          <w:p w14:paraId="517B3431" w14:textId="77777777" w:rsidR="00D23CA9" w:rsidRDefault="00000000">
            <w:pPr>
              <w:snapToGrid w:val="0"/>
              <w:spacing w:line="460" w:lineRule="exact"/>
              <w:jc w:val="center"/>
              <w:rPr>
                <w:rFonts w:ascii="宋体" w:eastAsia="宋体" w:hAnsi="宋体" w:cs="宋体"/>
                <w:sz w:val="24"/>
                <w:szCs w:val="24"/>
              </w:rPr>
            </w:pPr>
            <w:r>
              <w:rPr>
                <w:rFonts w:ascii="宋体" w:eastAsia="宋体" w:hAnsi="宋体" w:cs="宋体" w:hint="eastAsia"/>
                <w:sz w:val="24"/>
                <w:szCs w:val="24"/>
              </w:rPr>
              <w:t>服务期限</w:t>
            </w:r>
          </w:p>
        </w:tc>
        <w:tc>
          <w:tcPr>
            <w:tcW w:w="6705" w:type="dxa"/>
            <w:tcBorders>
              <w:top w:val="single" w:sz="6" w:space="0" w:color="auto"/>
              <w:left w:val="single" w:sz="6" w:space="0" w:color="auto"/>
              <w:bottom w:val="single" w:sz="6" w:space="0" w:color="auto"/>
              <w:right w:val="double" w:sz="4" w:space="0" w:color="auto"/>
            </w:tcBorders>
            <w:vAlign w:val="center"/>
          </w:tcPr>
          <w:p w14:paraId="7E8E0EF8"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合同签订之日起一年。供应</w:t>
            </w:r>
            <w:proofErr w:type="gramStart"/>
            <w:r>
              <w:rPr>
                <w:rFonts w:ascii="宋体" w:eastAsia="宋体" w:hAnsi="宋体" w:cs="宋体" w:hint="eastAsia"/>
                <w:sz w:val="24"/>
                <w:szCs w:val="24"/>
              </w:rPr>
              <w:t>商服务</w:t>
            </w:r>
            <w:proofErr w:type="gramEnd"/>
            <w:r>
              <w:rPr>
                <w:rFonts w:ascii="宋体" w:eastAsia="宋体" w:hAnsi="宋体" w:cs="宋体" w:hint="eastAsia"/>
                <w:sz w:val="24"/>
                <w:szCs w:val="24"/>
              </w:rPr>
              <w:t>周期内年度评价为合格者可续签合同，最多续签两次。</w:t>
            </w:r>
          </w:p>
        </w:tc>
      </w:tr>
      <w:tr w:rsidR="00D23CA9" w14:paraId="10017B5E" w14:textId="77777777">
        <w:trPr>
          <w:trHeight w:val="356"/>
          <w:jc w:val="center"/>
        </w:trPr>
        <w:tc>
          <w:tcPr>
            <w:tcW w:w="1095" w:type="dxa"/>
            <w:tcBorders>
              <w:top w:val="single" w:sz="6" w:space="0" w:color="auto"/>
              <w:left w:val="double" w:sz="4" w:space="0" w:color="auto"/>
              <w:bottom w:val="single" w:sz="6" w:space="0" w:color="auto"/>
              <w:right w:val="single" w:sz="6" w:space="0" w:color="auto"/>
            </w:tcBorders>
            <w:vAlign w:val="center"/>
          </w:tcPr>
          <w:p w14:paraId="1C3ECE73" w14:textId="77777777" w:rsidR="00D23CA9" w:rsidRDefault="00000000">
            <w:pPr>
              <w:snapToGrid w:val="0"/>
              <w:spacing w:line="460" w:lineRule="exact"/>
              <w:jc w:val="center"/>
              <w:rPr>
                <w:rFonts w:ascii="宋体" w:eastAsia="宋体" w:hAnsi="宋体" w:cs="宋体"/>
                <w:sz w:val="24"/>
                <w:szCs w:val="24"/>
              </w:rPr>
            </w:pPr>
            <w:r>
              <w:rPr>
                <w:rFonts w:ascii="宋体" w:eastAsia="宋体" w:hAnsi="宋体" w:cs="宋体" w:hint="eastAsia"/>
                <w:sz w:val="24"/>
                <w:szCs w:val="24"/>
              </w:rPr>
              <w:t>1.7.2</w:t>
            </w:r>
          </w:p>
        </w:tc>
        <w:tc>
          <w:tcPr>
            <w:tcW w:w="1770" w:type="dxa"/>
            <w:tcBorders>
              <w:top w:val="single" w:sz="6" w:space="0" w:color="auto"/>
              <w:left w:val="single" w:sz="6" w:space="0" w:color="auto"/>
              <w:bottom w:val="single" w:sz="6" w:space="0" w:color="auto"/>
              <w:right w:val="single" w:sz="6" w:space="0" w:color="auto"/>
            </w:tcBorders>
            <w:vAlign w:val="center"/>
          </w:tcPr>
          <w:p w14:paraId="3082C5A1"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服务响应时间</w:t>
            </w:r>
          </w:p>
        </w:tc>
        <w:tc>
          <w:tcPr>
            <w:tcW w:w="6705" w:type="dxa"/>
            <w:tcBorders>
              <w:top w:val="single" w:sz="6" w:space="0" w:color="auto"/>
              <w:left w:val="single" w:sz="6" w:space="0" w:color="auto"/>
              <w:bottom w:val="single" w:sz="6" w:space="0" w:color="auto"/>
              <w:right w:val="double" w:sz="4" w:space="0" w:color="auto"/>
            </w:tcBorders>
            <w:vAlign w:val="center"/>
          </w:tcPr>
          <w:p w14:paraId="23E47FA4" w14:textId="77777777" w:rsidR="00D23CA9" w:rsidRDefault="00000000">
            <w:pPr>
              <w:spacing w:line="460" w:lineRule="exact"/>
              <w:rPr>
                <w:rFonts w:ascii="宋体" w:eastAsia="宋体" w:hAnsi="宋体" w:cs="宋体"/>
                <w:sz w:val="24"/>
                <w:szCs w:val="24"/>
              </w:rPr>
            </w:pPr>
            <w:r>
              <w:rPr>
                <w:rFonts w:ascii="宋体" w:eastAsia="宋体" w:hAnsi="宋体" w:cs="宋体" w:hint="eastAsia"/>
                <w:kern w:val="0"/>
                <w:sz w:val="24"/>
                <w:szCs w:val="24"/>
              </w:rPr>
              <w:t>接到招标人通知后0.5小时内响应，1小时内到达现场，一般问题2小时内解决，复杂问题4小时内解决</w:t>
            </w:r>
            <w:r>
              <w:rPr>
                <w:rStyle w:val="NormalCharacter"/>
                <w:rFonts w:ascii="宋体" w:eastAsia="宋体" w:hAnsi="宋体" w:cs="宋体" w:hint="eastAsia"/>
                <w:sz w:val="24"/>
                <w:szCs w:val="24"/>
              </w:rPr>
              <w:t>。</w:t>
            </w:r>
          </w:p>
        </w:tc>
      </w:tr>
      <w:tr w:rsidR="00D23CA9" w14:paraId="5709DC5D" w14:textId="77777777">
        <w:trPr>
          <w:trHeight w:val="407"/>
          <w:jc w:val="center"/>
        </w:trPr>
        <w:tc>
          <w:tcPr>
            <w:tcW w:w="1095" w:type="dxa"/>
            <w:tcBorders>
              <w:top w:val="single" w:sz="6" w:space="0" w:color="auto"/>
              <w:left w:val="double" w:sz="4" w:space="0" w:color="auto"/>
              <w:bottom w:val="single" w:sz="6" w:space="0" w:color="auto"/>
              <w:right w:val="single" w:sz="6" w:space="0" w:color="auto"/>
            </w:tcBorders>
            <w:vAlign w:val="center"/>
          </w:tcPr>
          <w:p w14:paraId="23E66EE3" w14:textId="77777777" w:rsidR="00D23CA9" w:rsidRDefault="00000000">
            <w:pPr>
              <w:spacing w:line="460" w:lineRule="exact"/>
              <w:jc w:val="center"/>
              <w:rPr>
                <w:rFonts w:ascii="宋体" w:eastAsia="宋体" w:hAnsi="宋体" w:cs="宋体"/>
                <w:b/>
                <w:sz w:val="24"/>
                <w:szCs w:val="24"/>
              </w:rPr>
            </w:pPr>
            <w:r>
              <w:rPr>
                <w:rFonts w:ascii="宋体" w:eastAsia="宋体" w:hAnsi="宋体" w:cs="宋体" w:hint="eastAsia"/>
                <w:sz w:val="24"/>
                <w:szCs w:val="24"/>
              </w:rPr>
              <w:t>1.8.1</w:t>
            </w:r>
          </w:p>
        </w:tc>
        <w:tc>
          <w:tcPr>
            <w:tcW w:w="1770" w:type="dxa"/>
            <w:tcBorders>
              <w:top w:val="single" w:sz="6" w:space="0" w:color="auto"/>
              <w:left w:val="single" w:sz="6" w:space="0" w:color="auto"/>
              <w:bottom w:val="single" w:sz="6" w:space="0" w:color="auto"/>
              <w:right w:val="single" w:sz="6" w:space="0" w:color="auto"/>
            </w:tcBorders>
            <w:vAlign w:val="center"/>
          </w:tcPr>
          <w:p w14:paraId="5A38B49C"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报价方式</w:t>
            </w:r>
          </w:p>
        </w:tc>
        <w:tc>
          <w:tcPr>
            <w:tcW w:w="6705" w:type="dxa"/>
            <w:tcBorders>
              <w:top w:val="single" w:sz="6" w:space="0" w:color="auto"/>
              <w:left w:val="single" w:sz="6" w:space="0" w:color="auto"/>
              <w:bottom w:val="single" w:sz="6" w:space="0" w:color="auto"/>
              <w:right w:val="double" w:sz="4" w:space="0" w:color="auto"/>
            </w:tcBorders>
            <w:vAlign w:val="center"/>
          </w:tcPr>
          <w:p w14:paraId="4C759CB6"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总价报价</w:t>
            </w:r>
          </w:p>
        </w:tc>
      </w:tr>
      <w:tr w:rsidR="00D23CA9" w14:paraId="3D1BA287" w14:textId="77777777">
        <w:trPr>
          <w:trHeight w:val="329"/>
          <w:jc w:val="center"/>
        </w:trPr>
        <w:tc>
          <w:tcPr>
            <w:tcW w:w="1095" w:type="dxa"/>
            <w:tcBorders>
              <w:top w:val="single" w:sz="6" w:space="0" w:color="auto"/>
              <w:left w:val="double" w:sz="4" w:space="0" w:color="auto"/>
              <w:bottom w:val="single" w:sz="6" w:space="0" w:color="auto"/>
              <w:right w:val="single" w:sz="6" w:space="0" w:color="auto"/>
            </w:tcBorders>
            <w:vAlign w:val="center"/>
          </w:tcPr>
          <w:p w14:paraId="3057CB5B" w14:textId="77777777" w:rsidR="00D23CA9" w:rsidRDefault="00000000">
            <w:pPr>
              <w:spacing w:line="460" w:lineRule="exact"/>
              <w:jc w:val="center"/>
              <w:rPr>
                <w:rFonts w:ascii="宋体" w:eastAsia="宋体" w:hAnsi="宋体" w:cs="宋体"/>
                <w:b/>
                <w:sz w:val="24"/>
                <w:szCs w:val="24"/>
              </w:rPr>
            </w:pPr>
            <w:r>
              <w:rPr>
                <w:rFonts w:ascii="宋体" w:eastAsia="宋体" w:hAnsi="宋体" w:cs="宋体" w:hint="eastAsia"/>
                <w:sz w:val="24"/>
                <w:szCs w:val="24"/>
              </w:rPr>
              <w:t>1.8.2</w:t>
            </w:r>
          </w:p>
        </w:tc>
        <w:tc>
          <w:tcPr>
            <w:tcW w:w="1770" w:type="dxa"/>
            <w:tcBorders>
              <w:top w:val="single" w:sz="6" w:space="0" w:color="auto"/>
              <w:left w:val="single" w:sz="6" w:space="0" w:color="auto"/>
              <w:bottom w:val="single" w:sz="6" w:space="0" w:color="auto"/>
              <w:right w:val="single" w:sz="6" w:space="0" w:color="auto"/>
            </w:tcBorders>
            <w:vAlign w:val="center"/>
          </w:tcPr>
          <w:p w14:paraId="3321274B"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合同价款</w:t>
            </w:r>
          </w:p>
        </w:tc>
        <w:tc>
          <w:tcPr>
            <w:tcW w:w="6705" w:type="dxa"/>
            <w:tcBorders>
              <w:top w:val="single" w:sz="6" w:space="0" w:color="auto"/>
              <w:left w:val="single" w:sz="6" w:space="0" w:color="auto"/>
              <w:bottom w:val="single" w:sz="6" w:space="0" w:color="auto"/>
              <w:right w:val="double" w:sz="4" w:space="0" w:color="auto"/>
            </w:tcBorders>
            <w:vAlign w:val="center"/>
          </w:tcPr>
          <w:p w14:paraId="19ED3BCB" w14:textId="77777777" w:rsidR="00D23CA9" w:rsidRDefault="00000000">
            <w:pPr>
              <w:spacing w:line="460" w:lineRule="exact"/>
              <w:jc w:val="left"/>
              <w:rPr>
                <w:rFonts w:ascii="宋体" w:eastAsia="宋体" w:hAnsi="宋体" w:cs="宋体"/>
                <w:sz w:val="24"/>
                <w:szCs w:val="24"/>
              </w:rPr>
            </w:pPr>
            <w:r>
              <w:rPr>
                <w:rFonts w:ascii="宋体" w:eastAsia="宋体" w:hAnsi="宋体" w:cs="宋体" w:hint="eastAsia"/>
                <w:sz w:val="24"/>
                <w:szCs w:val="24"/>
              </w:rPr>
              <w:t>固定总价合同</w:t>
            </w:r>
          </w:p>
        </w:tc>
      </w:tr>
      <w:tr w:rsidR="00D23CA9" w14:paraId="59F0573B" w14:textId="77777777">
        <w:trPr>
          <w:trHeight w:val="407"/>
          <w:jc w:val="center"/>
        </w:trPr>
        <w:tc>
          <w:tcPr>
            <w:tcW w:w="1095" w:type="dxa"/>
            <w:tcBorders>
              <w:top w:val="single" w:sz="6" w:space="0" w:color="auto"/>
              <w:left w:val="double" w:sz="4" w:space="0" w:color="auto"/>
              <w:bottom w:val="single" w:sz="6" w:space="0" w:color="auto"/>
              <w:right w:val="single" w:sz="6" w:space="0" w:color="auto"/>
            </w:tcBorders>
            <w:vAlign w:val="center"/>
          </w:tcPr>
          <w:p w14:paraId="6836EF54"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1.8.3</w:t>
            </w:r>
          </w:p>
        </w:tc>
        <w:tc>
          <w:tcPr>
            <w:tcW w:w="1770" w:type="dxa"/>
            <w:tcBorders>
              <w:top w:val="single" w:sz="6" w:space="0" w:color="auto"/>
              <w:left w:val="single" w:sz="6" w:space="0" w:color="auto"/>
              <w:bottom w:val="single" w:sz="6" w:space="0" w:color="auto"/>
              <w:right w:val="single" w:sz="6" w:space="0" w:color="auto"/>
            </w:tcBorders>
            <w:vAlign w:val="center"/>
          </w:tcPr>
          <w:p w14:paraId="1E886500"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付款方式</w:t>
            </w:r>
          </w:p>
        </w:tc>
        <w:tc>
          <w:tcPr>
            <w:tcW w:w="6705" w:type="dxa"/>
            <w:tcBorders>
              <w:top w:val="single" w:sz="6" w:space="0" w:color="auto"/>
              <w:left w:val="single" w:sz="6" w:space="0" w:color="auto"/>
              <w:bottom w:val="single" w:sz="6" w:space="0" w:color="auto"/>
              <w:right w:val="double" w:sz="4" w:space="0" w:color="auto"/>
            </w:tcBorders>
            <w:vAlign w:val="center"/>
          </w:tcPr>
          <w:p w14:paraId="719771A9" w14:textId="77777777" w:rsidR="00D23CA9" w:rsidRDefault="00000000">
            <w:pPr>
              <w:spacing w:line="460" w:lineRule="exact"/>
              <w:jc w:val="left"/>
              <w:rPr>
                <w:rFonts w:ascii="宋体" w:eastAsia="宋体" w:hAnsi="宋体" w:cs="宋体"/>
                <w:sz w:val="24"/>
                <w:szCs w:val="24"/>
              </w:rPr>
            </w:pPr>
            <w:r>
              <w:rPr>
                <w:rFonts w:ascii="宋体" w:eastAsia="宋体" w:hAnsi="宋体" w:cs="宋体" w:hint="eastAsia"/>
                <w:sz w:val="24"/>
                <w:szCs w:val="24"/>
              </w:rPr>
              <w:t>在合同中约定</w:t>
            </w:r>
          </w:p>
        </w:tc>
      </w:tr>
      <w:tr w:rsidR="00D23CA9" w14:paraId="4625F1A1" w14:textId="77777777">
        <w:trPr>
          <w:trHeight w:val="407"/>
          <w:jc w:val="center"/>
        </w:trPr>
        <w:tc>
          <w:tcPr>
            <w:tcW w:w="1095" w:type="dxa"/>
            <w:tcBorders>
              <w:top w:val="single" w:sz="6" w:space="0" w:color="auto"/>
              <w:left w:val="double" w:sz="4" w:space="0" w:color="auto"/>
              <w:bottom w:val="single" w:sz="6" w:space="0" w:color="auto"/>
              <w:right w:val="single" w:sz="6" w:space="0" w:color="auto"/>
            </w:tcBorders>
            <w:vAlign w:val="center"/>
          </w:tcPr>
          <w:p w14:paraId="744F4F91"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1.8.4</w:t>
            </w:r>
          </w:p>
        </w:tc>
        <w:tc>
          <w:tcPr>
            <w:tcW w:w="1770" w:type="dxa"/>
            <w:tcBorders>
              <w:top w:val="single" w:sz="6" w:space="0" w:color="auto"/>
              <w:left w:val="single" w:sz="6" w:space="0" w:color="auto"/>
              <w:bottom w:val="single" w:sz="6" w:space="0" w:color="auto"/>
              <w:right w:val="single" w:sz="6" w:space="0" w:color="auto"/>
            </w:tcBorders>
            <w:vAlign w:val="center"/>
          </w:tcPr>
          <w:p w14:paraId="21AC656A"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结算发票要求</w:t>
            </w:r>
          </w:p>
        </w:tc>
        <w:tc>
          <w:tcPr>
            <w:tcW w:w="6705" w:type="dxa"/>
            <w:tcBorders>
              <w:top w:val="single" w:sz="6" w:space="0" w:color="auto"/>
              <w:left w:val="single" w:sz="6" w:space="0" w:color="auto"/>
              <w:bottom w:val="single" w:sz="6" w:space="0" w:color="auto"/>
              <w:right w:val="double" w:sz="4" w:space="0" w:color="auto"/>
            </w:tcBorders>
            <w:vAlign w:val="center"/>
          </w:tcPr>
          <w:p w14:paraId="6DBB512C" w14:textId="77777777" w:rsidR="00D23CA9" w:rsidRDefault="00000000">
            <w:pPr>
              <w:spacing w:line="460" w:lineRule="exact"/>
              <w:jc w:val="left"/>
              <w:rPr>
                <w:rFonts w:ascii="宋体" w:eastAsia="宋体" w:hAnsi="宋体" w:cs="宋体"/>
                <w:sz w:val="24"/>
                <w:szCs w:val="24"/>
              </w:rPr>
            </w:pPr>
            <w:r>
              <w:rPr>
                <w:rFonts w:ascii="宋体" w:eastAsia="宋体" w:hAnsi="宋体" w:cs="宋体" w:hint="eastAsia"/>
                <w:sz w:val="24"/>
                <w:szCs w:val="24"/>
              </w:rPr>
              <w:t>投标人一旦中标，在招标人付款前，中标人必须开具真实、合法、有效的增值税专用发票，因中标人开具的发票不规范、不合法或涉嫌虚开发票引起税务问题的，中标人需依法向招标人重新开具发票并向招标人承担赔偿责任，包括但不限于税款、滞纳金、罚款及相关损失等。</w:t>
            </w:r>
          </w:p>
        </w:tc>
      </w:tr>
      <w:tr w:rsidR="00D23CA9" w14:paraId="2DFD7A9A" w14:textId="77777777">
        <w:trPr>
          <w:trHeight w:val="1151"/>
          <w:jc w:val="center"/>
        </w:trPr>
        <w:tc>
          <w:tcPr>
            <w:tcW w:w="1095" w:type="dxa"/>
            <w:tcBorders>
              <w:top w:val="single" w:sz="6" w:space="0" w:color="auto"/>
              <w:left w:val="double" w:sz="4" w:space="0" w:color="auto"/>
              <w:bottom w:val="single" w:sz="6" w:space="0" w:color="auto"/>
              <w:right w:val="single" w:sz="6" w:space="0" w:color="auto"/>
            </w:tcBorders>
            <w:vAlign w:val="center"/>
          </w:tcPr>
          <w:p w14:paraId="38B39604"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lastRenderedPageBreak/>
              <w:t>1.9.1</w:t>
            </w:r>
          </w:p>
        </w:tc>
        <w:tc>
          <w:tcPr>
            <w:tcW w:w="1770" w:type="dxa"/>
            <w:tcBorders>
              <w:top w:val="single" w:sz="6" w:space="0" w:color="auto"/>
              <w:left w:val="single" w:sz="6" w:space="0" w:color="auto"/>
              <w:bottom w:val="single" w:sz="6" w:space="0" w:color="auto"/>
              <w:right w:val="single" w:sz="6" w:space="0" w:color="auto"/>
            </w:tcBorders>
            <w:vAlign w:val="center"/>
          </w:tcPr>
          <w:p w14:paraId="5C8ED9D7" w14:textId="77777777" w:rsidR="00D23CA9" w:rsidRDefault="00000000">
            <w:pPr>
              <w:autoSpaceDE w:val="0"/>
              <w:autoSpaceDN w:val="0"/>
              <w:adjustRightInd w:val="0"/>
              <w:spacing w:line="460" w:lineRule="exact"/>
              <w:jc w:val="center"/>
              <w:rPr>
                <w:rFonts w:ascii="宋体" w:eastAsia="宋体" w:hAnsi="宋体" w:cs="宋体"/>
                <w:sz w:val="24"/>
                <w:szCs w:val="24"/>
              </w:rPr>
            </w:pPr>
            <w:r>
              <w:rPr>
                <w:rFonts w:ascii="宋体" w:eastAsia="宋体" w:hAnsi="宋体" w:cs="宋体" w:hint="eastAsia"/>
                <w:sz w:val="24"/>
                <w:szCs w:val="24"/>
              </w:rPr>
              <w:t>资格审查方式</w:t>
            </w:r>
          </w:p>
        </w:tc>
        <w:tc>
          <w:tcPr>
            <w:tcW w:w="6705" w:type="dxa"/>
            <w:tcBorders>
              <w:top w:val="single" w:sz="6" w:space="0" w:color="auto"/>
              <w:left w:val="single" w:sz="6" w:space="0" w:color="auto"/>
              <w:bottom w:val="single" w:sz="6" w:space="0" w:color="auto"/>
              <w:right w:val="double" w:sz="4" w:space="0" w:color="auto"/>
            </w:tcBorders>
            <w:vAlign w:val="center"/>
          </w:tcPr>
          <w:p w14:paraId="6F47E465"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□资格预审</w:t>
            </w:r>
          </w:p>
          <w:p w14:paraId="3411E7FC" w14:textId="77777777" w:rsidR="00D23CA9" w:rsidRDefault="00000000">
            <w:pPr>
              <w:tabs>
                <w:tab w:val="left" w:pos="385"/>
              </w:tabs>
              <w:spacing w:line="460" w:lineRule="exact"/>
              <w:rPr>
                <w:rFonts w:ascii="宋体" w:eastAsia="宋体" w:hAnsi="宋体" w:cs="宋体"/>
                <w:b/>
                <w:sz w:val="24"/>
                <w:szCs w:val="24"/>
              </w:rPr>
            </w:pPr>
            <w:r>
              <w:rPr>
                <w:rFonts w:ascii="宋体" w:eastAsia="宋体" w:hAnsi="宋体" w:cs="宋体" w:hint="eastAsia"/>
                <w:sz w:val="24"/>
                <w:szCs w:val="24"/>
              </w:rPr>
              <w:t>■资格后审</w:t>
            </w:r>
          </w:p>
        </w:tc>
      </w:tr>
      <w:tr w:rsidR="00D23CA9" w14:paraId="758375DB" w14:textId="77777777">
        <w:trPr>
          <w:trHeight w:val="584"/>
          <w:jc w:val="center"/>
        </w:trPr>
        <w:tc>
          <w:tcPr>
            <w:tcW w:w="1095" w:type="dxa"/>
            <w:tcBorders>
              <w:top w:val="single" w:sz="6" w:space="0" w:color="auto"/>
              <w:left w:val="double" w:sz="4" w:space="0" w:color="auto"/>
              <w:bottom w:val="single" w:sz="6" w:space="0" w:color="auto"/>
              <w:right w:val="single" w:sz="6" w:space="0" w:color="auto"/>
            </w:tcBorders>
            <w:vAlign w:val="center"/>
          </w:tcPr>
          <w:p w14:paraId="7055276E"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1.9.2</w:t>
            </w:r>
          </w:p>
        </w:tc>
        <w:tc>
          <w:tcPr>
            <w:tcW w:w="1770" w:type="dxa"/>
            <w:tcBorders>
              <w:top w:val="single" w:sz="6" w:space="0" w:color="auto"/>
              <w:left w:val="single" w:sz="6" w:space="0" w:color="auto"/>
              <w:bottom w:val="single" w:sz="6" w:space="0" w:color="auto"/>
              <w:right w:val="single" w:sz="6" w:space="0" w:color="auto"/>
            </w:tcBorders>
            <w:vAlign w:val="center"/>
          </w:tcPr>
          <w:p w14:paraId="0DD69DBA" w14:textId="77777777" w:rsidR="00D23CA9" w:rsidRDefault="00000000">
            <w:pPr>
              <w:autoSpaceDE w:val="0"/>
              <w:autoSpaceDN w:val="0"/>
              <w:adjustRightInd w:val="0"/>
              <w:spacing w:line="460" w:lineRule="exact"/>
              <w:jc w:val="center"/>
              <w:rPr>
                <w:rFonts w:ascii="宋体" w:eastAsia="宋体" w:hAnsi="宋体" w:cs="宋体"/>
                <w:sz w:val="24"/>
                <w:szCs w:val="24"/>
              </w:rPr>
            </w:pPr>
            <w:r>
              <w:rPr>
                <w:rFonts w:ascii="宋体" w:eastAsia="宋体" w:hAnsi="宋体" w:cs="宋体" w:hint="eastAsia"/>
                <w:sz w:val="24"/>
                <w:szCs w:val="24"/>
              </w:rPr>
              <w:t>资格审查资料</w:t>
            </w:r>
          </w:p>
        </w:tc>
        <w:tc>
          <w:tcPr>
            <w:tcW w:w="6705" w:type="dxa"/>
            <w:tcBorders>
              <w:top w:val="single" w:sz="6" w:space="0" w:color="auto"/>
              <w:left w:val="single" w:sz="6" w:space="0" w:color="auto"/>
              <w:bottom w:val="single" w:sz="6" w:space="0" w:color="auto"/>
              <w:right w:val="double" w:sz="4" w:space="0" w:color="auto"/>
            </w:tcBorders>
            <w:vAlign w:val="center"/>
          </w:tcPr>
          <w:p w14:paraId="7D6D984C" w14:textId="77777777" w:rsidR="00D23CA9" w:rsidRDefault="00000000">
            <w:pPr>
              <w:tabs>
                <w:tab w:val="left" w:pos="8460"/>
              </w:tabs>
              <w:spacing w:line="460" w:lineRule="exact"/>
              <w:rPr>
                <w:rFonts w:ascii="宋体" w:eastAsia="宋体" w:hAnsi="宋体" w:cs="宋体"/>
                <w:b/>
                <w:sz w:val="24"/>
                <w:szCs w:val="24"/>
              </w:rPr>
            </w:pPr>
            <w:r>
              <w:rPr>
                <w:rFonts w:ascii="宋体" w:eastAsia="宋体" w:hAnsi="宋体" w:cs="宋体" w:hint="eastAsia"/>
                <w:b/>
                <w:sz w:val="24"/>
                <w:szCs w:val="24"/>
              </w:rPr>
              <w:t>审查时，通过官方网站或者相关信息系统可以查询的资格资料，投标时无需提供原件，投标文件中提供原件的复印件或网上公示查询结果截图或网上下载的电子证书即可，</w:t>
            </w:r>
            <w:r>
              <w:rPr>
                <w:rFonts w:ascii="宋体" w:eastAsia="宋体" w:hAnsi="宋体" w:cs="宋体" w:hint="eastAsia"/>
                <w:b/>
                <w:bCs/>
                <w:sz w:val="24"/>
                <w:szCs w:val="24"/>
              </w:rPr>
              <w:t>投标文件中同时要提供准确可查的网站名及网址</w:t>
            </w:r>
            <w:r>
              <w:rPr>
                <w:rFonts w:ascii="宋体" w:eastAsia="宋体" w:hAnsi="宋体" w:cs="宋体" w:hint="eastAsia"/>
                <w:b/>
                <w:sz w:val="24"/>
                <w:szCs w:val="24"/>
              </w:rPr>
              <w:t>。对于官方网站或者相关信息系统无法查询的资格资料，投标时需提供原件。</w:t>
            </w:r>
          </w:p>
          <w:p w14:paraId="7078907F" w14:textId="77777777" w:rsidR="00D23CA9" w:rsidRDefault="00000000">
            <w:pPr>
              <w:tabs>
                <w:tab w:val="left" w:pos="8460"/>
              </w:tabs>
              <w:spacing w:line="460" w:lineRule="exact"/>
              <w:rPr>
                <w:rFonts w:ascii="宋体" w:eastAsia="宋体" w:hAnsi="宋体" w:cs="宋体"/>
                <w:b/>
                <w:sz w:val="24"/>
                <w:szCs w:val="24"/>
              </w:rPr>
            </w:pPr>
            <w:r>
              <w:rPr>
                <w:rFonts w:ascii="宋体" w:eastAsia="宋体" w:hAnsi="宋体" w:cs="宋体" w:hint="eastAsia"/>
                <w:b/>
                <w:sz w:val="24"/>
                <w:szCs w:val="24"/>
              </w:rPr>
              <w:t>投标人需确保投标资料清晰可辨，以便评标委员会核验。对于不符合投标要求的投标资料，评标委员会将不予通过资格评审。</w:t>
            </w:r>
          </w:p>
          <w:p w14:paraId="5C4C3FC3" w14:textId="77777777" w:rsidR="00D23CA9" w:rsidRDefault="00000000">
            <w:pPr>
              <w:tabs>
                <w:tab w:val="left" w:pos="8460"/>
              </w:tabs>
              <w:spacing w:line="460" w:lineRule="exact"/>
              <w:rPr>
                <w:rFonts w:ascii="宋体" w:eastAsia="宋体" w:hAnsi="宋体" w:cs="宋体"/>
                <w:b/>
                <w:sz w:val="24"/>
                <w:szCs w:val="24"/>
              </w:rPr>
            </w:pPr>
            <w:r>
              <w:rPr>
                <w:rFonts w:ascii="宋体" w:eastAsia="宋体" w:hAnsi="宋体" w:cs="宋体" w:hint="eastAsia"/>
                <w:b/>
                <w:sz w:val="24"/>
                <w:szCs w:val="24"/>
              </w:rPr>
              <w:t>投标人提交的投标资料存在虚假或不实表述，均视为投标人弄虚作假骗取中标。</w:t>
            </w:r>
          </w:p>
          <w:p w14:paraId="7436FDC5" w14:textId="77777777" w:rsidR="00D23CA9" w:rsidRDefault="00000000">
            <w:pPr>
              <w:autoSpaceDE w:val="0"/>
              <w:autoSpaceDN w:val="0"/>
              <w:adjustRightInd w:val="0"/>
              <w:spacing w:line="460" w:lineRule="exact"/>
              <w:rPr>
                <w:rFonts w:ascii="宋体" w:eastAsia="宋体" w:hAnsi="宋体" w:cs="宋体"/>
                <w:sz w:val="24"/>
                <w:szCs w:val="24"/>
              </w:rPr>
            </w:pPr>
            <w:r>
              <w:rPr>
                <w:rFonts w:ascii="宋体" w:eastAsia="宋体" w:hAnsi="宋体" w:cs="宋体" w:hint="eastAsia"/>
                <w:sz w:val="24"/>
                <w:szCs w:val="24"/>
              </w:rPr>
              <w:t>1.授权委托书或法定代表人、主要负责人、执行事务合伙人身份证明（委托代理人或法定代表人、主要负责人、执行事务合伙人必须携带本人身份证）；</w:t>
            </w:r>
          </w:p>
          <w:p w14:paraId="7CB257EA" w14:textId="77777777" w:rsidR="00D23CA9" w:rsidRDefault="00000000">
            <w:pPr>
              <w:autoSpaceDE w:val="0"/>
              <w:autoSpaceDN w:val="0"/>
              <w:adjustRightInd w:val="0"/>
              <w:spacing w:line="460" w:lineRule="exact"/>
              <w:rPr>
                <w:rFonts w:ascii="宋体" w:eastAsia="宋体" w:hAnsi="宋体" w:cs="宋体"/>
                <w:sz w:val="24"/>
                <w:szCs w:val="24"/>
                <w:lang w:val="zh-CN"/>
              </w:rPr>
            </w:pPr>
            <w:r>
              <w:rPr>
                <w:rFonts w:ascii="宋体" w:eastAsia="宋体" w:hAnsi="宋体" w:cs="宋体" w:hint="eastAsia"/>
                <w:sz w:val="24"/>
                <w:szCs w:val="24"/>
              </w:rPr>
              <w:t>2.</w:t>
            </w:r>
            <w:r>
              <w:rPr>
                <w:rFonts w:ascii="宋体" w:eastAsia="宋体" w:hAnsi="宋体" w:cs="宋体" w:hint="eastAsia"/>
                <w:sz w:val="24"/>
                <w:szCs w:val="24"/>
                <w:lang w:val="zh-CN"/>
              </w:rPr>
              <w:t>在有效期内的营业执照或其他法定资格证明；</w:t>
            </w:r>
          </w:p>
          <w:p w14:paraId="60E394D5" w14:textId="77777777" w:rsidR="00D23CA9" w:rsidRDefault="00000000">
            <w:pPr>
              <w:autoSpaceDE w:val="0"/>
              <w:autoSpaceDN w:val="0"/>
              <w:adjustRightInd w:val="0"/>
              <w:spacing w:line="460" w:lineRule="exact"/>
              <w:rPr>
                <w:rFonts w:ascii="宋体" w:eastAsia="宋体" w:hAnsi="宋体" w:cs="宋体"/>
                <w:sz w:val="24"/>
                <w:szCs w:val="24"/>
              </w:rPr>
            </w:pPr>
            <w:r>
              <w:rPr>
                <w:rFonts w:ascii="宋体" w:eastAsia="宋体" w:hAnsi="宋体" w:cs="宋体" w:hint="eastAsia"/>
                <w:sz w:val="24"/>
                <w:szCs w:val="24"/>
                <w:lang w:val="zh-CN"/>
              </w:rPr>
              <w:t>3.</w:t>
            </w:r>
            <w:r>
              <w:rPr>
                <w:rFonts w:ascii="宋体" w:eastAsia="宋体" w:hAnsi="宋体" w:cs="宋体" w:hint="eastAsia"/>
                <w:sz w:val="24"/>
                <w:szCs w:val="24"/>
              </w:rPr>
              <w:t>基本账户开户许可证或者基本账户证明；</w:t>
            </w:r>
          </w:p>
          <w:p w14:paraId="15D18DB7" w14:textId="77777777" w:rsidR="00D23CA9" w:rsidRDefault="00000000">
            <w:pPr>
              <w:tabs>
                <w:tab w:val="left" w:pos="1134"/>
              </w:tabs>
              <w:spacing w:line="460" w:lineRule="exact"/>
              <w:jc w:val="left"/>
              <w:rPr>
                <w:rFonts w:ascii="宋体" w:eastAsia="宋体" w:hAnsi="宋体" w:cs="宋体"/>
                <w:sz w:val="24"/>
                <w:szCs w:val="24"/>
              </w:rPr>
            </w:pPr>
            <w:r>
              <w:rPr>
                <w:rFonts w:ascii="宋体" w:eastAsia="宋体" w:hAnsi="宋体" w:cs="宋体" w:hint="eastAsia"/>
                <w:sz w:val="24"/>
                <w:szCs w:val="24"/>
              </w:rPr>
              <w:t>4.项目负责人具有在近一年内本单位缴纳</w:t>
            </w:r>
            <w:proofErr w:type="gramStart"/>
            <w:r>
              <w:rPr>
                <w:rFonts w:ascii="宋体" w:eastAsia="宋体" w:hAnsi="宋体" w:cs="宋体" w:hint="eastAsia"/>
                <w:sz w:val="24"/>
                <w:szCs w:val="24"/>
              </w:rPr>
              <w:t>社保证明</w:t>
            </w:r>
            <w:proofErr w:type="gramEnd"/>
            <w:r>
              <w:rPr>
                <w:rFonts w:ascii="宋体" w:eastAsia="宋体" w:hAnsi="宋体" w:cs="宋体" w:hint="eastAsia"/>
                <w:sz w:val="24"/>
                <w:szCs w:val="24"/>
              </w:rPr>
              <w:t>或与本单位签订的书面劳动合同；</w:t>
            </w:r>
            <w:r>
              <w:rPr>
                <w:rFonts w:ascii="宋体" w:eastAsia="宋体" w:hAnsi="宋体" w:cs="宋体"/>
                <w:sz w:val="24"/>
                <w:szCs w:val="24"/>
              </w:rPr>
              <w:t xml:space="preserve"> </w:t>
            </w:r>
          </w:p>
          <w:p w14:paraId="23367342" w14:textId="77777777" w:rsidR="00D23CA9" w:rsidRDefault="00000000">
            <w:pPr>
              <w:autoSpaceDE w:val="0"/>
              <w:autoSpaceDN w:val="0"/>
              <w:adjustRightInd w:val="0"/>
              <w:spacing w:line="460" w:lineRule="exact"/>
              <w:rPr>
                <w:rFonts w:ascii="宋体" w:eastAsia="宋体" w:hAnsi="宋体" w:cs="宋体"/>
                <w:sz w:val="24"/>
                <w:szCs w:val="24"/>
              </w:rPr>
            </w:pPr>
            <w:r>
              <w:rPr>
                <w:rFonts w:ascii="宋体" w:eastAsia="宋体" w:hAnsi="宋体" w:cs="宋体" w:hint="eastAsia"/>
                <w:sz w:val="24"/>
                <w:szCs w:val="24"/>
              </w:rPr>
              <w:t>5.一般纳税人证明或近一年开具的增值税专用发票。</w:t>
            </w:r>
          </w:p>
          <w:p w14:paraId="7AF07347" w14:textId="77777777" w:rsidR="00D23CA9" w:rsidRDefault="00000000">
            <w:pPr>
              <w:autoSpaceDE w:val="0"/>
              <w:autoSpaceDN w:val="0"/>
              <w:adjustRightInd w:val="0"/>
              <w:spacing w:line="460" w:lineRule="exact"/>
              <w:rPr>
                <w:rFonts w:ascii="宋体" w:eastAsia="宋体" w:hAnsi="宋体" w:cs="宋体"/>
                <w:b/>
                <w:sz w:val="24"/>
                <w:szCs w:val="24"/>
              </w:rPr>
            </w:pPr>
            <w:r>
              <w:rPr>
                <w:rFonts w:ascii="宋体" w:eastAsia="宋体" w:hAnsi="宋体" w:cs="宋体" w:hint="eastAsia"/>
                <w:b/>
                <w:sz w:val="24"/>
                <w:szCs w:val="24"/>
              </w:rPr>
              <w:t>注：资格审查证明的资料与招标文件要求的其他资料原件单独包装。</w:t>
            </w:r>
          </w:p>
        </w:tc>
      </w:tr>
      <w:tr w:rsidR="00D23CA9" w14:paraId="070F6E96"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4F4D578E" w14:textId="77777777" w:rsidR="00D23CA9" w:rsidRDefault="00000000">
            <w:pPr>
              <w:adjustRightInd w:val="0"/>
              <w:spacing w:line="460" w:lineRule="exact"/>
              <w:jc w:val="center"/>
              <w:rPr>
                <w:rFonts w:ascii="宋体" w:eastAsia="宋体" w:hAnsi="宋体" w:cs="宋体"/>
                <w:sz w:val="24"/>
                <w:szCs w:val="24"/>
              </w:rPr>
            </w:pPr>
            <w:r>
              <w:rPr>
                <w:rFonts w:ascii="宋体" w:eastAsia="宋体" w:hAnsi="宋体" w:cs="宋体" w:hint="eastAsia"/>
                <w:sz w:val="24"/>
                <w:szCs w:val="24"/>
              </w:rPr>
              <w:t>1.10.1（1）</w:t>
            </w:r>
          </w:p>
        </w:tc>
        <w:tc>
          <w:tcPr>
            <w:tcW w:w="1770" w:type="dxa"/>
            <w:tcBorders>
              <w:top w:val="single" w:sz="6" w:space="0" w:color="auto"/>
              <w:left w:val="single" w:sz="6" w:space="0" w:color="auto"/>
              <w:bottom w:val="single" w:sz="6" w:space="0" w:color="auto"/>
              <w:right w:val="single" w:sz="6" w:space="0" w:color="auto"/>
            </w:tcBorders>
            <w:vAlign w:val="center"/>
          </w:tcPr>
          <w:p w14:paraId="6524CC4F" w14:textId="77777777" w:rsidR="00D23CA9" w:rsidRDefault="00000000">
            <w:pPr>
              <w:autoSpaceDE w:val="0"/>
              <w:autoSpaceDN w:val="0"/>
              <w:adjustRightInd w:val="0"/>
              <w:spacing w:line="460" w:lineRule="exact"/>
              <w:jc w:val="center"/>
              <w:rPr>
                <w:rFonts w:ascii="宋体" w:eastAsia="宋体" w:hAnsi="宋体" w:cs="宋体"/>
                <w:sz w:val="24"/>
                <w:szCs w:val="24"/>
              </w:rPr>
            </w:pPr>
            <w:r>
              <w:rPr>
                <w:rFonts w:ascii="宋体" w:eastAsia="宋体" w:hAnsi="宋体" w:cs="宋体" w:hint="eastAsia"/>
                <w:sz w:val="24"/>
                <w:szCs w:val="24"/>
              </w:rPr>
              <w:t>投标人资格</w:t>
            </w:r>
          </w:p>
          <w:p w14:paraId="4FBED7DA" w14:textId="77777777" w:rsidR="00D23CA9" w:rsidRDefault="00000000">
            <w:pPr>
              <w:autoSpaceDE w:val="0"/>
              <w:autoSpaceDN w:val="0"/>
              <w:adjustRightInd w:val="0"/>
              <w:spacing w:line="460" w:lineRule="exact"/>
              <w:jc w:val="center"/>
              <w:rPr>
                <w:rFonts w:ascii="宋体" w:eastAsia="宋体" w:hAnsi="宋体" w:cs="宋体"/>
                <w:sz w:val="24"/>
                <w:szCs w:val="24"/>
              </w:rPr>
            </w:pPr>
            <w:r>
              <w:rPr>
                <w:rFonts w:ascii="宋体" w:eastAsia="宋体" w:hAnsi="宋体" w:cs="宋体" w:hint="eastAsia"/>
                <w:sz w:val="24"/>
                <w:szCs w:val="24"/>
              </w:rPr>
              <w:t>要求</w:t>
            </w:r>
          </w:p>
        </w:tc>
        <w:tc>
          <w:tcPr>
            <w:tcW w:w="6705" w:type="dxa"/>
            <w:tcBorders>
              <w:top w:val="single" w:sz="6" w:space="0" w:color="auto"/>
              <w:left w:val="single" w:sz="6" w:space="0" w:color="auto"/>
              <w:bottom w:val="single" w:sz="6" w:space="0" w:color="auto"/>
              <w:right w:val="double" w:sz="4" w:space="0" w:color="auto"/>
            </w:tcBorders>
          </w:tcPr>
          <w:p w14:paraId="676BA846" w14:textId="77777777" w:rsidR="00D23CA9" w:rsidRDefault="00000000">
            <w:pPr>
              <w:spacing w:line="460" w:lineRule="exact"/>
              <w:rPr>
                <w:rFonts w:ascii="宋体" w:eastAsia="宋体" w:hAnsi="宋体" w:cs="Times New Roman"/>
                <w:sz w:val="24"/>
                <w:szCs w:val="24"/>
              </w:rPr>
            </w:pPr>
            <w:r>
              <w:rPr>
                <w:rFonts w:ascii="宋体" w:eastAsia="宋体" w:hAnsi="宋体" w:cs="Times New Roman" w:hint="eastAsia"/>
                <w:sz w:val="24"/>
                <w:szCs w:val="24"/>
              </w:rPr>
              <w:t>1.投标人必须是在中华人民共和国境内注册，并具有独立资格的法人或其他组织, 同时具有足够资产和能力来有效地履行合同，近三年内，无重大违法违规记录，无骗取中标和严重违约及重大质量问题，不存在被司法、行政机关经查实和处罚且按招标文件规定丧失投标资格的不良行为记录，没有处于被吊销法定资格、被责令停业或破产状态，资产未被重组、接管和冻结；</w:t>
            </w:r>
          </w:p>
          <w:p w14:paraId="28237CB8" w14:textId="77777777" w:rsidR="00D23CA9" w:rsidRDefault="00000000">
            <w:pPr>
              <w:spacing w:line="460" w:lineRule="exact"/>
              <w:rPr>
                <w:rFonts w:ascii="宋体" w:eastAsia="宋体" w:hAnsi="宋体" w:cs="Times New Roman"/>
                <w:sz w:val="24"/>
                <w:szCs w:val="24"/>
              </w:rPr>
            </w:pPr>
            <w:r>
              <w:rPr>
                <w:rFonts w:ascii="宋体" w:eastAsia="宋体" w:hAnsi="宋体" w:cs="Times New Roman" w:hint="eastAsia"/>
                <w:sz w:val="24"/>
                <w:szCs w:val="24"/>
              </w:rPr>
              <w:t>2.投标人具有有效的营业执照或其他法定资格证明；</w:t>
            </w:r>
            <w:r>
              <w:rPr>
                <w:rFonts w:ascii="宋体" w:eastAsia="宋体" w:hAnsi="宋体" w:cs="Times New Roman"/>
                <w:sz w:val="24"/>
                <w:szCs w:val="24"/>
              </w:rPr>
              <w:t xml:space="preserve"> </w:t>
            </w:r>
          </w:p>
          <w:p w14:paraId="747458E9" w14:textId="77777777" w:rsidR="00D23CA9" w:rsidRDefault="00000000">
            <w:pPr>
              <w:tabs>
                <w:tab w:val="left" w:pos="1134"/>
              </w:tabs>
              <w:spacing w:line="460" w:lineRule="exact"/>
              <w:jc w:val="left"/>
              <w:rPr>
                <w:rFonts w:ascii="宋体" w:eastAsia="宋体" w:hAnsi="宋体" w:cs="宋体"/>
                <w:sz w:val="24"/>
                <w:szCs w:val="24"/>
              </w:rPr>
            </w:pPr>
            <w:r>
              <w:rPr>
                <w:rFonts w:ascii="宋体" w:eastAsia="宋体" w:hAnsi="宋体" w:cs="宋体" w:hint="eastAsia"/>
                <w:sz w:val="24"/>
                <w:szCs w:val="24"/>
              </w:rPr>
              <w:lastRenderedPageBreak/>
              <w:t>3.项目负责人具有在近一年内本单位缴纳</w:t>
            </w:r>
            <w:proofErr w:type="gramStart"/>
            <w:r>
              <w:rPr>
                <w:rFonts w:ascii="宋体" w:eastAsia="宋体" w:hAnsi="宋体" w:cs="宋体" w:hint="eastAsia"/>
                <w:sz w:val="24"/>
                <w:szCs w:val="24"/>
              </w:rPr>
              <w:t>社保证明</w:t>
            </w:r>
            <w:proofErr w:type="gramEnd"/>
            <w:r>
              <w:rPr>
                <w:rFonts w:ascii="宋体" w:eastAsia="宋体" w:hAnsi="宋体" w:cs="宋体" w:hint="eastAsia"/>
                <w:sz w:val="24"/>
                <w:szCs w:val="24"/>
              </w:rPr>
              <w:t>或与本单位签订的书面劳动合同；</w:t>
            </w:r>
          </w:p>
          <w:p w14:paraId="2E83DA15" w14:textId="77777777" w:rsidR="00D23CA9" w:rsidRDefault="00000000">
            <w:pPr>
              <w:spacing w:line="460" w:lineRule="exact"/>
              <w:rPr>
                <w:rFonts w:ascii="宋体" w:eastAsia="宋体" w:hAnsi="宋体" w:cs="Times New Roman"/>
                <w:sz w:val="24"/>
                <w:szCs w:val="24"/>
              </w:rPr>
            </w:pPr>
            <w:r>
              <w:rPr>
                <w:rFonts w:ascii="宋体" w:eastAsia="宋体" w:hAnsi="宋体" w:cs="Times New Roman" w:hint="eastAsia"/>
                <w:sz w:val="24"/>
                <w:szCs w:val="24"/>
              </w:rPr>
              <w:t>4.投标人能够开具适用税率的合法增值税专用发票；</w:t>
            </w:r>
          </w:p>
          <w:p w14:paraId="13521FCA" w14:textId="77777777" w:rsidR="00D23CA9" w:rsidRDefault="00000000">
            <w:pPr>
              <w:spacing w:line="460" w:lineRule="exact"/>
              <w:rPr>
                <w:rFonts w:ascii="宋体" w:eastAsia="宋体" w:hAnsi="宋体" w:cs="Times New Roman"/>
                <w:sz w:val="24"/>
                <w:szCs w:val="24"/>
              </w:rPr>
            </w:pPr>
            <w:r>
              <w:rPr>
                <w:rFonts w:ascii="宋体" w:eastAsia="宋体" w:hAnsi="宋体" w:cs="Times New Roman" w:hint="eastAsia"/>
                <w:sz w:val="24"/>
                <w:szCs w:val="24"/>
              </w:rPr>
              <w:t>5.投标人及其法定代表人、主要负责人至投标截止日前三年内（成立时间不足三年的，自成立时间起）</w:t>
            </w:r>
            <w:r>
              <w:rPr>
                <w:rFonts w:ascii="宋体" w:eastAsia="宋体" w:hAnsi="宋体" w:hint="eastAsia"/>
                <w:sz w:val="24"/>
              </w:rPr>
              <w:t>无行贿行为记录</w:t>
            </w:r>
            <w:r>
              <w:rPr>
                <w:rFonts w:ascii="宋体" w:eastAsia="宋体" w:hAnsi="宋体" w:cs="Times New Roman" w:hint="eastAsia"/>
                <w:sz w:val="24"/>
                <w:szCs w:val="24"/>
              </w:rPr>
              <w:t>（以中国裁判文书网上生效裁判文书的查询结果为准）；</w:t>
            </w:r>
          </w:p>
          <w:p w14:paraId="509A38C9" w14:textId="77777777" w:rsidR="00D23CA9" w:rsidRDefault="00000000">
            <w:pPr>
              <w:spacing w:line="460" w:lineRule="exact"/>
              <w:rPr>
                <w:rFonts w:ascii="宋体" w:eastAsia="宋体" w:hAnsi="宋体" w:cs="Times New Roman"/>
                <w:sz w:val="24"/>
                <w:szCs w:val="24"/>
              </w:rPr>
            </w:pPr>
            <w:r>
              <w:rPr>
                <w:rFonts w:ascii="宋体" w:eastAsia="宋体" w:hAnsi="宋体" w:cs="Times New Roman" w:hint="eastAsia"/>
                <w:sz w:val="24"/>
                <w:szCs w:val="24"/>
              </w:rPr>
              <w:t>6.投标人法定代表人、主要负责人为同一人或者存在控股、管理关系的不同单位，不得参加同一标段投标或者未划分标段的同一招标项目投标，否则，相关投标无效；</w:t>
            </w:r>
          </w:p>
          <w:p w14:paraId="47815DE5" w14:textId="77777777" w:rsidR="00D23CA9" w:rsidRDefault="00000000">
            <w:pPr>
              <w:spacing w:line="460" w:lineRule="exact"/>
              <w:rPr>
                <w:rFonts w:ascii="宋体" w:eastAsia="宋体" w:hAnsi="宋体" w:cs="Times New Roman"/>
                <w:sz w:val="24"/>
                <w:szCs w:val="24"/>
              </w:rPr>
            </w:pPr>
            <w:r>
              <w:rPr>
                <w:rFonts w:ascii="宋体" w:hAnsi="宋体" w:cs="Times New Roman" w:hint="eastAsia"/>
                <w:sz w:val="24"/>
                <w:szCs w:val="24"/>
              </w:rPr>
              <w:t>7.不接受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r>
              <w:rPr>
                <w:rFonts w:ascii="宋体" w:eastAsia="宋体" w:hAnsi="宋体" w:cs="Times New Roman" w:hint="eastAsia"/>
                <w:sz w:val="24"/>
                <w:szCs w:val="24"/>
              </w:rPr>
              <w:t>；</w:t>
            </w:r>
          </w:p>
          <w:p w14:paraId="48FC0317" w14:textId="77777777" w:rsidR="00D23CA9" w:rsidRDefault="00000000">
            <w:pPr>
              <w:autoSpaceDE w:val="0"/>
              <w:autoSpaceDN w:val="0"/>
              <w:adjustRightInd w:val="0"/>
              <w:spacing w:line="460" w:lineRule="exact"/>
              <w:jc w:val="left"/>
              <w:rPr>
                <w:rFonts w:ascii="宋体" w:eastAsia="宋体" w:hAnsi="宋体" w:cs="宋体"/>
                <w:sz w:val="24"/>
                <w:szCs w:val="24"/>
              </w:rPr>
            </w:pPr>
            <w:r>
              <w:rPr>
                <w:rFonts w:ascii="宋体" w:eastAsia="宋体" w:hAnsi="宋体" w:cs="Times New Roman" w:hint="eastAsia"/>
                <w:sz w:val="24"/>
                <w:szCs w:val="24"/>
              </w:rPr>
              <w:t>8.本次招标不接受联合体投标。</w:t>
            </w:r>
          </w:p>
        </w:tc>
      </w:tr>
      <w:tr w:rsidR="00D23CA9" w14:paraId="60BF4230"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7612332D" w14:textId="77777777" w:rsidR="00D23CA9" w:rsidRDefault="00000000">
            <w:pPr>
              <w:adjustRightInd w:val="0"/>
              <w:spacing w:line="460" w:lineRule="exact"/>
              <w:jc w:val="center"/>
              <w:rPr>
                <w:rFonts w:ascii="宋体" w:eastAsia="宋体" w:hAnsi="宋体" w:cs="宋体"/>
                <w:sz w:val="24"/>
                <w:szCs w:val="24"/>
              </w:rPr>
            </w:pPr>
            <w:r>
              <w:rPr>
                <w:rFonts w:ascii="宋体" w:eastAsia="宋体" w:hAnsi="宋体" w:cs="宋体" w:hint="eastAsia"/>
                <w:sz w:val="24"/>
                <w:szCs w:val="24"/>
              </w:rPr>
              <w:lastRenderedPageBreak/>
              <w:t>1.10.2</w:t>
            </w:r>
          </w:p>
        </w:tc>
        <w:tc>
          <w:tcPr>
            <w:tcW w:w="1770" w:type="dxa"/>
            <w:tcBorders>
              <w:top w:val="single" w:sz="6" w:space="0" w:color="auto"/>
              <w:left w:val="single" w:sz="6" w:space="0" w:color="auto"/>
              <w:bottom w:val="single" w:sz="6" w:space="0" w:color="auto"/>
              <w:right w:val="single" w:sz="6" w:space="0" w:color="auto"/>
            </w:tcBorders>
            <w:vAlign w:val="center"/>
          </w:tcPr>
          <w:p w14:paraId="33423883" w14:textId="77777777" w:rsidR="00D23CA9" w:rsidRDefault="00000000">
            <w:pPr>
              <w:autoSpaceDE w:val="0"/>
              <w:autoSpaceDN w:val="0"/>
              <w:adjustRightInd w:val="0"/>
              <w:spacing w:line="460" w:lineRule="exact"/>
              <w:jc w:val="center"/>
              <w:rPr>
                <w:rFonts w:ascii="宋体" w:eastAsia="宋体" w:hAnsi="宋体" w:cs="宋体"/>
                <w:sz w:val="24"/>
                <w:szCs w:val="24"/>
              </w:rPr>
            </w:pPr>
            <w:r>
              <w:rPr>
                <w:rFonts w:ascii="宋体" w:eastAsia="宋体" w:hAnsi="宋体" w:cs="宋体" w:hint="eastAsia"/>
                <w:sz w:val="24"/>
                <w:szCs w:val="24"/>
              </w:rPr>
              <w:t>是否接受</w:t>
            </w:r>
          </w:p>
          <w:p w14:paraId="0E7EDA7A" w14:textId="77777777" w:rsidR="00D23CA9" w:rsidRDefault="00000000">
            <w:pPr>
              <w:autoSpaceDE w:val="0"/>
              <w:autoSpaceDN w:val="0"/>
              <w:adjustRightInd w:val="0"/>
              <w:spacing w:line="460" w:lineRule="exact"/>
              <w:jc w:val="center"/>
              <w:rPr>
                <w:rFonts w:ascii="宋体" w:eastAsia="宋体" w:hAnsi="宋体" w:cs="宋体"/>
                <w:sz w:val="24"/>
                <w:szCs w:val="24"/>
              </w:rPr>
            </w:pPr>
            <w:r>
              <w:rPr>
                <w:rFonts w:ascii="宋体" w:eastAsia="宋体" w:hAnsi="宋体" w:cs="宋体" w:hint="eastAsia"/>
                <w:sz w:val="24"/>
                <w:szCs w:val="24"/>
              </w:rPr>
              <w:t>联合体投标</w:t>
            </w:r>
          </w:p>
        </w:tc>
        <w:tc>
          <w:tcPr>
            <w:tcW w:w="6705" w:type="dxa"/>
            <w:tcBorders>
              <w:top w:val="single" w:sz="6" w:space="0" w:color="auto"/>
              <w:left w:val="single" w:sz="6" w:space="0" w:color="auto"/>
              <w:bottom w:val="single" w:sz="6" w:space="0" w:color="auto"/>
              <w:right w:val="double" w:sz="4" w:space="0" w:color="auto"/>
            </w:tcBorders>
            <w:vAlign w:val="center"/>
          </w:tcPr>
          <w:p w14:paraId="3390287A" w14:textId="77777777" w:rsidR="00D23CA9" w:rsidRDefault="00000000">
            <w:pPr>
              <w:adjustRightInd w:val="0"/>
              <w:spacing w:line="460" w:lineRule="exact"/>
              <w:jc w:val="left"/>
              <w:rPr>
                <w:rFonts w:ascii="宋体" w:eastAsia="宋体" w:hAnsi="宋体" w:cs="宋体"/>
                <w:sz w:val="24"/>
                <w:szCs w:val="24"/>
              </w:rPr>
            </w:pPr>
            <w:r>
              <w:rPr>
                <w:rFonts w:ascii="宋体" w:eastAsia="宋体" w:hAnsi="宋体" w:cs="宋体" w:hint="eastAsia"/>
                <w:sz w:val="24"/>
                <w:szCs w:val="24"/>
              </w:rPr>
              <w:t>■不接受</w:t>
            </w:r>
          </w:p>
          <w:p w14:paraId="3C6DA5F7" w14:textId="77777777" w:rsidR="00D23CA9" w:rsidRDefault="00000000">
            <w:pPr>
              <w:adjustRightInd w:val="0"/>
              <w:spacing w:line="460" w:lineRule="exact"/>
              <w:jc w:val="left"/>
              <w:rPr>
                <w:rFonts w:ascii="宋体" w:eastAsia="宋体" w:hAnsi="宋体" w:cs="宋体"/>
                <w:sz w:val="24"/>
                <w:szCs w:val="24"/>
              </w:rPr>
            </w:pPr>
            <w:r>
              <w:rPr>
                <w:rFonts w:ascii="宋体" w:eastAsia="宋体" w:hAnsi="宋体" w:cs="宋体" w:hint="eastAsia"/>
                <w:sz w:val="24"/>
                <w:szCs w:val="24"/>
              </w:rPr>
              <w:t>□接  受，应满足下列要求：</w:t>
            </w:r>
          </w:p>
          <w:p w14:paraId="5584BFCF" w14:textId="77777777" w:rsidR="00D23CA9" w:rsidRDefault="00000000">
            <w:pPr>
              <w:adjustRightInd w:val="0"/>
              <w:spacing w:line="460" w:lineRule="exact"/>
              <w:ind w:firstLineChars="500" w:firstLine="1200"/>
              <w:jc w:val="left"/>
              <w:rPr>
                <w:rFonts w:ascii="宋体" w:eastAsia="宋体" w:hAnsi="宋体" w:cs="宋体"/>
                <w:sz w:val="24"/>
                <w:szCs w:val="24"/>
              </w:rPr>
            </w:pPr>
            <w:r>
              <w:rPr>
                <w:rFonts w:ascii="宋体" w:eastAsia="宋体" w:hAnsi="宋体" w:cs="宋体" w:hint="eastAsia"/>
                <w:sz w:val="24"/>
                <w:szCs w:val="24"/>
              </w:rPr>
              <w:t>联合体资质按照联合体协议约定的分工认定</w:t>
            </w:r>
          </w:p>
        </w:tc>
      </w:tr>
      <w:tr w:rsidR="00D23CA9" w14:paraId="41841B88"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245B0B0C" w14:textId="77777777" w:rsidR="00D23CA9" w:rsidRDefault="00000000">
            <w:pPr>
              <w:adjustRightInd w:val="0"/>
              <w:spacing w:line="460" w:lineRule="exact"/>
              <w:jc w:val="center"/>
              <w:rPr>
                <w:rFonts w:ascii="宋体" w:eastAsia="宋体" w:hAnsi="宋体" w:cs="宋体"/>
                <w:sz w:val="24"/>
                <w:szCs w:val="24"/>
              </w:rPr>
            </w:pPr>
            <w:r>
              <w:rPr>
                <w:rFonts w:ascii="宋体" w:eastAsia="宋体" w:hAnsi="宋体" w:cs="宋体" w:hint="eastAsia"/>
                <w:sz w:val="24"/>
                <w:szCs w:val="24"/>
              </w:rPr>
              <w:t>1.16.1</w:t>
            </w:r>
          </w:p>
        </w:tc>
        <w:tc>
          <w:tcPr>
            <w:tcW w:w="1770" w:type="dxa"/>
            <w:tcBorders>
              <w:top w:val="single" w:sz="6" w:space="0" w:color="auto"/>
              <w:left w:val="single" w:sz="6" w:space="0" w:color="auto"/>
              <w:bottom w:val="single" w:sz="6" w:space="0" w:color="auto"/>
              <w:right w:val="single" w:sz="6" w:space="0" w:color="auto"/>
            </w:tcBorders>
            <w:vAlign w:val="center"/>
          </w:tcPr>
          <w:p w14:paraId="53C39C81" w14:textId="77777777" w:rsidR="00D23CA9" w:rsidRDefault="00000000">
            <w:pPr>
              <w:autoSpaceDE w:val="0"/>
              <w:autoSpaceDN w:val="0"/>
              <w:adjustRightInd w:val="0"/>
              <w:spacing w:line="460" w:lineRule="exact"/>
              <w:jc w:val="center"/>
              <w:rPr>
                <w:rFonts w:ascii="宋体" w:eastAsia="宋体" w:hAnsi="宋体" w:cs="宋体"/>
                <w:sz w:val="24"/>
                <w:szCs w:val="24"/>
              </w:rPr>
            </w:pPr>
            <w:r>
              <w:rPr>
                <w:rFonts w:ascii="宋体" w:eastAsia="宋体" w:hAnsi="宋体" w:cs="宋体" w:hint="eastAsia"/>
                <w:sz w:val="24"/>
                <w:szCs w:val="24"/>
              </w:rPr>
              <w:t>踏勘现场</w:t>
            </w:r>
          </w:p>
        </w:tc>
        <w:tc>
          <w:tcPr>
            <w:tcW w:w="6705" w:type="dxa"/>
            <w:tcBorders>
              <w:top w:val="single" w:sz="6" w:space="0" w:color="auto"/>
              <w:left w:val="single" w:sz="6" w:space="0" w:color="auto"/>
              <w:bottom w:val="single" w:sz="6" w:space="0" w:color="auto"/>
              <w:right w:val="double" w:sz="4" w:space="0" w:color="auto"/>
            </w:tcBorders>
            <w:vAlign w:val="center"/>
          </w:tcPr>
          <w:p w14:paraId="1257F634" w14:textId="77777777" w:rsidR="00D23CA9" w:rsidRDefault="00000000">
            <w:pPr>
              <w:autoSpaceDE w:val="0"/>
              <w:autoSpaceDN w:val="0"/>
              <w:adjustRightInd w:val="0"/>
              <w:spacing w:line="460" w:lineRule="exact"/>
              <w:jc w:val="left"/>
              <w:rPr>
                <w:rFonts w:ascii="宋体" w:eastAsia="宋体" w:hAnsi="宋体" w:cs="宋体"/>
                <w:sz w:val="24"/>
                <w:szCs w:val="24"/>
              </w:rPr>
            </w:pPr>
            <w:r>
              <w:rPr>
                <w:rFonts w:ascii="宋体" w:eastAsia="宋体" w:hAnsi="宋体" w:cs="宋体" w:hint="eastAsia"/>
                <w:sz w:val="24"/>
                <w:szCs w:val="24"/>
              </w:rPr>
              <w:t>■不组织。</w:t>
            </w:r>
          </w:p>
          <w:p w14:paraId="538CED99" w14:textId="77777777" w:rsidR="00D23CA9" w:rsidRDefault="00000000">
            <w:pPr>
              <w:autoSpaceDE w:val="0"/>
              <w:autoSpaceDN w:val="0"/>
              <w:adjustRightInd w:val="0"/>
              <w:spacing w:line="460" w:lineRule="exact"/>
              <w:jc w:val="left"/>
              <w:rPr>
                <w:rFonts w:ascii="宋体" w:eastAsia="宋体" w:hAnsi="宋体" w:cs="宋体"/>
                <w:sz w:val="24"/>
                <w:szCs w:val="24"/>
              </w:rPr>
            </w:pPr>
            <w:r>
              <w:rPr>
                <w:rFonts w:ascii="宋体" w:eastAsia="宋体" w:hAnsi="宋体" w:cs="宋体" w:hint="eastAsia"/>
                <w:sz w:val="24"/>
                <w:szCs w:val="24"/>
              </w:rPr>
              <w:t xml:space="preserve">□组  织，踏勘时间： </w:t>
            </w:r>
          </w:p>
          <w:p w14:paraId="6083F613" w14:textId="77777777" w:rsidR="00D23CA9" w:rsidRDefault="00000000">
            <w:pPr>
              <w:autoSpaceDE w:val="0"/>
              <w:autoSpaceDN w:val="0"/>
              <w:adjustRightInd w:val="0"/>
              <w:spacing w:line="460" w:lineRule="exact"/>
              <w:ind w:firstLineChars="500" w:firstLine="1200"/>
              <w:jc w:val="left"/>
              <w:rPr>
                <w:rFonts w:ascii="宋体" w:eastAsia="宋体" w:hAnsi="宋体" w:cs="宋体"/>
                <w:sz w:val="24"/>
                <w:szCs w:val="24"/>
              </w:rPr>
            </w:pPr>
            <w:r>
              <w:rPr>
                <w:rFonts w:ascii="宋体" w:eastAsia="宋体" w:hAnsi="宋体" w:cs="宋体" w:hint="eastAsia"/>
                <w:sz w:val="24"/>
                <w:szCs w:val="24"/>
              </w:rPr>
              <w:t xml:space="preserve">踏勘地点： </w:t>
            </w:r>
          </w:p>
        </w:tc>
      </w:tr>
      <w:tr w:rsidR="00D23CA9" w14:paraId="39279957"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04210814" w14:textId="77777777" w:rsidR="00D23CA9" w:rsidRDefault="00000000">
            <w:pPr>
              <w:adjustRightInd w:val="0"/>
              <w:spacing w:line="460" w:lineRule="exact"/>
              <w:jc w:val="center"/>
              <w:rPr>
                <w:rFonts w:ascii="宋体" w:eastAsia="宋体" w:hAnsi="宋体" w:cs="宋体"/>
                <w:sz w:val="24"/>
                <w:szCs w:val="24"/>
              </w:rPr>
            </w:pPr>
            <w:r>
              <w:rPr>
                <w:rFonts w:ascii="宋体" w:eastAsia="宋体" w:hAnsi="宋体" w:cs="宋体" w:hint="eastAsia"/>
                <w:sz w:val="24"/>
                <w:szCs w:val="24"/>
              </w:rPr>
              <w:t>1.17.1</w:t>
            </w:r>
          </w:p>
        </w:tc>
        <w:tc>
          <w:tcPr>
            <w:tcW w:w="1770" w:type="dxa"/>
            <w:tcBorders>
              <w:top w:val="single" w:sz="6" w:space="0" w:color="auto"/>
              <w:left w:val="single" w:sz="6" w:space="0" w:color="auto"/>
              <w:bottom w:val="single" w:sz="6" w:space="0" w:color="auto"/>
              <w:right w:val="single" w:sz="6" w:space="0" w:color="auto"/>
            </w:tcBorders>
            <w:vAlign w:val="center"/>
          </w:tcPr>
          <w:p w14:paraId="023F8850" w14:textId="77777777" w:rsidR="00D23CA9" w:rsidRDefault="00000000">
            <w:pPr>
              <w:autoSpaceDE w:val="0"/>
              <w:autoSpaceDN w:val="0"/>
              <w:adjustRightInd w:val="0"/>
              <w:spacing w:line="460" w:lineRule="exact"/>
              <w:jc w:val="center"/>
              <w:rPr>
                <w:rFonts w:ascii="宋体" w:eastAsia="宋体" w:hAnsi="宋体" w:cs="宋体"/>
                <w:sz w:val="24"/>
                <w:szCs w:val="24"/>
              </w:rPr>
            </w:pPr>
            <w:r>
              <w:rPr>
                <w:rFonts w:ascii="宋体" w:eastAsia="宋体" w:hAnsi="宋体" w:cs="宋体" w:hint="eastAsia"/>
                <w:sz w:val="24"/>
                <w:szCs w:val="24"/>
              </w:rPr>
              <w:t>投标预备会</w:t>
            </w:r>
          </w:p>
        </w:tc>
        <w:tc>
          <w:tcPr>
            <w:tcW w:w="6705" w:type="dxa"/>
            <w:tcBorders>
              <w:top w:val="single" w:sz="6" w:space="0" w:color="auto"/>
              <w:left w:val="single" w:sz="6" w:space="0" w:color="auto"/>
              <w:bottom w:val="single" w:sz="6" w:space="0" w:color="auto"/>
              <w:right w:val="double" w:sz="4" w:space="0" w:color="auto"/>
            </w:tcBorders>
            <w:vAlign w:val="center"/>
          </w:tcPr>
          <w:p w14:paraId="5A5D1C82" w14:textId="77777777" w:rsidR="00D23CA9" w:rsidRDefault="00000000">
            <w:pPr>
              <w:autoSpaceDE w:val="0"/>
              <w:autoSpaceDN w:val="0"/>
              <w:adjustRightInd w:val="0"/>
              <w:spacing w:line="460" w:lineRule="exact"/>
              <w:jc w:val="left"/>
              <w:rPr>
                <w:rFonts w:ascii="宋体" w:eastAsia="宋体" w:hAnsi="宋体" w:cs="宋体"/>
                <w:sz w:val="24"/>
                <w:szCs w:val="24"/>
              </w:rPr>
            </w:pPr>
            <w:r>
              <w:rPr>
                <w:rFonts w:ascii="宋体" w:eastAsia="宋体" w:hAnsi="宋体" w:cs="宋体" w:hint="eastAsia"/>
                <w:sz w:val="24"/>
                <w:szCs w:val="24"/>
              </w:rPr>
              <w:t>■不召开</w:t>
            </w:r>
          </w:p>
          <w:p w14:paraId="411B90F4" w14:textId="77777777" w:rsidR="00D23CA9" w:rsidRDefault="00000000">
            <w:pPr>
              <w:autoSpaceDE w:val="0"/>
              <w:autoSpaceDN w:val="0"/>
              <w:adjustRightInd w:val="0"/>
              <w:spacing w:line="460" w:lineRule="exact"/>
              <w:jc w:val="left"/>
              <w:rPr>
                <w:rFonts w:ascii="宋体" w:eastAsia="宋体" w:hAnsi="宋体" w:cs="宋体"/>
                <w:sz w:val="24"/>
                <w:szCs w:val="24"/>
              </w:rPr>
            </w:pPr>
            <w:r>
              <w:rPr>
                <w:rFonts w:ascii="宋体" w:eastAsia="宋体" w:hAnsi="宋体" w:cs="宋体" w:hint="eastAsia"/>
                <w:sz w:val="24"/>
                <w:szCs w:val="24"/>
              </w:rPr>
              <w:t>□召  开，召开时间：</w:t>
            </w:r>
          </w:p>
          <w:p w14:paraId="5994B66F" w14:textId="77777777" w:rsidR="00D23CA9" w:rsidRDefault="00000000">
            <w:pPr>
              <w:autoSpaceDE w:val="0"/>
              <w:autoSpaceDN w:val="0"/>
              <w:adjustRightInd w:val="0"/>
              <w:spacing w:line="460" w:lineRule="exact"/>
              <w:jc w:val="left"/>
              <w:rPr>
                <w:rFonts w:ascii="宋体" w:eastAsia="宋体" w:hAnsi="宋体" w:cs="宋体"/>
                <w:sz w:val="24"/>
                <w:szCs w:val="24"/>
              </w:rPr>
            </w:pPr>
            <w:r>
              <w:rPr>
                <w:rFonts w:ascii="宋体" w:eastAsia="宋体" w:hAnsi="宋体" w:cs="宋体" w:hint="eastAsia"/>
                <w:sz w:val="24"/>
                <w:szCs w:val="24"/>
              </w:rPr>
              <w:t xml:space="preserve">          召开地点：</w:t>
            </w:r>
          </w:p>
        </w:tc>
      </w:tr>
      <w:tr w:rsidR="00D23CA9" w14:paraId="58165AB2"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3F32705A" w14:textId="77777777" w:rsidR="00D23CA9" w:rsidRDefault="00000000">
            <w:pPr>
              <w:keepNext/>
              <w:keepLines/>
              <w:adjustRightInd w:val="0"/>
              <w:spacing w:line="460" w:lineRule="exact"/>
              <w:ind w:firstLineChars="50" w:firstLine="120"/>
              <w:textAlignment w:val="baseline"/>
              <w:rPr>
                <w:rFonts w:ascii="宋体" w:eastAsia="宋体" w:hAnsi="宋体" w:cs="宋体"/>
                <w:sz w:val="24"/>
                <w:szCs w:val="24"/>
              </w:rPr>
            </w:pPr>
            <w:r>
              <w:rPr>
                <w:rFonts w:ascii="宋体" w:eastAsia="宋体" w:hAnsi="宋体" w:cs="宋体" w:hint="eastAsia"/>
                <w:sz w:val="24"/>
                <w:szCs w:val="24"/>
              </w:rPr>
              <w:t>1.18</w:t>
            </w:r>
          </w:p>
        </w:tc>
        <w:tc>
          <w:tcPr>
            <w:tcW w:w="1770" w:type="dxa"/>
            <w:tcBorders>
              <w:top w:val="single" w:sz="6" w:space="0" w:color="auto"/>
              <w:left w:val="single" w:sz="6" w:space="0" w:color="auto"/>
              <w:bottom w:val="single" w:sz="6" w:space="0" w:color="auto"/>
              <w:right w:val="single" w:sz="6" w:space="0" w:color="auto"/>
            </w:tcBorders>
            <w:vAlign w:val="center"/>
          </w:tcPr>
          <w:p w14:paraId="0D0D0D0E" w14:textId="77777777" w:rsidR="00D23CA9" w:rsidRDefault="00000000">
            <w:pPr>
              <w:autoSpaceDE w:val="0"/>
              <w:autoSpaceDN w:val="0"/>
              <w:adjustRightInd w:val="0"/>
              <w:spacing w:line="460" w:lineRule="exact"/>
              <w:jc w:val="center"/>
              <w:rPr>
                <w:rFonts w:ascii="宋体" w:eastAsia="宋体" w:hAnsi="宋体" w:cs="宋体"/>
                <w:sz w:val="24"/>
                <w:szCs w:val="24"/>
              </w:rPr>
            </w:pPr>
            <w:r>
              <w:rPr>
                <w:rFonts w:ascii="宋体" w:eastAsia="宋体" w:hAnsi="宋体" w:cs="宋体" w:hint="eastAsia"/>
                <w:sz w:val="24"/>
                <w:szCs w:val="24"/>
              </w:rPr>
              <w:t>分包</w:t>
            </w:r>
          </w:p>
        </w:tc>
        <w:tc>
          <w:tcPr>
            <w:tcW w:w="6705" w:type="dxa"/>
            <w:tcBorders>
              <w:top w:val="single" w:sz="6" w:space="0" w:color="auto"/>
              <w:left w:val="single" w:sz="6" w:space="0" w:color="auto"/>
              <w:bottom w:val="single" w:sz="6" w:space="0" w:color="auto"/>
              <w:right w:val="double" w:sz="4" w:space="0" w:color="auto"/>
            </w:tcBorders>
            <w:vAlign w:val="center"/>
          </w:tcPr>
          <w:p w14:paraId="48BA9C31" w14:textId="77777777" w:rsidR="00D23CA9" w:rsidRDefault="00000000">
            <w:pPr>
              <w:autoSpaceDE w:val="0"/>
              <w:autoSpaceDN w:val="0"/>
              <w:adjustRightInd w:val="0"/>
              <w:spacing w:line="460" w:lineRule="exact"/>
              <w:jc w:val="left"/>
              <w:rPr>
                <w:rFonts w:ascii="宋体" w:eastAsia="宋体" w:hAnsi="宋体" w:cs="宋体"/>
                <w:sz w:val="24"/>
                <w:szCs w:val="24"/>
              </w:rPr>
            </w:pPr>
            <w:r>
              <w:rPr>
                <w:rFonts w:ascii="宋体" w:eastAsia="宋体" w:hAnsi="宋体" w:cs="宋体" w:hint="eastAsia"/>
                <w:sz w:val="24"/>
                <w:szCs w:val="24"/>
              </w:rPr>
              <w:t>■不允许</w:t>
            </w:r>
          </w:p>
          <w:p w14:paraId="3A06CFEE" w14:textId="77777777" w:rsidR="00D23CA9" w:rsidRDefault="00000000">
            <w:pPr>
              <w:autoSpaceDE w:val="0"/>
              <w:autoSpaceDN w:val="0"/>
              <w:adjustRightInd w:val="0"/>
              <w:spacing w:line="460" w:lineRule="exact"/>
              <w:jc w:val="left"/>
              <w:rPr>
                <w:rFonts w:ascii="宋体" w:eastAsia="宋体" w:hAnsi="宋体" w:cs="宋体"/>
                <w:sz w:val="24"/>
                <w:szCs w:val="24"/>
              </w:rPr>
            </w:pPr>
            <w:r>
              <w:rPr>
                <w:rFonts w:ascii="宋体" w:eastAsia="宋体" w:hAnsi="宋体" w:cs="宋体" w:hint="eastAsia"/>
                <w:sz w:val="24"/>
                <w:szCs w:val="24"/>
              </w:rPr>
              <w:t>□允  许，分包内容要求：</w:t>
            </w:r>
          </w:p>
          <w:p w14:paraId="3263A5EB" w14:textId="77777777" w:rsidR="00D23CA9" w:rsidRDefault="00000000">
            <w:pPr>
              <w:autoSpaceDE w:val="0"/>
              <w:autoSpaceDN w:val="0"/>
              <w:adjustRightInd w:val="0"/>
              <w:spacing w:line="460" w:lineRule="exact"/>
              <w:jc w:val="left"/>
              <w:rPr>
                <w:rFonts w:ascii="宋体" w:eastAsia="宋体" w:hAnsi="宋体" w:cs="宋体"/>
                <w:sz w:val="24"/>
                <w:szCs w:val="24"/>
              </w:rPr>
            </w:pPr>
            <w:r>
              <w:rPr>
                <w:rFonts w:ascii="宋体" w:eastAsia="宋体" w:hAnsi="宋体" w:cs="宋体" w:hint="eastAsia"/>
                <w:sz w:val="24"/>
                <w:szCs w:val="24"/>
              </w:rPr>
              <w:t xml:space="preserve">          分包金额要求：</w:t>
            </w:r>
          </w:p>
          <w:p w14:paraId="33E0F4A6" w14:textId="77777777" w:rsidR="00D23CA9" w:rsidRDefault="00000000">
            <w:pPr>
              <w:autoSpaceDE w:val="0"/>
              <w:autoSpaceDN w:val="0"/>
              <w:adjustRightInd w:val="0"/>
              <w:spacing w:line="460" w:lineRule="exact"/>
              <w:jc w:val="left"/>
              <w:rPr>
                <w:rFonts w:ascii="宋体" w:eastAsia="宋体" w:hAnsi="宋体" w:cs="宋体"/>
                <w:sz w:val="24"/>
                <w:szCs w:val="24"/>
              </w:rPr>
            </w:pPr>
            <w:r>
              <w:rPr>
                <w:rFonts w:ascii="宋体" w:eastAsia="宋体" w:hAnsi="宋体" w:cs="宋体" w:hint="eastAsia"/>
                <w:sz w:val="24"/>
                <w:szCs w:val="24"/>
              </w:rPr>
              <w:t xml:space="preserve">          接受分包的第三人资质要求：</w:t>
            </w:r>
          </w:p>
        </w:tc>
      </w:tr>
      <w:tr w:rsidR="00D23CA9" w14:paraId="2540AD74"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6CA2490F" w14:textId="77777777" w:rsidR="00D23CA9" w:rsidRDefault="00000000">
            <w:pPr>
              <w:autoSpaceDE w:val="0"/>
              <w:autoSpaceDN w:val="0"/>
              <w:adjustRightInd w:val="0"/>
              <w:spacing w:line="460" w:lineRule="exact"/>
              <w:jc w:val="center"/>
              <w:rPr>
                <w:rFonts w:ascii="宋体" w:eastAsia="宋体" w:hAnsi="宋体" w:cs="宋体"/>
                <w:sz w:val="24"/>
                <w:szCs w:val="24"/>
              </w:rPr>
            </w:pPr>
            <w:r>
              <w:rPr>
                <w:rFonts w:ascii="宋体" w:eastAsia="宋体" w:hAnsi="宋体" w:cs="宋体" w:hint="eastAsia"/>
                <w:sz w:val="24"/>
                <w:szCs w:val="24"/>
                <w:lang w:val="zh-CN"/>
              </w:rPr>
              <w:t>2.1</w:t>
            </w:r>
          </w:p>
        </w:tc>
        <w:tc>
          <w:tcPr>
            <w:tcW w:w="1770" w:type="dxa"/>
            <w:tcBorders>
              <w:top w:val="single" w:sz="6" w:space="0" w:color="auto"/>
              <w:left w:val="single" w:sz="6" w:space="0" w:color="auto"/>
              <w:bottom w:val="single" w:sz="6" w:space="0" w:color="auto"/>
              <w:right w:val="single" w:sz="6" w:space="0" w:color="auto"/>
            </w:tcBorders>
            <w:vAlign w:val="center"/>
          </w:tcPr>
          <w:p w14:paraId="28D9C1F5" w14:textId="77777777" w:rsidR="00D23CA9" w:rsidRDefault="00000000">
            <w:pPr>
              <w:autoSpaceDE w:val="0"/>
              <w:autoSpaceDN w:val="0"/>
              <w:adjustRightInd w:val="0"/>
              <w:spacing w:line="460" w:lineRule="exact"/>
              <w:jc w:val="center"/>
              <w:rPr>
                <w:rFonts w:ascii="宋体" w:eastAsia="宋体" w:hAnsi="宋体" w:cs="宋体"/>
                <w:sz w:val="24"/>
                <w:szCs w:val="24"/>
              </w:rPr>
            </w:pPr>
            <w:r>
              <w:rPr>
                <w:rFonts w:ascii="宋体" w:eastAsia="宋体" w:hAnsi="宋体" w:cs="宋体" w:hint="eastAsia"/>
                <w:sz w:val="24"/>
                <w:szCs w:val="24"/>
              </w:rPr>
              <w:t>构成招标文件</w:t>
            </w:r>
          </w:p>
          <w:p w14:paraId="44F29112" w14:textId="77777777" w:rsidR="00D23CA9" w:rsidRDefault="00000000">
            <w:pPr>
              <w:autoSpaceDE w:val="0"/>
              <w:autoSpaceDN w:val="0"/>
              <w:adjustRightInd w:val="0"/>
              <w:spacing w:line="460" w:lineRule="exact"/>
              <w:jc w:val="center"/>
              <w:rPr>
                <w:rFonts w:ascii="宋体" w:eastAsia="宋体" w:hAnsi="宋体" w:cs="宋体"/>
                <w:sz w:val="24"/>
                <w:szCs w:val="24"/>
              </w:rPr>
            </w:pPr>
            <w:r>
              <w:rPr>
                <w:rFonts w:ascii="宋体" w:eastAsia="宋体" w:hAnsi="宋体" w:cs="宋体" w:hint="eastAsia"/>
                <w:sz w:val="24"/>
                <w:szCs w:val="24"/>
              </w:rPr>
              <w:t>的其他材料</w:t>
            </w:r>
          </w:p>
        </w:tc>
        <w:tc>
          <w:tcPr>
            <w:tcW w:w="6705" w:type="dxa"/>
            <w:tcBorders>
              <w:top w:val="single" w:sz="6" w:space="0" w:color="auto"/>
              <w:left w:val="single" w:sz="6" w:space="0" w:color="auto"/>
              <w:bottom w:val="single" w:sz="6" w:space="0" w:color="auto"/>
              <w:right w:val="double" w:sz="4" w:space="0" w:color="auto"/>
            </w:tcBorders>
            <w:vAlign w:val="center"/>
          </w:tcPr>
          <w:p w14:paraId="28B43ACE" w14:textId="77777777" w:rsidR="00D23CA9" w:rsidRDefault="00000000">
            <w:pPr>
              <w:autoSpaceDE w:val="0"/>
              <w:autoSpaceDN w:val="0"/>
              <w:adjustRightInd w:val="0"/>
              <w:spacing w:line="460" w:lineRule="exact"/>
              <w:rPr>
                <w:rFonts w:ascii="宋体" w:eastAsia="宋体" w:hAnsi="宋体" w:cs="宋体"/>
                <w:sz w:val="24"/>
                <w:szCs w:val="24"/>
              </w:rPr>
            </w:pPr>
            <w:r>
              <w:rPr>
                <w:rFonts w:ascii="宋体" w:eastAsia="宋体" w:hAnsi="宋体" w:cs="宋体" w:hint="eastAsia"/>
                <w:sz w:val="24"/>
                <w:szCs w:val="24"/>
              </w:rPr>
              <w:t>补充函、变更函、答疑文件（如有）</w:t>
            </w:r>
          </w:p>
        </w:tc>
      </w:tr>
      <w:tr w:rsidR="00D23CA9" w14:paraId="51FAB5A7"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3D4B12F5" w14:textId="77777777" w:rsidR="00D23CA9" w:rsidRDefault="00000000">
            <w:pPr>
              <w:autoSpaceDE w:val="0"/>
              <w:autoSpaceDN w:val="0"/>
              <w:adjustRightInd w:val="0"/>
              <w:spacing w:line="460" w:lineRule="exact"/>
              <w:jc w:val="center"/>
              <w:rPr>
                <w:rFonts w:ascii="宋体" w:eastAsia="宋体" w:hAnsi="宋体" w:cs="宋体"/>
                <w:sz w:val="24"/>
                <w:szCs w:val="24"/>
              </w:rPr>
            </w:pPr>
            <w:r>
              <w:rPr>
                <w:rFonts w:ascii="宋体" w:eastAsia="宋体" w:hAnsi="宋体" w:cs="宋体" w:hint="eastAsia"/>
                <w:sz w:val="24"/>
                <w:szCs w:val="24"/>
              </w:rPr>
              <w:lastRenderedPageBreak/>
              <w:t>2.2.1</w:t>
            </w:r>
          </w:p>
        </w:tc>
        <w:tc>
          <w:tcPr>
            <w:tcW w:w="1770" w:type="dxa"/>
            <w:tcBorders>
              <w:top w:val="single" w:sz="6" w:space="0" w:color="auto"/>
              <w:left w:val="single" w:sz="6" w:space="0" w:color="auto"/>
              <w:bottom w:val="single" w:sz="6" w:space="0" w:color="auto"/>
              <w:right w:val="single" w:sz="6" w:space="0" w:color="auto"/>
            </w:tcBorders>
            <w:vAlign w:val="center"/>
          </w:tcPr>
          <w:p w14:paraId="0423165A" w14:textId="77777777" w:rsidR="00D23CA9" w:rsidRDefault="00000000">
            <w:pPr>
              <w:autoSpaceDE w:val="0"/>
              <w:autoSpaceDN w:val="0"/>
              <w:adjustRightInd w:val="0"/>
              <w:spacing w:line="460" w:lineRule="exact"/>
              <w:jc w:val="center"/>
              <w:rPr>
                <w:rFonts w:ascii="宋体" w:eastAsia="宋体" w:hAnsi="宋体" w:cs="宋体"/>
                <w:sz w:val="24"/>
                <w:szCs w:val="24"/>
              </w:rPr>
            </w:pPr>
            <w:r>
              <w:rPr>
                <w:rFonts w:ascii="宋体" w:eastAsia="宋体" w:hAnsi="宋体" w:cs="宋体" w:hint="eastAsia"/>
                <w:sz w:val="24"/>
                <w:szCs w:val="24"/>
              </w:rPr>
              <w:t>招标人书面</w:t>
            </w:r>
          </w:p>
          <w:p w14:paraId="511D29E6" w14:textId="77777777" w:rsidR="00D23CA9" w:rsidRDefault="00000000">
            <w:pPr>
              <w:autoSpaceDE w:val="0"/>
              <w:autoSpaceDN w:val="0"/>
              <w:adjustRightInd w:val="0"/>
              <w:spacing w:line="460" w:lineRule="exact"/>
              <w:jc w:val="center"/>
              <w:rPr>
                <w:rFonts w:ascii="宋体" w:eastAsia="宋体" w:hAnsi="宋体" w:cs="宋体"/>
                <w:sz w:val="24"/>
                <w:szCs w:val="24"/>
              </w:rPr>
            </w:pPr>
            <w:r>
              <w:rPr>
                <w:rFonts w:ascii="宋体" w:eastAsia="宋体" w:hAnsi="宋体" w:cs="宋体" w:hint="eastAsia"/>
                <w:sz w:val="24"/>
                <w:szCs w:val="24"/>
              </w:rPr>
              <w:t>澄清或修改招标文件的截止时间</w:t>
            </w:r>
          </w:p>
        </w:tc>
        <w:tc>
          <w:tcPr>
            <w:tcW w:w="6705" w:type="dxa"/>
            <w:tcBorders>
              <w:top w:val="single" w:sz="6" w:space="0" w:color="auto"/>
              <w:left w:val="single" w:sz="6" w:space="0" w:color="auto"/>
              <w:bottom w:val="single" w:sz="6" w:space="0" w:color="auto"/>
              <w:right w:val="double" w:sz="4" w:space="0" w:color="auto"/>
            </w:tcBorders>
            <w:vAlign w:val="center"/>
          </w:tcPr>
          <w:p w14:paraId="66DD4707" w14:textId="77777777" w:rsidR="00D23CA9" w:rsidRDefault="00000000">
            <w:pPr>
              <w:autoSpaceDE w:val="0"/>
              <w:autoSpaceDN w:val="0"/>
              <w:adjustRightInd w:val="0"/>
              <w:spacing w:line="460" w:lineRule="exact"/>
              <w:rPr>
                <w:rFonts w:ascii="宋体" w:eastAsia="宋体" w:hAnsi="宋体" w:cs="宋体"/>
                <w:sz w:val="24"/>
                <w:szCs w:val="24"/>
              </w:rPr>
            </w:pPr>
            <w:r>
              <w:rPr>
                <w:rFonts w:ascii="宋体" w:eastAsia="宋体" w:hAnsi="宋体" w:cs="宋体" w:hint="eastAsia"/>
                <w:sz w:val="24"/>
                <w:szCs w:val="24"/>
              </w:rPr>
              <w:t>递交投标文件截止之日至少</w:t>
            </w:r>
            <w:r>
              <w:rPr>
                <w:rFonts w:ascii="宋体" w:eastAsia="宋体" w:hAnsi="宋体" w:cs="宋体" w:hint="eastAsia"/>
                <w:sz w:val="24"/>
                <w:szCs w:val="24"/>
                <w:u w:val="single"/>
              </w:rPr>
              <w:t xml:space="preserve">   15  </w:t>
            </w:r>
            <w:r>
              <w:rPr>
                <w:rFonts w:ascii="宋体" w:eastAsia="宋体" w:hAnsi="宋体" w:cs="宋体" w:hint="eastAsia"/>
                <w:sz w:val="24"/>
                <w:szCs w:val="24"/>
              </w:rPr>
              <w:t>日前</w:t>
            </w:r>
          </w:p>
        </w:tc>
      </w:tr>
      <w:tr w:rsidR="00D23CA9" w14:paraId="6E170A65"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1A17A6E8" w14:textId="77777777" w:rsidR="00D23CA9" w:rsidRDefault="00000000">
            <w:pPr>
              <w:autoSpaceDE w:val="0"/>
              <w:autoSpaceDN w:val="0"/>
              <w:adjustRightInd w:val="0"/>
              <w:spacing w:line="460" w:lineRule="exact"/>
              <w:jc w:val="center"/>
              <w:rPr>
                <w:rFonts w:ascii="宋体" w:eastAsia="宋体" w:hAnsi="宋体" w:cs="宋体"/>
                <w:sz w:val="24"/>
                <w:szCs w:val="24"/>
              </w:rPr>
            </w:pPr>
            <w:r>
              <w:rPr>
                <w:rFonts w:ascii="宋体" w:eastAsia="宋体" w:hAnsi="宋体" w:cs="宋体" w:hint="eastAsia"/>
                <w:sz w:val="24"/>
                <w:szCs w:val="24"/>
                <w:lang w:val="zh-CN"/>
              </w:rPr>
              <w:t>2.2.2</w:t>
            </w:r>
          </w:p>
        </w:tc>
        <w:tc>
          <w:tcPr>
            <w:tcW w:w="1770" w:type="dxa"/>
            <w:tcBorders>
              <w:top w:val="single" w:sz="6" w:space="0" w:color="auto"/>
              <w:left w:val="single" w:sz="6" w:space="0" w:color="auto"/>
              <w:bottom w:val="single" w:sz="6" w:space="0" w:color="auto"/>
              <w:right w:val="single" w:sz="6" w:space="0" w:color="auto"/>
            </w:tcBorders>
            <w:vAlign w:val="center"/>
          </w:tcPr>
          <w:p w14:paraId="186AC097"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投标人确认</w:t>
            </w:r>
          </w:p>
          <w:p w14:paraId="526B1E12"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收到招标文件澄清或修改的时间</w:t>
            </w:r>
          </w:p>
        </w:tc>
        <w:tc>
          <w:tcPr>
            <w:tcW w:w="6705" w:type="dxa"/>
            <w:tcBorders>
              <w:top w:val="single" w:sz="6" w:space="0" w:color="auto"/>
              <w:left w:val="single" w:sz="6" w:space="0" w:color="auto"/>
              <w:bottom w:val="single" w:sz="6" w:space="0" w:color="auto"/>
              <w:right w:val="double" w:sz="4" w:space="0" w:color="auto"/>
            </w:tcBorders>
            <w:vAlign w:val="center"/>
          </w:tcPr>
          <w:p w14:paraId="726D81BC" w14:textId="77777777" w:rsidR="00D23CA9" w:rsidRDefault="00000000">
            <w:pPr>
              <w:autoSpaceDE w:val="0"/>
              <w:autoSpaceDN w:val="0"/>
              <w:adjustRightInd w:val="0"/>
              <w:spacing w:line="460" w:lineRule="exact"/>
              <w:rPr>
                <w:rFonts w:ascii="宋体" w:eastAsia="宋体" w:hAnsi="宋体" w:cs="宋体"/>
                <w:sz w:val="24"/>
                <w:szCs w:val="24"/>
              </w:rPr>
            </w:pPr>
            <w:r>
              <w:rPr>
                <w:rFonts w:ascii="宋体" w:eastAsia="宋体" w:hAnsi="宋体" w:cs="宋体" w:hint="eastAsia"/>
                <w:sz w:val="24"/>
                <w:szCs w:val="24"/>
              </w:rPr>
              <w:t>收到澄清或修改后</w:t>
            </w:r>
            <w:r>
              <w:rPr>
                <w:rFonts w:ascii="宋体" w:eastAsia="宋体" w:hAnsi="宋体" w:cs="宋体" w:hint="eastAsia"/>
                <w:sz w:val="24"/>
                <w:szCs w:val="24"/>
                <w:u w:val="single"/>
              </w:rPr>
              <w:t xml:space="preserve">   24   </w:t>
            </w:r>
            <w:r>
              <w:rPr>
                <w:rFonts w:ascii="宋体" w:eastAsia="宋体" w:hAnsi="宋体" w:cs="宋体" w:hint="eastAsia"/>
                <w:sz w:val="24"/>
                <w:szCs w:val="24"/>
              </w:rPr>
              <w:t>小时内（以发出时间为准）</w:t>
            </w:r>
          </w:p>
        </w:tc>
      </w:tr>
      <w:tr w:rsidR="00D23CA9" w14:paraId="771262B7" w14:textId="77777777">
        <w:trPr>
          <w:trHeight w:val="642"/>
          <w:jc w:val="center"/>
        </w:trPr>
        <w:tc>
          <w:tcPr>
            <w:tcW w:w="1095" w:type="dxa"/>
            <w:tcBorders>
              <w:top w:val="single" w:sz="6" w:space="0" w:color="auto"/>
              <w:left w:val="double" w:sz="4" w:space="0" w:color="auto"/>
              <w:bottom w:val="single" w:sz="6" w:space="0" w:color="auto"/>
              <w:right w:val="single" w:sz="6" w:space="0" w:color="auto"/>
            </w:tcBorders>
            <w:vAlign w:val="center"/>
          </w:tcPr>
          <w:p w14:paraId="04F6C3B3" w14:textId="77777777" w:rsidR="00D23CA9" w:rsidRDefault="00000000">
            <w:pPr>
              <w:spacing w:line="460" w:lineRule="exact"/>
              <w:ind w:firstLineChars="50" w:firstLine="120"/>
              <w:jc w:val="center"/>
              <w:rPr>
                <w:rFonts w:ascii="宋体" w:eastAsia="宋体" w:hAnsi="宋体" w:cs="宋体"/>
                <w:sz w:val="24"/>
                <w:szCs w:val="24"/>
              </w:rPr>
            </w:pPr>
            <w:r>
              <w:rPr>
                <w:rFonts w:ascii="宋体" w:eastAsia="宋体" w:hAnsi="宋体" w:cs="宋体" w:hint="eastAsia"/>
                <w:sz w:val="24"/>
                <w:szCs w:val="24"/>
              </w:rPr>
              <w:t>3.1.1</w:t>
            </w:r>
          </w:p>
        </w:tc>
        <w:tc>
          <w:tcPr>
            <w:tcW w:w="1770" w:type="dxa"/>
            <w:tcBorders>
              <w:top w:val="single" w:sz="6" w:space="0" w:color="auto"/>
              <w:left w:val="single" w:sz="6" w:space="0" w:color="auto"/>
              <w:bottom w:val="single" w:sz="6" w:space="0" w:color="auto"/>
              <w:right w:val="single" w:sz="6" w:space="0" w:color="auto"/>
            </w:tcBorders>
            <w:vAlign w:val="center"/>
          </w:tcPr>
          <w:p w14:paraId="09BE5903"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构成投标文件的其他材料</w:t>
            </w:r>
          </w:p>
        </w:tc>
        <w:tc>
          <w:tcPr>
            <w:tcW w:w="6705" w:type="dxa"/>
            <w:tcBorders>
              <w:top w:val="single" w:sz="6" w:space="0" w:color="auto"/>
              <w:left w:val="single" w:sz="6" w:space="0" w:color="auto"/>
              <w:bottom w:val="single" w:sz="6" w:space="0" w:color="auto"/>
              <w:right w:val="double" w:sz="4" w:space="0" w:color="auto"/>
            </w:tcBorders>
            <w:vAlign w:val="center"/>
          </w:tcPr>
          <w:p w14:paraId="6669774B"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无</w:t>
            </w:r>
          </w:p>
        </w:tc>
      </w:tr>
      <w:tr w:rsidR="00D23CA9" w14:paraId="528AF093"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17620AF5" w14:textId="77777777" w:rsidR="00D23CA9" w:rsidRDefault="00000000">
            <w:pPr>
              <w:spacing w:line="460" w:lineRule="exact"/>
              <w:ind w:firstLineChars="50" w:firstLine="120"/>
              <w:jc w:val="center"/>
              <w:rPr>
                <w:rFonts w:ascii="宋体" w:eastAsia="宋体" w:hAnsi="宋体" w:cs="宋体"/>
                <w:sz w:val="24"/>
                <w:szCs w:val="24"/>
              </w:rPr>
            </w:pPr>
            <w:r>
              <w:rPr>
                <w:rFonts w:ascii="宋体" w:eastAsia="宋体" w:hAnsi="宋体" w:cs="宋体" w:hint="eastAsia"/>
                <w:sz w:val="24"/>
                <w:szCs w:val="24"/>
              </w:rPr>
              <w:t>3.3.1</w:t>
            </w:r>
          </w:p>
        </w:tc>
        <w:tc>
          <w:tcPr>
            <w:tcW w:w="1770" w:type="dxa"/>
            <w:tcBorders>
              <w:top w:val="single" w:sz="6" w:space="0" w:color="auto"/>
              <w:left w:val="single" w:sz="6" w:space="0" w:color="auto"/>
              <w:bottom w:val="single" w:sz="6" w:space="0" w:color="auto"/>
              <w:right w:val="single" w:sz="6" w:space="0" w:color="auto"/>
            </w:tcBorders>
            <w:vAlign w:val="center"/>
          </w:tcPr>
          <w:p w14:paraId="274B11E0"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投标有效期</w:t>
            </w:r>
          </w:p>
        </w:tc>
        <w:tc>
          <w:tcPr>
            <w:tcW w:w="6705" w:type="dxa"/>
            <w:tcBorders>
              <w:top w:val="single" w:sz="6" w:space="0" w:color="auto"/>
              <w:left w:val="single" w:sz="6" w:space="0" w:color="auto"/>
              <w:bottom w:val="single" w:sz="6" w:space="0" w:color="auto"/>
              <w:right w:val="double" w:sz="4" w:space="0" w:color="auto"/>
            </w:tcBorders>
            <w:vAlign w:val="center"/>
          </w:tcPr>
          <w:p w14:paraId="05F9930C"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从投标截止日期算起90天内（日历天）有效</w:t>
            </w:r>
          </w:p>
        </w:tc>
      </w:tr>
      <w:tr w:rsidR="00D23CA9" w14:paraId="11AA6280"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373C209A" w14:textId="77777777" w:rsidR="00D23CA9" w:rsidRDefault="00000000">
            <w:pPr>
              <w:keepNext/>
              <w:keepLines/>
              <w:adjustRightInd w:val="0"/>
              <w:spacing w:line="460" w:lineRule="exact"/>
              <w:jc w:val="center"/>
              <w:textAlignment w:val="baseline"/>
              <w:rPr>
                <w:rFonts w:ascii="宋体" w:eastAsia="宋体" w:hAnsi="宋体" w:cs="宋体"/>
                <w:sz w:val="24"/>
                <w:szCs w:val="24"/>
              </w:rPr>
            </w:pPr>
            <w:r>
              <w:rPr>
                <w:rFonts w:ascii="宋体" w:eastAsia="宋体" w:hAnsi="宋体" w:cs="宋体" w:hint="eastAsia"/>
                <w:sz w:val="24"/>
                <w:szCs w:val="24"/>
              </w:rPr>
              <w:t>3.4.1</w:t>
            </w:r>
          </w:p>
        </w:tc>
        <w:tc>
          <w:tcPr>
            <w:tcW w:w="1770" w:type="dxa"/>
            <w:tcBorders>
              <w:top w:val="single" w:sz="6" w:space="0" w:color="auto"/>
              <w:left w:val="single" w:sz="6" w:space="0" w:color="auto"/>
              <w:bottom w:val="single" w:sz="6" w:space="0" w:color="auto"/>
              <w:right w:val="single" w:sz="6" w:space="0" w:color="auto"/>
            </w:tcBorders>
            <w:vAlign w:val="center"/>
          </w:tcPr>
          <w:p w14:paraId="18BB8EB0"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投标保证金</w:t>
            </w:r>
          </w:p>
          <w:p w14:paraId="6E5DA823"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递交</w:t>
            </w:r>
          </w:p>
        </w:tc>
        <w:tc>
          <w:tcPr>
            <w:tcW w:w="6705" w:type="dxa"/>
            <w:tcBorders>
              <w:top w:val="single" w:sz="6" w:space="0" w:color="auto"/>
              <w:left w:val="single" w:sz="6" w:space="0" w:color="auto"/>
              <w:bottom w:val="single" w:sz="6" w:space="0" w:color="auto"/>
              <w:right w:val="double" w:sz="4" w:space="0" w:color="auto"/>
            </w:tcBorders>
          </w:tcPr>
          <w:p w14:paraId="1A083B61" w14:textId="77777777" w:rsidR="00D23CA9" w:rsidRDefault="00000000">
            <w:pPr>
              <w:spacing w:line="460" w:lineRule="exact"/>
              <w:ind w:left="1320" w:hangingChars="550" w:hanging="1320"/>
              <w:rPr>
                <w:rFonts w:ascii="宋体" w:eastAsia="宋体" w:hAnsi="宋体" w:cs="宋体"/>
                <w:b/>
                <w:sz w:val="24"/>
                <w:szCs w:val="24"/>
              </w:rPr>
            </w:pPr>
            <w:r>
              <w:rPr>
                <w:rFonts w:ascii="宋体" w:eastAsia="宋体" w:hAnsi="宋体" w:cs="宋体" w:hint="eastAsia"/>
                <w:sz w:val="24"/>
                <w:szCs w:val="24"/>
              </w:rPr>
              <w:t>金    额：人民币叁仟元整（</w:t>
            </w:r>
            <w:r>
              <w:rPr>
                <w:rFonts w:ascii="宋体" w:eastAsia="宋体" w:hAnsi="宋体" w:cs="宋体" w:hint="eastAsia"/>
                <w:b/>
                <w:sz w:val="24"/>
                <w:szCs w:val="24"/>
              </w:rPr>
              <w:t>（¥3000.00元）</w:t>
            </w:r>
            <w:r>
              <w:rPr>
                <w:rFonts w:ascii="宋体" w:eastAsia="宋体" w:hAnsi="宋体" w:cs="宋体" w:hint="eastAsia"/>
                <w:sz w:val="24"/>
                <w:szCs w:val="24"/>
              </w:rPr>
              <w:t>。</w:t>
            </w:r>
          </w:p>
          <w:p w14:paraId="48DACB09" w14:textId="77777777" w:rsidR="00D23CA9" w:rsidRDefault="00000000">
            <w:pPr>
              <w:spacing w:line="460" w:lineRule="exact"/>
              <w:ind w:left="1320" w:hangingChars="550" w:hanging="1320"/>
              <w:rPr>
                <w:rFonts w:ascii="宋体" w:eastAsia="宋体" w:hAnsi="宋体" w:cs="宋体"/>
                <w:sz w:val="24"/>
                <w:szCs w:val="24"/>
              </w:rPr>
            </w:pPr>
            <w:r>
              <w:rPr>
                <w:rFonts w:ascii="宋体" w:eastAsia="宋体" w:hAnsi="宋体" w:cs="宋体" w:hint="eastAsia"/>
                <w:sz w:val="24"/>
                <w:szCs w:val="24"/>
              </w:rPr>
              <w:t>交纳时间：2023年09月19日17:00前</w:t>
            </w:r>
          </w:p>
          <w:p w14:paraId="0CABE719" w14:textId="77777777" w:rsidR="00D23CA9" w:rsidRDefault="00000000">
            <w:pPr>
              <w:spacing w:line="460" w:lineRule="exact"/>
              <w:ind w:left="1320" w:hangingChars="550" w:hanging="1320"/>
              <w:rPr>
                <w:rFonts w:ascii="宋体" w:eastAsia="宋体" w:hAnsi="宋体" w:cs="宋体"/>
                <w:sz w:val="24"/>
                <w:szCs w:val="24"/>
              </w:rPr>
            </w:pPr>
            <w:r>
              <w:rPr>
                <w:rFonts w:ascii="宋体" w:eastAsia="宋体" w:hAnsi="宋体" w:cs="宋体" w:hint="eastAsia"/>
                <w:sz w:val="24"/>
                <w:szCs w:val="24"/>
              </w:rPr>
              <w:t>投标保证金缴纳方式：银行转账、电汇、网上银行；</w:t>
            </w:r>
          </w:p>
          <w:p w14:paraId="39CD60DB" w14:textId="77777777" w:rsidR="00D23CA9" w:rsidRDefault="00000000">
            <w:pPr>
              <w:spacing w:line="460" w:lineRule="exact"/>
              <w:ind w:left="1320" w:hangingChars="550" w:hanging="1320"/>
              <w:rPr>
                <w:rFonts w:ascii="宋体" w:eastAsia="宋体" w:hAnsi="宋体" w:cs="宋体"/>
                <w:sz w:val="24"/>
                <w:szCs w:val="24"/>
              </w:rPr>
            </w:pPr>
            <w:r>
              <w:rPr>
                <w:rFonts w:ascii="宋体" w:eastAsia="宋体" w:hAnsi="宋体" w:cs="宋体" w:hint="eastAsia"/>
                <w:sz w:val="24"/>
                <w:szCs w:val="24"/>
              </w:rPr>
              <w:t>收款单位：北京华诚永信工程管理有限公司内蒙古分公司</w:t>
            </w:r>
          </w:p>
          <w:p w14:paraId="170982EF" w14:textId="77777777" w:rsidR="00D23CA9" w:rsidRDefault="00000000">
            <w:pPr>
              <w:spacing w:line="460" w:lineRule="exact"/>
              <w:ind w:left="1320" w:hangingChars="550" w:hanging="1320"/>
              <w:rPr>
                <w:rFonts w:ascii="宋体" w:eastAsia="宋体" w:hAnsi="宋体" w:cs="宋体"/>
                <w:sz w:val="24"/>
                <w:szCs w:val="24"/>
              </w:rPr>
            </w:pPr>
            <w:r>
              <w:rPr>
                <w:rFonts w:ascii="宋体" w:eastAsia="宋体" w:hAnsi="宋体" w:cs="宋体" w:hint="eastAsia"/>
                <w:sz w:val="24"/>
                <w:szCs w:val="24"/>
              </w:rPr>
              <w:t>地    址： 内蒙古自治区呼和浩特市金桥开发区</w:t>
            </w:r>
            <w:proofErr w:type="gramStart"/>
            <w:r>
              <w:rPr>
                <w:rFonts w:ascii="宋体" w:eastAsia="宋体" w:hAnsi="宋体" w:cs="宋体" w:hint="eastAsia"/>
                <w:sz w:val="24"/>
                <w:szCs w:val="24"/>
              </w:rPr>
              <w:t>嘉逸大厦</w:t>
            </w:r>
            <w:proofErr w:type="gramEnd"/>
            <w:r>
              <w:rPr>
                <w:rFonts w:ascii="宋体" w:eastAsia="宋体" w:hAnsi="宋体" w:cs="宋体" w:hint="eastAsia"/>
                <w:sz w:val="24"/>
                <w:szCs w:val="24"/>
              </w:rPr>
              <w:t>北楼16层</w:t>
            </w:r>
          </w:p>
          <w:p w14:paraId="62F0C857" w14:textId="77777777" w:rsidR="00D23CA9" w:rsidRDefault="00000000">
            <w:pPr>
              <w:spacing w:line="460" w:lineRule="exact"/>
              <w:ind w:left="1320" w:hangingChars="550" w:hanging="1320"/>
              <w:rPr>
                <w:rFonts w:ascii="宋体" w:eastAsia="宋体" w:hAnsi="宋体" w:cs="宋体"/>
                <w:sz w:val="24"/>
                <w:szCs w:val="24"/>
              </w:rPr>
            </w:pPr>
            <w:r>
              <w:rPr>
                <w:rFonts w:ascii="宋体" w:eastAsia="宋体" w:hAnsi="宋体" w:cs="宋体" w:hint="eastAsia"/>
                <w:sz w:val="24"/>
                <w:szCs w:val="24"/>
              </w:rPr>
              <w:t>开户银行： 中国民生银行股份有限公司呼和浩特鄂尔多斯大街支行</w:t>
            </w:r>
          </w:p>
          <w:p w14:paraId="4A429051" w14:textId="77777777" w:rsidR="00D23CA9" w:rsidRDefault="00000000">
            <w:pPr>
              <w:spacing w:line="460" w:lineRule="exact"/>
              <w:ind w:left="1320" w:hangingChars="550" w:hanging="1320"/>
              <w:rPr>
                <w:rFonts w:ascii="宋体" w:eastAsia="宋体" w:hAnsi="宋体" w:cs="宋体"/>
                <w:sz w:val="24"/>
                <w:szCs w:val="24"/>
              </w:rPr>
            </w:pPr>
            <w:proofErr w:type="gramStart"/>
            <w:r>
              <w:rPr>
                <w:rFonts w:ascii="宋体" w:eastAsia="宋体" w:hAnsi="宋体" w:cs="宋体" w:hint="eastAsia"/>
                <w:sz w:val="24"/>
                <w:szCs w:val="24"/>
              </w:rPr>
              <w:t>账</w:t>
            </w:r>
            <w:proofErr w:type="gramEnd"/>
            <w:r>
              <w:rPr>
                <w:rFonts w:ascii="宋体" w:eastAsia="宋体" w:hAnsi="宋体" w:cs="宋体" w:hint="eastAsia"/>
                <w:sz w:val="24"/>
                <w:szCs w:val="24"/>
              </w:rPr>
              <w:t xml:space="preserve">    号：626 563 917</w:t>
            </w:r>
          </w:p>
          <w:p w14:paraId="76A73DAD" w14:textId="77777777" w:rsidR="00D23CA9" w:rsidRDefault="00000000">
            <w:pPr>
              <w:spacing w:line="460" w:lineRule="exact"/>
              <w:ind w:left="1320" w:hangingChars="550" w:hanging="1320"/>
              <w:rPr>
                <w:rFonts w:ascii="宋体" w:eastAsia="宋体" w:hAnsi="宋体" w:cs="宋体"/>
                <w:sz w:val="24"/>
                <w:szCs w:val="24"/>
              </w:rPr>
            </w:pPr>
            <w:r>
              <w:rPr>
                <w:rFonts w:ascii="宋体" w:eastAsia="宋体" w:hAnsi="宋体" w:cs="宋体" w:hint="eastAsia"/>
                <w:sz w:val="24"/>
                <w:szCs w:val="24"/>
              </w:rPr>
              <w:t>行    号：305191064027</w:t>
            </w:r>
          </w:p>
          <w:p w14:paraId="08F61647" w14:textId="77777777" w:rsidR="00D23CA9" w:rsidRDefault="00000000">
            <w:pPr>
              <w:spacing w:line="460" w:lineRule="exact"/>
              <w:ind w:left="1320" w:hangingChars="550" w:hanging="1320"/>
              <w:rPr>
                <w:rFonts w:ascii="宋体" w:eastAsia="宋体" w:hAnsi="宋体" w:cs="宋体"/>
                <w:sz w:val="24"/>
                <w:szCs w:val="24"/>
              </w:rPr>
            </w:pPr>
            <w:r>
              <w:rPr>
                <w:rFonts w:ascii="宋体" w:eastAsia="宋体" w:hAnsi="宋体" w:cs="宋体" w:hint="eastAsia"/>
                <w:sz w:val="24"/>
                <w:szCs w:val="24"/>
              </w:rPr>
              <w:t>联 系 人：吴颖、魏金梅</w:t>
            </w:r>
          </w:p>
          <w:p w14:paraId="63C16228" w14:textId="77777777" w:rsidR="00D23CA9" w:rsidRDefault="00000000">
            <w:pPr>
              <w:spacing w:line="460" w:lineRule="exact"/>
              <w:ind w:left="1320" w:hangingChars="550" w:hanging="1320"/>
              <w:rPr>
                <w:rFonts w:ascii="宋体" w:eastAsia="宋体" w:hAnsi="宋体" w:cs="宋体"/>
                <w:sz w:val="24"/>
                <w:szCs w:val="24"/>
              </w:rPr>
            </w:pPr>
            <w:r>
              <w:rPr>
                <w:rFonts w:ascii="宋体" w:eastAsia="宋体" w:hAnsi="宋体" w:cs="宋体" w:hint="eastAsia"/>
                <w:sz w:val="24"/>
                <w:szCs w:val="24"/>
              </w:rPr>
              <w:t>联系电话： 0471-5989785</w:t>
            </w:r>
          </w:p>
          <w:p w14:paraId="0CDF737F" w14:textId="77777777" w:rsidR="00D23CA9" w:rsidRDefault="00000000">
            <w:pPr>
              <w:spacing w:line="460" w:lineRule="exact"/>
              <w:jc w:val="left"/>
              <w:rPr>
                <w:rFonts w:ascii="宋体" w:eastAsia="宋体" w:hAnsi="宋体" w:cs="宋体"/>
                <w:b/>
                <w:bCs/>
                <w:sz w:val="24"/>
                <w:szCs w:val="24"/>
              </w:rPr>
            </w:pPr>
            <w:r>
              <w:rPr>
                <w:rFonts w:ascii="宋体" w:eastAsia="宋体" w:hAnsi="宋体" w:cs="宋体" w:hint="eastAsia"/>
                <w:b/>
                <w:bCs/>
                <w:sz w:val="24"/>
                <w:szCs w:val="24"/>
              </w:rPr>
              <w:t>注：1.投标保证金必须由投标人的基本账户转出；未在规定时间内到账或非投标人基本账户转出的，视为投标保证金无效；</w:t>
            </w:r>
          </w:p>
          <w:p w14:paraId="735E963E" w14:textId="77777777" w:rsidR="00D23CA9" w:rsidRDefault="00000000">
            <w:pPr>
              <w:spacing w:line="460" w:lineRule="exact"/>
              <w:jc w:val="left"/>
              <w:rPr>
                <w:rFonts w:ascii="宋体" w:eastAsia="宋体" w:hAnsi="宋体" w:cs="宋体"/>
                <w:b/>
                <w:bCs/>
                <w:sz w:val="24"/>
                <w:szCs w:val="24"/>
              </w:rPr>
            </w:pPr>
            <w:r>
              <w:rPr>
                <w:rFonts w:ascii="宋体" w:eastAsia="宋体" w:hAnsi="宋体" w:cs="宋体" w:hint="eastAsia"/>
                <w:b/>
                <w:bCs/>
                <w:sz w:val="24"/>
                <w:szCs w:val="24"/>
              </w:rPr>
              <w:t>2.投标人办理投标保证金时应在汇款凭证上注明“内蒙古昆明卷烟有限责任公司2023年度统一门户维保（ZQ）项目”。</w:t>
            </w:r>
          </w:p>
          <w:p w14:paraId="0EB6B0D4" w14:textId="77777777" w:rsidR="00D23CA9" w:rsidRDefault="00000000">
            <w:pPr>
              <w:spacing w:line="460" w:lineRule="exact"/>
              <w:jc w:val="left"/>
              <w:rPr>
                <w:rFonts w:ascii="宋体" w:eastAsia="宋体" w:hAnsi="宋体" w:cs="宋体"/>
                <w:sz w:val="24"/>
                <w:szCs w:val="24"/>
              </w:rPr>
            </w:pPr>
            <w:r>
              <w:rPr>
                <w:rFonts w:ascii="宋体" w:eastAsia="宋体" w:hAnsi="宋体" w:cs="宋体" w:hint="eastAsia"/>
                <w:b/>
                <w:bCs/>
                <w:sz w:val="24"/>
                <w:szCs w:val="24"/>
              </w:rPr>
              <w:t>3.有 效 期 ：与投标有效期一致。招标人若延长了投标有效期，则投标保证金的有效期也相应顺延。</w:t>
            </w:r>
          </w:p>
        </w:tc>
      </w:tr>
      <w:tr w:rsidR="00D23CA9" w14:paraId="5B4397E4"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509185CA"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3.4.2</w:t>
            </w:r>
          </w:p>
        </w:tc>
        <w:tc>
          <w:tcPr>
            <w:tcW w:w="1770" w:type="dxa"/>
            <w:tcBorders>
              <w:top w:val="single" w:sz="6" w:space="0" w:color="auto"/>
              <w:left w:val="single" w:sz="6" w:space="0" w:color="auto"/>
              <w:bottom w:val="single" w:sz="6" w:space="0" w:color="auto"/>
              <w:right w:val="single" w:sz="6" w:space="0" w:color="auto"/>
            </w:tcBorders>
            <w:vAlign w:val="center"/>
          </w:tcPr>
          <w:p w14:paraId="79C6868C"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投标保证金</w:t>
            </w:r>
          </w:p>
          <w:p w14:paraId="5024A5D7"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退还</w:t>
            </w:r>
          </w:p>
        </w:tc>
        <w:tc>
          <w:tcPr>
            <w:tcW w:w="6705" w:type="dxa"/>
            <w:tcBorders>
              <w:top w:val="single" w:sz="6" w:space="0" w:color="auto"/>
              <w:left w:val="single" w:sz="6" w:space="0" w:color="auto"/>
              <w:bottom w:val="single" w:sz="6" w:space="0" w:color="auto"/>
              <w:right w:val="double" w:sz="4" w:space="0" w:color="auto"/>
            </w:tcBorders>
          </w:tcPr>
          <w:p w14:paraId="28FB020C" w14:textId="77777777" w:rsidR="00D23CA9" w:rsidRDefault="00000000">
            <w:pPr>
              <w:tabs>
                <w:tab w:val="left" w:pos="961"/>
                <w:tab w:val="left" w:pos="1145"/>
              </w:tabs>
              <w:spacing w:line="460" w:lineRule="exact"/>
              <w:rPr>
                <w:rFonts w:ascii="宋体" w:eastAsia="宋体" w:hAnsi="宋体" w:cs="宋体"/>
                <w:sz w:val="24"/>
                <w:szCs w:val="24"/>
              </w:rPr>
            </w:pPr>
            <w:r>
              <w:rPr>
                <w:rFonts w:ascii="宋体" w:eastAsia="宋体" w:hAnsi="宋体" w:cs="宋体" w:hint="eastAsia"/>
                <w:sz w:val="24"/>
                <w:szCs w:val="24"/>
              </w:rPr>
              <w:t>（1）投标单位在提交投标保证金后，需要招标代理机构开具投标保证金收据的，投标单位须向招标代理机构提供投标人出具</w:t>
            </w:r>
            <w:r>
              <w:rPr>
                <w:rFonts w:ascii="宋体" w:eastAsia="宋体" w:hAnsi="宋体" w:cs="宋体" w:hint="eastAsia"/>
                <w:sz w:val="24"/>
                <w:szCs w:val="24"/>
              </w:rPr>
              <w:lastRenderedPageBreak/>
              <w:t>的收据原件后，招标代理机构可将投标保证金按原路退回。</w:t>
            </w:r>
          </w:p>
          <w:p w14:paraId="408A5123" w14:textId="77777777" w:rsidR="00D23CA9" w:rsidRDefault="00000000">
            <w:pPr>
              <w:tabs>
                <w:tab w:val="left" w:pos="961"/>
                <w:tab w:val="left" w:pos="1145"/>
              </w:tabs>
              <w:spacing w:line="460" w:lineRule="exact"/>
              <w:rPr>
                <w:rFonts w:ascii="宋体" w:eastAsia="宋体" w:hAnsi="宋体" w:cs="宋体"/>
                <w:sz w:val="24"/>
                <w:szCs w:val="24"/>
              </w:rPr>
            </w:pPr>
            <w:r>
              <w:rPr>
                <w:rFonts w:ascii="宋体" w:eastAsia="宋体" w:hAnsi="宋体" w:cs="宋体" w:hint="eastAsia"/>
                <w:sz w:val="24"/>
                <w:szCs w:val="24"/>
              </w:rPr>
              <w:t>（2）投标单位在提交投标保证金后，不需要招标代理机构开具投标保证金收据的，招标代理机构将投标保证金按原路退回。</w:t>
            </w:r>
          </w:p>
          <w:p w14:paraId="15579032" w14:textId="77777777" w:rsidR="00D23CA9" w:rsidRDefault="00000000">
            <w:pPr>
              <w:tabs>
                <w:tab w:val="left" w:pos="961"/>
                <w:tab w:val="left" w:pos="1145"/>
              </w:tabs>
              <w:spacing w:line="460" w:lineRule="exact"/>
              <w:rPr>
                <w:rFonts w:ascii="宋体" w:eastAsia="宋体" w:hAnsi="宋体" w:cs="宋体"/>
                <w:sz w:val="24"/>
                <w:szCs w:val="24"/>
              </w:rPr>
            </w:pPr>
            <w:r>
              <w:rPr>
                <w:rFonts w:ascii="宋体" w:eastAsia="宋体" w:hAnsi="宋体" w:cs="宋体" w:hint="eastAsia"/>
                <w:sz w:val="24"/>
                <w:szCs w:val="24"/>
              </w:rPr>
              <w:t>退还时间：未进入中标候选人范围的投标人，其投标保证金在中标通知书发出之日起5个工作日内退还。中标人及中标候选人的投标保证金，在书面合同签订后5日内退还。</w:t>
            </w:r>
          </w:p>
        </w:tc>
      </w:tr>
      <w:tr w:rsidR="00D23CA9" w14:paraId="62B3FE2E"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4B26FBD7" w14:textId="77777777" w:rsidR="00D23CA9" w:rsidRDefault="00000000">
            <w:pPr>
              <w:keepNext/>
              <w:keepLines/>
              <w:adjustRightInd w:val="0"/>
              <w:spacing w:line="460" w:lineRule="exact"/>
              <w:jc w:val="center"/>
              <w:textAlignment w:val="baseline"/>
              <w:rPr>
                <w:rFonts w:ascii="宋体" w:eastAsia="宋体" w:hAnsi="宋体" w:cs="宋体"/>
                <w:sz w:val="24"/>
                <w:szCs w:val="24"/>
              </w:rPr>
            </w:pPr>
            <w:r>
              <w:rPr>
                <w:rFonts w:ascii="宋体" w:eastAsia="宋体" w:hAnsi="宋体" w:cs="宋体" w:hint="eastAsia"/>
                <w:sz w:val="24"/>
                <w:szCs w:val="24"/>
              </w:rPr>
              <w:lastRenderedPageBreak/>
              <w:t>3.5.2</w:t>
            </w:r>
          </w:p>
        </w:tc>
        <w:tc>
          <w:tcPr>
            <w:tcW w:w="1770" w:type="dxa"/>
            <w:tcBorders>
              <w:top w:val="single" w:sz="6" w:space="0" w:color="auto"/>
              <w:left w:val="single" w:sz="6" w:space="0" w:color="auto"/>
              <w:bottom w:val="single" w:sz="6" w:space="0" w:color="auto"/>
              <w:right w:val="single" w:sz="6" w:space="0" w:color="auto"/>
            </w:tcBorders>
            <w:vAlign w:val="center"/>
          </w:tcPr>
          <w:p w14:paraId="3198442B"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财务要求</w:t>
            </w:r>
          </w:p>
        </w:tc>
        <w:tc>
          <w:tcPr>
            <w:tcW w:w="6705" w:type="dxa"/>
            <w:tcBorders>
              <w:top w:val="single" w:sz="6" w:space="0" w:color="auto"/>
              <w:left w:val="single" w:sz="6" w:space="0" w:color="auto"/>
              <w:bottom w:val="single" w:sz="6" w:space="0" w:color="auto"/>
              <w:right w:val="double" w:sz="4" w:space="0" w:color="auto"/>
            </w:tcBorders>
            <w:vAlign w:val="center"/>
          </w:tcPr>
          <w:p w14:paraId="397BF007"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2022年度经第三方审计机构审计的财务审计报告。</w:t>
            </w:r>
          </w:p>
        </w:tc>
      </w:tr>
      <w:tr w:rsidR="00D23CA9" w14:paraId="7AAC4684"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2E2B090C"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3.5.3</w:t>
            </w:r>
          </w:p>
        </w:tc>
        <w:tc>
          <w:tcPr>
            <w:tcW w:w="1770" w:type="dxa"/>
            <w:tcBorders>
              <w:top w:val="single" w:sz="6" w:space="0" w:color="auto"/>
              <w:left w:val="single" w:sz="6" w:space="0" w:color="auto"/>
              <w:bottom w:val="single" w:sz="6" w:space="0" w:color="auto"/>
              <w:right w:val="single" w:sz="6" w:space="0" w:color="auto"/>
            </w:tcBorders>
            <w:vAlign w:val="center"/>
          </w:tcPr>
          <w:p w14:paraId="4406DF23"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近年类似项目业绩要求</w:t>
            </w:r>
          </w:p>
        </w:tc>
        <w:tc>
          <w:tcPr>
            <w:tcW w:w="6705" w:type="dxa"/>
            <w:tcBorders>
              <w:top w:val="single" w:sz="6" w:space="0" w:color="auto"/>
              <w:left w:val="single" w:sz="6" w:space="0" w:color="auto"/>
              <w:bottom w:val="single" w:sz="6" w:space="0" w:color="auto"/>
              <w:right w:val="double" w:sz="4" w:space="0" w:color="auto"/>
            </w:tcBorders>
            <w:vAlign w:val="center"/>
          </w:tcPr>
          <w:p w14:paraId="56AB0A05"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2020年度年1月1日至投标截止日投标人承揽的</w:t>
            </w:r>
            <w:r>
              <w:rPr>
                <w:rFonts w:ascii="宋体" w:eastAsia="宋体" w:hAnsi="宋体" w:cs="宋体" w:hint="eastAsia"/>
                <w:sz w:val="24"/>
                <w:szCs w:val="24"/>
                <w:lang w:val="zh-CN"/>
              </w:rPr>
              <w:t>信息系统运行</w:t>
            </w:r>
            <w:proofErr w:type="gramStart"/>
            <w:r>
              <w:rPr>
                <w:rFonts w:ascii="宋体" w:eastAsia="宋体" w:hAnsi="宋体" w:cs="宋体" w:hint="eastAsia"/>
                <w:sz w:val="24"/>
                <w:szCs w:val="24"/>
                <w:lang w:val="zh-CN"/>
              </w:rPr>
              <w:t>维护维保</w:t>
            </w:r>
            <w:r>
              <w:rPr>
                <w:rFonts w:ascii="宋体" w:eastAsia="宋体" w:hAnsi="宋体" w:cs="宋体" w:hint="eastAsia"/>
                <w:sz w:val="24"/>
                <w:szCs w:val="24"/>
              </w:rPr>
              <w:t>类</w:t>
            </w:r>
            <w:proofErr w:type="gramEnd"/>
            <w:r>
              <w:rPr>
                <w:rFonts w:ascii="宋体" w:eastAsia="宋体" w:hAnsi="宋体" w:cs="宋体" w:hint="eastAsia"/>
                <w:sz w:val="24"/>
                <w:szCs w:val="24"/>
                <w:lang w:val="zh-CN"/>
              </w:rPr>
              <w:t>项目</w:t>
            </w:r>
            <w:r>
              <w:rPr>
                <w:rFonts w:ascii="宋体" w:eastAsia="宋体" w:hAnsi="宋体" w:cs="宋体" w:hint="eastAsia"/>
                <w:sz w:val="24"/>
                <w:szCs w:val="24"/>
              </w:rPr>
              <w:t>业绩（以中标通知书或合同协议书为准）。</w:t>
            </w:r>
          </w:p>
        </w:tc>
      </w:tr>
      <w:tr w:rsidR="00D23CA9" w14:paraId="4B520140"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3E1A3AF4"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3.5.4</w:t>
            </w:r>
          </w:p>
        </w:tc>
        <w:tc>
          <w:tcPr>
            <w:tcW w:w="1770" w:type="dxa"/>
            <w:tcBorders>
              <w:top w:val="single" w:sz="6" w:space="0" w:color="auto"/>
              <w:left w:val="single" w:sz="6" w:space="0" w:color="auto"/>
              <w:bottom w:val="single" w:sz="6" w:space="0" w:color="auto"/>
              <w:right w:val="single" w:sz="6" w:space="0" w:color="auto"/>
            </w:tcBorders>
            <w:vAlign w:val="center"/>
          </w:tcPr>
          <w:p w14:paraId="0F546601" w14:textId="77777777" w:rsidR="00D23CA9" w:rsidRDefault="00000000">
            <w:pPr>
              <w:spacing w:line="460" w:lineRule="exact"/>
              <w:jc w:val="left"/>
              <w:rPr>
                <w:rFonts w:ascii="宋体" w:eastAsia="宋体" w:hAnsi="宋体" w:cs="宋体"/>
                <w:sz w:val="24"/>
                <w:szCs w:val="24"/>
              </w:rPr>
            </w:pPr>
            <w:r>
              <w:rPr>
                <w:rFonts w:ascii="宋体" w:eastAsia="宋体" w:hAnsi="宋体" w:cs="宋体" w:hint="eastAsia"/>
                <w:sz w:val="24"/>
                <w:szCs w:val="24"/>
              </w:rPr>
              <w:t>认证证书</w:t>
            </w:r>
          </w:p>
        </w:tc>
        <w:tc>
          <w:tcPr>
            <w:tcW w:w="6705" w:type="dxa"/>
            <w:tcBorders>
              <w:top w:val="single" w:sz="6" w:space="0" w:color="auto"/>
              <w:left w:val="single" w:sz="6" w:space="0" w:color="auto"/>
              <w:bottom w:val="single" w:sz="6" w:space="0" w:color="auto"/>
              <w:right w:val="double" w:sz="4" w:space="0" w:color="auto"/>
            </w:tcBorders>
            <w:vAlign w:val="center"/>
          </w:tcPr>
          <w:p w14:paraId="33D9F327"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投标人具有有效的CCRC信息安全服务资质认证证书、CS信息系统建设和服务能力等级证书、ITSS信息技术服务运行维护标准符合性证书。</w:t>
            </w:r>
          </w:p>
        </w:tc>
      </w:tr>
      <w:tr w:rsidR="00D23CA9" w14:paraId="7A1A8A6E"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2406C52D"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3.6</w:t>
            </w:r>
          </w:p>
        </w:tc>
        <w:tc>
          <w:tcPr>
            <w:tcW w:w="1770" w:type="dxa"/>
            <w:tcBorders>
              <w:top w:val="single" w:sz="6" w:space="0" w:color="auto"/>
              <w:left w:val="single" w:sz="6" w:space="0" w:color="auto"/>
              <w:bottom w:val="single" w:sz="6" w:space="0" w:color="auto"/>
              <w:right w:val="single" w:sz="6" w:space="0" w:color="auto"/>
            </w:tcBorders>
            <w:vAlign w:val="center"/>
          </w:tcPr>
          <w:p w14:paraId="32C7096B"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是否允许递交</w:t>
            </w:r>
          </w:p>
          <w:p w14:paraId="18C11EF2"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备选投标方案</w:t>
            </w:r>
          </w:p>
        </w:tc>
        <w:tc>
          <w:tcPr>
            <w:tcW w:w="6705" w:type="dxa"/>
            <w:tcBorders>
              <w:top w:val="single" w:sz="6" w:space="0" w:color="auto"/>
              <w:left w:val="single" w:sz="6" w:space="0" w:color="auto"/>
              <w:bottom w:val="single" w:sz="6" w:space="0" w:color="auto"/>
              <w:right w:val="double" w:sz="4" w:space="0" w:color="auto"/>
            </w:tcBorders>
            <w:vAlign w:val="center"/>
          </w:tcPr>
          <w:p w14:paraId="43CCF1EC"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■不允许</w:t>
            </w:r>
          </w:p>
          <w:p w14:paraId="2869B391"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 xml:space="preserve">□允  许 </w:t>
            </w:r>
          </w:p>
        </w:tc>
      </w:tr>
      <w:tr w:rsidR="00D23CA9" w14:paraId="7F9B190B"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673D861C"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3.7.3</w:t>
            </w:r>
          </w:p>
        </w:tc>
        <w:tc>
          <w:tcPr>
            <w:tcW w:w="1770" w:type="dxa"/>
            <w:tcBorders>
              <w:top w:val="single" w:sz="6" w:space="0" w:color="auto"/>
              <w:left w:val="single" w:sz="6" w:space="0" w:color="auto"/>
              <w:bottom w:val="single" w:sz="6" w:space="0" w:color="auto"/>
              <w:right w:val="single" w:sz="6" w:space="0" w:color="auto"/>
            </w:tcBorders>
            <w:vAlign w:val="center"/>
          </w:tcPr>
          <w:p w14:paraId="3E4ECC98"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签字或盖章</w:t>
            </w:r>
          </w:p>
          <w:p w14:paraId="700BB6B0"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要求</w:t>
            </w:r>
          </w:p>
        </w:tc>
        <w:tc>
          <w:tcPr>
            <w:tcW w:w="6705" w:type="dxa"/>
            <w:tcBorders>
              <w:top w:val="single" w:sz="6" w:space="0" w:color="auto"/>
              <w:left w:val="single" w:sz="6" w:space="0" w:color="auto"/>
              <w:bottom w:val="single" w:sz="6" w:space="0" w:color="auto"/>
              <w:right w:val="double" w:sz="4" w:space="0" w:color="auto"/>
            </w:tcBorders>
          </w:tcPr>
          <w:p w14:paraId="0C6C651E"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投标文件封面（或首页）、开标一览表、授权委托书或法定代表人、主要负责人身份证明、及投标函、承诺函等招标文件要求，应当加盖投标单位公章并经投标人的法定代表人、主要负责人或委托代理人签字或盖章的，均应按要求执行，不符合要求的投标文件将被拒绝 。</w:t>
            </w:r>
          </w:p>
          <w:p w14:paraId="356FE805" w14:textId="77777777" w:rsidR="00D23CA9" w:rsidRDefault="00000000">
            <w:pPr>
              <w:spacing w:line="460" w:lineRule="exact"/>
              <w:rPr>
                <w:rFonts w:ascii="宋体" w:eastAsia="宋体" w:hAnsi="宋体" w:cs="宋体"/>
                <w:b/>
                <w:sz w:val="24"/>
                <w:szCs w:val="24"/>
              </w:rPr>
            </w:pPr>
            <w:r>
              <w:rPr>
                <w:rFonts w:ascii="宋体" w:eastAsia="宋体" w:hAnsi="宋体" w:cs="宋体" w:hint="eastAsia"/>
                <w:b/>
                <w:sz w:val="24"/>
                <w:szCs w:val="24"/>
              </w:rPr>
              <w:t>注：1、法定代表人、主要负责人签字或盖章，须亲笔签名或盖签名章；</w:t>
            </w:r>
          </w:p>
          <w:p w14:paraId="2124E388" w14:textId="77777777" w:rsidR="00D23CA9" w:rsidRDefault="00000000">
            <w:pPr>
              <w:spacing w:line="460" w:lineRule="exact"/>
              <w:rPr>
                <w:rFonts w:ascii="宋体" w:eastAsia="宋体" w:hAnsi="宋体" w:cs="宋体"/>
                <w:b/>
                <w:sz w:val="24"/>
                <w:szCs w:val="24"/>
              </w:rPr>
            </w:pPr>
            <w:r>
              <w:rPr>
                <w:rFonts w:ascii="宋体" w:eastAsia="宋体" w:hAnsi="宋体" w:cs="宋体" w:hint="eastAsia"/>
                <w:b/>
                <w:sz w:val="24"/>
                <w:szCs w:val="24"/>
              </w:rPr>
              <w:t>2、委托代理人签字，须亲笔签名；</w:t>
            </w:r>
          </w:p>
          <w:p w14:paraId="1F399879" w14:textId="77777777" w:rsidR="00D23CA9" w:rsidRDefault="00000000">
            <w:pPr>
              <w:spacing w:line="460" w:lineRule="exact"/>
              <w:rPr>
                <w:rFonts w:ascii="宋体" w:eastAsia="宋体" w:hAnsi="宋体" w:cs="宋体"/>
                <w:sz w:val="24"/>
                <w:szCs w:val="24"/>
              </w:rPr>
            </w:pPr>
            <w:r>
              <w:rPr>
                <w:rFonts w:ascii="宋体" w:eastAsia="宋体" w:hAnsi="宋体" w:cs="宋体" w:hint="eastAsia"/>
                <w:b/>
                <w:sz w:val="24"/>
                <w:szCs w:val="24"/>
              </w:rPr>
              <w:t>3、两者均不得使用电子签章(含扫描等方式)的签名。</w:t>
            </w:r>
          </w:p>
        </w:tc>
      </w:tr>
      <w:tr w:rsidR="00D23CA9" w14:paraId="6F5D9F59" w14:textId="77777777">
        <w:trPr>
          <w:trHeight w:val="90"/>
          <w:jc w:val="center"/>
        </w:trPr>
        <w:tc>
          <w:tcPr>
            <w:tcW w:w="1095" w:type="dxa"/>
            <w:tcBorders>
              <w:top w:val="single" w:sz="6" w:space="0" w:color="auto"/>
              <w:left w:val="double" w:sz="4" w:space="0" w:color="auto"/>
              <w:bottom w:val="single" w:sz="6" w:space="0" w:color="auto"/>
              <w:right w:val="single" w:sz="6" w:space="0" w:color="auto"/>
            </w:tcBorders>
            <w:vAlign w:val="center"/>
          </w:tcPr>
          <w:p w14:paraId="7C1CB8F2"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3.7.4</w:t>
            </w:r>
          </w:p>
        </w:tc>
        <w:tc>
          <w:tcPr>
            <w:tcW w:w="1770" w:type="dxa"/>
            <w:tcBorders>
              <w:top w:val="single" w:sz="6" w:space="0" w:color="auto"/>
              <w:left w:val="single" w:sz="6" w:space="0" w:color="auto"/>
              <w:bottom w:val="single" w:sz="6" w:space="0" w:color="auto"/>
              <w:right w:val="single" w:sz="6" w:space="0" w:color="auto"/>
            </w:tcBorders>
            <w:vAlign w:val="center"/>
          </w:tcPr>
          <w:p w14:paraId="74F02927"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投标文件份数</w:t>
            </w:r>
          </w:p>
        </w:tc>
        <w:tc>
          <w:tcPr>
            <w:tcW w:w="6705" w:type="dxa"/>
            <w:tcBorders>
              <w:top w:val="single" w:sz="6" w:space="0" w:color="auto"/>
              <w:left w:val="single" w:sz="6" w:space="0" w:color="auto"/>
              <w:bottom w:val="single" w:sz="6" w:space="0" w:color="auto"/>
              <w:right w:val="double" w:sz="4" w:space="0" w:color="auto"/>
            </w:tcBorders>
            <w:vAlign w:val="center"/>
          </w:tcPr>
          <w:p w14:paraId="3C67A625" w14:textId="77777777" w:rsidR="00D23CA9" w:rsidRDefault="00000000">
            <w:pPr>
              <w:spacing w:line="460" w:lineRule="exact"/>
              <w:jc w:val="left"/>
              <w:rPr>
                <w:rFonts w:ascii="宋体" w:eastAsia="宋体" w:hAnsi="宋体" w:cs="宋体"/>
                <w:sz w:val="24"/>
                <w:szCs w:val="24"/>
              </w:rPr>
            </w:pPr>
            <w:r w:rsidRPr="00DD4F49">
              <w:rPr>
                <w:rFonts w:ascii="宋体" w:eastAsia="宋体" w:hAnsi="宋体" w:cs="宋体" w:hint="eastAsia"/>
                <w:sz w:val="24"/>
                <w:szCs w:val="24"/>
                <w:highlight w:val="yellow"/>
              </w:rPr>
              <w:t>正本壹份、副本贰份</w:t>
            </w:r>
            <w:r>
              <w:rPr>
                <w:rFonts w:ascii="宋体" w:eastAsia="宋体" w:hAnsi="宋体" w:cs="宋体" w:hint="eastAsia"/>
                <w:sz w:val="24"/>
                <w:szCs w:val="24"/>
              </w:rPr>
              <w:t>。</w:t>
            </w:r>
          </w:p>
        </w:tc>
      </w:tr>
      <w:tr w:rsidR="00D23CA9" w14:paraId="0680E279"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75B7053A" w14:textId="77777777" w:rsidR="00D23CA9" w:rsidRDefault="00000000">
            <w:pPr>
              <w:keepNext/>
              <w:keepLines/>
              <w:adjustRightInd w:val="0"/>
              <w:spacing w:line="460" w:lineRule="exact"/>
              <w:jc w:val="center"/>
              <w:textAlignment w:val="baseline"/>
              <w:rPr>
                <w:rFonts w:ascii="宋体" w:eastAsia="宋体" w:hAnsi="宋体" w:cs="宋体"/>
                <w:sz w:val="24"/>
                <w:szCs w:val="24"/>
              </w:rPr>
            </w:pPr>
            <w:r>
              <w:rPr>
                <w:rFonts w:ascii="宋体" w:eastAsia="宋体" w:hAnsi="宋体" w:cs="宋体" w:hint="eastAsia"/>
                <w:sz w:val="24"/>
                <w:szCs w:val="24"/>
              </w:rPr>
              <w:lastRenderedPageBreak/>
              <w:t>3.7.5</w:t>
            </w:r>
          </w:p>
        </w:tc>
        <w:tc>
          <w:tcPr>
            <w:tcW w:w="1770" w:type="dxa"/>
            <w:tcBorders>
              <w:top w:val="single" w:sz="6" w:space="0" w:color="auto"/>
              <w:left w:val="single" w:sz="6" w:space="0" w:color="auto"/>
              <w:bottom w:val="single" w:sz="6" w:space="0" w:color="auto"/>
              <w:right w:val="single" w:sz="6" w:space="0" w:color="auto"/>
            </w:tcBorders>
            <w:vAlign w:val="center"/>
          </w:tcPr>
          <w:p w14:paraId="0950717E"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投标文件</w:t>
            </w:r>
          </w:p>
          <w:p w14:paraId="6E1EA625"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电子版</w:t>
            </w:r>
          </w:p>
        </w:tc>
        <w:tc>
          <w:tcPr>
            <w:tcW w:w="6705" w:type="dxa"/>
            <w:tcBorders>
              <w:top w:val="single" w:sz="6" w:space="0" w:color="auto"/>
              <w:left w:val="single" w:sz="6" w:space="0" w:color="auto"/>
              <w:bottom w:val="single" w:sz="6" w:space="0" w:color="auto"/>
              <w:right w:val="double" w:sz="4" w:space="0" w:color="auto"/>
            </w:tcBorders>
            <w:vAlign w:val="center"/>
          </w:tcPr>
          <w:p w14:paraId="28D8BC33"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□不要求</w:t>
            </w:r>
          </w:p>
          <w:p w14:paraId="1DB8B397"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■要  求</w:t>
            </w:r>
          </w:p>
          <w:p w14:paraId="51CE7122" w14:textId="77777777" w:rsidR="00D23CA9" w:rsidRDefault="00000000">
            <w:pPr>
              <w:spacing w:line="460" w:lineRule="exact"/>
              <w:ind w:left="360" w:hangingChars="150" w:hanging="360"/>
              <w:rPr>
                <w:rFonts w:ascii="宋体" w:eastAsia="宋体" w:hAnsi="宋体" w:cs="宋体"/>
                <w:sz w:val="24"/>
                <w:szCs w:val="24"/>
              </w:rPr>
            </w:pPr>
            <w:r>
              <w:rPr>
                <w:rFonts w:ascii="宋体" w:eastAsia="宋体" w:hAnsi="宋体" w:cs="宋体" w:hint="eastAsia"/>
                <w:sz w:val="24"/>
                <w:szCs w:val="24"/>
              </w:rPr>
              <w:t>1、内容：与投标文件正本内容一致且确保无病毒感染同时能打开的电子文档。电子文档单独密封。</w:t>
            </w:r>
          </w:p>
          <w:p w14:paraId="77D717EA" w14:textId="77777777" w:rsidR="00D23CA9" w:rsidRDefault="00000000">
            <w:pPr>
              <w:spacing w:line="460" w:lineRule="exact"/>
              <w:ind w:left="360" w:hangingChars="150" w:hanging="360"/>
              <w:rPr>
                <w:rFonts w:ascii="宋体" w:eastAsia="宋体" w:hAnsi="宋体" w:cs="宋体"/>
                <w:sz w:val="24"/>
                <w:szCs w:val="24"/>
              </w:rPr>
            </w:pPr>
            <w:r>
              <w:rPr>
                <w:rFonts w:ascii="宋体" w:eastAsia="宋体" w:hAnsi="宋体" w:cs="宋体" w:hint="eastAsia"/>
                <w:sz w:val="24"/>
                <w:szCs w:val="24"/>
              </w:rPr>
              <w:t>2、形式：文本为DOC格式文件。</w:t>
            </w:r>
          </w:p>
          <w:p w14:paraId="11BD61CC"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3、份</w:t>
            </w:r>
            <w:r w:rsidRPr="00DD4F49">
              <w:rPr>
                <w:rFonts w:ascii="宋体" w:eastAsia="宋体" w:hAnsi="宋体" w:cs="宋体" w:hint="eastAsia"/>
                <w:sz w:val="24"/>
                <w:szCs w:val="24"/>
                <w:highlight w:val="yellow"/>
              </w:rPr>
              <w:t>数:贰份（U盘）。</w:t>
            </w:r>
          </w:p>
          <w:p w14:paraId="295D9744"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4、密封方式：单独放入一个密封袋中，标记同投标文件封套。</w:t>
            </w:r>
          </w:p>
        </w:tc>
      </w:tr>
      <w:tr w:rsidR="00D23CA9" w14:paraId="2FA2852A"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197CFC79"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3.7.6</w:t>
            </w:r>
          </w:p>
        </w:tc>
        <w:tc>
          <w:tcPr>
            <w:tcW w:w="1770" w:type="dxa"/>
            <w:tcBorders>
              <w:top w:val="single" w:sz="6" w:space="0" w:color="auto"/>
              <w:left w:val="single" w:sz="6" w:space="0" w:color="auto"/>
              <w:bottom w:val="single" w:sz="6" w:space="0" w:color="auto"/>
              <w:right w:val="single" w:sz="6" w:space="0" w:color="auto"/>
            </w:tcBorders>
            <w:vAlign w:val="center"/>
          </w:tcPr>
          <w:p w14:paraId="6AEE707E"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装订要求</w:t>
            </w:r>
          </w:p>
        </w:tc>
        <w:tc>
          <w:tcPr>
            <w:tcW w:w="6705" w:type="dxa"/>
            <w:tcBorders>
              <w:top w:val="single" w:sz="6" w:space="0" w:color="auto"/>
              <w:left w:val="single" w:sz="6" w:space="0" w:color="auto"/>
              <w:bottom w:val="single" w:sz="6" w:space="0" w:color="auto"/>
              <w:right w:val="double" w:sz="4" w:space="0" w:color="auto"/>
            </w:tcBorders>
          </w:tcPr>
          <w:p w14:paraId="585E7700" w14:textId="77777777" w:rsidR="00D23CA9" w:rsidRDefault="00000000">
            <w:pPr>
              <w:spacing w:line="460" w:lineRule="exact"/>
              <w:ind w:left="336" w:hangingChars="140" w:hanging="336"/>
              <w:rPr>
                <w:rFonts w:ascii="宋体" w:eastAsia="宋体" w:hAnsi="宋体" w:cs="宋体"/>
                <w:sz w:val="24"/>
                <w:szCs w:val="24"/>
              </w:rPr>
            </w:pPr>
            <w:r>
              <w:rPr>
                <w:rFonts w:ascii="宋体" w:eastAsia="宋体" w:hAnsi="宋体" w:cs="宋体" w:hint="eastAsia"/>
                <w:sz w:val="24"/>
                <w:szCs w:val="24"/>
              </w:rPr>
              <w:t>1、装订要求：投标文件应牢固装订成册，牢固装订是指装订好的投标文件不至于在翻页时散开或用简单的方式将其中一页取出或插入。不得采用活页装订。</w:t>
            </w:r>
          </w:p>
          <w:p w14:paraId="3B082420" w14:textId="77777777" w:rsidR="00D23CA9" w:rsidRDefault="00000000">
            <w:pPr>
              <w:spacing w:line="460" w:lineRule="exact"/>
              <w:ind w:left="336" w:hangingChars="140" w:hanging="336"/>
              <w:rPr>
                <w:rFonts w:ascii="宋体" w:eastAsia="宋体" w:hAnsi="宋体" w:cs="宋体"/>
                <w:sz w:val="24"/>
                <w:szCs w:val="24"/>
              </w:rPr>
            </w:pPr>
            <w:r>
              <w:rPr>
                <w:rFonts w:ascii="宋体" w:eastAsia="宋体" w:hAnsi="宋体" w:cs="宋体" w:hint="eastAsia"/>
                <w:sz w:val="24"/>
                <w:szCs w:val="24"/>
              </w:rPr>
              <w:t>2、装订方式：胶装</w:t>
            </w:r>
          </w:p>
          <w:p w14:paraId="425EB365"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3、□</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分册装订</w:t>
            </w:r>
          </w:p>
          <w:p w14:paraId="46150661" w14:textId="77777777" w:rsidR="00D23CA9" w:rsidRDefault="00000000">
            <w:pPr>
              <w:spacing w:line="460" w:lineRule="exact"/>
              <w:ind w:firstLineChars="150" w:firstLine="360"/>
              <w:rPr>
                <w:rFonts w:ascii="宋体" w:eastAsia="宋体" w:hAnsi="宋体" w:cs="宋体"/>
                <w:sz w:val="24"/>
                <w:szCs w:val="24"/>
              </w:rPr>
            </w:pPr>
            <w:r>
              <w:rPr>
                <w:rFonts w:ascii="宋体" w:eastAsia="宋体" w:hAnsi="宋体" w:cs="宋体" w:hint="eastAsia"/>
                <w:sz w:val="24"/>
                <w:szCs w:val="24"/>
              </w:rPr>
              <w:t>■可以分册装订</w:t>
            </w:r>
          </w:p>
        </w:tc>
      </w:tr>
      <w:tr w:rsidR="00D23CA9" w14:paraId="0C4ED947"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08DB7281"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4.1.1</w:t>
            </w:r>
          </w:p>
        </w:tc>
        <w:tc>
          <w:tcPr>
            <w:tcW w:w="1770" w:type="dxa"/>
            <w:tcBorders>
              <w:top w:val="single" w:sz="6" w:space="0" w:color="auto"/>
              <w:left w:val="single" w:sz="6" w:space="0" w:color="auto"/>
              <w:bottom w:val="single" w:sz="6" w:space="0" w:color="auto"/>
              <w:right w:val="single" w:sz="6" w:space="0" w:color="auto"/>
            </w:tcBorders>
            <w:vAlign w:val="center"/>
          </w:tcPr>
          <w:p w14:paraId="65C474F6"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密封要求</w:t>
            </w:r>
          </w:p>
        </w:tc>
        <w:tc>
          <w:tcPr>
            <w:tcW w:w="6705" w:type="dxa"/>
            <w:tcBorders>
              <w:top w:val="single" w:sz="6" w:space="0" w:color="auto"/>
              <w:left w:val="single" w:sz="6" w:space="0" w:color="auto"/>
              <w:bottom w:val="single" w:sz="6" w:space="0" w:color="auto"/>
              <w:right w:val="double" w:sz="4" w:space="0" w:color="auto"/>
            </w:tcBorders>
            <w:vAlign w:val="center"/>
          </w:tcPr>
          <w:p w14:paraId="3CC7E0C0" w14:textId="77777777" w:rsidR="00D23CA9" w:rsidRDefault="00000000">
            <w:pPr>
              <w:spacing w:line="460" w:lineRule="exact"/>
              <w:ind w:left="360" w:hangingChars="150" w:hanging="360"/>
              <w:rPr>
                <w:rFonts w:ascii="宋体" w:eastAsia="宋体" w:hAnsi="宋体" w:cs="宋体"/>
                <w:sz w:val="24"/>
                <w:szCs w:val="24"/>
              </w:rPr>
            </w:pPr>
            <w:r>
              <w:rPr>
                <w:rFonts w:ascii="宋体" w:eastAsia="宋体" w:hAnsi="宋体" w:cs="宋体" w:hint="eastAsia"/>
                <w:sz w:val="24"/>
                <w:szCs w:val="24"/>
              </w:rPr>
              <w:t>单封或</w:t>
            </w:r>
            <w:proofErr w:type="gramStart"/>
            <w:r>
              <w:rPr>
                <w:rFonts w:ascii="宋体" w:eastAsia="宋体" w:hAnsi="宋体" w:cs="宋体" w:hint="eastAsia"/>
                <w:sz w:val="24"/>
                <w:szCs w:val="24"/>
              </w:rPr>
              <w:t>双封均可</w:t>
            </w:r>
            <w:proofErr w:type="gramEnd"/>
            <w:r>
              <w:rPr>
                <w:rFonts w:ascii="宋体" w:eastAsia="宋体" w:hAnsi="宋体" w:cs="宋体" w:hint="eastAsia"/>
                <w:sz w:val="24"/>
                <w:szCs w:val="24"/>
              </w:rPr>
              <w:t>。</w:t>
            </w:r>
          </w:p>
          <w:p w14:paraId="5B06085B" w14:textId="77777777" w:rsidR="00D23CA9" w:rsidRDefault="00000000">
            <w:pPr>
              <w:spacing w:line="460" w:lineRule="exact"/>
              <w:ind w:left="360" w:hangingChars="150" w:hanging="360"/>
              <w:rPr>
                <w:rFonts w:ascii="宋体" w:eastAsia="宋体" w:hAnsi="宋体" w:cs="宋体"/>
                <w:sz w:val="24"/>
                <w:szCs w:val="24"/>
              </w:rPr>
            </w:pPr>
            <w:r>
              <w:rPr>
                <w:rFonts w:ascii="宋体" w:eastAsia="宋体" w:hAnsi="宋体" w:cs="宋体" w:hint="eastAsia"/>
                <w:sz w:val="24"/>
                <w:szCs w:val="24"/>
              </w:rPr>
              <w:t>1、单封：投标文件的正本、副本分开包封。</w:t>
            </w:r>
          </w:p>
          <w:p w14:paraId="117B6666" w14:textId="77777777" w:rsidR="00D23CA9" w:rsidRDefault="00000000">
            <w:pPr>
              <w:spacing w:line="460" w:lineRule="exact"/>
              <w:ind w:left="360" w:hangingChars="150" w:hanging="360"/>
              <w:rPr>
                <w:rFonts w:ascii="宋体" w:eastAsia="宋体" w:hAnsi="宋体" w:cs="宋体"/>
                <w:sz w:val="24"/>
                <w:szCs w:val="24"/>
              </w:rPr>
            </w:pPr>
            <w:r>
              <w:rPr>
                <w:rFonts w:ascii="宋体" w:eastAsia="宋体" w:hAnsi="宋体" w:cs="宋体" w:hint="eastAsia"/>
                <w:sz w:val="24"/>
                <w:szCs w:val="24"/>
              </w:rPr>
              <w:t>2、双封：投标文件的正本单独用一个封套密封，所有副本单独一个封套密封（称为内包封），装有投标文件正本和副本的两个封套再一起装入另一个封套密封（称为外包封）。</w:t>
            </w:r>
          </w:p>
          <w:p w14:paraId="46141AA4" w14:textId="77777777" w:rsidR="00D23CA9" w:rsidRDefault="00000000">
            <w:pPr>
              <w:spacing w:line="460" w:lineRule="exact"/>
              <w:ind w:left="360" w:hangingChars="150" w:hanging="360"/>
              <w:rPr>
                <w:rFonts w:ascii="宋体" w:eastAsia="宋体" w:hAnsi="宋体" w:cs="宋体"/>
                <w:sz w:val="24"/>
                <w:szCs w:val="24"/>
              </w:rPr>
            </w:pPr>
            <w:r>
              <w:rPr>
                <w:rFonts w:ascii="宋体" w:eastAsia="宋体" w:hAnsi="宋体" w:cs="宋体" w:hint="eastAsia"/>
                <w:sz w:val="24"/>
                <w:szCs w:val="24"/>
              </w:rPr>
              <w:t>3、在封套的封口处加盖投标人单位公章或密封章。</w:t>
            </w:r>
          </w:p>
        </w:tc>
      </w:tr>
      <w:tr w:rsidR="00D23CA9" w14:paraId="5D2507B8"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47F22826"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4.1.2</w:t>
            </w:r>
          </w:p>
        </w:tc>
        <w:tc>
          <w:tcPr>
            <w:tcW w:w="1770" w:type="dxa"/>
            <w:tcBorders>
              <w:top w:val="single" w:sz="6" w:space="0" w:color="auto"/>
              <w:left w:val="single" w:sz="6" w:space="0" w:color="auto"/>
              <w:bottom w:val="single" w:sz="6" w:space="0" w:color="auto"/>
              <w:right w:val="single" w:sz="6" w:space="0" w:color="auto"/>
            </w:tcBorders>
            <w:vAlign w:val="center"/>
          </w:tcPr>
          <w:p w14:paraId="2FFB0BDA"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标记要求</w:t>
            </w:r>
          </w:p>
        </w:tc>
        <w:tc>
          <w:tcPr>
            <w:tcW w:w="6705" w:type="dxa"/>
            <w:tcBorders>
              <w:top w:val="single" w:sz="6" w:space="0" w:color="auto"/>
              <w:left w:val="single" w:sz="6" w:space="0" w:color="auto"/>
              <w:bottom w:val="single" w:sz="6" w:space="0" w:color="auto"/>
              <w:right w:val="double" w:sz="4" w:space="0" w:color="auto"/>
            </w:tcBorders>
          </w:tcPr>
          <w:p w14:paraId="4D028010"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投标文件的封套上应清楚地标记“正本”、“副本”和“电子版”等字样， 封套上应写明：</w:t>
            </w:r>
          </w:p>
          <w:p w14:paraId="73F7C5CB"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1、交   至：</w:t>
            </w:r>
            <w:r>
              <w:rPr>
                <w:rFonts w:ascii="宋体" w:eastAsia="宋体" w:hAnsi="宋体" w:cs="宋体" w:hint="eastAsia"/>
                <w:sz w:val="24"/>
                <w:szCs w:val="24"/>
                <w:u w:val="single"/>
              </w:rPr>
              <w:t xml:space="preserve">                  招标人                </w:t>
            </w:r>
            <w:r>
              <w:rPr>
                <w:rFonts w:ascii="宋体" w:eastAsia="宋体" w:hAnsi="宋体" w:cs="宋体" w:hint="eastAsia"/>
                <w:sz w:val="24"/>
                <w:szCs w:val="24"/>
              </w:rPr>
              <w:t xml:space="preserve">   </w:t>
            </w:r>
          </w:p>
          <w:p w14:paraId="036BF0BD"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2、投标项目：</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5EFF3D07"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3、项目编号：</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00D5227E" w14:textId="77777777" w:rsidR="00D23CA9" w:rsidRDefault="00000000">
            <w:pPr>
              <w:spacing w:line="460" w:lineRule="exact"/>
              <w:rPr>
                <w:rFonts w:ascii="宋体" w:eastAsia="宋体" w:hAnsi="宋体" w:cs="宋体"/>
                <w:sz w:val="24"/>
                <w:szCs w:val="24"/>
                <w:u w:val="single"/>
              </w:rPr>
            </w:pPr>
            <w:r>
              <w:rPr>
                <w:rFonts w:ascii="宋体" w:eastAsia="宋体" w:hAnsi="宋体" w:cs="宋体" w:hint="eastAsia"/>
                <w:sz w:val="24"/>
                <w:szCs w:val="24"/>
              </w:rPr>
              <w:t>4、投标单位：</w:t>
            </w:r>
            <w:r>
              <w:rPr>
                <w:rFonts w:ascii="宋体" w:eastAsia="宋体" w:hAnsi="宋体" w:cs="宋体" w:hint="eastAsia"/>
                <w:sz w:val="24"/>
                <w:szCs w:val="24"/>
                <w:u w:val="single"/>
              </w:rPr>
              <w:t xml:space="preserve">                                       </w:t>
            </w:r>
          </w:p>
          <w:p w14:paraId="0B98F34D"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5、标    段：</w:t>
            </w:r>
            <w:r>
              <w:rPr>
                <w:rFonts w:ascii="宋体" w:eastAsia="宋体" w:hAnsi="宋体" w:cs="宋体" w:hint="eastAsia"/>
                <w:sz w:val="24"/>
                <w:szCs w:val="24"/>
                <w:u w:val="single"/>
              </w:rPr>
              <w:t xml:space="preserve">                     无                </w:t>
            </w:r>
            <w:r>
              <w:rPr>
                <w:rFonts w:ascii="宋体" w:eastAsia="宋体" w:hAnsi="宋体" w:cs="宋体" w:hint="eastAsia"/>
                <w:sz w:val="24"/>
                <w:szCs w:val="24"/>
              </w:rPr>
              <w:t xml:space="preserve">      </w:t>
            </w:r>
          </w:p>
          <w:p w14:paraId="05BA74F1"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6、开标以前不得开封 。</w:t>
            </w:r>
          </w:p>
        </w:tc>
      </w:tr>
      <w:tr w:rsidR="00D23CA9" w14:paraId="24292130"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70A60EF2" w14:textId="77777777" w:rsidR="00D23CA9" w:rsidRDefault="00000000">
            <w:pPr>
              <w:keepNext/>
              <w:keepLines/>
              <w:adjustRightInd w:val="0"/>
              <w:spacing w:line="460" w:lineRule="exact"/>
              <w:ind w:firstLineChars="50" w:firstLine="120"/>
              <w:textAlignment w:val="baseline"/>
              <w:rPr>
                <w:rFonts w:ascii="宋体" w:eastAsia="宋体" w:hAnsi="宋体" w:cs="宋体"/>
                <w:sz w:val="24"/>
                <w:szCs w:val="24"/>
              </w:rPr>
            </w:pPr>
            <w:r>
              <w:rPr>
                <w:rFonts w:ascii="宋体" w:eastAsia="宋体" w:hAnsi="宋体" w:cs="宋体" w:hint="eastAsia"/>
                <w:sz w:val="24"/>
                <w:szCs w:val="24"/>
              </w:rPr>
              <w:t>4.2.1</w:t>
            </w:r>
          </w:p>
        </w:tc>
        <w:tc>
          <w:tcPr>
            <w:tcW w:w="1770" w:type="dxa"/>
            <w:tcBorders>
              <w:top w:val="single" w:sz="6" w:space="0" w:color="auto"/>
              <w:left w:val="single" w:sz="6" w:space="0" w:color="auto"/>
              <w:bottom w:val="single" w:sz="6" w:space="0" w:color="auto"/>
              <w:right w:val="single" w:sz="6" w:space="0" w:color="auto"/>
            </w:tcBorders>
            <w:vAlign w:val="center"/>
          </w:tcPr>
          <w:p w14:paraId="2D984E0E"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递交投标文件</w:t>
            </w:r>
          </w:p>
          <w:p w14:paraId="46F7378B"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截止时间和地点</w:t>
            </w:r>
          </w:p>
        </w:tc>
        <w:tc>
          <w:tcPr>
            <w:tcW w:w="6705" w:type="dxa"/>
            <w:tcBorders>
              <w:top w:val="single" w:sz="6" w:space="0" w:color="auto"/>
              <w:left w:val="single" w:sz="6" w:space="0" w:color="auto"/>
              <w:bottom w:val="single" w:sz="6" w:space="0" w:color="auto"/>
              <w:right w:val="double" w:sz="4" w:space="0" w:color="auto"/>
            </w:tcBorders>
            <w:vAlign w:val="center"/>
          </w:tcPr>
          <w:p w14:paraId="151A9BC7" w14:textId="77777777" w:rsidR="00D23CA9" w:rsidRDefault="00000000">
            <w:pPr>
              <w:spacing w:line="460" w:lineRule="exact"/>
              <w:jc w:val="left"/>
              <w:rPr>
                <w:rFonts w:ascii="宋体" w:eastAsia="宋体" w:hAnsi="宋体" w:cs="宋体"/>
                <w:sz w:val="24"/>
                <w:szCs w:val="24"/>
              </w:rPr>
            </w:pPr>
            <w:r>
              <w:rPr>
                <w:rFonts w:ascii="宋体" w:eastAsia="宋体" w:hAnsi="宋体" w:cs="宋体" w:hint="eastAsia"/>
                <w:sz w:val="24"/>
                <w:szCs w:val="24"/>
              </w:rPr>
              <w:t>时间：</w:t>
            </w:r>
            <w:r>
              <w:rPr>
                <w:rFonts w:ascii="宋体" w:eastAsia="宋体" w:hAnsi="宋体" w:cs="Times New Roman" w:hint="eastAsia"/>
                <w:sz w:val="24"/>
                <w:szCs w:val="24"/>
              </w:rPr>
              <w:t>2023年09月25日09：00</w:t>
            </w:r>
            <w:r>
              <w:rPr>
                <w:rFonts w:ascii="宋体" w:eastAsia="宋体" w:hAnsi="宋体" w:cs="宋体" w:hint="eastAsia"/>
                <w:sz w:val="24"/>
                <w:szCs w:val="24"/>
              </w:rPr>
              <w:t xml:space="preserve"> </w:t>
            </w:r>
            <w:r>
              <w:rPr>
                <w:rFonts w:ascii="宋体" w:eastAsia="宋体" w:hAnsi="宋体" w:cs="Times New Roman" w:hint="eastAsia"/>
                <w:sz w:val="24"/>
                <w:szCs w:val="24"/>
              </w:rPr>
              <w:t>时整</w:t>
            </w:r>
            <w:r>
              <w:rPr>
                <w:rFonts w:ascii="宋体" w:eastAsia="宋体" w:hAnsi="宋体" w:cs="宋体" w:hint="eastAsia"/>
                <w:sz w:val="24"/>
                <w:szCs w:val="24"/>
              </w:rPr>
              <w:t xml:space="preserve"> </w:t>
            </w:r>
          </w:p>
          <w:p w14:paraId="38D6D153" w14:textId="77777777" w:rsidR="00D23CA9" w:rsidRDefault="00000000">
            <w:pPr>
              <w:tabs>
                <w:tab w:val="left" w:pos="385"/>
              </w:tabs>
              <w:spacing w:line="460" w:lineRule="exact"/>
              <w:rPr>
                <w:rFonts w:ascii="宋体" w:eastAsia="宋体" w:hAnsi="宋体" w:cs="宋体"/>
                <w:sz w:val="24"/>
                <w:szCs w:val="24"/>
              </w:rPr>
            </w:pPr>
            <w:r>
              <w:rPr>
                <w:rFonts w:ascii="宋体" w:eastAsia="宋体" w:hAnsi="宋体" w:cs="宋体" w:hint="eastAsia"/>
                <w:sz w:val="24"/>
                <w:szCs w:val="24"/>
              </w:rPr>
              <w:t>地点：内蒙古呼和浩特市金桥开发区</w:t>
            </w:r>
            <w:proofErr w:type="gramStart"/>
            <w:r>
              <w:rPr>
                <w:rFonts w:ascii="宋体" w:eastAsia="宋体" w:hAnsi="宋体" w:cs="宋体" w:hint="eastAsia"/>
                <w:sz w:val="24"/>
                <w:szCs w:val="24"/>
              </w:rPr>
              <w:t>嘉逸大厦</w:t>
            </w:r>
            <w:proofErr w:type="gramEnd"/>
            <w:r>
              <w:rPr>
                <w:rFonts w:ascii="宋体" w:eastAsia="宋体" w:hAnsi="宋体" w:cs="宋体" w:hint="eastAsia"/>
                <w:sz w:val="24"/>
                <w:szCs w:val="24"/>
              </w:rPr>
              <w:t>北楼16楼会议室</w:t>
            </w:r>
          </w:p>
        </w:tc>
      </w:tr>
      <w:tr w:rsidR="00D23CA9" w14:paraId="610595B0"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58EB0594"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4.2.2</w:t>
            </w:r>
          </w:p>
        </w:tc>
        <w:tc>
          <w:tcPr>
            <w:tcW w:w="1770" w:type="dxa"/>
            <w:tcBorders>
              <w:top w:val="single" w:sz="6" w:space="0" w:color="auto"/>
              <w:left w:val="single" w:sz="6" w:space="0" w:color="auto"/>
              <w:bottom w:val="single" w:sz="6" w:space="0" w:color="auto"/>
              <w:right w:val="single" w:sz="6" w:space="0" w:color="auto"/>
            </w:tcBorders>
            <w:vAlign w:val="center"/>
          </w:tcPr>
          <w:p w14:paraId="4B41E21F"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投标截止时间</w:t>
            </w:r>
          </w:p>
        </w:tc>
        <w:tc>
          <w:tcPr>
            <w:tcW w:w="6705" w:type="dxa"/>
            <w:tcBorders>
              <w:top w:val="single" w:sz="6" w:space="0" w:color="auto"/>
              <w:left w:val="single" w:sz="6" w:space="0" w:color="auto"/>
              <w:bottom w:val="single" w:sz="6" w:space="0" w:color="auto"/>
              <w:right w:val="double" w:sz="4" w:space="0" w:color="auto"/>
            </w:tcBorders>
            <w:vAlign w:val="center"/>
          </w:tcPr>
          <w:p w14:paraId="398C938F" w14:textId="77777777" w:rsidR="00D23CA9" w:rsidRDefault="00000000">
            <w:pPr>
              <w:spacing w:line="460" w:lineRule="exact"/>
              <w:jc w:val="left"/>
              <w:rPr>
                <w:rFonts w:ascii="宋体" w:eastAsia="宋体" w:hAnsi="宋体" w:cs="宋体"/>
                <w:sz w:val="24"/>
                <w:szCs w:val="24"/>
              </w:rPr>
            </w:pPr>
            <w:r>
              <w:rPr>
                <w:rFonts w:ascii="宋体" w:eastAsia="宋体" w:hAnsi="宋体" w:cs="Times New Roman" w:hint="eastAsia"/>
                <w:sz w:val="24"/>
                <w:szCs w:val="24"/>
              </w:rPr>
              <w:t>2023年09月25日09：00时整</w:t>
            </w:r>
            <w:r>
              <w:rPr>
                <w:rFonts w:ascii="宋体" w:eastAsia="宋体" w:hAnsi="宋体" w:cs="宋体" w:hint="eastAsia"/>
                <w:sz w:val="24"/>
                <w:szCs w:val="24"/>
              </w:rPr>
              <w:t>（北京时间）</w:t>
            </w:r>
          </w:p>
        </w:tc>
      </w:tr>
      <w:tr w:rsidR="00D23CA9" w14:paraId="7A2FC63A"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2E4C5861"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lastRenderedPageBreak/>
              <w:t>4.2.3</w:t>
            </w:r>
          </w:p>
        </w:tc>
        <w:tc>
          <w:tcPr>
            <w:tcW w:w="1770" w:type="dxa"/>
            <w:tcBorders>
              <w:top w:val="single" w:sz="6" w:space="0" w:color="auto"/>
              <w:left w:val="single" w:sz="6" w:space="0" w:color="auto"/>
              <w:bottom w:val="single" w:sz="6" w:space="0" w:color="auto"/>
              <w:right w:val="single" w:sz="6" w:space="0" w:color="auto"/>
            </w:tcBorders>
            <w:vAlign w:val="center"/>
          </w:tcPr>
          <w:p w14:paraId="41E75A1A"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是否退还</w:t>
            </w:r>
          </w:p>
          <w:p w14:paraId="6378819E"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投标文件</w:t>
            </w:r>
          </w:p>
        </w:tc>
        <w:tc>
          <w:tcPr>
            <w:tcW w:w="6705" w:type="dxa"/>
            <w:tcBorders>
              <w:top w:val="single" w:sz="6" w:space="0" w:color="auto"/>
              <w:left w:val="single" w:sz="6" w:space="0" w:color="auto"/>
              <w:bottom w:val="single" w:sz="6" w:space="0" w:color="auto"/>
              <w:right w:val="double" w:sz="4" w:space="0" w:color="auto"/>
            </w:tcBorders>
            <w:vAlign w:val="center"/>
          </w:tcPr>
          <w:p w14:paraId="21117300"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■否</w:t>
            </w:r>
          </w:p>
          <w:p w14:paraId="3575905B"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□是</w:t>
            </w:r>
          </w:p>
        </w:tc>
      </w:tr>
      <w:tr w:rsidR="00D23CA9" w14:paraId="68E0F454"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15D490BD"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5.1.1</w:t>
            </w:r>
          </w:p>
        </w:tc>
        <w:tc>
          <w:tcPr>
            <w:tcW w:w="1770" w:type="dxa"/>
            <w:tcBorders>
              <w:top w:val="single" w:sz="6" w:space="0" w:color="auto"/>
              <w:left w:val="single" w:sz="6" w:space="0" w:color="auto"/>
              <w:bottom w:val="single" w:sz="6" w:space="0" w:color="auto"/>
              <w:right w:val="single" w:sz="6" w:space="0" w:color="auto"/>
            </w:tcBorders>
            <w:vAlign w:val="center"/>
          </w:tcPr>
          <w:p w14:paraId="16C16B45"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开标</w:t>
            </w:r>
          </w:p>
          <w:p w14:paraId="153CE9EB"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时间和地点</w:t>
            </w:r>
          </w:p>
        </w:tc>
        <w:tc>
          <w:tcPr>
            <w:tcW w:w="6705" w:type="dxa"/>
            <w:tcBorders>
              <w:top w:val="single" w:sz="6" w:space="0" w:color="auto"/>
              <w:left w:val="single" w:sz="6" w:space="0" w:color="auto"/>
              <w:bottom w:val="single" w:sz="6" w:space="0" w:color="auto"/>
              <w:right w:val="double" w:sz="4" w:space="0" w:color="auto"/>
            </w:tcBorders>
            <w:vAlign w:val="center"/>
          </w:tcPr>
          <w:p w14:paraId="5CE6AA85"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开标时间：同投标截止时间</w:t>
            </w:r>
          </w:p>
          <w:p w14:paraId="18289B77" w14:textId="77777777" w:rsidR="00D23CA9" w:rsidRDefault="00000000">
            <w:pPr>
              <w:tabs>
                <w:tab w:val="left" w:pos="720"/>
              </w:tabs>
              <w:spacing w:line="460" w:lineRule="exact"/>
              <w:rPr>
                <w:rFonts w:ascii="宋体" w:eastAsia="宋体" w:hAnsi="宋体" w:cs="宋体"/>
                <w:sz w:val="24"/>
                <w:szCs w:val="24"/>
              </w:rPr>
            </w:pPr>
            <w:r>
              <w:rPr>
                <w:rFonts w:ascii="宋体" w:eastAsia="宋体" w:hAnsi="宋体" w:cs="宋体" w:hint="eastAsia"/>
                <w:sz w:val="24"/>
                <w:szCs w:val="24"/>
              </w:rPr>
              <w:t>开标地点：同递交投标文件地点</w:t>
            </w:r>
          </w:p>
        </w:tc>
      </w:tr>
      <w:tr w:rsidR="00D23CA9" w14:paraId="5CFF0C07"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190A1B07"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5.1.2</w:t>
            </w:r>
          </w:p>
        </w:tc>
        <w:tc>
          <w:tcPr>
            <w:tcW w:w="1770" w:type="dxa"/>
            <w:tcBorders>
              <w:top w:val="single" w:sz="6" w:space="0" w:color="auto"/>
              <w:left w:val="single" w:sz="6" w:space="0" w:color="auto"/>
              <w:bottom w:val="single" w:sz="6" w:space="0" w:color="auto"/>
              <w:right w:val="single" w:sz="6" w:space="0" w:color="auto"/>
            </w:tcBorders>
            <w:vAlign w:val="center"/>
          </w:tcPr>
          <w:p w14:paraId="33BB8D39"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投标人代表</w:t>
            </w:r>
          </w:p>
          <w:p w14:paraId="3D258798"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出席开标会议的要求</w:t>
            </w:r>
          </w:p>
        </w:tc>
        <w:tc>
          <w:tcPr>
            <w:tcW w:w="6705" w:type="dxa"/>
            <w:tcBorders>
              <w:top w:val="single" w:sz="6" w:space="0" w:color="auto"/>
              <w:left w:val="single" w:sz="6" w:space="0" w:color="auto"/>
              <w:bottom w:val="single" w:sz="6" w:space="0" w:color="auto"/>
              <w:right w:val="double" w:sz="4" w:space="0" w:color="auto"/>
            </w:tcBorders>
            <w:vAlign w:val="center"/>
          </w:tcPr>
          <w:p w14:paraId="63CF9B6C"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对于投标人代表到达开标现场的，须提供以下材料：</w:t>
            </w:r>
          </w:p>
          <w:p w14:paraId="2E8A69D5"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1、授权委托书；如法定代表人、主要负责人参加采购活动的，须提供法定代表人、主要负责人身份证明；</w:t>
            </w:r>
          </w:p>
          <w:p w14:paraId="0F0AE3ED"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2、投标人代表身份证原件及复印件。</w:t>
            </w:r>
          </w:p>
          <w:p w14:paraId="2FD6C2E1" w14:textId="77777777" w:rsidR="00D23CA9" w:rsidRDefault="00000000">
            <w:pPr>
              <w:spacing w:line="460" w:lineRule="exact"/>
              <w:rPr>
                <w:rFonts w:ascii="宋体" w:eastAsia="宋体" w:hAnsi="宋体" w:cs="宋体"/>
                <w:sz w:val="24"/>
                <w:szCs w:val="24"/>
              </w:rPr>
            </w:pPr>
            <w:r>
              <w:rPr>
                <w:rFonts w:ascii="宋体" w:eastAsia="宋体" w:hAnsi="宋体" w:cs="宋体" w:hint="eastAsia"/>
                <w:b/>
                <w:sz w:val="24"/>
                <w:szCs w:val="24"/>
              </w:rPr>
              <w:t>投标人代表未到达现场的视为认可开标结果，放弃对开标环节提出异议的权利。</w:t>
            </w:r>
          </w:p>
        </w:tc>
      </w:tr>
      <w:tr w:rsidR="00D23CA9" w14:paraId="66F7EE88"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3F7D3DA9"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5.2</w:t>
            </w:r>
          </w:p>
        </w:tc>
        <w:tc>
          <w:tcPr>
            <w:tcW w:w="1770" w:type="dxa"/>
            <w:tcBorders>
              <w:top w:val="single" w:sz="6" w:space="0" w:color="auto"/>
              <w:left w:val="single" w:sz="6" w:space="0" w:color="auto"/>
              <w:bottom w:val="single" w:sz="6" w:space="0" w:color="auto"/>
              <w:right w:val="single" w:sz="6" w:space="0" w:color="auto"/>
            </w:tcBorders>
            <w:vAlign w:val="center"/>
          </w:tcPr>
          <w:p w14:paraId="42B3636C"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开标程序</w:t>
            </w:r>
          </w:p>
        </w:tc>
        <w:tc>
          <w:tcPr>
            <w:tcW w:w="6705" w:type="dxa"/>
            <w:tcBorders>
              <w:top w:val="single" w:sz="6" w:space="0" w:color="auto"/>
              <w:left w:val="single" w:sz="6" w:space="0" w:color="auto"/>
              <w:bottom w:val="single" w:sz="6" w:space="0" w:color="auto"/>
              <w:right w:val="double" w:sz="4" w:space="0" w:color="auto"/>
            </w:tcBorders>
            <w:vAlign w:val="center"/>
          </w:tcPr>
          <w:p w14:paraId="76F9F6B4"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密封情况检查 ：投标人代表检查</w:t>
            </w:r>
          </w:p>
          <w:p w14:paraId="6E7A5ABD"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开标顺序：按投标文件递交的先后顺序</w:t>
            </w:r>
          </w:p>
        </w:tc>
      </w:tr>
      <w:tr w:rsidR="00D23CA9" w14:paraId="7F57B6D9"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5086CA92"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6.1.1</w:t>
            </w:r>
          </w:p>
        </w:tc>
        <w:tc>
          <w:tcPr>
            <w:tcW w:w="1770" w:type="dxa"/>
            <w:tcBorders>
              <w:top w:val="single" w:sz="6" w:space="0" w:color="auto"/>
              <w:left w:val="single" w:sz="6" w:space="0" w:color="auto"/>
              <w:bottom w:val="single" w:sz="6" w:space="0" w:color="auto"/>
              <w:right w:val="single" w:sz="6" w:space="0" w:color="auto"/>
            </w:tcBorders>
            <w:vAlign w:val="center"/>
          </w:tcPr>
          <w:p w14:paraId="5E1623D8"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评标委员会</w:t>
            </w:r>
          </w:p>
          <w:p w14:paraId="126A0963"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的组建</w:t>
            </w:r>
          </w:p>
        </w:tc>
        <w:tc>
          <w:tcPr>
            <w:tcW w:w="6705" w:type="dxa"/>
            <w:tcBorders>
              <w:top w:val="single" w:sz="6" w:space="0" w:color="auto"/>
              <w:left w:val="single" w:sz="6" w:space="0" w:color="auto"/>
              <w:bottom w:val="single" w:sz="6" w:space="0" w:color="auto"/>
              <w:right w:val="double" w:sz="4" w:space="0" w:color="auto"/>
            </w:tcBorders>
            <w:vAlign w:val="center"/>
          </w:tcPr>
          <w:p w14:paraId="08F6CE5F"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评标委员会构成：</w:t>
            </w:r>
            <w:r>
              <w:rPr>
                <w:rFonts w:ascii="宋体" w:eastAsia="宋体" w:hAnsi="宋体" w:cs="宋体" w:hint="eastAsia"/>
                <w:sz w:val="24"/>
                <w:szCs w:val="24"/>
                <w:u w:val="single"/>
              </w:rPr>
              <w:t xml:space="preserve"> 5 </w:t>
            </w:r>
            <w:r>
              <w:rPr>
                <w:rFonts w:ascii="宋体" w:eastAsia="宋体" w:hAnsi="宋体" w:cs="宋体" w:hint="eastAsia"/>
                <w:sz w:val="24"/>
                <w:szCs w:val="24"/>
              </w:rPr>
              <w:t>人以上单数（其中专家人数不得少于2/3）； 评标专家确定方式：从</w:t>
            </w:r>
            <w:r>
              <w:rPr>
                <w:rFonts w:ascii="宋体" w:eastAsia="宋体" w:hAnsi="宋体" w:cs="宋体" w:hint="eastAsia"/>
                <w:sz w:val="24"/>
                <w:szCs w:val="24"/>
                <w:u w:val="single"/>
              </w:rPr>
              <w:t xml:space="preserve">   评标   </w:t>
            </w:r>
            <w:r>
              <w:rPr>
                <w:rFonts w:ascii="宋体" w:eastAsia="宋体" w:hAnsi="宋体" w:cs="宋体" w:hint="eastAsia"/>
                <w:sz w:val="24"/>
                <w:szCs w:val="24"/>
              </w:rPr>
              <w:t xml:space="preserve"> 专家库中随机抽取 。</w:t>
            </w:r>
          </w:p>
        </w:tc>
      </w:tr>
      <w:tr w:rsidR="00D23CA9" w14:paraId="46544EC1" w14:textId="77777777">
        <w:trPr>
          <w:trHeight w:val="888"/>
          <w:jc w:val="center"/>
        </w:trPr>
        <w:tc>
          <w:tcPr>
            <w:tcW w:w="1095" w:type="dxa"/>
            <w:tcBorders>
              <w:top w:val="single" w:sz="6" w:space="0" w:color="auto"/>
              <w:left w:val="double" w:sz="4" w:space="0" w:color="auto"/>
              <w:bottom w:val="single" w:sz="6" w:space="0" w:color="auto"/>
              <w:right w:val="single" w:sz="6" w:space="0" w:color="auto"/>
            </w:tcBorders>
            <w:vAlign w:val="center"/>
          </w:tcPr>
          <w:p w14:paraId="630EA6B4"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7.1</w:t>
            </w:r>
          </w:p>
        </w:tc>
        <w:tc>
          <w:tcPr>
            <w:tcW w:w="1770" w:type="dxa"/>
            <w:tcBorders>
              <w:top w:val="single" w:sz="6" w:space="0" w:color="auto"/>
              <w:left w:val="single" w:sz="6" w:space="0" w:color="auto"/>
              <w:bottom w:val="single" w:sz="6" w:space="0" w:color="auto"/>
              <w:right w:val="single" w:sz="6" w:space="0" w:color="auto"/>
            </w:tcBorders>
            <w:vAlign w:val="center"/>
          </w:tcPr>
          <w:p w14:paraId="441E3B9B"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是否授权评标委员会确定</w:t>
            </w:r>
          </w:p>
          <w:p w14:paraId="56E17895"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中标人</w:t>
            </w:r>
          </w:p>
        </w:tc>
        <w:tc>
          <w:tcPr>
            <w:tcW w:w="6705" w:type="dxa"/>
            <w:tcBorders>
              <w:top w:val="single" w:sz="6" w:space="0" w:color="auto"/>
              <w:left w:val="single" w:sz="6" w:space="0" w:color="auto"/>
              <w:bottom w:val="single" w:sz="6" w:space="0" w:color="auto"/>
              <w:right w:val="double" w:sz="4" w:space="0" w:color="auto"/>
            </w:tcBorders>
            <w:vAlign w:val="center"/>
          </w:tcPr>
          <w:p w14:paraId="22DBCCB7"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□是</w:t>
            </w:r>
          </w:p>
          <w:p w14:paraId="65494120"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■否，推荐的中标候选人的人数为</w:t>
            </w:r>
            <w:r>
              <w:rPr>
                <w:rFonts w:ascii="宋体" w:eastAsia="宋体" w:hAnsi="宋体" w:cs="宋体" w:hint="eastAsia"/>
                <w:sz w:val="24"/>
                <w:szCs w:val="24"/>
                <w:u w:val="single"/>
              </w:rPr>
              <w:t xml:space="preserve">   前3   </w:t>
            </w:r>
            <w:r>
              <w:rPr>
                <w:rFonts w:ascii="宋体" w:eastAsia="宋体" w:hAnsi="宋体" w:cs="宋体" w:hint="eastAsia"/>
                <w:sz w:val="24"/>
                <w:szCs w:val="24"/>
              </w:rPr>
              <w:t>名</w:t>
            </w:r>
          </w:p>
        </w:tc>
      </w:tr>
      <w:tr w:rsidR="00D23CA9" w14:paraId="63466B5D"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2B5E0BB2"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7.2</w:t>
            </w:r>
          </w:p>
        </w:tc>
        <w:tc>
          <w:tcPr>
            <w:tcW w:w="1770" w:type="dxa"/>
            <w:tcBorders>
              <w:top w:val="single" w:sz="6" w:space="0" w:color="auto"/>
              <w:left w:val="single" w:sz="6" w:space="0" w:color="auto"/>
              <w:bottom w:val="single" w:sz="6" w:space="0" w:color="auto"/>
              <w:right w:val="single" w:sz="6" w:space="0" w:color="auto"/>
            </w:tcBorders>
            <w:vAlign w:val="center"/>
          </w:tcPr>
          <w:p w14:paraId="51F36D60"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中标公示</w:t>
            </w:r>
          </w:p>
        </w:tc>
        <w:tc>
          <w:tcPr>
            <w:tcW w:w="6705" w:type="dxa"/>
            <w:tcBorders>
              <w:top w:val="single" w:sz="6" w:space="0" w:color="auto"/>
              <w:left w:val="single" w:sz="6" w:space="0" w:color="auto"/>
              <w:bottom w:val="single" w:sz="6" w:space="0" w:color="auto"/>
              <w:right w:val="double" w:sz="4" w:space="0" w:color="auto"/>
            </w:tcBorders>
            <w:vAlign w:val="center"/>
          </w:tcPr>
          <w:p w14:paraId="02B7E12F"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在中标通知书发出前，将中标的情况在本招标项目招标公告发布的同一媒介予以公示，公示期不少于3个工作日。</w:t>
            </w:r>
          </w:p>
        </w:tc>
      </w:tr>
      <w:tr w:rsidR="00D23CA9" w14:paraId="1F702C8B"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1F91BDD5"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7.4</w:t>
            </w:r>
          </w:p>
        </w:tc>
        <w:tc>
          <w:tcPr>
            <w:tcW w:w="1770" w:type="dxa"/>
            <w:tcBorders>
              <w:top w:val="single" w:sz="6" w:space="0" w:color="auto"/>
              <w:left w:val="single" w:sz="6" w:space="0" w:color="auto"/>
              <w:bottom w:val="single" w:sz="6" w:space="0" w:color="auto"/>
              <w:right w:val="single" w:sz="6" w:space="0" w:color="auto"/>
            </w:tcBorders>
            <w:vAlign w:val="center"/>
          </w:tcPr>
          <w:p w14:paraId="352C6634"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代理服务费</w:t>
            </w:r>
          </w:p>
        </w:tc>
        <w:tc>
          <w:tcPr>
            <w:tcW w:w="6705" w:type="dxa"/>
            <w:tcBorders>
              <w:top w:val="single" w:sz="6" w:space="0" w:color="auto"/>
              <w:left w:val="single" w:sz="6" w:space="0" w:color="auto"/>
              <w:bottom w:val="single" w:sz="6" w:space="0" w:color="auto"/>
              <w:right w:val="double" w:sz="4" w:space="0" w:color="auto"/>
            </w:tcBorders>
            <w:vAlign w:val="center"/>
          </w:tcPr>
          <w:p w14:paraId="035999DC"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招标人支付</w:t>
            </w:r>
          </w:p>
        </w:tc>
      </w:tr>
      <w:tr w:rsidR="00D23CA9" w14:paraId="2508C6E4"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2D699D00"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7.5</w:t>
            </w:r>
          </w:p>
        </w:tc>
        <w:tc>
          <w:tcPr>
            <w:tcW w:w="1770" w:type="dxa"/>
            <w:tcBorders>
              <w:top w:val="single" w:sz="6" w:space="0" w:color="auto"/>
              <w:left w:val="single" w:sz="6" w:space="0" w:color="auto"/>
              <w:bottom w:val="single" w:sz="6" w:space="0" w:color="auto"/>
              <w:right w:val="single" w:sz="6" w:space="0" w:color="auto"/>
            </w:tcBorders>
            <w:vAlign w:val="center"/>
          </w:tcPr>
          <w:p w14:paraId="47B8CDEF"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履约保证金</w:t>
            </w:r>
          </w:p>
          <w:p w14:paraId="17C127DD" w14:textId="77777777" w:rsidR="00D23CA9" w:rsidRDefault="00D23CA9">
            <w:pPr>
              <w:spacing w:line="460" w:lineRule="exact"/>
              <w:jc w:val="center"/>
              <w:rPr>
                <w:rFonts w:ascii="宋体" w:eastAsia="宋体" w:hAnsi="宋体" w:cs="宋体"/>
                <w:sz w:val="24"/>
                <w:szCs w:val="24"/>
              </w:rPr>
            </w:pPr>
          </w:p>
        </w:tc>
        <w:tc>
          <w:tcPr>
            <w:tcW w:w="6705" w:type="dxa"/>
            <w:tcBorders>
              <w:top w:val="single" w:sz="6" w:space="0" w:color="auto"/>
              <w:left w:val="single" w:sz="6" w:space="0" w:color="auto"/>
              <w:bottom w:val="single" w:sz="6" w:space="0" w:color="auto"/>
              <w:right w:val="double" w:sz="4" w:space="0" w:color="auto"/>
            </w:tcBorders>
            <w:vAlign w:val="center"/>
          </w:tcPr>
          <w:p w14:paraId="6822FB2F" w14:textId="77777777" w:rsidR="00D23CA9" w:rsidRDefault="00000000">
            <w:pPr>
              <w:spacing w:line="460" w:lineRule="exact"/>
              <w:rPr>
                <w:rFonts w:ascii="宋体" w:eastAsia="宋体" w:hAnsi="宋体" w:cs="宋体"/>
                <w:sz w:val="24"/>
                <w:szCs w:val="24"/>
              </w:rPr>
            </w:pPr>
            <w:r>
              <w:rPr>
                <w:rFonts w:ascii="宋体" w:eastAsia="宋体" w:hAnsi="宋体" w:cs="宋体" w:hint="eastAsia"/>
                <w:b/>
                <w:sz w:val="24"/>
                <w:szCs w:val="24"/>
              </w:rPr>
              <w:t>履约保证金</w:t>
            </w:r>
            <w:r>
              <w:rPr>
                <w:rFonts w:ascii="宋体" w:eastAsia="宋体" w:hAnsi="宋体" w:cs="宋体" w:hint="eastAsia"/>
                <w:sz w:val="24"/>
                <w:szCs w:val="24"/>
              </w:rPr>
              <w:t>：人民币壹万元整</w:t>
            </w:r>
            <w:r>
              <w:rPr>
                <w:rFonts w:ascii="宋体" w:eastAsia="宋体" w:hAnsi="宋体" w:cs="宋体" w:hint="eastAsia"/>
                <w:b/>
                <w:sz w:val="24"/>
                <w:szCs w:val="24"/>
              </w:rPr>
              <w:t>（￥10000元）</w:t>
            </w:r>
            <w:r>
              <w:rPr>
                <w:rFonts w:ascii="宋体" w:eastAsia="宋体" w:hAnsi="宋体" w:cs="宋体" w:hint="eastAsia"/>
                <w:sz w:val="24"/>
                <w:szCs w:val="24"/>
              </w:rPr>
              <w:t>。</w:t>
            </w:r>
          </w:p>
          <w:p w14:paraId="210B393B" w14:textId="77777777" w:rsidR="00D23CA9" w:rsidRDefault="00000000">
            <w:pPr>
              <w:spacing w:line="460" w:lineRule="exact"/>
              <w:ind w:left="1560" w:hangingChars="650" w:hanging="1560"/>
              <w:rPr>
                <w:rFonts w:ascii="宋体" w:eastAsia="宋体" w:hAnsi="宋体" w:cs="宋体"/>
                <w:sz w:val="24"/>
                <w:szCs w:val="24"/>
              </w:rPr>
            </w:pPr>
            <w:r>
              <w:rPr>
                <w:rFonts w:ascii="宋体" w:eastAsia="宋体" w:hAnsi="宋体" w:cs="宋体" w:hint="eastAsia"/>
                <w:sz w:val="24"/>
                <w:szCs w:val="24"/>
              </w:rPr>
              <w:t>支 付 形 式：</w:t>
            </w:r>
            <w:proofErr w:type="gramStart"/>
            <w:r>
              <w:rPr>
                <w:rFonts w:ascii="宋体" w:eastAsia="宋体" w:hAnsi="宋体" w:cs="宋体" w:hint="eastAsia"/>
                <w:sz w:val="24"/>
                <w:szCs w:val="24"/>
              </w:rPr>
              <w:t>网银转账</w:t>
            </w:r>
            <w:proofErr w:type="gramEnd"/>
            <w:r>
              <w:rPr>
                <w:rFonts w:ascii="宋体" w:eastAsia="宋体" w:hAnsi="宋体" w:cs="宋体" w:hint="eastAsia"/>
                <w:sz w:val="24"/>
                <w:szCs w:val="24"/>
              </w:rPr>
              <w:t>、银行电汇或银行保函（不得以个人名义汇款且不接收现金</w:t>
            </w:r>
            <w:proofErr w:type="gramStart"/>
            <w:r>
              <w:rPr>
                <w:rFonts w:ascii="宋体" w:eastAsia="宋体" w:hAnsi="宋体" w:cs="宋体" w:hint="eastAsia"/>
                <w:sz w:val="24"/>
                <w:szCs w:val="24"/>
              </w:rPr>
              <w:t>及网银等</w:t>
            </w:r>
            <w:proofErr w:type="gramEnd"/>
            <w:r>
              <w:rPr>
                <w:rFonts w:ascii="宋体" w:eastAsia="宋体" w:hAnsi="宋体" w:cs="宋体" w:hint="eastAsia"/>
                <w:sz w:val="24"/>
                <w:szCs w:val="24"/>
              </w:rPr>
              <w:t>其他缴纳方式）。</w:t>
            </w:r>
          </w:p>
          <w:p w14:paraId="469F4946"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支付时间 ：</w:t>
            </w:r>
            <w:r>
              <w:rPr>
                <w:rFonts w:ascii="宋体" w:eastAsia="宋体" w:hAnsi="宋体" w:cs="宋体" w:hint="eastAsia"/>
                <w:b/>
                <w:sz w:val="24"/>
                <w:szCs w:val="24"/>
              </w:rPr>
              <w:t>中标人最晚应在中标通知书发出之日起30日内，将履约保证金支付到招标人指定账户，否则招标人有权视为中标人自动放弃中标资格，投标保证金不予退还。</w:t>
            </w:r>
          </w:p>
          <w:p w14:paraId="67CAEF26"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名  称：内蒙古昆明卷烟有限责任公司</w:t>
            </w:r>
          </w:p>
          <w:p w14:paraId="6F457425"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开户行：中行呼和浩特市新城支行</w:t>
            </w:r>
          </w:p>
          <w:p w14:paraId="5685AC7F" w14:textId="77777777" w:rsidR="00D23CA9" w:rsidRDefault="00000000">
            <w:pPr>
              <w:spacing w:line="460" w:lineRule="exact"/>
              <w:rPr>
                <w:rFonts w:ascii="宋体" w:eastAsia="宋体" w:hAnsi="宋体" w:cs="宋体"/>
                <w:sz w:val="24"/>
                <w:szCs w:val="24"/>
              </w:rPr>
            </w:pPr>
            <w:proofErr w:type="gramStart"/>
            <w:r>
              <w:rPr>
                <w:rFonts w:ascii="宋体" w:eastAsia="宋体" w:hAnsi="宋体" w:cs="宋体" w:hint="eastAsia"/>
                <w:sz w:val="24"/>
                <w:szCs w:val="24"/>
              </w:rPr>
              <w:t>账</w:t>
            </w:r>
            <w:proofErr w:type="gramEnd"/>
            <w:r>
              <w:rPr>
                <w:rFonts w:ascii="宋体" w:eastAsia="宋体" w:hAnsi="宋体" w:cs="宋体" w:hint="eastAsia"/>
                <w:sz w:val="24"/>
                <w:szCs w:val="24"/>
              </w:rPr>
              <w:t xml:space="preserve">  号：154001117394</w:t>
            </w:r>
          </w:p>
          <w:p w14:paraId="6137641E" w14:textId="77777777" w:rsidR="00D23CA9" w:rsidRDefault="00000000">
            <w:pPr>
              <w:spacing w:line="460" w:lineRule="exact"/>
              <w:rPr>
                <w:rFonts w:ascii="宋体" w:eastAsia="宋体" w:hAnsi="宋体" w:cs="宋体"/>
                <w:sz w:val="24"/>
                <w:szCs w:val="24"/>
              </w:rPr>
            </w:pPr>
            <w:r>
              <w:rPr>
                <w:rFonts w:ascii="宋体" w:eastAsia="宋体" w:hAnsi="宋体" w:cs="宋体" w:hint="eastAsia"/>
                <w:b/>
                <w:bCs/>
                <w:sz w:val="24"/>
                <w:szCs w:val="24"/>
              </w:rPr>
              <w:t>注：中标人办理履约保证金时应在付款凭证上注明“内蒙古昆明卷烟有限责任公司2023年度统一门户维保（ZQ）项目”。</w:t>
            </w:r>
          </w:p>
        </w:tc>
      </w:tr>
      <w:tr w:rsidR="00D23CA9" w14:paraId="1E1DE254"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5CC2D332" w14:textId="77777777" w:rsidR="00D23CA9" w:rsidRDefault="00000000">
            <w:pPr>
              <w:keepNext/>
              <w:keepLines/>
              <w:adjustRightInd w:val="0"/>
              <w:spacing w:line="460" w:lineRule="exact"/>
              <w:jc w:val="center"/>
              <w:textAlignment w:val="baseline"/>
              <w:rPr>
                <w:rFonts w:ascii="宋体" w:eastAsia="宋体" w:hAnsi="宋体" w:cs="宋体"/>
                <w:sz w:val="24"/>
                <w:szCs w:val="24"/>
              </w:rPr>
            </w:pPr>
            <w:r>
              <w:rPr>
                <w:rFonts w:ascii="宋体" w:eastAsia="宋体" w:hAnsi="宋体" w:cs="宋体" w:hint="eastAsia"/>
                <w:sz w:val="24"/>
                <w:szCs w:val="24"/>
              </w:rPr>
              <w:lastRenderedPageBreak/>
              <w:t>8.1</w:t>
            </w:r>
          </w:p>
        </w:tc>
        <w:tc>
          <w:tcPr>
            <w:tcW w:w="1770" w:type="dxa"/>
            <w:tcBorders>
              <w:top w:val="single" w:sz="6" w:space="0" w:color="auto"/>
              <w:left w:val="single" w:sz="6" w:space="0" w:color="auto"/>
              <w:bottom w:val="single" w:sz="6" w:space="0" w:color="auto"/>
              <w:right w:val="single" w:sz="6" w:space="0" w:color="auto"/>
            </w:tcBorders>
            <w:vAlign w:val="center"/>
          </w:tcPr>
          <w:p w14:paraId="392D121C"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重新招标的</w:t>
            </w:r>
          </w:p>
          <w:p w14:paraId="111C9A0F"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其他情形</w:t>
            </w:r>
          </w:p>
        </w:tc>
        <w:tc>
          <w:tcPr>
            <w:tcW w:w="6705" w:type="dxa"/>
            <w:tcBorders>
              <w:top w:val="single" w:sz="6" w:space="0" w:color="auto"/>
              <w:left w:val="single" w:sz="6" w:space="0" w:color="auto"/>
              <w:bottom w:val="single" w:sz="6" w:space="0" w:color="auto"/>
              <w:right w:val="double" w:sz="4" w:space="0" w:color="auto"/>
            </w:tcBorders>
            <w:vAlign w:val="center"/>
          </w:tcPr>
          <w:p w14:paraId="114EFBC8"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除投标人须知正文第八条规定的情形外，除非已经产生中标候选人，在投标有效期内同意延长投标有效期的投标人少于3个的，招标人应当依法重新招标。</w:t>
            </w:r>
          </w:p>
        </w:tc>
      </w:tr>
      <w:tr w:rsidR="00D23CA9" w14:paraId="53A84C64"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7B806C9B"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11.1</w:t>
            </w:r>
          </w:p>
        </w:tc>
        <w:tc>
          <w:tcPr>
            <w:tcW w:w="1770" w:type="dxa"/>
            <w:tcBorders>
              <w:top w:val="single" w:sz="6" w:space="0" w:color="auto"/>
              <w:left w:val="single" w:sz="6" w:space="0" w:color="auto"/>
              <w:bottom w:val="single" w:sz="6" w:space="0" w:color="auto"/>
              <w:right w:val="single" w:sz="6" w:space="0" w:color="auto"/>
            </w:tcBorders>
            <w:vAlign w:val="center"/>
          </w:tcPr>
          <w:p w14:paraId="08D36A14"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知识产权</w:t>
            </w:r>
          </w:p>
        </w:tc>
        <w:tc>
          <w:tcPr>
            <w:tcW w:w="6705" w:type="dxa"/>
            <w:tcBorders>
              <w:top w:val="single" w:sz="6" w:space="0" w:color="auto"/>
              <w:left w:val="single" w:sz="6" w:space="0" w:color="auto"/>
              <w:bottom w:val="single" w:sz="6" w:space="0" w:color="auto"/>
              <w:right w:val="double" w:sz="4" w:space="0" w:color="auto"/>
            </w:tcBorders>
            <w:vAlign w:val="center"/>
          </w:tcPr>
          <w:p w14:paraId="319926CE"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构成本招标文件各个组成部分的文件，未经书面同意，投标人</w:t>
            </w:r>
          </w:p>
          <w:p w14:paraId="5B7286C0"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不得擅自复印和用于非本招标项目所需的其他目的。</w:t>
            </w:r>
          </w:p>
        </w:tc>
      </w:tr>
      <w:tr w:rsidR="00D23CA9" w14:paraId="47C4B461"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7A876D98" w14:textId="77777777" w:rsidR="00D23CA9" w:rsidRDefault="00000000">
            <w:pPr>
              <w:spacing w:line="460" w:lineRule="exact"/>
              <w:ind w:left="360" w:hangingChars="150" w:hanging="360"/>
              <w:jc w:val="center"/>
              <w:rPr>
                <w:rFonts w:ascii="宋体" w:eastAsia="宋体" w:hAnsi="宋体" w:cs="宋体"/>
                <w:sz w:val="24"/>
                <w:szCs w:val="24"/>
              </w:rPr>
            </w:pPr>
            <w:r>
              <w:rPr>
                <w:rFonts w:ascii="宋体" w:eastAsia="宋体" w:hAnsi="宋体" w:cs="宋体" w:hint="eastAsia"/>
                <w:sz w:val="24"/>
                <w:szCs w:val="24"/>
                <w:lang w:val="zh-CN"/>
              </w:rPr>
              <w:t>12.</w:t>
            </w:r>
            <w:r>
              <w:rPr>
                <w:rFonts w:ascii="宋体" w:eastAsia="宋体" w:hAnsi="宋体" w:cs="宋体" w:hint="eastAsia"/>
                <w:sz w:val="24"/>
                <w:szCs w:val="24"/>
              </w:rPr>
              <w:t>1</w:t>
            </w:r>
          </w:p>
        </w:tc>
        <w:tc>
          <w:tcPr>
            <w:tcW w:w="8475" w:type="dxa"/>
            <w:gridSpan w:val="2"/>
            <w:tcBorders>
              <w:top w:val="single" w:sz="6" w:space="0" w:color="auto"/>
              <w:left w:val="single" w:sz="6" w:space="0" w:color="auto"/>
              <w:bottom w:val="single" w:sz="6" w:space="0" w:color="auto"/>
              <w:right w:val="double" w:sz="4" w:space="0" w:color="auto"/>
            </w:tcBorders>
            <w:vAlign w:val="center"/>
          </w:tcPr>
          <w:p w14:paraId="3884552F" w14:textId="77777777" w:rsidR="00D23CA9" w:rsidRDefault="00000000">
            <w:pPr>
              <w:spacing w:line="460" w:lineRule="exact"/>
              <w:ind w:left="361" w:hangingChars="150" w:hanging="361"/>
              <w:rPr>
                <w:rFonts w:ascii="宋体" w:eastAsia="宋体" w:hAnsi="宋体" w:cs="宋体"/>
                <w:sz w:val="24"/>
                <w:szCs w:val="24"/>
              </w:rPr>
            </w:pPr>
            <w:r>
              <w:rPr>
                <w:rFonts w:ascii="宋体" w:eastAsia="宋体" w:hAnsi="宋体" w:cs="宋体" w:hint="eastAsia"/>
                <w:b/>
                <w:sz w:val="24"/>
                <w:szCs w:val="24"/>
                <w:lang w:val="zh-CN"/>
              </w:rPr>
              <w:t>需要补充的其他内容</w:t>
            </w:r>
          </w:p>
        </w:tc>
      </w:tr>
      <w:tr w:rsidR="00D23CA9" w14:paraId="5872D7F4"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6048D1F1"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lang w:val="zh-CN"/>
              </w:rPr>
              <w:t>12.</w:t>
            </w:r>
            <w:r>
              <w:rPr>
                <w:rFonts w:ascii="宋体" w:eastAsia="宋体" w:hAnsi="宋体" w:cs="宋体" w:hint="eastAsia"/>
                <w:sz w:val="24"/>
                <w:szCs w:val="24"/>
              </w:rPr>
              <w:t>1.1</w:t>
            </w:r>
          </w:p>
        </w:tc>
        <w:tc>
          <w:tcPr>
            <w:tcW w:w="1770" w:type="dxa"/>
            <w:tcBorders>
              <w:top w:val="single" w:sz="6" w:space="0" w:color="auto"/>
              <w:left w:val="single" w:sz="6" w:space="0" w:color="auto"/>
              <w:bottom w:val="single" w:sz="6" w:space="0" w:color="auto"/>
              <w:right w:val="double" w:sz="4" w:space="0" w:color="auto"/>
            </w:tcBorders>
            <w:vAlign w:val="center"/>
          </w:tcPr>
          <w:p w14:paraId="64AAE92F" w14:textId="77777777" w:rsidR="00D23CA9" w:rsidRDefault="00000000">
            <w:pPr>
              <w:spacing w:line="460" w:lineRule="exact"/>
              <w:jc w:val="center"/>
              <w:rPr>
                <w:rFonts w:ascii="宋体" w:eastAsia="宋体" w:hAnsi="宋体" w:cs="宋体"/>
                <w:b/>
                <w:sz w:val="24"/>
                <w:szCs w:val="24"/>
                <w:lang w:val="zh-CN"/>
              </w:rPr>
            </w:pPr>
            <w:r>
              <w:rPr>
                <w:rFonts w:ascii="宋体" w:eastAsia="宋体" w:hAnsi="宋体" w:cs="宋体" w:hint="eastAsia"/>
                <w:sz w:val="24"/>
                <w:szCs w:val="24"/>
                <w:lang w:val="zh-CN"/>
              </w:rPr>
              <w:t>不良行为记录</w:t>
            </w:r>
          </w:p>
        </w:tc>
        <w:tc>
          <w:tcPr>
            <w:tcW w:w="6705" w:type="dxa"/>
            <w:tcBorders>
              <w:top w:val="single" w:sz="6" w:space="0" w:color="auto"/>
              <w:left w:val="single" w:sz="6" w:space="0" w:color="auto"/>
              <w:bottom w:val="single" w:sz="6" w:space="0" w:color="auto"/>
              <w:right w:val="double" w:sz="4" w:space="0" w:color="auto"/>
            </w:tcBorders>
            <w:vAlign w:val="center"/>
          </w:tcPr>
          <w:p w14:paraId="0BC099BA"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不良行为：投标人因违反有关法律、法规、规章或者强制性标准和执业行为规范，被有关主管部门建立的不良行为记录平台公布的行为。</w:t>
            </w:r>
          </w:p>
          <w:p w14:paraId="76D62C64"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1）在投标截止日前，投标人在烟草行业或招标人供应商黑名单中且在禁止或限制时期内的，近三年因不良行为被相关部门处罚、暂停或取消投标资格的、投标人及其法定代表人、主要负责人至投标截止日前三年内（成立时间不足三年的，自成立时间起）有行贿行为记录（以中国裁判文书网上生效裁判文书的查询结果为准）的、在中国执行信息公开网上被列为失信被执行人，均不具有参加投标资格。</w:t>
            </w:r>
          </w:p>
          <w:p w14:paraId="1171DE89" w14:textId="77777777" w:rsidR="00D23CA9" w:rsidRDefault="00000000">
            <w:pPr>
              <w:spacing w:line="460" w:lineRule="exact"/>
              <w:rPr>
                <w:rFonts w:ascii="宋体" w:eastAsia="宋体" w:hAnsi="宋体" w:cs="宋体"/>
                <w:b/>
                <w:sz w:val="24"/>
                <w:szCs w:val="24"/>
                <w:lang w:val="zh-CN"/>
              </w:rPr>
            </w:pPr>
            <w:r>
              <w:rPr>
                <w:rFonts w:ascii="宋体" w:eastAsia="宋体" w:hAnsi="宋体" w:cs="宋体" w:hint="eastAsia"/>
                <w:sz w:val="24"/>
                <w:szCs w:val="24"/>
              </w:rPr>
              <w:t>（2）对于投标人近三年未被暂停或取消投标资格的不良行为记录，评委会合议情况在2分范围内扣分。</w:t>
            </w:r>
          </w:p>
        </w:tc>
      </w:tr>
      <w:tr w:rsidR="00D23CA9" w14:paraId="69C7561B"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48D38F98"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12.1.2</w:t>
            </w:r>
          </w:p>
        </w:tc>
        <w:tc>
          <w:tcPr>
            <w:tcW w:w="1770" w:type="dxa"/>
            <w:tcBorders>
              <w:top w:val="single" w:sz="6" w:space="0" w:color="auto"/>
              <w:left w:val="single" w:sz="6" w:space="0" w:color="auto"/>
              <w:bottom w:val="single" w:sz="6" w:space="0" w:color="auto"/>
              <w:right w:val="double" w:sz="4" w:space="0" w:color="auto"/>
            </w:tcBorders>
            <w:vAlign w:val="center"/>
          </w:tcPr>
          <w:p w14:paraId="77389FE5" w14:textId="77777777" w:rsidR="00D23CA9" w:rsidRDefault="00000000">
            <w:pPr>
              <w:spacing w:line="460" w:lineRule="exact"/>
              <w:jc w:val="center"/>
              <w:rPr>
                <w:rFonts w:ascii="宋体" w:eastAsia="宋体" w:hAnsi="宋体" w:cs="宋体"/>
                <w:b/>
                <w:sz w:val="24"/>
                <w:szCs w:val="24"/>
                <w:lang w:val="zh-CN"/>
              </w:rPr>
            </w:pPr>
            <w:r>
              <w:rPr>
                <w:rFonts w:ascii="宋体" w:eastAsia="宋体" w:hAnsi="宋体" w:cs="宋体" w:hint="eastAsia"/>
                <w:sz w:val="24"/>
                <w:szCs w:val="24"/>
              </w:rPr>
              <w:t>最高投标限价</w:t>
            </w:r>
          </w:p>
        </w:tc>
        <w:tc>
          <w:tcPr>
            <w:tcW w:w="6705" w:type="dxa"/>
            <w:tcBorders>
              <w:top w:val="single" w:sz="6" w:space="0" w:color="auto"/>
              <w:left w:val="single" w:sz="6" w:space="0" w:color="auto"/>
              <w:bottom w:val="single" w:sz="6" w:space="0" w:color="auto"/>
              <w:right w:val="double" w:sz="4" w:space="0" w:color="auto"/>
            </w:tcBorders>
            <w:vAlign w:val="center"/>
          </w:tcPr>
          <w:p w14:paraId="525B00B0"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□不设最高投标限价</w:t>
            </w:r>
          </w:p>
          <w:p w14:paraId="08363A61"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■设最高投标限价</w:t>
            </w:r>
          </w:p>
          <w:p w14:paraId="236A57EF"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最高投标限价：27.10万元（含税价）</w:t>
            </w:r>
          </w:p>
          <w:p w14:paraId="41BC243F" w14:textId="77777777" w:rsidR="00D23CA9" w:rsidRDefault="00000000">
            <w:pPr>
              <w:spacing w:line="460" w:lineRule="exact"/>
              <w:rPr>
                <w:rFonts w:ascii="宋体" w:eastAsia="宋体" w:hAnsi="宋体" w:cs="宋体"/>
                <w:b/>
                <w:sz w:val="24"/>
                <w:szCs w:val="24"/>
                <w:lang w:val="zh-CN"/>
              </w:rPr>
            </w:pPr>
            <w:r>
              <w:rPr>
                <w:rFonts w:ascii="宋体" w:eastAsia="宋体" w:hAnsi="宋体" w:cs="宋体" w:hint="eastAsia"/>
                <w:sz w:val="24"/>
                <w:szCs w:val="24"/>
              </w:rPr>
              <w:t>投标报价不得超出(不含等于) 最高投标限价，凡超出最高投标限价的投标报价为无效报价，不参加评标。</w:t>
            </w:r>
          </w:p>
        </w:tc>
      </w:tr>
      <w:tr w:rsidR="00D23CA9" w14:paraId="7C7BAA81"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1F3F461E"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12.1.3</w:t>
            </w:r>
          </w:p>
        </w:tc>
        <w:tc>
          <w:tcPr>
            <w:tcW w:w="1770" w:type="dxa"/>
            <w:tcBorders>
              <w:top w:val="single" w:sz="6" w:space="0" w:color="auto"/>
              <w:left w:val="single" w:sz="6" w:space="0" w:color="auto"/>
              <w:bottom w:val="single" w:sz="6" w:space="0" w:color="auto"/>
              <w:right w:val="double" w:sz="4" w:space="0" w:color="auto"/>
            </w:tcBorders>
            <w:vAlign w:val="center"/>
          </w:tcPr>
          <w:p w14:paraId="5971AD7C" w14:textId="77777777" w:rsidR="00D23CA9" w:rsidRDefault="00000000">
            <w:pPr>
              <w:spacing w:line="460" w:lineRule="exact"/>
              <w:jc w:val="center"/>
              <w:rPr>
                <w:rFonts w:ascii="宋体" w:eastAsia="宋体" w:hAnsi="宋体" w:cs="宋体"/>
                <w:b/>
                <w:sz w:val="24"/>
                <w:szCs w:val="24"/>
                <w:lang w:val="zh-CN"/>
              </w:rPr>
            </w:pPr>
            <w:r>
              <w:rPr>
                <w:rFonts w:ascii="宋体" w:eastAsia="宋体" w:hAnsi="宋体" w:cs="宋体" w:hint="eastAsia"/>
                <w:sz w:val="24"/>
                <w:szCs w:val="24"/>
                <w:lang w:val="zh-CN"/>
              </w:rPr>
              <w:t>成本价</w:t>
            </w:r>
          </w:p>
        </w:tc>
        <w:tc>
          <w:tcPr>
            <w:tcW w:w="6705" w:type="dxa"/>
            <w:tcBorders>
              <w:top w:val="single" w:sz="6" w:space="0" w:color="auto"/>
              <w:left w:val="single" w:sz="6" w:space="0" w:color="auto"/>
              <w:bottom w:val="single" w:sz="6" w:space="0" w:color="auto"/>
              <w:right w:val="double" w:sz="4" w:space="0" w:color="auto"/>
            </w:tcBorders>
            <w:vAlign w:val="center"/>
          </w:tcPr>
          <w:p w14:paraId="79195DE9"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■不设成本价</w:t>
            </w:r>
          </w:p>
          <w:p w14:paraId="5D34BB1D"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□设成本价</w:t>
            </w:r>
          </w:p>
          <w:p w14:paraId="4AFB30F5" w14:textId="77777777" w:rsidR="00D23CA9" w:rsidRDefault="00000000">
            <w:pPr>
              <w:spacing w:line="460" w:lineRule="exact"/>
              <w:rPr>
                <w:rFonts w:ascii="宋体" w:eastAsia="宋体" w:hAnsi="宋体" w:cs="宋体"/>
                <w:sz w:val="24"/>
                <w:szCs w:val="24"/>
              </w:rPr>
            </w:pPr>
            <w:r>
              <w:rPr>
                <w:rFonts w:ascii="宋体" w:eastAsia="宋体" w:hAnsi="宋体" w:cs="宋体" w:hint="eastAsia"/>
                <w:sz w:val="24"/>
                <w:szCs w:val="24"/>
              </w:rPr>
              <w:t>投标报价不得低于(不含等于)成本价，凡低于成本价的投标报</w:t>
            </w:r>
          </w:p>
          <w:p w14:paraId="219216A6" w14:textId="77777777" w:rsidR="00D23CA9" w:rsidRDefault="00000000">
            <w:pPr>
              <w:spacing w:line="460" w:lineRule="exact"/>
              <w:rPr>
                <w:rFonts w:ascii="宋体" w:eastAsia="宋体" w:hAnsi="宋体" w:cs="宋体"/>
                <w:b/>
                <w:sz w:val="24"/>
                <w:szCs w:val="24"/>
                <w:lang w:val="zh-CN"/>
              </w:rPr>
            </w:pPr>
            <w:r>
              <w:rPr>
                <w:rFonts w:ascii="宋体" w:eastAsia="宋体" w:hAnsi="宋体" w:cs="宋体" w:hint="eastAsia"/>
                <w:sz w:val="24"/>
                <w:szCs w:val="24"/>
              </w:rPr>
              <w:t>价为无效报价，不参加评标。</w:t>
            </w:r>
          </w:p>
        </w:tc>
      </w:tr>
      <w:tr w:rsidR="00D23CA9" w14:paraId="61336ABF"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2F490CA7"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12.1.4</w:t>
            </w:r>
          </w:p>
        </w:tc>
        <w:tc>
          <w:tcPr>
            <w:tcW w:w="1770" w:type="dxa"/>
            <w:tcBorders>
              <w:top w:val="single" w:sz="6" w:space="0" w:color="auto"/>
              <w:left w:val="single" w:sz="6" w:space="0" w:color="auto"/>
              <w:bottom w:val="single" w:sz="6" w:space="0" w:color="auto"/>
              <w:right w:val="double" w:sz="4" w:space="0" w:color="auto"/>
            </w:tcBorders>
            <w:vAlign w:val="center"/>
          </w:tcPr>
          <w:p w14:paraId="20772AD3" w14:textId="77777777" w:rsidR="00D23CA9" w:rsidRDefault="00000000">
            <w:pPr>
              <w:spacing w:line="460" w:lineRule="exact"/>
              <w:jc w:val="center"/>
              <w:rPr>
                <w:rFonts w:ascii="宋体" w:eastAsia="宋体" w:hAnsi="宋体" w:cs="宋体"/>
                <w:b/>
                <w:sz w:val="24"/>
                <w:szCs w:val="24"/>
                <w:lang w:val="zh-CN"/>
              </w:rPr>
            </w:pPr>
            <w:r>
              <w:rPr>
                <w:rFonts w:ascii="宋体" w:eastAsia="宋体" w:hAnsi="宋体" w:cs="宋体" w:hint="eastAsia"/>
                <w:sz w:val="24"/>
                <w:szCs w:val="24"/>
              </w:rPr>
              <w:t>同义词语</w:t>
            </w:r>
          </w:p>
        </w:tc>
        <w:tc>
          <w:tcPr>
            <w:tcW w:w="6705" w:type="dxa"/>
            <w:tcBorders>
              <w:top w:val="single" w:sz="6" w:space="0" w:color="auto"/>
              <w:left w:val="single" w:sz="6" w:space="0" w:color="auto"/>
              <w:bottom w:val="single" w:sz="6" w:space="0" w:color="auto"/>
              <w:right w:val="double" w:sz="4" w:space="0" w:color="auto"/>
            </w:tcBorders>
            <w:vAlign w:val="center"/>
          </w:tcPr>
          <w:p w14:paraId="16B2B76C" w14:textId="77777777" w:rsidR="00D23CA9" w:rsidRDefault="00000000">
            <w:pPr>
              <w:spacing w:line="460" w:lineRule="exact"/>
              <w:jc w:val="left"/>
              <w:rPr>
                <w:rFonts w:ascii="宋体" w:eastAsia="宋体" w:hAnsi="宋体" w:cs="宋体"/>
                <w:b/>
                <w:sz w:val="24"/>
                <w:szCs w:val="24"/>
                <w:lang w:val="zh-CN"/>
              </w:rPr>
            </w:pPr>
            <w:r>
              <w:rPr>
                <w:rFonts w:ascii="宋体" w:eastAsia="宋体" w:hAnsi="宋体" w:cs="宋体" w:hint="eastAsia"/>
                <w:sz w:val="24"/>
                <w:szCs w:val="24"/>
              </w:rPr>
              <w:t>构成招标文件组成部分的合同主要条款、“技术标准和要求” 中出现的措辞“甲方”和“乙方”，在招标投标阶段应当分别按“招标人”和“投标人”进行理解。</w:t>
            </w:r>
          </w:p>
        </w:tc>
      </w:tr>
      <w:tr w:rsidR="00D23CA9" w14:paraId="2FF697F6"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0C930A4A"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12.1.5</w:t>
            </w:r>
          </w:p>
        </w:tc>
        <w:tc>
          <w:tcPr>
            <w:tcW w:w="1770" w:type="dxa"/>
            <w:tcBorders>
              <w:top w:val="single" w:sz="6" w:space="0" w:color="auto"/>
              <w:left w:val="single" w:sz="6" w:space="0" w:color="auto"/>
              <w:bottom w:val="single" w:sz="6" w:space="0" w:color="auto"/>
              <w:right w:val="double" w:sz="4" w:space="0" w:color="auto"/>
            </w:tcBorders>
            <w:vAlign w:val="center"/>
          </w:tcPr>
          <w:p w14:paraId="7FFE77BE" w14:textId="77777777" w:rsidR="00D23CA9" w:rsidRDefault="00000000">
            <w:pPr>
              <w:spacing w:line="460" w:lineRule="exact"/>
              <w:jc w:val="center"/>
              <w:rPr>
                <w:rFonts w:ascii="宋体" w:eastAsia="宋体" w:hAnsi="宋体" w:cs="宋体"/>
                <w:b/>
                <w:sz w:val="24"/>
                <w:szCs w:val="24"/>
                <w:lang w:val="zh-CN"/>
              </w:rPr>
            </w:pPr>
            <w:r>
              <w:rPr>
                <w:rFonts w:ascii="宋体" w:eastAsia="宋体" w:hAnsi="宋体" w:cs="宋体" w:hint="eastAsia"/>
                <w:sz w:val="24"/>
                <w:szCs w:val="24"/>
              </w:rPr>
              <w:t>监  督</w:t>
            </w:r>
          </w:p>
        </w:tc>
        <w:tc>
          <w:tcPr>
            <w:tcW w:w="6705" w:type="dxa"/>
            <w:tcBorders>
              <w:top w:val="single" w:sz="6" w:space="0" w:color="auto"/>
              <w:left w:val="single" w:sz="6" w:space="0" w:color="auto"/>
              <w:bottom w:val="single" w:sz="6" w:space="0" w:color="auto"/>
              <w:right w:val="double" w:sz="4" w:space="0" w:color="auto"/>
            </w:tcBorders>
            <w:vAlign w:val="center"/>
          </w:tcPr>
          <w:p w14:paraId="6044C36F" w14:textId="77777777" w:rsidR="00D23CA9" w:rsidRDefault="00000000">
            <w:pPr>
              <w:spacing w:line="460" w:lineRule="exact"/>
              <w:ind w:left="480" w:hangingChars="200" w:hanging="480"/>
              <w:jc w:val="left"/>
              <w:rPr>
                <w:rFonts w:ascii="宋体" w:eastAsia="宋体" w:hAnsi="宋体" w:cs="宋体"/>
                <w:sz w:val="24"/>
                <w:szCs w:val="24"/>
              </w:rPr>
            </w:pPr>
            <w:r>
              <w:rPr>
                <w:rFonts w:ascii="宋体" w:eastAsia="宋体" w:hAnsi="宋体" w:cs="宋体" w:hint="eastAsia"/>
                <w:sz w:val="24"/>
                <w:szCs w:val="24"/>
              </w:rPr>
              <w:t>本项目的招标投标活动及其相关当事人应当接受有管辖权的</w:t>
            </w:r>
          </w:p>
          <w:p w14:paraId="490A6CA3" w14:textId="77777777" w:rsidR="00D23CA9" w:rsidRDefault="00000000">
            <w:pPr>
              <w:spacing w:line="460" w:lineRule="exact"/>
              <w:ind w:left="480" w:hangingChars="200" w:hanging="480"/>
              <w:jc w:val="left"/>
              <w:rPr>
                <w:rFonts w:ascii="宋体" w:eastAsia="宋体" w:hAnsi="宋体" w:cs="宋体"/>
                <w:b/>
                <w:sz w:val="24"/>
                <w:szCs w:val="24"/>
                <w:lang w:val="zh-CN"/>
              </w:rPr>
            </w:pPr>
            <w:r>
              <w:rPr>
                <w:rFonts w:ascii="宋体" w:eastAsia="宋体" w:hAnsi="宋体" w:cs="宋体" w:hint="eastAsia"/>
                <w:sz w:val="24"/>
                <w:szCs w:val="24"/>
              </w:rPr>
              <w:lastRenderedPageBreak/>
              <w:t>行政监督部门依法实施的监督。</w:t>
            </w:r>
          </w:p>
        </w:tc>
      </w:tr>
      <w:tr w:rsidR="00D23CA9" w14:paraId="695AA713"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22307DAE"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lastRenderedPageBreak/>
              <w:t>12.1.6</w:t>
            </w:r>
          </w:p>
        </w:tc>
        <w:tc>
          <w:tcPr>
            <w:tcW w:w="1770" w:type="dxa"/>
            <w:tcBorders>
              <w:top w:val="single" w:sz="6" w:space="0" w:color="auto"/>
              <w:left w:val="single" w:sz="6" w:space="0" w:color="auto"/>
              <w:bottom w:val="single" w:sz="6" w:space="0" w:color="auto"/>
              <w:right w:val="double" w:sz="4" w:space="0" w:color="auto"/>
            </w:tcBorders>
            <w:vAlign w:val="center"/>
          </w:tcPr>
          <w:p w14:paraId="3952305D"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解释权</w:t>
            </w:r>
          </w:p>
        </w:tc>
        <w:tc>
          <w:tcPr>
            <w:tcW w:w="6705" w:type="dxa"/>
            <w:tcBorders>
              <w:top w:val="single" w:sz="6" w:space="0" w:color="auto"/>
              <w:left w:val="single" w:sz="6" w:space="0" w:color="auto"/>
              <w:bottom w:val="single" w:sz="6" w:space="0" w:color="auto"/>
              <w:right w:val="double" w:sz="4" w:space="0" w:color="auto"/>
            </w:tcBorders>
            <w:vAlign w:val="center"/>
          </w:tcPr>
          <w:p w14:paraId="21162373" w14:textId="77777777" w:rsidR="00D23CA9" w:rsidRDefault="00000000">
            <w:pPr>
              <w:spacing w:line="460" w:lineRule="exact"/>
              <w:jc w:val="left"/>
              <w:rPr>
                <w:rFonts w:ascii="宋体" w:eastAsia="宋体" w:hAnsi="宋体" w:cs="宋体"/>
                <w:sz w:val="24"/>
                <w:szCs w:val="24"/>
              </w:rPr>
            </w:pPr>
            <w:r>
              <w:rPr>
                <w:rFonts w:ascii="宋体" w:eastAsia="宋体" w:hAnsi="宋体" w:cs="宋体" w:hint="eastAsia"/>
                <w:sz w:val="24"/>
                <w:szCs w:val="24"/>
              </w:rPr>
              <w:t>招标人与招标代理机构对招标文件享有最终解释权</w:t>
            </w:r>
          </w:p>
        </w:tc>
      </w:tr>
      <w:tr w:rsidR="00D23CA9" w14:paraId="176721AD" w14:textId="77777777">
        <w:trPr>
          <w:trHeight w:val="335"/>
          <w:jc w:val="center"/>
        </w:trPr>
        <w:tc>
          <w:tcPr>
            <w:tcW w:w="1095" w:type="dxa"/>
            <w:tcBorders>
              <w:top w:val="single" w:sz="6" w:space="0" w:color="auto"/>
              <w:left w:val="double" w:sz="4" w:space="0" w:color="auto"/>
              <w:bottom w:val="single" w:sz="6" w:space="0" w:color="auto"/>
              <w:right w:val="single" w:sz="6" w:space="0" w:color="auto"/>
            </w:tcBorders>
            <w:vAlign w:val="center"/>
          </w:tcPr>
          <w:p w14:paraId="55C87BDD"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12.1.7</w:t>
            </w:r>
          </w:p>
        </w:tc>
        <w:tc>
          <w:tcPr>
            <w:tcW w:w="1770" w:type="dxa"/>
            <w:tcBorders>
              <w:top w:val="single" w:sz="6" w:space="0" w:color="auto"/>
              <w:left w:val="single" w:sz="6" w:space="0" w:color="auto"/>
              <w:bottom w:val="single" w:sz="6" w:space="0" w:color="auto"/>
              <w:right w:val="double" w:sz="4" w:space="0" w:color="auto"/>
            </w:tcBorders>
            <w:vAlign w:val="center"/>
          </w:tcPr>
          <w:p w14:paraId="07449FB6"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其他要求</w:t>
            </w:r>
          </w:p>
        </w:tc>
        <w:tc>
          <w:tcPr>
            <w:tcW w:w="6705" w:type="dxa"/>
            <w:tcBorders>
              <w:top w:val="single" w:sz="6" w:space="0" w:color="auto"/>
              <w:left w:val="single" w:sz="6" w:space="0" w:color="auto"/>
              <w:bottom w:val="single" w:sz="6" w:space="0" w:color="auto"/>
              <w:right w:val="double" w:sz="4" w:space="0" w:color="auto"/>
            </w:tcBorders>
            <w:vAlign w:val="center"/>
          </w:tcPr>
          <w:p w14:paraId="6EAFB519" w14:textId="77777777" w:rsidR="00D23CA9" w:rsidRDefault="00000000">
            <w:pPr>
              <w:spacing w:line="460" w:lineRule="exact"/>
              <w:jc w:val="left"/>
              <w:rPr>
                <w:rFonts w:ascii="宋体" w:eastAsia="宋体" w:hAnsi="宋体" w:cs="宋体"/>
                <w:sz w:val="24"/>
                <w:szCs w:val="24"/>
              </w:rPr>
            </w:pPr>
            <w:r>
              <w:rPr>
                <w:rFonts w:ascii="宋体" w:eastAsia="宋体" w:hAnsi="宋体" w:cs="宋体" w:hint="eastAsia"/>
                <w:sz w:val="24"/>
                <w:szCs w:val="24"/>
              </w:rPr>
              <w:t>1.开标、评标期间，评标委员会和招标代理机构共同对投标人的投标保证金进行审查。如果投标人的投标保证金汇出单中途发生变故，未能汇入指定账户，视其投标保证金未交纳。</w:t>
            </w:r>
          </w:p>
          <w:p w14:paraId="65C371D2" w14:textId="77777777" w:rsidR="00D23CA9" w:rsidRDefault="00000000">
            <w:pPr>
              <w:spacing w:line="460" w:lineRule="exact"/>
              <w:jc w:val="left"/>
              <w:rPr>
                <w:rFonts w:ascii="宋体" w:eastAsia="宋体" w:hAnsi="宋体" w:cs="宋体"/>
                <w:sz w:val="24"/>
                <w:szCs w:val="24"/>
              </w:rPr>
            </w:pPr>
            <w:r>
              <w:rPr>
                <w:rFonts w:ascii="宋体" w:eastAsia="宋体" w:hAnsi="宋体" w:cs="宋体" w:hint="eastAsia"/>
                <w:sz w:val="24"/>
                <w:szCs w:val="24"/>
              </w:rPr>
              <w:t>2.投标人所提供的证书资料必须是真实、可靠的，如果发现</w:t>
            </w:r>
          </w:p>
          <w:p w14:paraId="15F27B4E" w14:textId="77777777" w:rsidR="00D23CA9" w:rsidRDefault="00000000">
            <w:pPr>
              <w:spacing w:line="460" w:lineRule="exact"/>
              <w:jc w:val="left"/>
              <w:rPr>
                <w:rFonts w:ascii="宋体" w:eastAsia="宋体" w:hAnsi="宋体" w:cs="宋体"/>
                <w:sz w:val="24"/>
                <w:szCs w:val="24"/>
              </w:rPr>
            </w:pPr>
            <w:r>
              <w:rPr>
                <w:rFonts w:ascii="宋体" w:eastAsia="宋体" w:hAnsi="宋体" w:cs="宋体" w:hint="eastAsia"/>
                <w:sz w:val="24"/>
                <w:szCs w:val="24"/>
              </w:rPr>
              <w:t>提供的证件、资料证明缺乏真实性，将视为弄虚作假，骗取中</w:t>
            </w:r>
          </w:p>
          <w:p w14:paraId="12711609" w14:textId="77777777" w:rsidR="00D23CA9" w:rsidRDefault="00000000">
            <w:pPr>
              <w:spacing w:line="460" w:lineRule="exact"/>
              <w:jc w:val="left"/>
              <w:rPr>
                <w:rFonts w:ascii="宋体" w:eastAsia="宋体" w:hAnsi="宋体" w:cs="宋体"/>
                <w:sz w:val="24"/>
                <w:szCs w:val="24"/>
              </w:rPr>
            </w:pPr>
            <w:r>
              <w:rPr>
                <w:rFonts w:ascii="宋体" w:eastAsia="宋体" w:hAnsi="宋体" w:cs="宋体" w:hint="eastAsia"/>
                <w:sz w:val="24"/>
                <w:szCs w:val="24"/>
              </w:rPr>
              <w:t>标。</w:t>
            </w:r>
          </w:p>
        </w:tc>
      </w:tr>
    </w:tbl>
    <w:p w14:paraId="6A83AB7C" w14:textId="77777777" w:rsidR="00D23CA9" w:rsidRDefault="00000000">
      <w:pPr>
        <w:ind w:firstLineChars="1400" w:firstLine="4216"/>
        <w:rPr>
          <w:rFonts w:ascii="宋体" w:eastAsia="宋体" w:hAnsi="宋体" w:cs="Times New Roman"/>
          <w:b/>
          <w:iCs/>
          <w:sz w:val="30"/>
          <w:szCs w:val="30"/>
        </w:rPr>
      </w:pPr>
      <w:bookmarkStart w:id="78" w:name="_Toc12587"/>
      <w:bookmarkStart w:id="79" w:name="_Toc12933"/>
      <w:r>
        <w:rPr>
          <w:rFonts w:ascii="宋体" w:eastAsia="宋体" w:hAnsi="宋体" w:cs="Times New Roman" w:hint="eastAsia"/>
          <w:b/>
          <w:iCs/>
          <w:sz w:val="30"/>
          <w:szCs w:val="30"/>
        </w:rPr>
        <w:br w:type="page"/>
      </w:r>
      <w:bookmarkStart w:id="80" w:name="_Toc25961"/>
      <w:r>
        <w:rPr>
          <w:rFonts w:ascii="宋体" w:eastAsia="宋体" w:hAnsi="宋体" w:cs="Times New Roman" w:hint="eastAsia"/>
          <w:b/>
          <w:iCs/>
          <w:sz w:val="30"/>
          <w:szCs w:val="30"/>
        </w:rPr>
        <w:lastRenderedPageBreak/>
        <w:t>一、总则</w:t>
      </w:r>
      <w:bookmarkEnd w:id="78"/>
      <w:bookmarkEnd w:id="79"/>
      <w:bookmarkEnd w:id="80"/>
    </w:p>
    <w:p w14:paraId="58569261" w14:textId="77777777" w:rsidR="00D23CA9"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1.1定义</w:t>
      </w:r>
    </w:p>
    <w:p w14:paraId="0C3A8761"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1.1.1招标人：是指在招标投标活动中以择优选择中标人为目的的提出招标项目、进行招标的法人或者其他组织。在招标过程中委托人称为招标人，即内蒙古昆明卷烟有限责任公司。</w:t>
      </w:r>
    </w:p>
    <w:p w14:paraId="3C685C8B"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1.1.2招标代理机构：是指依法经认定资格的招标代理机构。本招标文件的招标代理机构特指北京华诚永信工程管理有限公司。</w:t>
      </w:r>
    </w:p>
    <w:p w14:paraId="0AB32534"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1.1.3</w:t>
      </w:r>
      <w:r>
        <w:rPr>
          <w:rFonts w:ascii="宋体" w:eastAsia="宋体" w:hAnsi="宋体" w:cs="Times New Roman" w:hint="eastAsia"/>
          <w:sz w:val="24"/>
          <w:szCs w:val="24"/>
        </w:rPr>
        <w:t>潜在投标人：有意参加投标的企业单位。</w:t>
      </w:r>
    </w:p>
    <w:p w14:paraId="15A6F42A"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1.1.4</w:t>
      </w:r>
      <w:r>
        <w:rPr>
          <w:rFonts w:ascii="宋体" w:eastAsia="宋体" w:hAnsi="宋体" w:cs="Times New Roman" w:hint="eastAsia"/>
          <w:sz w:val="24"/>
          <w:szCs w:val="24"/>
        </w:rPr>
        <w:t>投标人：经过招标人审定符合本次招标所规定的相应要求，参加投标竞争的潜在投标人。</w:t>
      </w:r>
    </w:p>
    <w:p w14:paraId="40F1B28B"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iCs/>
          <w:sz w:val="24"/>
          <w:szCs w:val="24"/>
        </w:rPr>
        <w:t>1.1.5</w:t>
      </w:r>
      <w:r>
        <w:rPr>
          <w:rFonts w:ascii="宋体" w:eastAsia="宋体" w:hAnsi="宋体" w:cs="宋体" w:hint="eastAsia"/>
          <w:sz w:val="24"/>
          <w:szCs w:val="24"/>
        </w:rPr>
        <w:t>中标候选人：</w:t>
      </w:r>
      <w:r>
        <w:rPr>
          <w:rFonts w:ascii="宋体" w:eastAsia="宋体" w:hAnsi="宋体" w:cs="Times New Roman" w:hint="eastAsia"/>
          <w:sz w:val="24"/>
          <w:szCs w:val="24"/>
        </w:rPr>
        <w:t>经评委会评审后，向招标人推荐的投标人。</w:t>
      </w:r>
    </w:p>
    <w:p w14:paraId="135B5CAF"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宋体" w:hint="eastAsia"/>
          <w:iCs/>
          <w:sz w:val="24"/>
          <w:szCs w:val="24"/>
        </w:rPr>
        <w:t>1.1.6</w:t>
      </w:r>
      <w:r>
        <w:rPr>
          <w:rFonts w:ascii="宋体" w:eastAsia="宋体" w:hAnsi="宋体" w:cs="宋体" w:hint="eastAsia"/>
          <w:sz w:val="24"/>
          <w:szCs w:val="24"/>
        </w:rPr>
        <w:t>中标：是指招标人已发布中标通知书。</w:t>
      </w:r>
    </w:p>
    <w:p w14:paraId="32FF656A" w14:textId="77777777" w:rsidR="00D23CA9"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1.2招标的目的</w:t>
      </w:r>
    </w:p>
    <w:p w14:paraId="0AE2640F"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1.2.1满足招标项目的需求。</w:t>
      </w:r>
    </w:p>
    <w:p w14:paraId="2A25510B"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1.2.2本着经济、节约的原则，以合理的采购成本选择富有先进管理水平及经验且技术力量较强的投标人，保证项目按期、高效、高质量完成。</w:t>
      </w:r>
    </w:p>
    <w:p w14:paraId="74A2D24F"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1.3招标原则</w:t>
      </w:r>
    </w:p>
    <w:p w14:paraId="256B0D33"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1.3.1本项目招标活动，将遵循公开、公平、公正和诚实信用的原则进行。</w:t>
      </w:r>
    </w:p>
    <w:p w14:paraId="16E6119B"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1.3.2每一个投标人应保证其投标文件内容的独立性和完整性。任何含有出于限制竞争目的而与其他潜在投标人商议、串通或取得他方理解的投标将被视为无效，并可能面对法律诉讼。</w:t>
      </w:r>
    </w:p>
    <w:p w14:paraId="133E2401"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1.3.3招标人将以无差别待遇、公开和客观的态度确保本项目的招标规范有序。招标人不会向任何投标人提供可能导致限制竞争的有关项目或招标工作的信息。</w:t>
      </w:r>
    </w:p>
    <w:p w14:paraId="51F7F2C9" w14:textId="77777777" w:rsidR="00D23CA9"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1.4项目概况</w:t>
      </w:r>
    </w:p>
    <w:p w14:paraId="3029DA3E" w14:textId="77777777" w:rsidR="00D23CA9"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sz w:val="24"/>
          <w:szCs w:val="24"/>
        </w:rPr>
        <w:t>1.4.1根据《中华人民共和国招标投标法》、《中华人民共和国招标投标法实施条例》等</w:t>
      </w:r>
      <w:r>
        <w:rPr>
          <w:rFonts w:ascii="宋体" w:eastAsia="宋体" w:hAnsi="宋体" w:cs="Times New Roman" w:hint="eastAsia"/>
          <w:sz w:val="24"/>
          <w:szCs w:val="24"/>
        </w:rPr>
        <w:lastRenderedPageBreak/>
        <w:t>有关法律、法规和规章的规定，本招标项目已具备招标条件，现对本项目进行招标。</w:t>
      </w:r>
    </w:p>
    <w:p w14:paraId="50A65277"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1.4.2</w:t>
      </w:r>
      <w:r>
        <w:rPr>
          <w:rFonts w:ascii="宋体" w:eastAsia="宋体" w:hAnsi="宋体" w:cs="Times New Roman" w:hint="eastAsia"/>
          <w:sz w:val="24"/>
          <w:szCs w:val="24"/>
        </w:rPr>
        <w:t>招 标 人：见投标人须知前附表。</w:t>
      </w:r>
    </w:p>
    <w:p w14:paraId="17B6862F" w14:textId="77777777" w:rsidR="00D23CA9"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1.4.3</w:t>
      </w:r>
      <w:r>
        <w:rPr>
          <w:rFonts w:ascii="宋体" w:eastAsia="宋体" w:hAnsi="宋体" w:cs="Times New Roman" w:hint="eastAsia"/>
          <w:sz w:val="24"/>
          <w:szCs w:val="24"/>
        </w:rPr>
        <w:t>招标代理机构：见投标人须知前附表。</w:t>
      </w:r>
    </w:p>
    <w:p w14:paraId="50468294"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1.4.4</w:t>
      </w:r>
      <w:r>
        <w:rPr>
          <w:rFonts w:ascii="宋体" w:eastAsia="宋体" w:hAnsi="宋体" w:cs="Times New Roman" w:hint="eastAsia"/>
          <w:sz w:val="24"/>
          <w:szCs w:val="24"/>
        </w:rPr>
        <w:t>项目名称：见投标人须知前附表。</w:t>
      </w:r>
    </w:p>
    <w:p w14:paraId="3C0C48E0"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1.4.5</w:t>
      </w:r>
      <w:r>
        <w:rPr>
          <w:rFonts w:ascii="宋体" w:eastAsia="宋体" w:hAnsi="宋体" w:cs="Times New Roman" w:hint="eastAsia"/>
          <w:sz w:val="24"/>
          <w:szCs w:val="24"/>
        </w:rPr>
        <w:t>招标内容：见投标人须知前附表。</w:t>
      </w:r>
    </w:p>
    <w:p w14:paraId="3E547C70"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1.4.6服务地点：见投标人须知前附表。</w:t>
      </w:r>
    </w:p>
    <w:p w14:paraId="4A369DF8"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1.5资金来源和</w:t>
      </w:r>
      <w:r>
        <w:rPr>
          <w:rFonts w:ascii="宋体" w:eastAsia="宋体" w:hAnsi="宋体" w:cs="Times New Roman" w:hint="eastAsia"/>
          <w:b/>
          <w:bCs/>
          <w:sz w:val="24"/>
          <w:szCs w:val="24"/>
        </w:rPr>
        <w:t>资金</w:t>
      </w:r>
      <w:r>
        <w:rPr>
          <w:rFonts w:ascii="宋体" w:eastAsia="宋体" w:hAnsi="宋体" w:cs="Times New Roman" w:hint="eastAsia"/>
          <w:b/>
          <w:sz w:val="24"/>
          <w:szCs w:val="24"/>
        </w:rPr>
        <w:t>落实情况</w:t>
      </w:r>
    </w:p>
    <w:p w14:paraId="2C56FF4C"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1.5.1资 金  来 源：见投标人须知前附表。</w:t>
      </w:r>
    </w:p>
    <w:p w14:paraId="208CD609" w14:textId="77777777" w:rsidR="00D23CA9"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1.5.2资金落实情况：见投标人须知前附表。</w:t>
      </w:r>
    </w:p>
    <w:p w14:paraId="55FBDF6D"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1.6招标方式和标段划分</w:t>
      </w:r>
    </w:p>
    <w:p w14:paraId="3AB72F5E"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1.6.1招标方式：见投标人须知前附表。</w:t>
      </w:r>
    </w:p>
    <w:p w14:paraId="20A0E9AA"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1.6.2标段划分：见投标人须知前附表。</w:t>
      </w:r>
    </w:p>
    <w:p w14:paraId="5830E14B"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1.7服务期限和服务响应时间</w:t>
      </w:r>
    </w:p>
    <w:p w14:paraId="663FDF79"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1.7.1服务期限：见投标人须知前附表。</w:t>
      </w:r>
    </w:p>
    <w:p w14:paraId="3B6D0E02"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1.7.2服务响应时间：见投标人须知前附表。</w:t>
      </w:r>
    </w:p>
    <w:p w14:paraId="61BF2F87"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1.8报价方式、合同价款、付款方式和发票要求</w:t>
      </w:r>
    </w:p>
    <w:p w14:paraId="7E8F2ED9" w14:textId="77777777" w:rsidR="00D23CA9"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1.8.1报价方式：见投标人须知前附表。</w:t>
      </w:r>
    </w:p>
    <w:p w14:paraId="56052EBF"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1.8.2合同价款：见投标人须知前附表。</w:t>
      </w:r>
    </w:p>
    <w:p w14:paraId="1FDF2F3A"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1.8.3付款方式：见投标人须知前附表。</w:t>
      </w:r>
    </w:p>
    <w:p w14:paraId="502395BE"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1.8.4结算发票要求：见投标人须知前附表。</w:t>
      </w:r>
    </w:p>
    <w:p w14:paraId="0034736B"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1.9资格审查方式</w:t>
      </w:r>
    </w:p>
    <w:p w14:paraId="773C77BB"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1.9.1资格审查方式：见投标人须知前附表。</w:t>
      </w:r>
    </w:p>
    <w:p w14:paraId="65CA330D"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1.9.2资格审查资料：见投标人须知前附表。</w:t>
      </w:r>
    </w:p>
    <w:p w14:paraId="1915542A"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1.10投标人资格要求</w:t>
      </w:r>
    </w:p>
    <w:p w14:paraId="624A8BF3"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1.10.1投标人应具备承担本项目的资质要求：见投标人须知前附表。</w:t>
      </w:r>
    </w:p>
    <w:p w14:paraId="60E7C80F"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1.10.2联合体投标：见投标人须知前附表。</w:t>
      </w:r>
    </w:p>
    <w:p w14:paraId="36F2DF09" w14:textId="77777777" w:rsidR="00D23CA9" w:rsidRDefault="00000000">
      <w:pPr>
        <w:tabs>
          <w:tab w:val="left" w:pos="540"/>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1.10.3投标人不得存在下列情形之一：</w:t>
      </w:r>
    </w:p>
    <w:p w14:paraId="1E633237"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（1）</w:t>
      </w:r>
      <w:r>
        <w:rPr>
          <w:rFonts w:ascii="宋体" w:eastAsia="宋体" w:hAnsi="宋体" w:cs="Times New Roman" w:hint="eastAsia"/>
          <w:sz w:val="24"/>
          <w:szCs w:val="24"/>
        </w:rPr>
        <w:t xml:space="preserve">投标人不具有独立资格的法人或其他组织的。 </w:t>
      </w:r>
    </w:p>
    <w:p w14:paraId="5E8A2891"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（2）为项目提供招标代理服务的。</w:t>
      </w:r>
    </w:p>
    <w:p w14:paraId="7543328A"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（3）与招标代理机构同为一个法定代表人、主要负责人的。 </w:t>
      </w:r>
    </w:p>
    <w:p w14:paraId="2DF6DF9B"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（4）与项目招标代理机构相互控股或参股的。 </w:t>
      </w:r>
    </w:p>
    <w:p w14:paraId="72ED005E"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（5）与项目招标代理机构相互任职或工作的。 </w:t>
      </w:r>
    </w:p>
    <w:p w14:paraId="093405CC"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（6）被责令停业的。</w:t>
      </w:r>
    </w:p>
    <w:p w14:paraId="2BCF0919"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（7）被暂停或取消投标资格的。 </w:t>
      </w:r>
    </w:p>
    <w:p w14:paraId="409CE171"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（8）财产被接管、冻结或企业处于破产状态。</w:t>
      </w:r>
    </w:p>
    <w:p w14:paraId="5D819254"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（9）在最近三年内有骗取中标或严重违约或重大质量问题的或安全问题的。</w:t>
      </w:r>
    </w:p>
    <w:p w14:paraId="4ED77808"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（10）投标人在中国执行信息公开网上被列为失信被执行人的。</w:t>
      </w:r>
    </w:p>
    <w:p w14:paraId="3B24AABD"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（11）投标人近三年存在因违反有关法律、法规、规章或者强制性标准和执业行为规范，被司法、行政机关查实和处罚，并在有关主管部门建立的不良行为记录平台上被记录为暂停或取消投标资格的。 </w:t>
      </w:r>
    </w:p>
    <w:p w14:paraId="08B6FAB7"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（12）投标单位法定代表人、主要负责人为同一人或者存在控股、管理关系的不同单位，不得参加同一标段投标或者未划分标段的同一招标项目投标。</w:t>
      </w:r>
    </w:p>
    <w:p w14:paraId="6EBD0117"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（13）</w:t>
      </w:r>
      <w:r>
        <w:rPr>
          <w:rFonts w:ascii="宋体" w:hAnsi="宋体" w:cs="Times New Roman" w:hint="eastAsia"/>
          <w:sz w:val="24"/>
          <w:szCs w:val="24"/>
        </w:rPr>
        <w:t>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r>
        <w:rPr>
          <w:rFonts w:ascii="宋体" w:eastAsia="宋体" w:hAnsi="宋体" w:cs="Times New Roman" w:hint="eastAsia"/>
          <w:sz w:val="24"/>
          <w:szCs w:val="24"/>
        </w:rPr>
        <w:t>。</w:t>
      </w:r>
    </w:p>
    <w:p w14:paraId="63DFBB8D"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Times New Roman" w:hint="eastAsia"/>
          <w:sz w:val="24"/>
          <w:szCs w:val="24"/>
        </w:rPr>
        <w:t>（14）投标人及其法定代表人、主要负责人至投标截止日前三年内（成立时间不足三年的，自成立时间起）有行贿行为记录（以中国裁判文书网上生效裁判文书的查询结果为准）。</w:t>
      </w:r>
    </w:p>
    <w:p w14:paraId="192AF527"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1.11对投标人的温馨提示</w:t>
      </w:r>
    </w:p>
    <w:p w14:paraId="200BA659"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1.11.1投标人在投标过程中应遵守中华人民共和国有关法律、法规和内蒙古自治区地方</w:t>
      </w:r>
      <w:r>
        <w:rPr>
          <w:rFonts w:ascii="宋体" w:eastAsia="宋体" w:hAnsi="宋体" w:cs="Times New Roman" w:hint="eastAsia"/>
          <w:sz w:val="24"/>
          <w:szCs w:val="24"/>
        </w:rPr>
        <w:lastRenderedPageBreak/>
        <w:t>性法规。</w:t>
      </w:r>
    </w:p>
    <w:p w14:paraId="79F95B40"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1.11.2本招标文件的各个组成部分应被认为是相互说明的，如出现矛盾或歧义，招标人有权发出其认为必要的任何指示、澄清，以此解决矛盾或歧义。对于该指示或澄清，投标人均不得表示异议。</w:t>
      </w:r>
    </w:p>
    <w:p w14:paraId="6E2EABEB" w14:textId="77777777" w:rsidR="00D23CA9"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1.12投标费用</w:t>
      </w:r>
    </w:p>
    <w:p w14:paraId="0F865860" w14:textId="77777777" w:rsidR="00D23CA9" w:rsidRDefault="00000000">
      <w:pPr>
        <w:tabs>
          <w:tab w:val="left" w:pos="540"/>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投标人应承</w:t>
      </w:r>
      <w:proofErr w:type="gramStart"/>
      <w:r>
        <w:rPr>
          <w:rFonts w:ascii="宋体" w:eastAsia="宋体" w:hAnsi="宋体" w:cs="Times New Roman" w:hint="eastAsia"/>
          <w:sz w:val="24"/>
          <w:szCs w:val="24"/>
        </w:rPr>
        <w:t>担参加</w:t>
      </w:r>
      <w:proofErr w:type="gramEnd"/>
      <w:r>
        <w:rPr>
          <w:rFonts w:ascii="宋体" w:eastAsia="宋体" w:hAnsi="宋体" w:cs="Times New Roman" w:hint="eastAsia"/>
          <w:sz w:val="24"/>
          <w:szCs w:val="24"/>
        </w:rPr>
        <w:t>投标的全部费用，包括但不限于准备、编制投标文件以及递交投标文件所涉及的一切费用。不论投标结果如何，招标人或招标代理机构对上述所发生的费用不承担任何责任。</w:t>
      </w:r>
    </w:p>
    <w:p w14:paraId="2FF9140C"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1.13保密 </w:t>
      </w:r>
    </w:p>
    <w:p w14:paraId="0182DA8B" w14:textId="77777777" w:rsidR="00D23CA9"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sz w:val="24"/>
          <w:szCs w:val="24"/>
        </w:rPr>
        <w:t>参与招标投标活动的各方应对招标文件和投标文件中的商业和技术等内容保密，违者应对由此造成的后果承担法律责任。</w:t>
      </w:r>
    </w:p>
    <w:p w14:paraId="1406B33B"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1.14语言文字    </w:t>
      </w:r>
    </w:p>
    <w:p w14:paraId="6016A2C5" w14:textId="77777777" w:rsidR="00D23CA9" w:rsidRDefault="00000000">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 xml:space="preserve">除专用术语外，与招标投标有关的语言均使用中文。 </w:t>
      </w:r>
    </w:p>
    <w:p w14:paraId="5F6F37B8"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1.15计量单位 </w:t>
      </w:r>
    </w:p>
    <w:p w14:paraId="48B96F66" w14:textId="77777777" w:rsidR="00D23CA9" w:rsidRDefault="00000000">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 xml:space="preserve">所有计量均采用中华人民共和国法定计量单位。 </w:t>
      </w:r>
    </w:p>
    <w:p w14:paraId="0CF388EE" w14:textId="77777777" w:rsidR="00D23CA9" w:rsidRDefault="00000000">
      <w:pPr>
        <w:tabs>
          <w:tab w:val="left" w:pos="540"/>
        </w:tabs>
        <w:spacing w:line="360" w:lineRule="auto"/>
        <w:rPr>
          <w:rFonts w:ascii="宋体" w:eastAsia="宋体" w:hAnsi="宋体" w:cs="Times New Roman"/>
          <w:b/>
          <w:bCs/>
          <w:sz w:val="24"/>
          <w:szCs w:val="24"/>
        </w:rPr>
      </w:pPr>
      <w:r>
        <w:rPr>
          <w:rFonts w:ascii="宋体" w:eastAsia="宋体" w:hAnsi="宋体" w:cs="Times New Roman" w:hint="eastAsia"/>
          <w:b/>
          <w:sz w:val="24"/>
          <w:szCs w:val="24"/>
        </w:rPr>
        <w:t>1.1</w:t>
      </w:r>
      <w:r>
        <w:rPr>
          <w:rFonts w:ascii="宋体" w:eastAsia="宋体" w:hAnsi="宋体" w:cs="Times New Roman" w:hint="eastAsia"/>
          <w:b/>
          <w:bCs/>
          <w:sz w:val="24"/>
          <w:szCs w:val="24"/>
        </w:rPr>
        <w:t>6踏勘现场</w:t>
      </w:r>
    </w:p>
    <w:p w14:paraId="75D8C303" w14:textId="77777777" w:rsidR="00D23CA9" w:rsidRDefault="00000000">
      <w:pPr>
        <w:spacing w:line="360" w:lineRule="auto"/>
        <w:ind w:firstLine="532"/>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iCs/>
          <w:sz w:val="24"/>
          <w:szCs w:val="24"/>
        </w:rPr>
        <w:t>16.1对于组织招标人组织踏勘的项目。</w:t>
      </w:r>
      <w:r>
        <w:rPr>
          <w:rFonts w:ascii="宋体" w:eastAsia="宋体" w:hAnsi="宋体" w:cs="Times New Roman" w:hint="eastAsia"/>
          <w:sz w:val="24"/>
          <w:szCs w:val="24"/>
        </w:rPr>
        <w:t>招标人向投标人提供的有关现场的资料和数据，是招标人现有的能使投标人利用的资料，招标人对投标人由此而做出的推论、理解和结论概不负责。</w:t>
      </w:r>
    </w:p>
    <w:p w14:paraId="17BE3EE8"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1.16.2</w:t>
      </w:r>
      <w:r>
        <w:rPr>
          <w:rFonts w:ascii="宋体" w:eastAsia="宋体" w:hAnsi="宋体" w:cs="Times New Roman" w:hint="eastAsia"/>
          <w:sz w:val="24"/>
          <w:szCs w:val="24"/>
        </w:rPr>
        <w:t>投标人及其人员经过招标人的允许，可进入项目现场参加踏勘，但投标人及其人员不得因此使招标人及其人员承担有关的责任和蒙受损失。投标人并应对由此次踏勘现场而造成的死亡、人身伤害、财产损失、损害以及任何其他损失、损害和引起的费用和开支承担责任。</w:t>
      </w:r>
    </w:p>
    <w:p w14:paraId="788004A6" w14:textId="77777777" w:rsidR="00D23CA9" w:rsidRDefault="00000000">
      <w:pPr>
        <w:spacing w:line="360" w:lineRule="auto"/>
        <w:ind w:firstLine="570"/>
        <w:rPr>
          <w:rFonts w:ascii="宋体" w:eastAsia="宋体" w:hAnsi="宋体" w:cs="Times New Roman"/>
          <w:sz w:val="24"/>
          <w:szCs w:val="24"/>
        </w:rPr>
      </w:pPr>
      <w:r>
        <w:rPr>
          <w:rFonts w:ascii="宋体" w:eastAsia="宋体" w:hAnsi="宋体" w:cs="Times New Roman" w:hint="eastAsia"/>
          <w:iCs/>
          <w:sz w:val="24"/>
          <w:szCs w:val="24"/>
        </w:rPr>
        <w:t>1.16.3</w:t>
      </w:r>
      <w:r>
        <w:rPr>
          <w:rFonts w:ascii="宋体" w:eastAsia="宋体" w:hAnsi="宋体" w:cs="Times New Roman" w:hint="eastAsia"/>
          <w:sz w:val="24"/>
          <w:szCs w:val="24"/>
        </w:rPr>
        <w:t>招标人和招标代理机构不向任</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已获得招标文件的投标人披露其他已获得招标文件的投标人的名称及其他情况，但由于投标人自己偶然或非有意披露，招标人或招标代理</w:t>
      </w:r>
      <w:r>
        <w:rPr>
          <w:rFonts w:ascii="宋体" w:eastAsia="宋体" w:hAnsi="宋体" w:cs="Times New Roman" w:hint="eastAsia"/>
          <w:sz w:val="24"/>
          <w:szCs w:val="24"/>
        </w:rPr>
        <w:lastRenderedPageBreak/>
        <w:t>机构不负责任。</w:t>
      </w:r>
    </w:p>
    <w:p w14:paraId="623F4140" w14:textId="77777777" w:rsidR="00D23CA9" w:rsidRDefault="00000000">
      <w:pPr>
        <w:tabs>
          <w:tab w:val="left" w:pos="540"/>
        </w:tabs>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1.17投标预备会 </w:t>
      </w:r>
    </w:p>
    <w:p w14:paraId="2FB71249"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本项目不组织投标预备会。</w:t>
      </w:r>
    </w:p>
    <w:p w14:paraId="1D4552CA" w14:textId="77777777" w:rsidR="00D23CA9" w:rsidRDefault="00000000">
      <w:pPr>
        <w:tabs>
          <w:tab w:val="left" w:pos="540"/>
        </w:tabs>
        <w:spacing w:line="360" w:lineRule="auto"/>
        <w:rPr>
          <w:rFonts w:ascii="宋体" w:eastAsia="宋体" w:hAnsi="宋体" w:cs="Times New Roman"/>
          <w:b/>
          <w:sz w:val="24"/>
          <w:szCs w:val="24"/>
        </w:rPr>
      </w:pPr>
      <w:r>
        <w:rPr>
          <w:rFonts w:ascii="宋体" w:eastAsia="宋体" w:hAnsi="宋体" w:cs="Times New Roman" w:hint="eastAsia"/>
          <w:b/>
          <w:sz w:val="24"/>
          <w:szCs w:val="24"/>
        </w:rPr>
        <w:t>1.18分包</w:t>
      </w:r>
    </w:p>
    <w:p w14:paraId="0785C1D0"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本项目严禁转包和违规分包，且不得再次分包。</w:t>
      </w:r>
    </w:p>
    <w:p w14:paraId="31690568" w14:textId="77777777" w:rsidR="00D23CA9" w:rsidRDefault="00000000">
      <w:pPr>
        <w:tabs>
          <w:tab w:val="left" w:pos="540"/>
        </w:tabs>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1.19偏离 </w:t>
      </w:r>
    </w:p>
    <w:p w14:paraId="25012D24" w14:textId="77777777" w:rsidR="00D23CA9" w:rsidRDefault="00000000">
      <w:pPr>
        <w:spacing w:line="360" w:lineRule="auto"/>
        <w:ind w:firstLine="570"/>
        <w:jc w:val="left"/>
        <w:rPr>
          <w:rFonts w:ascii="宋体" w:eastAsia="宋体" w:hAnsi="宋体" w:cs="Times New Roman"/>
          <w:sz w:val="24"/>
          <w:szCs w:val="24"/>
        </w:rPr>
      </w:pPr>
      <w:r>
        <w:rPr>
          <w:rFonts w:ascii="宋体" w:eastAsia="宋体" w:hAnsi="宋体" w:cs="Times New Roman" w:hint="eastAsia"/>
          <w:sz w:val="24"/>
          <w:szCs w:val="24"/>
        </w:rPr>
        <w:t>招标文件有强制性要求的，不允许负偏离。凡对强制性要求出现负偏离或评委会认定有重大偏离事项的做否决投标处理。</w:t>
      </w:r>
    </w:p>
    <w:p w14:paraId="392D870F" w14:textId="77777777" w:rsidR="00D23CA9" w:rsidRDefault="00000000">
      <w:pPr>
        <w:spacing w:line="360" w:lineRule="auto"/>
        <w:jc w:val="center"/>
        <w:outlineLvl w:val="1"/>
        <w:rPr>
          <w:rFonts w:ascii="宋体" w:eastAsia="宋体" w:hAnsi="宋体" w:cs="Times New Roman"/>
          <w:b/>
          <w:iCs/>
          <w:sz w:val="30"/>
          <w:szCs w:val="30"/>
        </w:rPr>
      </w:pPr>
      <w:bookmarkStart w:id="81" w:name="_Toc27667"/>
      <w:bookmarkStart w:id="82" w:name="_Toc28156"/>
      <w:bookmarkStart w:id="83" w:name="_Toc19966"/>
      <w:r>
        <w:rPr>
          <w:rFonts w:ascii="宋体" w:eastAsia="宋体" w:hAnsi="宋体" w:cs="Times New Roman" w:hint="eastAsia"/>
          <w:b/>
          <w:iCs/>
          <w:sz w:val="30"/>
          <w:szCs w:val="30"/>
        </w:rPr>
        <w:t>二、招标文件</w:t>
      </w:r>
      <w:bookmarkEnd w:id="81"/>
      <w:bookmarkEnd w:id="82"/>
      <w:bookmarkEnd w:id="83"/>
    </w:p>
    <w:p w14:paraId="22A32125" w14:textId="77777777" w:rsidR="00D23CA9" w:rsidRDefault="00D23CA9">
      <w:pPr>
        <w:spacing w:line="360" w:lineRule="auto"/>
        <w:jc w:val="center"/>
        <w:rPr>
          <w:rFonts w:ascii="宋体" w:eastAsia="宋体" w:hAnsi="宋体" w:cs="Times New Roman"/>
          <w:sz w:val="24"/>
          <w:szCs w:val="24"/>
        </w:rPr>
      </w:pPr>
    </w:p>
    <w:p w14:paraId="673B41FC" w14:textId="77777777" w:rsidR="00D23CA9"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 xml:space="preserve">2.1招标文件的组成 </w:t>
      </w:r>
    </w:p>
    <w:p w14:paraId="675F4D91" w14:textId="77777777" w:rsidR="00D23CA9" w:rsidRDefault="00000000">
      <w:pPr>
        <w:spacing w:line="360" w:lineRule="auto"/>
        <w:ind w:leftChars="385" w:left="808"/>
        <w:rPr>
          <w:rFonts w:ascii="宋体" w:eastAsia="宋体" w:hAnsi="宋体" w:cs="Times New Roman"/>
          <w:sz w:val="24"/>
          <w:szCs w:val="24"/>
        </w:rPr>
      </w:pPr>
      <w:r>
        <w:rPr>
          <w:rFonts w:ascii="宋体" w:eastAsia="宋体" w:hAnsi="宋体" w:cs="Times New Roman" w:hint="eastAsia"/>
          <w:sz w:val="24"/>
          <w:szCs w:val="24"/>
        </w:rPr>
        <w:t>第一章    招标公告</w:t>
      </w:r>
    </w:p>
    <w:p w14:paraId="4E2F9887" w14:textId="77777777" w:rsidR="00D23CA9" w:rsidRDefault="00000000">
      <w:pPr>
        <w:spacing w:line="360" w:lineRule="auto"/>
        <w:ind w:leftChars="385" w:left="808"/>
        <w:rPr>
          <w:rFonts w:ascii="宋体" w:eastAsia="宋体" w:hAnsi="宋体" w:cs="Times New Roman"/>
          <w:sz w:val="24"/>
          <w:szCs w:val="24"/>
        </w:rPr>
      </w:pPr>
      <w:r>
        <w:rPr>
          <w:rFonts w:ascii="宋体" w:eastAsia="宋体" w:hAnsi="宋体" w:cs="Times New Roman" w:hint="eastAsia"/>
          <w:sz w:val="24"/>
          <w:szCs w:val="24"/>
        </w:rPr>
        <w:t>第二章    投标人须知</w:t>
      </w:r>
    </w:p>
    <w:p w14:paraId="12FB5F9E" w14:textId="77777777" w:rsidR="00D23CA9" w:rsidRDefault="00000000">
      <w:pPr>
        <w:spacing w:line="360" w:lineRule="auto"/>
        <w:ind w:leftChars="385" w:left="808" w:rightChars="-5" w:right="-10"/>
        <w:rPr>
          <w:rFonts w:ascii="宋体" w:eastAsia="宋体" w:hAnsi="宋体" w:cs="Times New Roman"/>
          <w:sz w:val="24"/>
          <w:szCs w:val="24"/>
        </w:rPr>
      </w:pPr>
      <w:r>
        <w:rPr>
          <w:rFonts w:ascii="宋体" w:eastAsia="宋体" w:hAnsi="宋体" w:cs="Times New Roman" w:hint="eastAsia"/>
          <w:sz w:val="24"/>
          <w:szCs w:val="24"/>
        </w:rPr>
        <w:t>第三章    评标办法</w:t>
      </w:r>
    </w:p>
    <w:p w14:paraId="508FEB71" w14:textId="77777777" w:rsidR="00D23CA9" w:rsidRDefault="00000000">
      <w:pPr>
        <w:spacing w:line="360" w:lineRule="auto"/>
        <w:ind w:leftChars="385" w:left="808"/>
        <w:rPr>
          <w:rFonts w:ascii="宋体" w:eastAsia="宋体" w:hAnsi="宋体" w:cs="Times New Roman"/>
          <w:sz w:val="24"/>
          <w:szCs w:val="24"/>
        </w:rPr>
      </w:pPr>
      <w:r>
        <w:rPr>
          <w:rFonts w:ascii="宋体" w:eastAsia="宋体" w:hAnsi="宋体" w:cs="Times New Roman" w:hint="eastAsia"/>
          <w:sz w:val="24"/>
          <w:szCs w:val="24"/>
        </w:rPr>
        <w:t>第四章    合同主要条款及格式</w:t>
      </w:r>
    </w:p>
    <w:p w14:paraId="3C482CFC" w14:textId="77777777" w:rsidR="00D23CA9" w:rsidRDefault="00000000">
      <w:pPr>
        <w:spacing w:line="360" w:lineRule="auto"/>
        <w:ind w:leftChars="385" w:left="808"/>
        <w:rPr>
          <w:rFonts w:ascii="宋体" w:eastAsia="宋体" w:hAnsi="宋体" w:cs="Times New Roman"/>
          <w:sz w:val="24"/>
          <w:szCs w:val="24"/>
        </w:rPr>
      </w:pPr>
      <w:r>
        <w:rPr>
          <w:rFonts w:ascii="宋体" w:eastAsia="宋体" w:hAnsi="宋体" w:cs="Times New Roman" w:hint="eastAsia"/>
          <w:sz w:val="24"/>
          <w:szCs w:val="24"/>
        </w:rPr>
        <w:t>第五章    技术标准和要求</w:t>
      </w:r>
    </w:p>
    <w:p w14:paraId="37F29EB5" w14:textId="77777777" w:rsidR="00D23CA9" w:rsidRDefault="00000000">
      <w:pPr>
        <w:spacing w:line="360" w:lineRule="auto"/>
        <w:ind w:leftChars="385" w:left="808"/>
        <w:rPr>
          <w:rFonts w:ascii="宋体" w:eastAsia="宋体" w:hAnsi="宋体" w:cs="Times New Roman"/>
          <w:sz w:val="24"/>
          <w:szCs w:val="24"/>
        </w:rPr>
      </w:pPr>
      <w:r>
        <w:rPr>
          <w:rFonts w:ascii="宋体" w:eastAsia="宋体" w:hAnsi="宋体" w:cs="Times New Roman" w:hint="eastAsia"/>
          <w:sz w:val="24"/>
          <w:szCs w:val="24"/>
        </w:rPr>
        <w:t>第六章    投标文件格式</w:t>
      </w:r>
    </w:p>
    <w:p w14:paraId="71BF5374"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2.1.1</w:t>
      </w:r>
      <w:r>
        <w:rPr>
          <w:rFonts w:ascii="宋体" w:eastAsia="宋体" w:hAnsi="宋体" w:cs="Times New Roman" w:hint="eastAsia"/>
          <w:sz w:val="24"/>
          <w:szCs w:val="24"/>
        </w:rPr>
        <w:t>根据本章答疑文件（如有）、招标文件所作的澄清、修改，构成招标文件的组成部分。</w:t>
      </w:r>
    </w:p>
    <w:p w14:paraId="53F170D7"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2.1.2</w:t>
      </w:r>
      <w:r>
        <w:rPr>
          <w:rFonts w:ascii="宋体" w:eastAsia="宋体" w:hAnsi="宋体" w:cs="Times New Roman" w:hint="eastAsia"/>
          <w:sz w:val="24"/>
          <w:szCs w:val="24"/>
        </w:rPr>
        <w:t>投标人应认真检查招标文件是否完整，若发现缺页或附表不全时，应及时向招标代理机构提出，以便补齐。</w:t>
      </w:r>
    </w:p>
    <w:p w14:paraId="7082D0ED"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2.1.3</w:t>
      </w:r>
      <w:r>
        <w:rPr>
          <w:rFonts w:ascii="宋体" w:eastAsia="宋体" w:hAnsi="宋体" w:cs="Times New Roman" w:hint="eastAsia"/>
          <w:sz w:val="24"/>
          <w:szCs w:val="24"/>
        </w:rPr>
        <w:t>投标人应认真审阅招标文件的全部条款、格式和内容，如果投标人的投标文件不能符合招标文件的要求，没有按照招标文件的要求提交全部资料或者没有对招标文件</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实质性响应，其责任由投标人自负。实质上不响应招标文件要求的投标文件将被拒绝。</w:t>
      </w:r>
    </w:p>
    <w:p w14:paraId="659618B8"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2.1.4</w:t>
      </w:r>
      <w:r>
        <w:rPr>
          <w:rFonts w:ascii="宋体" w:eastAsia="宋体" w:hAnsi="宋体" w:cs="Times New Roman" w:hint="eastAsia"/>
          <w:sz w:val="24"/>
          <w:szCs w:val="24"/>
        </w:rPr>
        <w:t>凡获得招标文件者，无论投标与否，均应对招标文件保密。</w:t>
      </w:r>
    </w:p>
    <w:p w14:paraId="4A3F382A" w14:textId="77777777" w:rsidR="00D23CA9" w:rsidRDefault="00000000">
      <w:pPr>
        <w:spacing w:line="360" w:lineRule="auto"/>
        <w:ind w:firstLineChars="192" w:firstLine="461"/>
        <w:rPr>
          <w:rFonts w:ascii="宋体" w:eastAsia="宋体" w:hAnsi="宋体" w:cs="Times New Roman"/>
          <w:sz w:val="24"/>
          <w:szCs w:val="24"/>
        </w:rPr>
      </w:pPr>
      <w:r>
        <w:rPr>
          <w:rFonts w:ascii="宋体" w:eastAsia="宋体" w:hAnsi="宋体" w:cs="Times New Roman" w:hint="eastAsia"/>
          <w:iCs/>
          <w:sz w:val="24"/>
          <w:szCs w:val="24"/>
        </w:rPr>
        <w:lastRenderedPageBreak/>
        <w:t>2.1.5</w:t>
      </w:r>
      <w:r>
        <w:rPr>
          <w:rFonts w:ascii="宋体" w:eastAsia="宋体" w:hAnsi="宋体" w:cs="Times New Roman" w:hint="eastAsia"/>
          <w:sz w:val="24"/>
          <w:szCs w:val="24"/>
        </w:rPr>
        <w:t>招标文件一经售出，概不退回。</w:t>
      </w:r>
    </w:p>
    <w:p w14:paraId="765A7D9E" w14:textId="77777777" w:rsidR="00D23CA9" w:rsidRDefault="00000000">
      <w:pPr>
        <w:spacing w:line="360" w:lineRule="auto"/>
        <w:ind w:firstLineChars="192" w:firstLine="461"/>
        <w:rPr>
          <w:rFonts w:ascii="宋体" w:eastAsia="宋体" w:hAnsi="宋体" w:cs="Times New Roman"/>
          <w:sz w:val="24"/>
          <w:szCs w:val="24"/>
        </w:rPr>
      </w:pPr>
      <w:r>
        <w:rPr>
          <w:rFonts w:ascii="宋体" w:eastAsia="宋体" w:hAnsi="宋体" w:cs="Times New Roman" w:hint="eastAsia"/>
          <w:iCs/>
          <w:sz w:val="24"/>
          <w:szCs w:val="24"/>
        </w:rPr>
        <w:t>2.1.6</w:t>
      </w:r>
      <w:r>
        <w:rPr>
          <w:rFonts w:ascii="宋体" w:eastAsia="宋体" w:hAnsi="宋体" w:cs="Times New Roman" w:hint="eastAsia"/>
          <w:sz w:val="24"/>
          <w:szCs w:val="24"/>
        </w:rPr>
        <w:t>未从招标人或招标代理机构处直接获取招标文件的投标人，谢绝投标。</w:t>
      </w:r>
    </w:p>
    <w:p w14:paraId="089218DA"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2.2招标文件的澄清或修改</w:t>
      </w:r>
    </w:p>
    <w:p w14:paraId="67D01FCF"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2.2.1招标人可以对已发出的招标文件进行必要的澄清或修改。澄清或修改的内容可能影响投标文件编制的，招标人应当在投标截止时间至少15日前，以书面形式通知所有获取招标文件的潜在投标人；不足15日的，招标人应当顺延投标文件的截止时间。</w:t>
      </w:r>
    </w:p>
    <w:p w14:paraId="36614661"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2.2.2招标文件的澄清或修改将以书面形式通知所有获取招标文件的投标人，并对其具有约束力。投标人收到电子邮件或传真后，应立即向招标人回函确认，最晚不得超过24小时。</w:t>
      </w:r>
    </w:p>
    <w:p w14:paraId="4CD5CC95"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2.2.3内蒙古昆明卷烟有限责任公司保留对项目内容的进一步调整权。</w:t>
      </w:r>
    </w:p>
    <w:p w14:paraId="411645B3" w14:textId="77777777" w:rsidR="00D23CA9"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2.3 对招标文件的异议</w:t>
      </w:r>
    </w:p>
    <w:p w14:paraId="0E7CA824"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2.3.1潜在投标人或其他利害关系人对招标文件有异议的，应当在投标截止时间10日前提出。招标人应当自收到异议之日起3日内</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答复；</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答复前，应当暂停招标投标活动。</w:t>
      </w:r>
    </w:p>
    <w:p w14:paraId="5F4B24D3" w14:textId="77777777" w:rsidR="00D23CA9" w:rsidRDefault="00D23CA9">
      <w:pPr>
        <w:spacing w:line="360" w:lineRule="auto"/>
        <w:ind w:firstLineChars="200" w:firstLine="480"/>
        <w:rPr>
          <w:rFonts w:ascii="宋体" w:eastAsia="宋体" w:hAnsi="宋体" w:cs="Times New Roman"/>
          <w:sz w:val="24"/>
          <w:szCs w:val="24"/>
        </w:rPr>
      </w:pPr>
    </w:p>
    <w:p w14:paraId="60D091E2" w14:textId="77777777" w:rsidR="00D23CA9" w:rsidRDefault="00D23CA9">
      <w:pPr>
        <w:spacing w:line="360" w:lineRule="auto"/>
        <w:ind w:firstLineChars="200" w:firstLine="480"/>
        <w:jc w:val="center"/>
        <w:rPr>
          <w:rFonts w:ascii="宋体" w:eastAsia="宋体" w:hAnsi="宋体" w:cs="Times New Roman"/>
          <w:sz w:val="24"/>
          <w:szCs w:val="24"/>
        </w:rPr>
      </w:pPr>
    </w:p>
    <w:p w14:paraId="3C798622" w14:textId="77777777" w:rsidR="00D23CA9" w:rsidRDefault="00000000">
      <w:pPr>
        <w:spacing w:line="360" w:lineRule="auto"/>
        <w:jc w:val="center"/>
        <w:outlineLvl w:val="1"/>
        <w:rPr>
          <w:rFonts w:ascii="宋体" w:eastAsia="宋体" w:hAnsi="宋体" w:cs="Times New Roman"/>
          <w:b/>
          <w:iCs/>
          <w:sz w:val="30"/>
          <w:szCs w:val="30"/>
        </w:rPr>
      </w:pPr>
      <w:bookmarkStart w:id="84" w:name="_Toc6646"/>
      <w:bookmarkStart w:id="85" w:name="_Toc17749"/>
      <w:bookmarkStart w:id="86" w:name="_Toc13102"/>
      <w:r>
        <w:rPr>
          <w:rFonts w:ascii="宋体" w:eastAsia="宋体" w:hAnsi="宋体" w:cs="Times New Roman" w:hint="eastAsia"/>
          <w:b/>
          <w:iCs/>
          <w:sz w:val="30"/>
          <w:szCs w:val="30"/>
        </w:rPr>
        <w:t>三、投标文件</w:t>
      </w:r>
      <w:bookmarkEnd w:id="84"/>
      <w:bookmarkEnd w:id="85"/>
      <w:bookmarkEnd w:id="86"/>
    </w:p>
    <w:p w14:paraId="1D1BA9EF" w14:textId="77777777" w:rsidR="00D23CA9" w:rsidRDefault="00D23CA9">
      <w:pPr>
        <w:spacing w:line="360" w:lineRule="auto"/>
        <w:ind w:firstLineChars="200" w:firstLine="482"/>
        <w:jc w:val="center"/>
        <w:rPr>
          <w:rFonts w:ascii="宋体" w:eastAsia="宋体" w:hAnsi="宋体" w:cs="Times New Roman"/>
          <w:b/>
          <w:bCs/>
          <w:sz w:val="24"/>
          <w:szCs w:val="24"/>
        </w:rPr>
      </w:pPr>
    </w:p>
    <w:p w14:paraId="4952F8A9"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3.1投标文件的组成 </w:t>
      </w:r>
    </w:p>
    <w:p w14:paraId="0F1A4623"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（1）经济投标文件</w:t>
      </w:r>
    </w:p>
    <w:p w14:paraId="7E015EEA"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（2）技术投标文件</w:t>
      </w:r>
    </w:p>
    <w:p w14:paraId="15A32BAD"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（3）商务投标文件</w:t>
      </w:r>
    </w:p>
    <w:p w14:paraId="2FCF3848"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3.1.1投标文件的编排顺序：按经济投标文件、技术投标文件、商务投标文件的顺序装订成册。</w:t>
      </w:r>
    </w:p>
    <w:p w14:paraId="3BAEF0FB"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3.2投标报价</w:t>
      </w:r>
    </w:p>
    <w:p w14:paraId="415FAA52"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3.2.1投标报价原则</w:t>
      </w:r>
    </w:p>
    <w:p w14:paraId="0E15DD2A"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（1）投标人在编制投标文件时应根据招标文件、答疑文件（如有）、项目实际情况及投</w:t>
      </w:r>
      <w:r>
        <w:rPr>
          <w:rFonts w:ascii="宋体" w:eastAsia="宋体" w:hAnsi="宋体" w:cs="Times New Roman" w:hint="eastAsia"/>
          <w:sz w:val="24"/>
          <w:szCs w:val="24"/>
        </w:rPr>
        <w:lastRenderedPageBreak/>
        <w:t>标人拟定的技术方案；也可参照</w:t>
      </w:r>
      <w:proofErr w:type="gramStart"/>
      <w:r>
        <w:rPr>
          <w:rFonts w:ascii="宋体" w:eastAsia="宋体" w:hAnsi="宋体" w:cs="Times New Roman" w:hint="eastAsia"/>
          <w:sz w:val="24"/>
          <w:szCs w:val="24"/>
        </w:rPr>
        <w:t>现行行业</w:t>
      </w:r>
      <w:proofErr w:type="gramEnd"/>
      <w:r>
        <w:rPr>
          <w:rFonts w:ascii="宋体" w:eastAsia="宋体" w:hAnsi="宋体" w:cs="Times New Roman" w:hint="eastAsia"/>
          <w:sz w:val="24"/>
          <w:szCs w:val="24"/>
        </w:rPr>
        <w:t>标准及规定和国家有关价格政策，结合本项目特点，根据企业自身实力、技术力量、实施经验和管理水平，考虑风险因素，让利、优惠后在不违反国家有关法律、法规的情况下自主报出有竞争力的投标报价，但不能低于本企业自身的成本价。</w:t>
      </w:r>
    </w:p>
    <w:p w14:paraId="77D251C5"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（2）</w:t>
      </w:r>
      <w:r>
        <w:rPr>
          <w:rFonts w:ascii="宋体" w:eastAsia="宋体" w:hAnsi="宋体" w:cs="Times New Roman" w:hint="eastAsia"/>
          <w:b/>
          <w:sz w:val="24"/>
          <w:szCs w:val="24"/>
        </w:rPr>
        <w:t>投标报价以总价报价，应是完成招标文件及合同条款上所列所有服务范围、内容和要求及服务期限的全部工作。投标人依据招标文件、答疑文件（如有）情况自行编制，投标人的投标报价</w:t>
      </w:r>
      <w:r>
        <w:rPr>
          <w:rFonts w:ascii="宋体" w:eastAsia="宋体" w:hAnsi="宋体" w:cs="宋体" w:hint="eastAsia"/>
          <w:b/>
          <w:kern w:val="0"/>
          <w:sz w:val="24"/>
          <w:szCs w:val="24"/>
        </w:rPr>
        <w:t>为完成招标内容所有工作所需的一切费用</w:t>
      </w:r>
      <w:r>
        <w:rPr>
          <w:rFonts w:ascii="宋体" w:eastAsia="宋体" w:hAnsi="宋体" w:cs="Times New Roman" w:hint="eastAsia"/>
          <w:b/>
          <w:sz w:val="24"/>
          <w:szCs w:val="24"/>
        </w:rPr>
        <w:t>，投标人不得以</w:t>
      </w:r>
      <w:r>
        <w:rPr>
          <w:rFonts w:ascii="宋体" w:eastAsia="宋体" w:hAnsi="宋体" w:cs="Times New Roman" w:hint="eastAsia"/>
          <w:b/>
          <w:w w:val="90"/>
          <w:sz w:val="24"/>
          <w:szCs w:val="24"/>
        </w:rPr>
        <w:t>任何理由予以重复。</w:t>
      </w:r>
      <w:r>
        <w:rPr>
          <w:rFonts w:ascii="宋体" w:eastAsia="宋体" w:hAnsi="宋体" w:cs="Times New Roman" w:hint="eastAsia"/>
          <w:b/>
          <w:sz w:val="24"/>
          <w:szCs w:val="24"/>
        </w:rPr>
        <w:t>在招标范围内所有项目，投标人没有计算或</w:t>
      </w:r>
      <w:proofErr w:type="gramStart"/>
      <w:r>
        <w:rPr>
          <w:rFonts w:ascii="宋体" w:eastAsia="宋体" w:hAnsi="宋体" w:cs="Times New Roman" w:hint="eastAsia"/>
          <w:b/>
          <w:sz w:val="24"/>
          <w:szCs w:val="24"/>
        </w:rPr>
        <w:t>少计算</w:t>
      </w:r>
      <w:proofErr w:type="gramEnd"/>
      <w:r>
        <w:rPr>
          <w:rFonts w:ascii="宋体" w:eastAsia="宋体" w:hAnsi="宋体" w:cs="Times New Roman" w:hint="eastAsia"/>
          <w:b/>
          <w:sz w:val="24"/>
          <w:szCs w:val="24"/>
        </w:rPr>
        <w:t>费用；招标文件、答疑文件及已经表明列入招标范围的项目而投标人未计入合价或总价中所发生的缺漏项，均视为这些费用已包括在投标报价中，由此引起的风险和产生缺漏的费用由投标人承担，招标人不予弥补或追加，并且</w:t>
      </w:r>
      <w:proofErr w:type="gramStart"/>
      <w:r>
        <w:rPr>
          <w:rFonts w:ascii="宋体" w:eastAsia="宋体" w:hAnsi="宋体" w:cs="Times New Roman" w:hint="eastAsia"/>
          <w:b/>
          <w:sz w:val="24"/>
          <w:szCs w:val="24"/>
        </w:rPr>
        <w:t>不</w:t>
      </w:r>
      <w:proofErr w:type="gramEnd"/>
      <w:r>
        <w:rPr>
          <w:rFonts w:ascii="宋体" w:eastAsia="宋体" w:hAnsi="宋体" w:cs="Times New Roman" w:hint="eastAsia"/>
          <w:b/>
          <w:sz w:val="24"/>
          <w:szCs w:val="24"/>
        </w:rPr>
        <w:t>免除以缺漏项费用为理由的违约责任，投标人须在不改变合同价的前提下完成任务，达到要求。投标人不许填报严重偏离市场过高或过低的报价，否则经评委认定后按否决投标处理。每一项目只允许有一个报价。任何有选择的报价将不予接受。</w:t>
      </w:r>
    </w:p>
    <w:p w14:paraId="5A97F7A3" w14:textId="77777777" w:rsidR="00D23CA9" w:rsidRDefault="00000000">
      <w:pPr>
        <w:tabs>
          <w:tab w:val="left" w:pos="900"/>
          <w:tab w:val="left" w:pos="1260"/>
        </w:tabs>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（3）</w:t>
      </w:r>
      <w:r>
        <w:rPr>
          <w:rFonts w:ascii="宋体" w:eastAsia="宋体" w:hAnsi="宋体" w:cs="Times New Roman" w:hint="eastAsia"/>
          <w:sz w:val="24"/>
          <w:szCs w:val="24"/>
        </w:rPr>
        <w:t>评审后，投标人填写的单价和合价在合同实施期间是固定不变的，除非招标人提出的变更，投标人不得以任何理由予以变更。以可调价格提交的投标文件将作为非响应性投标而予以拒绝。</w:t>
      </w:r>
    </w:p>
    <w:p w14:paraId="130418D6" w14:textId="77777777" w:rsidR="00D23CA9" w:rsidRDefault="00000000">
      <w:pPr>
        <w:tabs>
          <w:tab w:val="left" w:pos="900"/>
          <w:tab w:val="left" w:pos="1260"/>
        </w:tabs>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（4）</w:t>
      </w:r>
      <w:r>
        <w:rPr>
          <w:rFonts w:ascii="宋体" w:eastAsia="宋体" w:hAnsi="宋体" w:cs="Times New Roman" w:hint="eastAsia"/>
          <w:sz w:val="24"/>
          <w:szCs w:val="24"/>
        </w:rPr>
        <w:t>其他未说明的问题在合同中约定。</w:t>
      </w:r>
    </w:p>
    <w:p w14:paraId="1F397D72"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（5）</w:t>
      </w:r>
      <w:r>
        <w:rPr>
          <w:rFonts w:ascii="宋体" w:eastAsia="宋体" w:hAnsi="宋体" w:cs="Times New Roman" w:hint="eastAsia"/>
          <w:sz w:val="24"/>
          <w:szCs w:val="24"/>
        </w:rPr>
        <w:t>本项目报价币种为人民币（元）。</w:t>
      </w:r>
    </w:p>
    <w:p w14:paraId="7B8E3EA0" w14:textId="77777777" w:rsidR="00D23CA9" w:rsidRDefault="00000000">
      <w:pPr>
        <w:spacing w:line="360" w:lineRule="auto"/>
        <w:rPr>
          <w:rFonts w:ascii="宋体" w:eastAsia="宋体" w:hAnsi="宋体" w:cs="Times New Roman"/>
          <w:b/>
          <w:bCs/>
          <w:sz w:val="24"/>
          <w:szCs w:val="24"/>
        </w:rPr>
      </w:pPr>
      <w:r>
        <w:rPr>
          <w:rFonts w:ascii="宋体" w:eastAsia="宋体" w:hAnsi="宋体" w:cs="Times New Roman" w:hint="eastAsia"/>
          <w:b/>
          <w:sz w:val="24"/>
          <w:szCs w:val="24"/>
        </w:rPr>
        <w:t>3.3</w:t>
      </w:r>
      <w:r>
        <w:rPr>
          <w:rFonts w:ascii="宋体" w:eastAsia="宋体" w:hAnsi="宋体" w:cs="Times New Roman" w:hint="eastAsia"/>
          <w:b/>
          <w:bCs/>
          <w:sz w:val="24"/>
          <w:szCs w:val="24"/>
        </w:rPr>
        <w:t>投标有效期</w:t>
      </w:r>
    </w:p>
    <w:p w14:paraId="1B057384"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3.3.1</w:t>
      </w:r>
      <w:r>
        <w:rPr>
          <w:rFonts w:ascii="宋体" w:eastAsia="宋体" w:hAnsi="宋体" w:cs="Times New Roman" w:hint="eastAsia"/>
          <w:sz w:val="24"/>
          <w:szCs w:val="24"/>
        </w:rPr>
        <w:t>投标文件的有效期按投标人须知前附表规定的投标截止日期起在投标人须知前附表所列的日历天数内有效。</w:t>
      </w:r>
    </w:p>
    <w:p w14:paraId="3B2D5E4E"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3.3.2</w:t>
      </w:r>
      <w:r>
        <w:rPr>
          <w:rFonts w:ascii="宋体" w:eastAsia="宋体" w:hAnsi="宋体" w:cs="Times New Roman" w:hint="eastAsia"/>
          <w:sz w:val="24"/>
          <w:szCs w:val="24"/>
        </w:rPr>
        <w:t>在原定投标有效期满之前，如果出现特殊情况，招标人可以书面形式向投标人提出延长有效期的要求。投标人须以书面形式予以答复。</w:t>
      </w:r>
      <w:r>
        <w:rPr>
          <w:rFonts w:ascii="宋体" w:eastAsia="宋体" w:hAnsi="宋体" w:cs="宋体" w:hint="eastAsia"/>
          <w:sz w:val="24"/>
          <w:szCs w:val="24"/>
        </w:rPr>
        <w:t>投标人可以拒绝这种要求，可以申请退还投标保证金。</w:t>
      </w:r>
      <w:r>
        <w:rPr>
          <w:rFonts w:ascii="宋体" w:eastAsia="宋体" w:hAnsi="宋体" w:cs="Times New Roman" w:hint="eastAsia"/>
          <w:sz w:val="24"/>
          <w:szCs w:val="24"/>
        </w:rPr>
        <w:t>同意延长投标有效期的投标人不允许修改其投标文件，但需要相应地延长投标保证金的有效期，在延长期</w:t>
      </w:r>
      <w:proofErr w:type="gramStart"/>
      <w:r>
        <w:rPr>
          <w:rFonts w:ascii="宋体" w:eastAsia="宋体" w:hAnsi="宋体" w:cs="Times New Roman" w:hint="eastAsia"/>
          <w:sz w:val="24"/>
          <w:szCs w:val="24"/>
        </w:rPr>
        <w:t>内本须知</w:t>
      </w:r>
      <w:proofErr w:type="gramEnd"/>
      <w:r>
        <w:rPr>
          <w:rFonts w:ascii="宋体" w:eastAsia="宋体" w:hAnsi="宋体" w:cs="Times New Roman" w:hint="eastAsia"/>
          <w:sz w:val="24"/>
          <w:szCs w:val="24"/>
        </w:rPr>
        <w:t>关于投标保证金的退还与不予退还的规定仍然适用。</w:t>
      </w:r>
    </w:p>
    <w:p w14:paraId="56879786"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bCs/>
          <w:sz w:val="24"/>
          <w:szCs w:val="24"/>
        </w:rPr>
        <w:lastRenderedPageBreak/>
        <w:t>3.4投标保证金</w:t>
      </w:r>
    </w:p>
    <w:p w14:paraId="2ACCCA92"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3.4.1</w:t>
      </w:r>
      <w:r>
        <w:rPr>
          <w:rFonts w:ascii="宋体" w:eastAsia="宋体" w:hAnsi="宋体" w:cs="Times New Roman" w:hint="eastAsia"/>
          <w:sz w:val="24"/>
          <w:szCs w:val="24"/>
        </w:rPr>
        <w:t xml:space="preserve">投标人应按投标人须知前附表规定的时间、金额和要求递交投标保证金，并作为其投标文件的组成部分。对于未能按要求提交投标保证金的投标，招标人将视为不响应招标文件而予以拒绝。 </w:t>
      </w:r>
    </w:p>
    <w:p w14:paraId="0D84032E"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3.4.2</w:t>
      </w:r>
      <w:r>
        <w:rPr>
          <w:rFonts w:ascii="宋体" w:eastAsia="宋体" w:hAnsi="宋体" w:cs="Times New Roman" w:hint="eastAsia"/>
          <w:sz w:val="24"/>
          <w:szCs w:val="24"/>
        </w:rPr>
        <w:t>投标保证金的退还，见投标人须知前附表。</w:t>
      </w:r>
    </w:p>
    <w:p w14:paraId="1C7AC1C5" w14:textId="77777777" w:rsidR="00D23CA9" w:rsidRDefault="00000000">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 xml:space="preserve">3.4.3有下列情形之一的，投标保证金将不予退还：  </w:t>
      </w:r>
    </w:p>
    <w:p w14:paraId="2C68760A"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（1）投标人在规定的投标有效期内撤销其投标文件；</w:t>
      </w:r>
    </w:p>
    <w:p w14:paraId="3E851E72"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（2）中标人无正当理由不与招标人订立合同，在签订合同时向招标人提出附加条件，或者不按照招标文件要求提交履约保证金的；</w:t>
      </w:r>
    </w:p>
    <w:p w14:paraId="13EDD9D4" w14:textId="77777777" w:rsidR="00D23CA9" w:rsidRDefault="00000000">
      <w:pPr>
        <w:pStyle w:val="210"/>
        <w:ind w:firstLine="480"/>
        <w:rPr>
          <w:rFonts w:ascii="宋体" w:eastAsia="宋体" w:cs="宋体"/>
        </w:rPr>
      </w:pPr>
      <w:r>
        <w:rPr>
          <w:rFonts w:ascii="宋体" w:eastAsia="宋体" w:cs="宋体" w:hint="eastAsia"/>
        </w:rPr>
        <w:t>（3）投标人在投标过程中提供虚假材料的；</w:t>
      </w:r>
    </w:p>
    <w:p w14:paraId="26CA4866" w14:textId="77777777" w:rsidR="00D23CA9" w:rsidRDefault="00000000">
      <w:pPr>
        <w:pStyle w:val="210"/>
        <w:ind w:firstLine="480"/>
        <w:rPr>
          <w:rFonts w:ascii="宋体" w:eastAsia="宋体" w:cs="宋体"/>
        </w:rPr>
      </w:pPr>
      <w:r>
        <w:rPr>
          <w:rFonts w:ascii="宋体" w:eastAsia="宋体" w:cs="宋体" w:hint="eastAsia"/>
        </w:rPr>
        <w:t>（4）投标人与其</w:t>
      </w:r>
      <w:proofErr w:type="gramStart"/>
      <w:r>
        <w:rPr>
          <w:rFonts w:ascii="宋体" w:eastAsia="宋体" w:cs="宋体" w:hint="eastAsia"/>
        </w:rPr>
        <w:t>他供应</w:t>
      </w:r>
      <w:proofErr w:type="gramEnd"/>
      <w:r>
        <w:rPr>
          <w:rFonts w:ascii="宋体" w:eastAsia="宋体" w:cs="宋体" w:hint="eastAsia"/>
        </w:rPr>
        <w:t>商、代理机构或招标人串通投标的；</w:t>
      </w:r>
    </w:p>
    <w:p w14:paraId="3948353D" w14:textId="77777777" w:rsidR="00D23CA9" w:rsidRDefault="00000000">
      <w:pPr>
        <w:pStyle w:val="210"/>
        <w:ind w:firstLine="480"/>
        <w:rPr>
          <w:rFonts w:ascii="宋体" w:eastAsia="宋体"/>
        </w:rPr>
      </w:pPr>
      <w:r>
        <w:rPr>
          <w:rFonts w:ascii="宋体" w:eastAsia="宋体" w:cs="宋体" w:hint="eastAsia"/>
        </w:rPr>
        <w:t>（5）招标文件规定的黑名单行为。</w:t>
      </w:r>
    </w:p>
    <w:p w14:paraId="222F4A3E" w14:textId="77777777" w:rsidR="00D23CA9"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3.5资格审查及投标评审资料</w:t>
      </w:r>
    </w:p>
    <w:p w14:paraId="0B3FE147"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见投标人须知前附表。</w:t>
      </w:r>
    </w:p>
    <w:p w14:paraId="2CB20F7A" w14:textId="77777777" w:rsidR="00D23CA9"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 xml:space="preserve">3.6备选投标方案 </w:t>
      </w:r>
    </w:p>
    <w:p w14:paraId="46087504"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见投标人须知前附表。</w:t>
      </w:r>
    </w:p>
    <w:p w14:paraId="4D7DEF0C" w14:textId="77777777" w:rsidR="00D23CA9"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 xml:space="preserve">3.7投标文件的编制 </w:t>
      </w:r>
    </w:p>
    <w:p w14:paraId="73487BF8"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3.7.1投标文件应按“投标文件格式”进行编写，如有必要，可以增加附页，作为投标文件的组成部分。</w:t>
      </w:r>
    </w:p>
    <w:p w14:paraId="3EC8C66A"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3.7.2投标文件应当对招标文件有关投标报价、服务期限、投标有效期、招标内容等实质性内容</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响应。</w:t>
      </w:r>
    </w:p>
    <w:p w14:paraId="3770AAF2"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3.7.3投标文件的正本和副本须使用A4纸打印或使用不褪色的黑色墨水笔书写，字迹应清晰易于辨认，投标文件应尽量避免涂改、</w:t>
      </w:r>
      <w:proofErr w:type="gramStart"/>
      <w:r>
        <w:rPr>
          <w:rFonts w:ascii="宋体" w:eastAsia="宋体" w:hAnsi="宋体" w:cs="Times New Roman" w:hint="eastAsia"/>
          <w:sz w:val="24"/>
          <w:szCs w:val="24"/>
        </w:rPr>
        <w:t>行间插字或</w:t>
      </w:r>
      <w:proofErr w:type="gramEnd"/>
      <w:r>
        <w:rPr>
          <w:rFonts w:ascii="宋体" w:eastAsia="宋体" w:hAnsi="宋体" w:cs="Times New Roman" w:hint="eastAsia"/>
          <w:sz w:val="24"/>
          <w:szCs w:val="24"/>
        </w:rPr>
        <w:t>删除。如果出现上述情况，改动之处应加盖投标单位公章或由投标人的法定代表人、主要负责人或其委托代理人签字确认。签字或盖章的具体要求见投标人须知前附表。</w:t>
      </w:r>
    </w:p>
    <w:p w14:paraId="785AE8F7"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3.7.4投标文件正本、副本的份数见投标人须知前附表。正本和副本的封面上应清楚地标记“正本”或“副本”的字样。当副本和正本不一致时，以正本为准。</w:t>
      </w:r>
    </w:p>
    <w:p w14:paraId="52A850E1"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3.7.5投标文件电子版的具体要求见投标人须知前附表，如果电子版投标文件与纸质投标文件不一致，则以纸质投标文件为准。 </w:t>
      </w:r>
    </w:p>
    <w:p w14:paraId="1E33990A"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3.7.6投标文件的正本与副本应分别装订成册，并编制目录，具体装订要求见投标人须知前附表规定。</w:t>
      </w:r>
    </w:p>
    <w:p w14:paraId="3C82CB2E" w14:textId="77777777" w:rsidR="00D23CA9" w:rsidRDefault="00D23CA9">
      <w:pPr>
        <w:spacing w:line="360" w:lineRule="auto"/>
        <w:ind w:firstLineChars="200" w:firstLine="480"/>
        <w:rPr>
          <w:rFonts w:ascii="宋体" w:eastAsia="宋体" w:hAnsi="宋体" w:cs="Times New Roman"/>
          <w:dstrike/>
          <w:sz w:val="24"/>
          <w:szCs w:val="24"/>
        </w:rPr>
      </w:pPr>
    </w:p>
    <w:p w14:paraId="00B9868C" w14:textId="77777777" w:rsidR="00D23CA9" w:rsidRDefault="00000000">
      <w:pPr>
        <w:spacing w:line="360" w:lineRule="auto"/>
        <w:jc w:val="center"/>
        <w:outlineLvl w:val="1"/>
        <w:rPr>
          <w:rFonts w:ascii="宋体" w:eastAsia="宋体" w:hAnsi="宋体" w:cs="Times New Roman"/>
          <w:b/>
          <w:iCs/>
          <w:sz w:val="30"/>
          <w:szCs w:val="30"/>
        </w:rPr>
      </w:pPr>
      <w:bookmarkStart w:id="87" w:name="_Toc11986"/>
      <w:bookmarkStart w:id="88" w:name="_Toc7743"/>
      <w:bookmarkStart w:id="89" w:name="_Toc4244"/>
      <w:r>
        <w:rPr>
          <w:rFonts w:ascii="宋体" w:eastAsia="宋体" w:hAnsi="宋体" w:cs="Times New Roman" w:hint="eastAsia"/>
          <w:b/>
          <w:iCs/>
          <w:sz w:val="30"/>
          <w:szCs w:val="30"/>
        </w:rPr>
        <w:t>四、投标</w:t>
      </w:r>
      <w:bookmarkEnd w:id="87"/>
      <w:bookmarkEnd w:id="88"/>
      <w:bookmarkEnd w:id="89"/>
    </w:p>
    <w:p w14:paraId="686B4C60" w14:textId="77777777" w:rsidR="00D23CA9" w:rsidRDefault="00D23CA9">
      <w:pPr>
        <w:spacing w:line="360" w:lineRule="auto"/>
        <w:ind w:firstLineChars="200" w:firstLine="480"/>
        <w:rPr>
          <w:rFonts w:ascii="宋体" w:eastAsia="宋体" w:hAnsi="宋体" w:cs="Times New Roman"/>
          <w:bCs/>
          <w:sz w:val="24"/>
          <w:szCs w:val="24"/>
        </w:rPr>
      </w:pPr>
    </w:p>
    <w:p w14:paraId="775DDC75" w14:textId="77777777" w:rsidR="00D23CA9"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4.1投标文件的密封和标记</w:t>
      </w:r>
    </w:p>
    <w:p w14:paraId="66DF7B26" w14:textId="77777777" w:rsidR="00D23CA9"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4.1.1投标文件的密封要求见投标人须知前附表。</w:t>
      </w:r>
    </w:p>
    <w:p w14:paraId="26844A61" w14:textId="77777777" w:rsidR="00D23CA9"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 xml:space="preserve">4.1.2投标文件的标记要求见投标人须知前附表。 </w:t>
      </w:r>
    </w:p>
    <w:p w14:paraId="3C264275" w14:textId="77777777" w:rsidR="00D23CA9"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4.1.3投标文件未按投标人须知前附表要求密封和标记的，招标人不予受理，其投标将被拒绝。</w:t>
      </w:r>
    </w:p>
    <w:p w14:paraId="22D04677"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4.2投标文件的递交 </w:t>
      </w:r>
    </w:p>
    <w:p w14:paraId="2B2C1368"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4.2.1投标人递交投标文件的截止时间和地点：见投标人须知前附表。</w:t>
      </w:r>
    </w:p>
    <w:p w14:paraId="54F13DE5"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4.2.2投标人应在投标人须知前附表规定的投标截止时间前递交投标文件。</w:t>
      </w:r>
    </w:p>
    <w:p w14:paraId="45E04E1C"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4.2.3除投标人须知前附表另有规定外，投标人所递交的投标文件不予退还。 </w:t>
      </w:r>
    </w:p>
    <w:p w14:paraId="492172CB"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4.2.4逾期送达的或者未送达指定地点的投标文件，招标人不予受理。</w:t>
      </w:r>
    </w:p>
    <w:p w14:paraId="233DC1CB" w14:textId="77777777" w:rsidR="00D23CA9"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4.3投标文件的修改与撤回</w:t>
      </w:r>
    </w:p>
    <w:p w14:paraId="13405FBE"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4.3.1在投标人须知前附表规定的投标截止时间前，投标人可以修改或撤回已递交的投标文件，但应以书面形式通知招标人。 </w:t>
      </w:r>
    </w:p>
    <w:p w14:paraId="27A5AB15"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4.3.2投标人修改或撤回已递交投标文件的书面通知应按照投标人须知前附表的要求签字或盖章。招标人收到书面通知后，向投标人出具签收凭证。 </w:t>
      </w:r>
    </w:p>
    <w:p w14:paraId="19A0FACE"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4.3.3修改的内容为投标文件的组成部分。修改的投标文件应按照投标人须知前附表的</w:t>
      </w:r>
      <w:r>
        <w:rPr>
          <w:rFonts w:ascii="宋体" w:eastAsia="宋体" w:hAnsi="宋体" w:cs="Times New Roman" w:hint="eastAsia"/>
          <w:sz w:val="24"/>
          <w:szCs w:val="24"/>
        </w:rPr>
        <w:lastRenderedPageBreak/>
        <w:t>规定进行编制、密封、标记和递交，并标明“修改”字样。</w:t>
      </w:r>
    </w:p>
    <w:p w14:paraId="4FC270D3" w14:textId="77777777" w:rsidR="00D23CA9" w:rsidRDefault="00D23CA9">
      <w:pPr>
        <w:spacing w:line="360" w:lineRule="auto"/>
        <w:jc w:val="center"/>
        <w:rPr>
          <w:rFonts w:ascii="宋体" w:eastAsia="宋体" w:hAnsi="宋体" w:cs="Times New Roman"/>
          <w:bCs/>
          <w:sz w:val="24"/>
          <w:szCs w:val="24"/>
        </w:rPr>
      </w:pPr>
    </w:p>
    <w:p w14:paraId="716F2D22" w14:textId="77777777" w:rsidR="00D23CA9" w:rsidRDefault="00000000">
      <w:pPr>
        <w:spacing w:line="360" w:lineRule="auto"/>
        <w:jc w:val="center"/>
        <w:outlineLvl w:val="1"/>
        <w:rPr>
          <w:rFonts w:ascii="宋体" w:eastAsia="宋体" w:hAnsi="宋体" w:cs="Times New Roman"/>
          <w:bCs/>
          <w:sz w:val="24"/>
          <w:szCs w:val="24"/>
        </w:rPr>
      </w:pPr>
      <w:bookmarkStart w:id="90" w:name="_Toc18981"/>
      <w:bookmarkStart w:id="91" w:name="_Toc8228"/>
      <w:bookmarkStart w:id="92" w:name="_Toc20900"/>
      <w:r>
        <w:rPr>
          <w:rFonts w:ascii="宋体" w:eastAsia="宋体" w:hAnsi="宋体" w:cs="Times New Roman" w:hint="eastAsia"/>
          <w:b/>
          <w:iCs/>
          <w:sz w:val="30"/>
          <w:szCs w:val="30"/>
        </w:rPr>
        <w:t>五、开标</w:t>
      </w:r>
      <w:bookmarkEnd w:id="90"/>
      <w:bookmarkEnd w:id="91"/>
      <w:bookmarkEnd w:id="92"/>
    </w:p>
    <w:p w14:paraId="5123736D"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bCs/>
          <w:sz w:val="24"/>
          <w:szCs w:val="24"/>
        </w:rPr>
        <w:t>5.1</w:t>
      </w:r>
      <w:r>
        <w:rPr>
          <w:rFonts w:ascii="宋体" w:eastAsia="宋体" w:hAnsi="宋体" w:cs="Times New Roman" w:hint="eastAsia"/>
          <w:b/>
          <w:sz w:val="24"/>
          <w:szCs w:val="24"/>
        </w:rPr>
        <w:t>开标时间和地点</w:t>
      </w:r>
    </w:p>
    <w:p w14:paraId="58100306"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bCs/>
          <w:sz w:val="24"/>
          <w:szCs w:val="24"/>
        </w:rPr>
        <w:t>5.1.1招标人在投标人须知前附表规定的投标截止时间和投标人须知前附表规定的地点公开开标</w:t>
      </w:r>
      <w:r>
        <w:rPr>
          <w:rFonts w:ascii="宋体" w:eastAsia="宋体" w:hAnsi="宋体" w:cs="Times New Roman" w:hint="eastAsia"/>
          <w:sz w:val="24"/>
          <w:szCs w:val="24"/>
        </w:rPr>
        <w:t>，并邀请所有投标人的法定代表人、主要负责人或其委托代理人准时参加。</w:t>
      </w:r>
    </w:p>
    <w:p w14:paraId="7950E2A1"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5.1.2投标人代表出席开标会议的要求见投标人须知前附表。</w:t>
      </w:r>
    </w:p>
    <w:p w14:paraId="2F133872"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bCs/>
          <w:sz w:val="24"/>
          <w:szCs w:val="24"/>
        </w:rPr>
        <w:t>5.2 开标</w:t>
      </w:r>
      <w:r>
        <w:rPr>
          <w:rFonts w:ascii="宋体" w:eastAsia="宋体" w:hAnsi="宋体" w:cs="Times New Roman" w:hint="eastAsia"/>
          <w:b/>
          <w:sz w:val="24"/>
          <w:szCs w:val="24"/>
        </w:rPr>
        <w:t xml:space="preserve">程序 </w:t>
      </w:r>
    </w:p>
    <w:p w14:paraId="0F692DEE"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5.2.1查验投标人代表的有效证件。</w:t>
      </w:r>
    </w:p>
    <w:p w14:paraId="5113C5FF" w14:textId="77777777" w:rsidR="00D23CA9" w:rsidRDefault="00000000">
      <w:pPr>
        <w:tabs>
          <w:tab w:val="left" w:pos="720"/>
        </w:tabs>
        <w:spacing w:line="360" w:lineRule="auto"/>
        <w:ind w:firstLineChars="192" w:firstLine="461"/>
        <w:rPr>
          <w:rFonts w:ascii="宋体" w:eastAsia="宋体" w:hAnsi="宋体" w:cs="Times New Roman"/>
          <w:sz w:val="24"/>
          <w:szCs w:val="24"/>
        </w:rPr>
      </w:pPr>
      <w:r>
        <w:rPr>
          <w:rFonts w:ascii="宋体" w:eastAsia="宋体" w:hAnsi="宋体" w:cs="Times New Roman" w:hint="eastAsia"/>
          <w:sz w:val="24"/>
          <w:szCs w:val="24"/>
        </w:rPr>
        <w:t>5.2.2介绍参加开标的单位及人员。</w:t>
      </w:r>
    </w:p>
    <w:p w14:paraId="7E9FACDD" w14:textId="77777777" w:rsidR="00D23CA9" w:rsidRDefault="00000000">
      <w:pPr>
        <w:tabs>
          <w:tab w:val="left" w:pos="720"/>
        </w:tabs>
        <w:spacing w:line="360" w:lineRule="auto"/>
        <w:ind w:firstLineChars="192" w:firstLine="461"/>
        <w:rPr>
          <w:rFonts w:ascii="宋体" w:eastAsia="宋体" w:hAnsi="宋体" w:cs="Times New Roman"/>
          <w:sz w:val="24"/>
          <w:szCs w:val="24"/>
        </w:rPr>
      </w:pPr>
      <w:r>
        <w:rPr>
          <w:rFonts w:ascii="宋体" w:eastAsia="宋体" w:hAnsi="宋体" w:cs="Times New Roman" w:hint="eastAsia"/>
          <w:sz w:val="24"/>
          <w:szCs w:val="24"/>
        </w:rPr>
        <w:t>5.2.3宣布纪律。</w:t>
      </w:r>
    </w:p>
    <w:p w14:paraId="4EB78356" w14:textId="77777777" w:rsidR="00D23CA9" w:rsidRDefault="00000000">
      <w:pPr>
        <w:tabs>
          <w:tab w:val="left" w:pos="720"/>
        </w:tabs>
        <w:spacing w:line="360" w:lineRule="auto"/>
        <w:ind w:firstLineChars="192" w:firstLine="461"/>
        <w:rPr>
          <w:rFonts w:ascii="宋体" w:eastAsia="宋体" w:hAnsi="宋体" w:cs="Times New Roman"/>
          <w:sz w:val="24"/>
          <w:szCs w:val="24"/>
        </w:rPr>
      </w:pPr>
      <w:r>
        <w:rPr>
          <w:rFonts w:ascii="宋体" w:eastAsia="宋体" w:hAnsi="宋体" w:cs="Times New Roman" w:hint="eastAsia"/>
          <w:sz w:val="24"/>
          <w:szCs w:val="24"/>
        </w:rPr>
        <w:t>5.2.4公布在投标截止时间前递交投标文件的投标人名称。</w:t>
      </w:r>
    </w:p>
    <w:p w14:paraId="71364731" w14:textId="77777777" w:rsidR="00D23CA9" w:rsidRDefault="00000000">
      <w:pPr>
        <w:tabs>
          <w:tab w:val="left" w:pos="720"/>
        </w:tabs>
        <w:spacing w:line="360" w:lineRule="auto"/>
        <w:ind w:firstLineChars="192" w:firstLine="461"/>
        <w:rPr>
          <w:rFonts w:ascii="宋体" w:eastAsia="宋体" w:hAnsi="宋体" w:cs="Times New Roman"/>
          <w:sz w:val="24"/>
          <w:szCs w:val="24"/>
        </w:rPr>
      </w:pPr>
      <w:r>
        <w:rPr>
          <w:rFonts w:ascii="宋体" w:eastAsia="宋体" w:hAnsi="宋体" w:cs="Times New Roman" w:hint="eastAsia"/>
          <w:sz w:val="24"/>
          <w:szCs w:val="24"/>
        </w:rPr>
        <w:t xml:space="preserve">5.2.5检查投标文件的密封情况。 </w:t>
      </w:r>
    </w:p>
    <w:p w14:paraId="4A56118B" w14:textId="77777777" w:rsidR="00D23CA9" w:rsidRDefault="00000000">
      <w:pPr>
        <w:tabs>
          <w:tab w:val="left" w:pos="720"/>
        </w:tabs>
        <w:spacing w:line="360" w:lineRule="auto"/>
        <w:ind w:firstLineChars="192" w:firstLine="461"/>
        <w:rPr>
          <w:rFonts w:ascii="宋体" w:eastAsia="宋体" w:hAnsi="宋体" w:cs="Times New Roman"/>
          <w:sz w:val="24"/>
          <w:szCs w:val="24"/>
        </w:rPr>
      </w:pPr>
      <w:r>
        <w:rPr>
          <w:rFonts w:ascii="宋体" w:eastAsia="宋体" w:hAnsi="宋体" w:cs="Times New Roman" w:hint="eastAsia"/>
          <w:sz w:val="24"/>
          <w:szCs w:val="24"/>
        </w:rPr>
        <w:t>5.2.6按照投标人递交投标文件的先后顺序宣读投标人的开标一览表。</w:t>
      </w:r>
    </w:p>
    <w:p w14:paraId="62EBED51" w14:textId="77777777" w:rsidR="00D23CA9" w:rsidRDefault="00000000">
      <w:pPr>
        <w:tabs>
          <w:tab w:val="left" w:pos="720"/>
        </w:tabs>
        <w:spacing w:line="360" w:lineRule="auto"/>
        <w:ind w:firstLineChars="192" w:firstLine="461"/>
        <w:rPr>
          <w:rFonts w:ascii="宋体" w:eastAsia="宋体" w:hAnsi="宋体" w:cs="Times New Roman"/>
          <w:sz w:val="24"/>
          <w:szCs w:val="24"/>
        </w:rPr>
      </w:pPr>
      <w:r>
        <w:rPr>
          <w:rFonts w:ascii="宋体" w:eastAsia="宋体" w:hAnsi="宋体" w:cs="Times New Roman" w:hint="eastAsia"/>
          <w:sz w:val="24"/>
          <w:szCs w:val="24"/>
        </w:rPr>
        <w:t xml:space="preserve">5.2.7投标人代表在开标记录上签字确认。 </w:t>
      </w:r>
    </w:p>
    <w:p w14:paraId="0FFC24E1" w14:textId="77777777" w:rsidR="00D23CA9" w:rsidRDefault="00000000">
      <w:pPr>
        <w:tabs>
          <w:tab w:val="left" w:pos="720"/>
        </w:tabs>
        <w:spacing w:line="360" w:lineRule="auto"/>
        <w:ind w:firstLineChars="192" w:firstLine="461"/>
        <w:rPr>
          <w:rFonts w:ascii="宋体" w:eastAsia="宋体" w:hAnsi="宋体" w:cs="Times New Roman"/>
          <w:sz w:val="24"/>
          <w:szCs w:val="24"/>
        </w:rPr>
      </w:pPr>
      <w:r>
        <w:rPr>
          <w:rFonts w:ascii="宋体" w:eastAsia="宋体" w:hAnsi="宋体" w:cs="Times New Roman" w:hint="eastAsia"/>
          <w:sz w:val="24"/>
          <w:szCs w:val="24"/>
        </w:rPr>
        <w:t>5.2.8开标结束。</w:t>
      </w:r>
    </w:p>
    <w:p w14:paraId="571F8728" w14:textId="77777777" w:rsidR="00D23CA9" w:rsidRDefault="00000000">
      <w:pPr>
        <w:snapToGrid w:val="0"/>
        <w:spacing w:line="360" w:lineRule="auto"/>
        <w:rPr>
          <w:rFonts w:ascii="宋体" w:eastAsia="宋体" w:hAnsi="宋体" w:cs="宋体"/>
          <w:b/>
          <w:kern w:val="20"/>
          <w:sz w:val="24"/>
          <w:szCs w:val="24"/>
        </w:rPr>
      </w:pPr>
      <w:r>
        <w:rPr>
          <w:rFonts w:ascii="宋体" w:eastAsia="宋体" w:hAnsi="宋体" w:cs="宋体" w:hint="eastAsia"/>
          <w:b/>
          <w:kern w:val="20"/>
          <w:sz w:val="24"/>
          <w:szCs w:val="24"/>
        </w:rPr>
        <w:t>5.3.开标异议</w:t>
      </w:r>
    </w:p>
    <w:p w14:paraId="6F90E4F1" w14:textId="77777777" w:rsidR="00D23CA9" w:rsidRDefault="00000000">
      <w:pPr>
        <w:tabs>
          <w:tab w:val="left" w:pos="720"/>
        </w:tabs>
        <w:spacing w:line="360" w:lineRule="auto"/>
        <w:ind w:firstLineChars="192" w:firstLine="461"/>
        <w:rPr>
          <w:rFonts w:ascii="宋体" w:eastAsia="宋体" w:hAnsi="宋体" w:cs="Times New Roman"/>
          <w:sz w:val="24"/>
          <w:szCs w:val="24"/>
        </w:rPr>
      </w:pPr>
      <w:r>
        <w:rPr>
          <w:rFonts w:ascii="宋体" w:eastAsia="宋体" w:hAnsi="宋体" w:cs="Times New Roman" w:hint="eastAsia"/>
          <w:sz w:val="24"/>
          <w:szCs w:val="24"/>
        </w:rPr>
        <w:t>投标人对开标有异议的，应当在开标现场提出，招标代理机构当场</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答复，并制作记录。</w:t>
      </w:r>
    </w:p>
    <w:p w14:paraId="24ABE278" w14:textId="77777777" w:rsidR="00D23CA9" w:rsidRDefault="00D23CA9">
      <w:pPr>
        <w:spacing w:line="360" w:lineRule="auto"/>
        <w:jc w:val="center"/>
        <w:rPr>
          <w:rFonts w:ascii="宋体" w:eastAsia="宋体" w:hAnsi="宋体" w:cs="Times New Roman"/>
          <w:b/>
          <w:sz w:val="24"/>
          <w:szCs w:val="24"/>
        </w:rPr>
      </w:pPr>
    </w:p>
    <w:p w14:paraId="711BE53D" w14:textId="77777777" w:rsidR="00D23CA9" w:rsidRDefault="00000000">
      <w:pPr>
        <w:spacing w:line="360" w:lineRule="auto"/>
        <w:jc w:val="center"/>
        <w:outlineLvl w:val="1"/>
        <w:rPr>
          <w:rFonts w:ascii="宋体" w:eastAsia="宋体" w:hAnsi="宋体" w:cs="Times New Roman"/>
          <w:b/>
          <w:iCs/>
          <w:sz w:val="30"/>
          <w:szCs w:val="30"/>
        </w:rPr>
      </w:pPr>
      <w:bookmarkStart w:id="93" w:name="_Toc24041"/>
      <w:bookmarkStart w:id="94" w:name="_Toc1146"/>
      <w:bookmarkStart w:id="95" w:name="_Toc8737"/>
      <w:r>
        <w:rPr>
          <w:rFonts w:ascii="宋体" w:eastAsia="宋体" w:hAnsi="宋体" w:cs="Times New Roman" w:hint="eastAsia"/>
          <w:b/>
          <w:iCs/>
          <w:sz w:val="30"/>
          <w:szCs w:val="30"/>
        </w:rPr>
        <w:t>六、 评标</w:t>
      </w:r>
      <w:bookmarkEnd w:id="93"/>
      <w:bookmarkEnd w:id="94"/>
      <w:bookmarkEnd w:id="95"/>
    </w:p>
    <w:p w14:paraId="56365895" w14:textId="77777777" w:rsidR="00D23CA9" w:rsidRDefault="00D23CA9">
      <w:pPr>
        <w:spacing w:line="360" w:lineRule="auto"/>
        <w:jc w:val="center"/>
        <w:rPr>
          <w:rFonts w:ascii="宋体" w:eastAsia="宋体" w:hAnsi="宋体" w:cs="Times New Roman"/>
          <w:b/>
          <w:sz w:val="24"/>
          <w:szCs w:val="24"/>
        </w:rPr>
      </w:pPr>
    </w:p>
    <w:p w14:paraId="7DF13D0B" w14:textId="77777777" w:rsidR="00D23CA9" w:rsidRDefault="00000000">
      <w:pPr>
        <w:spacing w:line="360" w:lineRule="auto"/>
        <w:rPr>
          <w:rFonts w:ascii="宋体" w:eastAsia="宋体" w:hAnsi="宋体" w:cs="Times New Roman"/>
          <w:b/>
          <w:bCs/>
          <w:sz w:val="24"/>
          <w:szCs w:val="24"/>
        </w:rPr>
      </w:pPr>
      <w:r>
        <w:rPr>
          <w:rFonts w:ascii="宋体" w:eastAsia="宋体" w:hAnsi="宋体" w:cs="Times New Roman" w:hint="eastAsia"/>
          <w:b/>
          <w:sz w:val="24"/>
          <w:szCs w:val="24"/>
        </w:rPr>
        <w:t>6.1评标委员会</w:t>
      </w:r>
    </w:p>
    <w:p w14:paraId="2ABFC4EF" w14:textId="77777777" w:rsidR="00D23CA9" w:rsidRDefault="00000000">
      <w:pPr>
        <w:spacing w:line="360" w:lineRule="auto"/>
        <w:ind w:firstLineChars="200" w:firstLine="480"/>
        <w:rPr>
          <w:rFonts w:ascii="宋体" w:eastAsia="宋体" w:hAnsi="宋体" w:cs="Times New Roman"/>
          <w:bCs/>
          <w:strike/>
          <w:sz w:val="24"/>
          <w:szCs w:val="24"/>
        </w:rPr>
      </w:pPr>
      <w:r>
        <w:rPr>
          <w:rFonts w:ascii="宋体" w:eastAsia="宋体" w:hAnsi="宋体" w:cs="Times New Roman" w:hint="eastAsia"/>
          <w:bCs/>
          <w:sz w:val="24"/>
          <w:szCs w:val="24"/>
        </w:rPr>
        <w:t>6.1.1评标由招标人依法组建的评标委员会负责。评标委员会由招标人或其委托的招标代理机构熟悉相关业务的代表，以及有关技术、经济等方面的专家组成。评标委员会成员为</w:t>
      </w:r>
      <w:r>
        <w:rPr>
          <w:rFonts w:ascii="宋体" w:eastAsia="宋体" w:hAnsi="宋体" w:cs="Times New Roman" w:hint="eastAsia"/>
          <w:bCs/>
          <w:sz w:val="24"/>
          <w:szCs w:val="24"/>
        </w:rPr>
        <w:lastRenderedPageBreak/>
        <w:t>5人以上单数，其中技术、经济等方面的专家按有关规定从专家库中随机抽取，不得少于成员总数的三分之二。</w:t>
      </w:r>
    </w:p>
    <w:p w14:paraId="19F2DB12" w14:textId="77777777" w:rsidR="00D23CA9"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 xml:space="preserve">6.1.2评标委员会成员有下列情形之一的，应当回避： </w:t>
      </w:r>
    </w:p>
    <w:p w14:paraId="14CAF7A4" w14:textId="77777777" w:rsidR="00D23CA9"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 xml:space="preserve">（1）投标人或投标人的主要负责人的近亲属； </w:t>
      </w:r>
    </w:p>
    <w:p w14:paraId="498B0799" w14:textId="77777777" w:rsidR="00D23CA9"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 xml:space="preserve">（2）项目主管部门或者行政监督部门的人员； </w:t>
      </w:r>
    </w:p>
    <w:p w14:paraId="75AF5B2F" w14:textId="77777777" w:rsidR="00D23CA9"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 xml:space="preserve">（3）与投标人有经济利益关系，可能影响对投标公正评审的； </w:t>
      </w:r>
    </w:p>
    <w:p w14:paraId="634A1BC6"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bCs/>
          <w:sz w:val="24"/>
          <w:szCs w:val="24"/>
        </w:rPr>
        <w:t>（4）</w:t>
      </w:r>
      <w:r>
        <w:rPr>
          <w:rFonts w:ascii="宋体" w:eastAsia="宋体" w:hAnsi="宋体" w:cs="Times New Roman" w:hint="eastAsia"/>
          <w:sz w:val="24"/>
          <w:szCs w:val="24"/>
        </w:rPr>
        <w:t>曾因在招标、评标以及其他与招标投标有关活动中从事违法行为而受过行政处罚或刑事处罚的。</w:t>
      </w:r>
    </w:p>
    <w:p w14:paraId="2D1864F4"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6.2评标原则 </w:t>
      </w:r>
    </w:p>
    <w:p w14:paraId="1BE5BF4E"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详见 “评标办法”。</w:t>
      </w:r>
    </w:p>
    <w:p w14:paraId="57E8E4EF"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6.3评标</w:t>
      </w:r>
    </w:p>
    <w:p w14:paraId="1CA3773F"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评标委员会按照 “评标办法”规定的方法、评审因素、标准和程序对投标文件进行评审。“评标办法”没有规定的方法、评审因素和标准，不作为评标依据。 </w:t>
      </w:r>
    </w:p>
    <w:p w14:paraId="46227E3C" w14:textId="77777777" w:rsidR="00D23CA9" w:rsidRPr="00D77CB2" w:rsidRDefault="00000000" w:rsidP="00D77CB2">
      <w:pPr>
        <w:spacing w:line="360" w:lineRule="auto"/>
        <w:rPr>
          <w:rFonts w:ascii="宋体" w:eastAsia="宋体" w:hAnsi="宋体" w:cs="Times New Roman"/>
          <w:b/>
          <w:sz w:val="24"/>
          <w:szCs w:val="24"/>
        </w:rPr>
      </w:pPr>
      <w:bookmarkStart w:id="96" w:name="_Toc10645"/>
      <w:bookmarkStart w:id="97" w:name="_Toc8289"/>
      <w:r w:rsidRPr="00D77CB2">
        <w:rPr>
          <w:rFonts w:ascii="宋体" w:eastAsia="宋体" w:hAnsi="宋体" w:cs="Times New Roman" w:hint="eastAsia"/>
          <w:b/>
          <w:sz w:val="24"/>
          <w:szCs w:val="24"/>
        </w:rPr>
        <w:t>6.4澄清、说明、补正</w:t>
      </w:r>
      <w:bookmarkEnd w:id="96"/>
      <w:bookmarkEnd w:id="97"/>
    </w:p>
    <w:p w14:paraId="34518F2D"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对于投标文件中含义不明确、同类问题表述不一致或者有明显文字和计算错误的内容，评标委员会应当以书面形式要求投标人</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必要的澄清、说明或者补正。</w:t>
      </w:r>
    </w:p>
    <w:p w14:paraId="37EE80D9"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53D1D3F5" w14:textId="77777777" w:rsidR="00D23CA9" w:rsidRDefault="00D23CA9">
      <w:pPr>
        <w:spacing w:line="360" w:lineRule="auto"/>
        <w:jc w:val="center"/>
        <w:rPr>
          <w:rFonts w:ascii="宋体" w:eastAsia="宋体" w:hAnsi="宋体" w:cs="Times New Roman"/>
          <w:sz w:val="24"/>
          <w:szCs w:val="24"/>
        </w:rPr>
      </w:pPr>
    </w:p>
    <w:p w14:paraId="33BD30A7" w14:textId="77777777" w:rsidR="00D23CA9" w:rsidRDefault="00000000">
      <w:pPr>
        <w:spacing w:line="360" w:lineRule="auto"/>
        <w:jc w:val="center"/>
        <w:outlineLvl w:val="1"/>
        <w:rPr>
          <w:rFonts w:ascii="宋体" w:eastAsia="宋体" w:hAnsi="宋体" w:cs="Times New Roman"/>
          <w:b/>
          <w:iCs/>
          <w:sz w:val="30"/>
          <w:szCs w:val="30"/>
        </w:rPr>
      </w:pPr>
      <w:bookmarkStart w:id="98" w:name="_Toc21343"/>
      <w:bookmarkStart w:id="99" w:name="_Toc22355"/>
      <w:bookmarkStart w:id="100" w:name="_Toc22291"/>
      <w:r>
        <w:rPr>
          <w:rFonts w:ascii="宋体" w:eastAsia="宋体" w:hAnsi="宋体" w:cs="Times New Roman" w:hint="eastAsia"/>
          <w:b/>
          <w:iCs/>
          <w:sz w:val="30"/>
          <w:szCs w:val="30"/>
        </w:rPr>
        <w:t>七、合同签订</w:t>
      </w:r>
      <w:bookmarkEnd w:id="98"/>
      <w:bookmarkEnd w:id="99"/>
      <w:bookmarkEnd w:id="100"/>
    </w:p>
    <w:p w14:paraId="7C00378D" w14:textId="77777777" w:rsidR="00D23CA9" w:rsidRDefault="00D23CA9">
      <w:pPr>
        <w:tabs>
          <w:tab w:val="center" w:pos="4799"/>
        </w:tabs>
        <w:spacing w:line="360" w:lineRule="auto"/>
        <w:rPr>
          <w:rFonts w:ascii="宋体" w:eastAsia="宋体" w:hAnsi="宋体" w:cs="Times New Roman"/>
          <w:bCs/>
          <w:sz w:val="24"/>
          <w:szCs w:val="24"/>
        </w:rPr>
      </w:pPr>
    </w:p>
    <w:p w14:paraId="2F6027F7" w14:textId="77777777" w:rsidR="00D23CA9" w:rsidRDefault="00000000">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7.1定标方式</w:t>
      </w:r>
    </w:p>
    <w:p w14:paraId="16E9FF6E" w14:textId="77777777" w:rsidR="00D23CA9"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按照投标人须知前附表的规定确定中标人。如中标人放弃中标、因不可抗力不能履行合同、不按照招标文件要求提交履约保证金，或者被查实存在影响中标结果的违法行为等情形，</w:t>
      </w:r>
      <w:r>
        <w:rPr>
          <w:rFonts w:ascii="宋体" w:eastAsia="宋体" w:hAnsi="宋体" w:cs="Times New Roman" w:hint="eastAsia"/>
          <w:bCs/>
          <w:sz w:val="24"/>
          <w:szCs w:val="24"/>
        </w:rPr>
        <w:lastRenderedPageBreak/>
        <w:t>不符合中标条件的，招标人可以按照评标委员会提出的中标候选人名单排序依次确定其他中标候选人为中标人，也可以重新招标。</w:t>
      </w:r>
    </w:p>
    <w:p w14:paraId="29F8EA7E" w14:textId="77777777" w:rsidR="00D23CA9"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7.2中标公示</w:t>
      </w:r>
    </w:p>
    <w:p w14:paraId="4D489AD8" w14:textId="77777777" w:rsidR="00D23CA9"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sz w:val="24"/>
          <w:szCs w:val="24"/>
        </w:rPr>
        <w:t>见投标人须知前附表。</w:t>
      </w:r>
    </w:p>
    <w:p w14:paraId="75693DB6" w14:textId="77777777" w:rsidR="00D23CA9" w:rsidRDefault="00000000">
      <w:pPr>
        <w:spacing w:line="360" w:lineRule="auto"/>
        <w:rPr>
          <w:rFonts w:ascii="宋体" w:eastAsia="宋体" w:hAnsi="宋体" w:cs="Times New Roman"/>
          <w:b/>
          <w:bCs/>
          <w:sz w:val="24"/>
          <w:szCs w:val="24"/>
        </w:rPr>
      </w:pPr>
      <w:r>
        <w:rPr>
          <w:rFonts w:ascii="宋体" w:eastAsia="宋体" w:hAnsi="宋体" w:cs="Times New Roman" w:hint="eastAsia"/>
          <w:b/>
          <w:bCs/>
          <w:iCs/>
          <w:sz w:val="24"/>
          <w:szCs w:val="24"/>
        </w:rPr>
        <w:t>7.3</w:t>
      </w:r>
      <w:r>
        <w:rPr>
          <w:rFonts w:ascii="宋体" w:eastAsia="宋体" w:hAnsi="宋体" w:cs="Times New Roman" w:hint="eastAsia"/>
          <w:b/>
          <w:bCs/>
          <w:sz w:val="24"/>
          <w:szCs w:val="24"/>
        </w:rPr>
        <w:t>中标通知</w:t>
      </w:r>
    </w:p>
    <w:p w14:paraId="617168E0" w14:textId="77777777" w:rsidR="00D23CA9"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iCs/>
          <w:sz w:val="24"/>
          <w:szCs w:val="24"/>
        </w:rPr>
        <w:t>7.3.1</w:t>
      </w:r>
      <w:r>
        <w:rPr>
          <w:rFonts w:ascii="宋体" w:eastAsia="宋体" w:hAnsi="宋体" w:cs="Times New Roman" w:hint="eastAsia"/>
          <w:sz w:val="24"/>
          <w:szCs w:val="24"/>
        </w:rPr>
        <w:t>在投标人须知前附表规定的投标有效期内，招标人以书面形式向中标人发出中标</w:t>
      </w:r>
      <w:r>
        <w:rPr>
          <w:rFonts w:ascii="宋体" w:eastAsia="宋体" w:hAnsi="宋体" w:cs="Times New Roman" w:hint="eastAsia"/>
          <w:bCs/>
          <w:sz w:val="24"/>
          <w:szCs w:val="24"/>
        </w:rPr>
        <w:t xml:space="preserve">通知书，同时将中标结果通知未中标的投标人。 </w:t>
      </w:r>
    </w:p>
    <w:p w14:paraId="56D139A8" w14:textId="77777777" w:rsidR="00D23CA9"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7.3.2招标人向所有投标人通知中标结果，但这种通知并不意味着投标人的投标文件失效，投标文件在投标有效期截止日前或招标人发出未中标通知书前对投标人仍然具有约束力。</w:t>
      </w:r>
    </w:p>
    <w:p w14:paraId="339DCB88" w14:textId="77777777" w:rsidR="00D23CA9"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7.3.3中标通知书将成为合同的组成部分。</w:t>
      </w:r>
    </w:p>
    <w:p w14:paraId="4795F0A8" w14:textId="77777777" w:rsidR="00D23CA9"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7.3.4投标人不得要求对评标结果加以论证或给出理由。招标人对未中标原因不作任何解释。</w:t>
      </w:r>
    </w:p>
    <w:p w14:paraId="5E3E251C"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bCs/>
          <w:sz w:val="24"/>
          <w:szCs w:val="24"/>
        </w:rPr>
        <w:t>7.4招标代理费</w:t>
      </w:r>
    </w:p>
    <w:p w14:paraId="11229956"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7.4.1代理服务费</w:t>
      </w:r>
      <w:proofErr w:type="gramStart"/>
      <w:r>
        <w:rPr>
          <w:rFonts w:ascii="宋体" w:eastAsia="宋体" w:hAnsi="宋体" w:cs="Times New Roman" w:hint="eastAsia"/>
          <w:sz w:val="24"/>
          <w:szCs w:val="24"/>
        </w:rPr>
        <w:t>收取见</w:t>
      </w:r>
      <w:proofErr w:type="gramEnd"/>
      <w:r>
        <w:rPr>
          <w:rFonts w:ascii="宋体" w:eastAsia="宋体" w:hAnsi="宋体" w:cs="Times New Roman" w:hint="eastAsia"/>
          <w:sz w:val="24"/>
          <w:szCs w:val="24"/>
        </w:rPr>
        <w:t>投标人须知前附表。</w:t>
      </w:r>
    </w:p>
    <w:p w14:paraId="77613CE0" w14:textId="77777777" w:rsidR="00D23CA9"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7.5履约保证金</w:t>
      </w:r>
    </w:p>
    <w:p w14:paraId="686945E6" w14:textId="77777777" w:rsidR="00D23CA9" w:rsidRDefault="00000000">
      <w:pPr>
        <w:spacing w:line="360" w:lineRule="auto"/>
        <w:ind w:right="113" w:firstLineChars="200" w:firstLine="480"/>
        <w:rPr>
          <w:rFonts w:ascii="宋体" w:eastAsia="宋体" w:hAnsi="宋体" w:cs="Times New Roman"/>
          <w:sz w:val="24"/>
          <w:szCs w:val="24"/>
        </w:rPr>
      </w:pPr>
      <w:r>
        <w:rPr>
          <w:rFonts w:ascii="宋体" w:eastAsia="宋体" w:hAnsi="宋体" w:cs="Times New Roman" w:hint="eastAsia"/>
          <w:iCs/>
          <w:sz w:val="24"/>
          <w:szCs w:val="24"/>
        </w:rPr>
        <w:t>7.5.1</w:t>
      </w:r>
      <w:r>
        <w:rPr>
          <w:rFonts w:ascii="宋体" w:eastAsia="宋体" w:hAnsi="宋体" w:cs="Times New Roman" w:hint="eastAsia"/>
          <w:sz w:val="24"/>
          <w:szCs w:val="24"/>
        </w:rPr>
        <w:t>履约保证金的</w:t>
      </w:r>
      <w:r>
        <w:rPr>
          <w:rFonts w:ascii="宋体" w:eastAsia="宋体" w:hAnsi="宋体" w:cs="Times New Roman" w:hint="eastAsia"/>
          <w:iCs/>
          <w:sz w:val="24"/>
          <w:szCs w:val="24"/>
        </w:rPr>
        <w:t>金额、支付形式及支付时间</w:t>
      </w:r>
      <w:r>
        <w:rPr>
          <w:rFonts w:ascii="宋体" w:eastAsia="宋体" w:hAnsi="宋体" w:cs="Times New Roman" w:hint="eastAsia"/>
          <w:sz w:val="24"/>
          <w:szCs w:val="24"/>
        </w:rPr>
        <w:t>：见投标人须知前附表。</w:t>
      </w:r>
    </w:p>
    <w:p w14:paraId="29AB7162"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iCs/>
          <w:sz w:val="24"/>
          <w:szCs w:val="24"/>
        </w:rPr>
        <w:t>7.5.2</w:t>
      </w:r>
      <w:r>
        <w:rPr>
          <w:rFonts w:ascii="宋体" w:eastAsia="宋体" w:hAnsi="宋体" w:cs="宋体" w:hint="eastAsia"/>
          <w:sz w:val="24"/>
          <w:szCs w:val="24"/>
        </w:rPr>
        <w:t>招标人在本项目合同期满后，中标人无任何其他违约情况下将履约保证金退还给中标人，中标人</w:t>
      </w:r>
      <w:proofErr w:type="gramStart"/>
      <w:r>
        <w:rPr>
          <w:rFonts w:ascii="宋体" w:eastAsia="宋体" w:hAnsi="宋体" w:cs="宋体" w:hint="eastAsia"/>
          <w:sz w:val="24"/>
          <w:szCs w:val="24"/>
        </w:rPr>
        <w:t>以网银转账</w:t>
      </w:r>
      <w:proofErr w:type="gramEnd"/>
      <w:r>
        <w:rPr>
          <w:rFonts w:ascii="宋体" w:eastAsia="宋体" w:hAnsi="宋体" w:cs="宋体" w:hint="eastAsia"/>
          <w:sz w:val="24"/>
          <w:szCs w:val="24"/>
        </w:rPr>
        <w:t>、转账支票或银行电汇方式提交履约保证金的，招标人将履约保证金退还到中标人单位账户，中标人以银行保函方式提交履约保证金的，招标人退还其银行保函。</w:t>
      </w:r>
    </w:p>
    <w:p w14:paraId="31297480"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7.5.3中标人须履行投标承诺，如中标人不履行投标承诺时，招标人有权要求其承担违约责任直至解除合同，且履约保证金不予退还。</w:t>
      </w:r>
    </w:p>
    <w:p w14:paraId="1E67194F"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7.5.4中标人不能按前附表要求提交履约保证金的，视为放弃中标，其投标保证金不予退还，给招标人造成的损失超过投标保证金数额的，中标人还应当对超过部分予以赔偿。</w:t>
      </w:r>
    </w:p>
    <w:p w14:paraId="7442B820" w14:textId="77777777" w:rsidR="00D23CA9" w:rsidRDefault="00000000">
      <w:pPr>
        <w:spacing w:line="360" w:lineRule="auto"/>
        <w:rPr>
          <w:rFonts w:ascii="宋体" w:eastAsia="宋体" w:hAnsi="宋体" w:cs="宋体"/>
          <w:b/>
          <w:sz w:val="24"/>
          <w:szCs w:val="24"/>
        </w:rPr>
      </w:pPr>
      <w:r>
        <w:rPr>
          <w:rFonts w:ascii="宋体" w:eastAsia="宋体" w:hAnsi="宋体" w:cs="宋体" w:hint="eastAsia"/>
          <w:b/>
          <w:sz w:val="24"/>
          <w:szCs w:val="24"/>
        </w:rPr>
        <w:t>7.6签订合同</w:t>
      </w:r>
    </w:p>
    <w:p w14:paraId="3E9E87F4"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7.6.1招标人与中标人将于中标通知书发出之日起30日内，按照招标文件和中标人的投标文件与招标人签订书面合同。中标人无正当理由拒签合同的，招标人取消其中标资格，其投标保证金不予退还；给招标人造成的损失超过投标保证金数额的，中标人还应当对超过部分予以赔偿。</w:t>
      </w:r>
    </w:p>
    <w:p w14:paraId="62D27DDF"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宋体" w:hint="eastAsia"/>
          <w:sz w:val="24"/>
          <w:szCs w:val="24"/>
        </w:rPr>
        <w:t>7.6.2中标人的投标文件、澄清及与招标人通过谈判达成的协议，对中标人及招标人均具有约束力。</w:t>
      </w:r>
    </w:p>
    <w:p w14:paraId="4033B2DF" w14:textId="77777777" w:rsidR="00D23CA9" w:rsidRDefault="00000000">
      <w:pPr>
        <w:spacing w:line="360" w:lineRule="auto"/>
        <w:jc w:val="center"/>
        <w:outlineLvl w:val="1"/>
        <w:rPr>
          <w:rFonts w:ascii="宋体" w:eastAsia="宋体" w:hAnsi="宋体" w:cs="Times New Roman"/>
          <w:b/>
          <w:iCs/>
          <w:sz w:val="30"/>
          <w:szCs w:val="30"/>
        </w:rPr>
      </w:pPr>
      <w:bookmarkStart w:id="101" w:name="_Toc23840"/>
      <w:bookmarkStart w:id="102" w:name="_Toc7270"/>
      <w:bookmarkStart w:id="103" w:name="_Toc24239"/>
      <w:r>
        <w:rPr>
          <w:rFonts w:ascii="宋体" w:eastAsia="宋体" w:hAnsi="宋体" w:cs="Times New Roman" w:hint="eastAsia"/>
          <w:b/>
          <w:iCs/>
          <w:sz w:val="30"/>
          <w:szCs w:val="30"/>
        </w:rPr>
        <w:t>八、重新招标和不再招标</w:t>
      </w:r>
      <w:bookmarkEnd w:id="101"/>
      <w:bookmarkEnd w:id="102"/>
      <w:bookmarkEnd w:id="103"/>
    </w:p>
    <w:p w14:paraId="1A61ED34" w14:textId="77777777" w:rsidR="00D23CA9" w:rsidRDefault="00D23CA9">
      <w:pPr>
        <w:spacing w:line="360" w:lineRule="auto"/>
        <w:jc w:val="center"/>
        <w:rPr>
          <w:rFonts w:ascii="宋体" w:eastAsia="宋体" w:hAnsi="宋体" w:cs="Times New Roman"/>
          <w:b/>
          <w:sz w:val="24"/>
          <w:szCs w:val="24"/>
        </w:rPr>
      </w:pPr>
    </w:p>
    <w:p w14:paraId="39D5B5B7"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8.1重新招标</w:t>
      </w:r>
    </w:p>
    <w:p w14:paraId="56A8EE71"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有下列情形之一的，招标人将重新招标： </w:t>
      </w:r>
    </w:p>
    <w:p w14:paraId="29D05166"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8.1.1投标截止时间止，投标人少于3个的； </w:t>
      </w:r>
    </w:p>
    <w:p w14:paraId="37CF828F"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8.1.2经评标委员会评审后否决所有投标的。 </w:t>
      </w:r>
    </w:p>
    <w:p w14:paraId="2ED06CE2"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8.2不再招标</w:t>
      </w:r>
    </w:p>
    <w:p w14:paraId="0CEDF824"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重新招标后投标人仍少于3个或者所有投标被否决的，经审批后不再进行招标。</w:t>
      </w:r>
    </w:p>
    <w:p w14:paraId="20552EFC"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8.3变更采购形式</w:t>
      </w:r>
    </w:p>
    <w:p w14:paraId="7EF82BF8" w14:textId="77777777" w:rsidR="00D23CA9" w:rsidRDefault="00000000">
      <w:pPr>
        <w:spacing w:line="360" w:lineRule="auto"/>
        <w:jc w:val="left"/>
        <w:rPr>
          <w:rFonts w:ascii="宋体" w:eastAsia="宋体" w:hAnsi="宋体" w:cs="Times New Roman"/>
          <w:b/>
          <w:sz w:val="24"/>
          <w:szCs w:val="24"/>
        </w:rPr>
      </w:pPr>
      <w:r>
        <w:rPr>
          <w:rFonts w:ascii="宋体" w:eastAsia="宋体" w:hAnsi="宋体" w:cs="Times New Roman" w:hint="eastAsia"/>
          <w:sz w:val="24"/>
          <w:szCs w:val="24"/>
        </w:rPr>
        <w:t xml:space="preserve">    重新招标后，符合专业条件的投标人或者对招标文件作实质响应的投标人不足3个，经招标单位审核确定后，可变更为竞争性谈判、询价或单一来源等采购方式进行采购。</w:t>
      </w:r>
    </w:p>
    <w:p w14:paraId="11BBD2AA" w14:textId="77777777" w:rsidR="00D23CA9" w:rsidRPr="00D77CB2" w:rsidRDefault="00D23CA9" w:rsidP="00D77CB2">
      <w:bookmarkStart w:id="104" w:name="_Toc25552"/>
      <w:bookmarkStart w:id="105" w:name="_Toc81331700"/>
      <w:bookmarkStart w:id="106" w:name="_Toc8086"/>
      <w:bookmarkStart w:id="107" w:name="_Toc6532"/>
      <w:bookmarkStart w:id="108" w:name="_Toc20246"/>
    </w:p>
    <w:p w14:paraId="6D8D8A1D" w14:textId="77777777" w:rsidR="00D23CA9" w:rsidRDefault="00000000">
      <w:pPr>
        <w:spacing w:line="360" w:lineRule="auto"/>
        <w:jc w:val="center"/>
        <w:outlineLvl w:val="1"/>
        <w:rPr>
          <w:rFonts w:ascii="宋体" w:eastAsia="宋体" w:hAnsi="宋体" w:cs="Times New Roman"/>
          <w:b/>
          <w:iCs/>
          <w:sz w:val="30"/>
          <w:szCs w:val="30"/>
        </w:rPr>
      </w:pPr>
      <w:bookmarkStart w:id="109" w:name="_Toc30989"/>
      <w:r>
        <w:rPr>
          <w:rFonts w:ascii="宋体" w:eastAsia="宋体" w:hAnsi="宋体" w:cs="Times New Roman" w:hint="eastAsia"/>
          <w:b/>
          <w:iCs/>
          <w:sz w:val="30"/>
          <w:szCs w:val="30"/>
        </w:rPr>
        <w:t>九、纪律、监督和列入招标人供应商黑名单的情形</w:t>
      </w:r>
      <w:bookmarkEnd w:id="104"/>
      <w:bookmarkEnd w:id="105"/>
      <w:bookmarkEnd w:id="106"/>
      <w:bookmarkEnd w:id="109"/>
    </w:p>
    <w:p w14:paraId="69F869E0" w14:textId="77777777" w:rsidR="00D23CA9" w:rsidRDefault="00000000">
      <w:pPr>
        <w:spacing w:line="360" w:lineRule="auto"/>
        <w:rPr>
          <w:rFonts w:ascii="宋体" w:eastAsia="宋体" w:hAnsi="宋体" w:cs="宋体"/>
          <w:b/>
          <w:sz w:val="24"/>
          <w:szCs w:val="24"/>
        </w:rPr>
      </w:pPr>
      <w:r>
        <w:rPr>
          <w:rFonts w:ascii="宋体" w:eastAsia="宋体" w:hAnsi="宋体" w:cs="宋体" w:hint="eastAsia"/>
          <w:b/>
          <w:sz w:val="24"/>
          <w:szCs w:val="24"/>
        </w:rPr>
        <w:t xml:space="preserve">9.1对招标人的纪律要求 </w:t>
      </w:r>
    </w:p>
    <w:p w14:paraId="7A02B394"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招标人不得泄漏招标投标活动中应当保密的情况和资料，不得与投标人串通损害国家利益、社会公共利益或者他人合法权益。 </w:t>
      </w:r>
    </w:p>
    <w:p w14:paraId="54B0229C" w14:textId="77777777" w:rsidR="00D23CA9" w:rsidRDefault="00000000">
      <w:pPr>
        <w:spacing w:line="360" w:lineRule="auto"/>
        <w:rPr>
          <w:rFonts w:ascii="宋体" w:eastAsia="宋体" w:hAnsi="宋体" w:cs="宋体"/>
          <w:b/>
          <w:sz w:val="24"/>
          <w:szCs w:val="24"/>
        </w:rPr>
      </w:pPr>
      <w:r>
        <w:rPr>
          <w:rFonts w:ascii="宋体" w:eastAsia="宋体" w:hAnsi="宋体" w:cs="宋体" w:hint="eastAsia"/>
          <w:b/>
          <w:sz w:val="24"/>
          <w:szCs w:val="24"/>
        </w:rPr>
        <w:t xml:space="preserve">9.2对投标人的纪律要求 </w:t>
      </w:r>
    </w:p>
    <w:p w14:paraId="042C9F9B"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w:t>
      </w:r>
      <w:r>
        <w:rPr>
          <w:rFonts w:ascii="宋体" w:eastAsia="宋体" w:hAnsi="宋体" w:cs="宋体" w:hint="eastAsia"/>
          <w:sz w:val="24"/>
          <w:szCs w:val="24"/>
        </w:rPr>
        <w:lastRenderedPageBreak/>
        <w:t>式干扰、影响评标工作。</w:t>
      </w:r>
    </w:p>
    <w:p w14:paraId="3EF3A41F" w14:textId="77777777" w:rsidR="00D23CA9" w:rsidRDefault="00000000">
      <w:pPr>
        <w:spacing w:line="360" w:lineRule="auto"/>
        <w:rPr>
          <w:rFonts w:ascii="宋体" w:eastAsia="宋体" w:hAnsi="宋体" w:cs="宋体"/>
          <w:b/>
          <w:sz w:val="24"/>
          <w:szCs w:val="24"/>
        </w:rPr>
      </w:pPr>
      <w:r>
        <w:rPr>
          <w:rFonts w:ascii="宋体" w:eastAsia="宋体" w:hAnsi="宋体" w:cs="宋体" w:hint="eastAsia"/>
          <w:b/>
          <w:sz w:val="24"/>
          <w:szCs w:val="24"/>
        </w:rPr>
        <w:t xml:space="preserve">9.3对评标委员会成员的纪律要求 </w:t>
      </w:r>
    </w:p>
    <w:p w14:paraId="23EC168D"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评标办法”没有规定的评审因素和标准进行评标。 </w:t>
      </w:r>
    </w:p>
    <w:p w14:paraId="3329D82B" w14:textId="77777777" w:rsidR="00D23CA9" w:rsidRDefault="00000000">
      <w:pPr>
        <w:spacing w:line="360" w:lineRule="auto"/>
        <w:rPr>
          <w:rFonts w:ascii="宋体" w:eastAsia="宋体" w:hAnsi="宋体" w:cs="宋体"/>
          <w:b/>
          <w:sz w:val="24"/>
          <w:szCs w:val="24"/>
        </w:rPr>
      </w:pPr>
      <w:r>
        <w:rPr>
          <w:rFonts w:ascii="宋体" w:eastAsia="宋体" w:hAnsi="宋体" w:cs="宋体" w:hint="eastAsia"/>
          <w:b/>
          <w:sz w:val="24"/>
          <w:szCs w:val="24"/>
        </w:rPr>
        <w:t xml:space="preserve">9.4对与评标活动有关的工作人员的纪律要求 </w:t>
      </w:r>
    </w:p>
    <w:p w14:paraId="6756C542" w14:textId="77777777" w:rsidR="00D23CA9" w:rsidRDefault="00000000">
      <w:pPr>
        <w:spacing w:line="360" w:lineRule="auto"/>
        <w:ind w:firstLineChars="200" w:firstLine="480"/>
        <w:rPr>
          <w:rFonts w:ascii="宋体" w:eastAsia="宋体" w:hAnsi="宋体" w:cs="宋体"/>
          <w:spacing w:val="-4"/>
          <w:sz w:val="24"/>
          <w:szCs w:val="24"/>
        </w:rPr>
      </w:pPr>
      <w:r>
        <w:rPr>
          <w:rFonts w:ascii="宋体" w:eastAsia="宋体" w:hAnsi="宋体" w:cs="宋体" w:hint="eastAsia"/>
          <w:sz w:val="24"/>
          <w:szCs w:val="24"/>
        </w:rPr>
        <w:t>与评标活动有关的工作人员不得收受他人的财物或者其他好处，不得向他人透漏对投标文件的评审和比较、中标候选人的推荐情况以及评标有关的其他情况。</w:t>
      </w:r>
      <w:r>
        <w:rPr>
          <w:rFonts w:ascii="宋体" w:eastAsia="宋体" w:hAnsi="宋体" w:cs="宋体" w:hint="eastAsia"/>
          <w:spacing w:val="-4"/>
          <w:sz w:val="24"/>
          <w:szCs w:val="24"/>
        </w:rPr>
        <w:t>在评标活动中，与评标活动有关的工作人员不得擅离职守，影响评标程序正常进行。</w:t>
      </w:r>
    </w:p>
    <w:p w14:paraId="06DA5470" w14:textId="77777777" w:rsidR="00D23CA9" w:rsidRDefault="00000000">
      <w:pPr>
        <w:spacing w:line="360" w:lineRule="auto"/>
        <w:rPr>
          <w:rFonts w:ascii="宋体" w:hAnsi="宋体" w:cs="宋体"/>
          <w:b/>
          <w:bCs/>
          <w:sz w:val="24"/>
          <w:szCs w:val="24"/>
        </w:rPr>
      </w:pPr>
      <w:r>
        <w:rPr>
          <w:rFonts w:ascii="宋体" w:hAnsi="宋体" w:cs="宋体" w:hint="eastAsia"/>
          <w:b/>
          <w:bCs/>
          <w:sz w:val="24"/>
          <w:szCs w:val="24"/>
        </w:rPr>
        <w:t>9.5 列入招标人供应商黑名单的情形和处理措施</w:t>
      </w:r>
    </w:p>
    <w:p w14:paraId="00E60FE7"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9.5.1供应商在参加烟草行业采购活动中，向烟草行业干部职工行贿的，将其列入存在行贿行为供应商黑名单，实施严格的禁入措施，禁止参加新采购项目。根据生效的刑事判决书、刑事裁定书、党政纪处分决定认定的行贿数额：</w:t>
      </w:r>
    </w:p>
    <w:p w14:paraId="14FCC1C6"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（1）行贿数额不满100万元的，禁入期限1年；</w:t>
      </w:r>
    </w:p>
    <w:p w14:paraId="3FA28CE4"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（2）行贿数额在100万元以上不满500万元的，禁入期限2年；</w:t>
      </w:r>
    </w:p>
    <w:p w14:paraId="5A03E280"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（3）行贿数额在500万元（含）以上的，禁入期限3年；</w:t>
      </w:r>
    </w:p>
    <w:p w14:paraId="62153E96"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（4）行贿行为情节特别严重的，永久禁入。</w:t>
      </w:r>
    </w:p>
    <w:p w14:paraId="640EE485"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9.5.2存在行贿行为供应商在禁入期满后再次向烟草行业干部职工行贿的，分别按以上禁入期限标准加1倍处理，直至永久禁入。</w:t>
      </w:r>
    </w:p>
    <w:p w14:paraId="2A61AEF7"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9.5.3供应商提供虚假材料谋取中标、成交，有下列情形之一的，禁入期限1年。情节较重的，禁入期限3年。情节严重的，永久禁入：</w:t>
      </w:r>
    </w:p>
    <w:p w14:paraId="0081FBBF"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（1）使用通过受让或者租借等方式获取的资格、资质证书的；</w:t>
      </w:r>
    </w:p>
    <w:p w14:paraId="15A382D7"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（2）使用伪造、变造的许可证件的；</w:t>
      </w:r>
    </w:p>
    <w:p w14:paraId="3CDF2B47"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（3）提供虚假的财务状况或者业绩、奖项等材料的；</w:t>
      </w:r>
    </w:p>
    <w:p w14:paraId="588C1879"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lastRenderedPageBreak/>
        <w:t>（4）提供虚假的项目负责人或者主要技术人员简历、劳动关系证明及其他资质证明的；</w:t>
      </w:r>
    </w:p>
    <w:p w14:paraId="1193BBAB"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（5）提供虚假信用状况的；</w:t>
      </w:r>
    </w:p>
    <w:p w14:paraId="6B933D33"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（6）经认定的其他弄虚作假的行为。</w:t>
      </w:r>
    </w:p>
    <w:p w14:paraId="0A9FC292"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9.5.4供应商采取不正当手段诋毁、排挤其他供应商，影响采购活动顺利进行，禁入期限1年，情节严重的，禁入期限2年。</w:t>
      </w:r>
    </w:p>
    <w:p w14:paraId="2DF80407"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9.5.5供应商与招标人、其他供应商或者招标代理机构恶意串通的，禁入期限1年，情节严重的，禁入期限2年。</w:t>
      </w:r>
    </w:p>
    <w:p w14:paraId="1EBF41BC"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9.5.6供应商向招标代理机构行贿或者提供其他不正当利益的，禁入期限1年，情节较重的，禁入期限3年，情节严重的，永久禁入。</w:t>
      </w:r>
    </w:p>
    <w:p w14:paraId="2A497DD3"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9.5.7供应</w:t>
      </w:r>
      <w:proofErr w:type="gramStart"/>
      <w:r>
        <w:rPr>
          <w:rFonts w:ascii="宋体" w:hAnsi="宋体" w:cs="宋体" w:hint="eastAsia"/>
          <w:sz w:val="24"/>
          <w:szCs w:val="24"/>
        </w:rPr>
        <w:t>商存在</w:t>
      </w:r>
      <w:proofErr w:type="gramEnd"/>
      <w:r>
        <w:rPr>
          <w:rFonts w:ascii="宋体" w:hAnsi="宋体" w:cs="宋体" w:hint="eastAsia"/>
          <w:sz w:val="24"/>
          <w:szCs w:val="24"/>
        </w:rPr>
        <w:t>拒绝采购单位有关部门监督检查或者提供虚假情况等不良行为，有下列情形之一的，禁入期限1年，情节较重的，禁入期限3年，情节严重的，永久禁入：</w:t>
      </w:r>
    </w:p>
    <w:p w14:paraId="606CC7CA"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（1）对招标代理机构或采购单位在处理异议或投诉过程中，需供应</w:t>
      </w:r>
      <w:proofErr w:type="gramStart"/>
      <w:r>
        <w:rPr>
          <w:rFonts w:ascii="宋体" w:hAnsi="宋体" w:cs="宋体" w:hint="eastAsia"/>
          <w:sz w:val="24"/>
          <w:szCs w:val="24"/>
        </w:rPr>
        <w:t>商配合</w:t>
      </w:r>
      <w:proofErr w:type="gramEnd"/>
      <w:r>
        <w:rPr>
          <w:rFonts w:ascii="宋体" w:hAnsi="宋体" w:cs="宋体" w:hint="eastAsia"/>
          <w:sz w:val="24"/>
          <w:szCs w:val="24"/>
        </w:rPr>
        <w:t>提供相关材料而拒不配合或提供虚假材料的；</w:t>
      </w:r>
    </w:p>
    <w:p w14:paraId="48397CCE"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（2）对采购单位监督部门因履行过程监督或事后检查职责所需的资料拒绝提供或提供虚假资料的；</w:t>
      </w:r>
    </w:p>
    <w:p w14:paraId="6075BE4E"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（3）经认定的其他拒不接受监督检查或提供虚假情况等不良行为。</w:t>
      </w:r>
    </w:p>
    <w:p w14:paraId="20129D84"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9.5.8供应</w:t>
      </w:r>
      <w:proofErr w:type="gramStart"/>
      <w:r>
        <w:rPr>
          <w:rFonts w:ascii="宋体" w:hAnsi="宋体" w:cs="宋体" w:hint="eastAsia"/>
          <w:sz w:val="24"/>
          <w:szCs w:val="24"/>
        </w:rPr>
        <w:t>商存在</w:t>
      </w:r>
      <w:proofErr w:type="gramEnd"/>
      <w:r>
        <w:rPr>
          <w:rFonts w:ascii="宋体" w:hAnsi="宋体" w:cs="宋体" w:hint="eastAsia"/>
          <w:sz w:val="24"/>
          <w:szCs w:val="24"/>
        </w:rPr>
        <w:t>将中标（成交）项目转让（包）、违法分包或违约转让（分包）给他人（含外购烟用物资的半成品或在制品），禁入期限1年，情节较重的，禁入期限3年，情节严重的，永久禁入。</w:t>
      </w:r>
    </w:p>
    <w:p w14:paraId="05318901"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9.5.9招标代理机构在代理采购业务中存在收受贿赂、恶意串通、开标前泄露标底、伪造变造采购文件等违法行为的，禁入期限1年，情节较重的，禁入期限3年，情节严重的，永久禁入。</w:t>
      </w:r>
    </w:p>
    <w:p w14:paraId="586199BE"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9.5.10对存在行贿行为供应商的禁入处理措施，适用于其法定代表人、主要负责人和行贿人。在禁入期限内，上述人员担任法定代表人、主要负责人或实际控制人的其他企业，均不得参加新采购项目。</w:t>
      </w:r>
    </w:p>
    <w:p w14:paraId="3353F893"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lastRenderedPageBreak/>
        <w:t>9.5.11禁止供应商因行贿被列入黑名单后，通过“换马甲”、“换壳”行为继续参与新的采购项目。</w:t>
      </w:r>
    </w:p>
    <w:p w14:paraId="3773DE1E"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9.5.12对列入存在行贿行为供应商名单的在</w:t>
      </w:r>
      <w:proofErr w:type="gramStart"/>
      <w:r>
        <w:rPr>
          <w:rFonts w:ascii="宋体" w:hAnsi="宋体" w:cs="宋体" w:hint="eastAsia"/>
          <w:sz w:val="24"/>
          <w:szCs w:val="24"/>
        </w:rPr>
        <w:t>供供应</w:t>
      </w:r>
      <w:proofErr w:type="gramEnd"/>
      <w:r>
        <w:rPr>
          <w:rFonts w:ascii="宋体" w:hAnsi="宋体" w:cs="宋体" w:hint="eastAsia"/>
          <w:sz w:val="24"/>
          <w:szCs w:val="24"/>
        </w:rPr>
        <w:t>商，招标人有权对其采取警示约谈等措施进行督促整改，并根据合同约定采取降低考核评价分数、降低供货份额（金额）、缩短服务周期、终止或解除合同等处理措施。在禁入期限内，名单内行贿供应商的法定代表人、主要负责人和行贿人担任法定代表人主要负责人或实际控制人的其他在</w:t>
      </w:r>
      <w:proofErr w:type="gramStart"/>
      <w:r>
        <w:rPr>
          <w:rFonts w:ascii="宋体" w:hAnsi="宋体" w:cs="宋体" w:hint="eastAsia"/>
          <w:sz w:val="24"/>
          <w:szCs w:val="24"/>
        </w:rPr>
        <w:t>供供应</w:t>
      </w:r>
      <w:proofErr w:type="gramEnd"/>
      <w:r>
        <w:rPr>
          <w:rFonts w:ascii="宋体" w:hAnsi="宋体" w:cs="宋体" w:hint="eastAsia"/>
          <w:sz w:val="24"/>
          <w:szCs w:val="24"/>
        </w:rPr>
        <w:t>商同样适用该处理措施。</w:t>
      </w:r>
    </w:p>
    <w:p w14:paraId="731D0002"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9.5.13因供应商提供的工程、物资、服务暂时无法替代的，可以暂缓执行黑名单禁入处理措施。但应按照约定，将黑行贿行为黑名单供应商的核心技术资料公开，交给其他供应商使用。</w:t>
      </w:r>
    </w:p>
    <w:p w14:paraId="3A964822"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9.5.14对供应商黑名单行为情节较重、情节严重的认定，根据采购项目实际情况，综合供应商行为性质、主观恶意程度、造成损失大小、不良影响范围等因素研究认定。</w:t>
      </w:r>
    </w:p>
    <w:p w14:paraId="325A207C"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9.5.15被烟草行业（含直属单位）列入存在行贿行为供应商名单，招标人将予以承认并执行相应管理措施，同时列入招标人的供应商黑名单。</w:t>
      </w:r>
    </w:p>
    <w:p w14:paraId="469D109C"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9.5.16对于在企业信用信息公示系统等平台查询到的供应商不良行为记录的，有关法律、法规、规章、国务院文件及行业主管部门有禁止或者限制性规定的，按规定执行。</w:t>
      </w:r>
    </w:p>
    <w:p w14:paraId="1293092A"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9.5.17对确实存在向行业外人员行贿的在</w:t>
      </w:r>
      <w:proofErr w:type="gramStart"/>
      <w:r>
        <w:rPr>
          <w:rFonts w:ascii="宋体" w:hAnsi="宋体" w:cs="宋体" w:hint="eastAsia"/>
          <w:sz w:val="24"/>
          <w:szCs w:val="24"/>
        </w:rPr>
        <w:t>供供应</w:t>
      </w:r>
      <w:proofErr w:type="gramEnd"/>
      <w:r>
        <w:rPr>
          <w:rFonts w:ascii="宋体" w:hAnsi="宋体" w:cs="宋体" w:hint="eastAsia"/>
          <w:sz w:val="24"/>
          <w:szCs w:val="24"/>
        </w:rPr>
        <w:t>商，要补充签订廉洁合同、进行警示约谈，明确廉洁要求。</w:t>
      </w:r>
    </w:p>
    <w:p w14:paraId="2DD35797"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9.5.18通过裁判</w:t>
      </w:r>
      <w:proofErr w:type="gramStart"/>
      <w:r>
        <w:rPr>
          <w:rFonts w:ascii="宋体" w:hAnsi="宋体" w:cs="宋体" w:hint="eastAsia"/>
          <w:sz w:val="24"/>
          <w:szCs w:val="24"/>
        </w:rPr>
        <w:t>文书网</w:t>
      </w:r>
      <w:proofErr w:type="gramEnd"/>
      <w:r>
        <w:rPr>
          <w:rFonts w:ascii="宋体" w:hAnsi="宋体" w:cs="宋体" w:hint="eastAsia"/>
          <w:sz w:val="24"/>
          <w:szCs w:val="24"/>
        </w:rPr>
        <w:t>查询出在</w:t>
      </w:r>
      <w:proofErr w:type="gramStart"/>
      <w:r>
        <w:rPr>
          <w:rFonts w:ascii="宋体" w:hAnsi="宋体" w:cs="宋体" w:hint="eastAsia"/>
          <w:sz w:val="24"/>
          <w:szCs w:val="24"/>
        </w:rPr>
        <w:t>供供应商存在</w:t>
      </w:r>
      <w:proofErr w:type="gramEnd"/>
      <w:r>
        <w:rPr>
          <w:rFonts w:ascii="宋体" w:hAnsi="宋体" w:cs="宋体" w:hint="eastAsia"/>
          <w:sz w:val="24"/>
          <w:szCs w:val="24"/>
        </w:rPr>
        <w:t>向行业干部职工行贿的，招标人有权对其采取警示约谈等措施。如该供应商被列入行业、直属单位行贿供应商名单，招标人将按照行业转发要求执行。</w:t>
      </w:r>
    </w:p>
    <w:p w14:paraId="1FD412B3"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9.5.19对供应商实施黑名单处理措施，不影响招标人依法追究供应</w:t>
      </w:r>
      <w:proofErr w:type="gramStart"/>
      <w:r>
        <w:rPr>
          <w:rFonts w:ascii="宋体" w:hAnsi="宋体" w:cs="宋体" w:hint="eastAsia"/>
          <w:sz w:val="24"/>
          <w:szCs w:val="24"/>
        </w:rPr>
        <w:t>商其他</w:t>
      </w:r>
      <w:proofErr w:type="gramEnd"/>
      <w:r>
        <w:rPr>
          <w:rFonts w:ascii="宋体" w:hAnsi="宋体" w:cs="宋体" w:hint="eastAsia"/>
          <w:sz w:val="24"/>
          <w:szCs w:val="24"/>
        </w:rPr>
        <w:t>相关责任。</w:t>
      </w:r>
    </w:p>
    <w:p w14:paraId="25DE2483" w14:textId="77777777" w:rsidR="00D23CA9" w:rsidRDefault="00000000">
      <w:pPr>
        <w:spacing w:line="360" w:lineRule="auto"/>
        <w:jc w:val="center"/>
        <w:outlineLvl w:val="1"/>
        <w:rPr>
          <w:rFonts w:ascii="宋体" w:eastAsia="宋体" w:hAnsi="宋体" w:cs="Times New Roman"/>
          <w:b/>
          <w:iCs/>
          <w:sz w:val="30"/>
          <w:szCs w:val="30"/>
        </w:rPr>
      </w:pPr>
      <w:bookmarkStart w:id="110" w:name="_Toc23312"/>
      <w:r>
        <w:rPr>
          <w:rFonts w:ascii="宋体" w:eastAsia="宋体" w:hAnsi="宋体" w:cs="Times New Roman" w:hint="eastAsia"/>
          <w:b/>
          <w:iCs/>
          <w:sz w:val="30"/>
          <w:szCs w:val="30"/>
        </w:rPr>
        <w:t>十、提出异议与投诉</w:t>
      </w:r>
      <w:bookmarkEnd w:id="107"/>
      <w:bookmarkEnd w:id="108"/>
      <w:bookmarkEnd w:id="110"/>
    </w:p>
    <w:p w14:paraId="562B7401" w14:textId="77777777" w:rsidR="00D23CA9" w:rsidRDefault="00D23CA9">
      <w:pPr>
        <w:spacing w:line="360" w:lineRule="auto"/>
        <w:jc w:val="center"/>
        <w:rPr>
          <w:rFonts w:ascii="宋体" w:eastAsia="宋体" w:hAnsi="宋体" w:cs="Times New Roman"/>
          <w:b/>
          <w:sz w:val="24"/>
          <w:szCs w:val="24"/>
        </w:rPr>
      </w:pPr>
    </w:p>
    <w:p w14:paraId="5C0E2FF7" w14:textId="77777777" w:rsidR="00D23CA9"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10.1提出异议</w:t>
      </w:r>
    </w:p>
    <w:p w14:paraId="2752FC43"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Times New Roman" w:hint="eastAsia"/>
          <w:bCs/>
          <w:sz w:val="24"/>
          <w:szCs w:val="24"/>
        </w:rPr>
        <w:lastRenderedPageBreak/>
        <w:t>10.1.1</w:t>
      </w:r>
      <w:r>
        <w:rPr>
          <w:rFonts w:ascii="宋体" w:eastAsia="宋体" w:hAnsi="宋体" w:cs="宋体" w:hint="eastAsia"/>
          <w:sz w:val="24"/>
          <w:szCs w:val="24"/>
        </w:rPr>
        <w:t>潜在投标人或者其他利害关系人对招标文件有异议的，应当在投标截止时间10日前提出。招标代理机构应当自收到异议之日起3日内</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答复前，应当暂停招标投标活动。</w:t>
      </w:r>
    </w:p>
    <w:p w14:paraId="35A44E89"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10.1.2投标人对开标有异议的，应当在开标现场提出，招标代理机构应当当场</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答复，并制作记录。</w:t>
      </w:r>
    </w:p>
    <w:p w14:paraId="7B65C072"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10.1.3投标人或者其他利害关系人对招标项目的评标结果有异议的，应当在中标公示期间提出。异议要以书面材料的形式提交招标代理机构，材料要加盖</w:t>
      </w:r>
      <w:proofErr w:type="gramStart"/>
      <w:r>
        <w:rPr>
          <w:rFonts w:ascii="宋体" w:eastAsia="宋体" w:hAnsi="宋体" w:cs="宋体" w:hint="eastAsia"/>
          <w:sz w:val="24"/>
          <w:szCs w:val="24"/>
        </w:rPr>
        <w:t>投标人鲜章并</w:t>
      </w:r>
      <w:proofErr w:type="gramEnd"/>
      <w:r>
        <w:rPr>
          <w:rFonts w:ascii="宋体" w:eastAsia="宋体" w:hAnsi="宋体" w:cs="宋体" w:hint="eastAsia"/>
          <w:sz w:val="24"/>
          <w:szCs w:val="24"/>
        </w:rPr>
        <w:t>附相关证据，否则不予以受理。如因特殊原因，书面材料无法送达，可在书面材料寄出的同时将书面材料传真至招标代理机构。招标代理机构应当自收到异议之日起3日内</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答复；代理公司在答复前，应当暂停采购活动，异议处理完毕后，采购活动继续进行。投标人未在公示</w:t>
      </w:r>
      <w:proofErr w:type="gramStart"/>
      <w:r>
        <w:rPr>
          <w:rFonts w:ascii="宋体" w:eastAsia="宋体" w:hAnsi="宋体" w:cs="宋体" w:hint="eastAsia"/>
          <w:sz w:val="24"/>
          <w:szCs w:val="24"/>
        </w:rPr>
        <w:t>期提出</w:t>
      </w:r>
      <w:proofErr w:type="gramEnd"/>
      <w:r>
        <w:rPr>
          <w:rFonts w:ascii="宋体" w:eastAsia="宋体" w:hAnsi="宋体" w:cs="宋体" w:hint="eastAsia"/>
          <w:sz w:val="24"/>
          <w:szCs w:val="24"/>
        </w:rPr>
        <w:t>的异议内容，招标代理机构不予受理。</w:t>
      </w:r>
    </w:p>
    <w:p w14:paraId="0994DE16"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10.1.4投标人或者其他利害关系人提出异议应当提交异议函和必要的证明材料。异议</w:t>
      </w:r>
      <w:proofErr w:type="gramStart"/>
      <w:r>
        <w:rPr>
          <w:rFonts w:ascii="宋体" w:eastAsia="宋体" w:hAnsi="宋体" w:cs="宋体" w:hint="eastAsia"/>
          <w:sz w:val="24"/>
          <w:szCs w:val="24"/>
        </w:rPr>
        <w:t>函应当</w:t>
      </w:r>
      <w:proofErr w:type="gramEnd"/>
      <w:r>
        <w:rPr>
          <w:rFonts w:ascii="宋体" w:eastAsia="宋体" w:hAnsi="宋体" w:cs="宋体" w:hint="eastAsia"/>
          <w:sz w:val="24"/>
          <w:szCs w:val="24"/>
        </w:rPr>
        <w:t>包括下列内容：</w:t>
      </w:r>
    </w:p>
    <w:p w14:paraId="2F18B175" w14:textId="77777777" w:rsidR="00D23CA9" w:rsidRDefault="00000000">
      <w:pPr>
        <w:spacing w:line="360" w:lineRule="auto"/>
        <w:rPr>
          <w:rFonts w:ascii="宋体" w:eastAsia="宋体" w:hAnsi="宋体" w:cs="宋体"/>
          <w:sz w:val="24"/>
          <w:szCs w:val="24"/>
        </w:rPr>
      </w:pPr>
      <w:r>
        <w:rPr>
          <w:rFonts w:ascii="宋体" w:eastAsia="宋体" w:hAnsi="宋体" w:cs="宋体" w:hint="eastAsia"/>
          <w:sz w:val="24"/>
          <w:szCs w:val="24"/>
        </w:rPr>
        <w:t>（1）当事人的姓名或者名称、地址、邮编、联系人及联系电话；</w:t>
      </w:r>
    </w:p>
    <w:p w14:paraId="615CA992" w14:textId="77777777" w:rsidR="00D23CA9" w:rsidRDefault="00000000">
      <w:pPr>
        <w:spacing w:line="360" w:lineRule="auto"/>
        <w:rPr>
          <w:rFonts w:ascii="宋体" w:eastAsia="宋体" w:hAnsi="宋体" w:cs="宋体"/>
          <w:sz w:val="24"/>
          <w:szCs w:val="24"/>
        </w:rPr>
      </w:pPr>
      <w:r>
        <w:rPr>
          <w:rFonts w:ascii="宋体" w:eastAsia="宋体" w:hAnsi="宋体" w:cs="宋体" w:hint="eastAsia"/>
          <w:sz w:val="24"/>
          <w:szCs w:val="24"/>
        </w:rPr>
        <w:t>（2）异议项目的名称、编号；</w:t>
      </w:r>
    </w:p>
    <w:p w14:paraId="3AE23E99" w14:textId="77777777" w:rsidR="00D23CA9" w:rsidRDefault="00000000">
      <w:pPr>
        <w:spacing w:line="360" w:lineRule="auto"/>
        <w:rPr>
          <w:rFonts w:ascii="宋体" w:eastAsia="宋体" w:hAnsi="宋体" w:cs="宋体"/>
          <w:sz w:val="24"/>
          <w:szCs w:val="24"/>
        </w:rPr>
      </w:pPr>
      <w:r>
        <w:rPr>
          <w:rFonts w:ascii="宋体" w:eastAsia="宋体" w:hAnsi="宋体" w:cs="宋体" w:hint="eastAsia"/>
          <w:sz w:val="24"/>
          <w:szCs w:val="24"/>
        </w:rPr>
        <w:t>（3）具体、明确的异议事项和与异议事项相关的请求；</w:t>
      </w:r>
    </w:p>
    <w:p w14:paraId="14885764" w14:textId="77777777" w:rsidR="00D23CA9" w:rsidRDefault="00000000">
      <w:pPr>
        <w:spacing w:line="360" w:lineRule="auto"/>
        <w:rPr>
          <w:rFonts w:ascii="宋体" w:eastAsia="宋体" w:hAnsi="宋体" w:cs="宋体"/>
          <w:sz w:val="24"/>
          <w:szCs w:val="24"/>
        </w:rPr>
      </w:pPr>
      <w:r>
        <w:rPr>
          <w:rFonts w:ascii="宋体" w:eastAsia="宋体" w:hAnsi="宋体" w:cs="宋体" w:hint="eastAsia"/>
          <w:sz w:val="24"/>
          <w:szCs w:val="24"/>
        </w:rPr>
        <w:t>（4）事实依据；</w:t>
      </w:r>
    </w:p>
    <w:p w14:paraId="4D8D48B5" w14:textId="77777777" w:rsidR="00D23CA9" w:rsidRDefault="00000000">
      <w:pPr>
        <w:spacing w:line="360" w:lineRule="auto"/>
        <w:rPr>
          <w:rFonts w:ascii="宋体" w:eastAsia="宋体" w:hAnsi="宋体" w:cs="宋体"/>
          <w:sz w:val="24"/>
          <w:szCs w:val="24"/>
        </w:rPr>
      </w:pPr>
      <w:r>
        <w:rPr>
          <w:rFonts w:ascii="宋体" w:eastAsia="宋体" w:hAnsi="宋体" w:cs="宋体" w:hint="eastAsia"/>
          <w:sz w:val="24"/>
          <w:szCs w:val="24"/>
        </w:rPr>
        <w:t>（5）必要的法律依据；</w:t>
      </w:r>
    </w:p>
    <w:p w14:paraId="402B1621" w14:textId="77777777" w:rsidR="00D23CA9" w:rsidRDefault="00000000">
      <w:pPr>
        <w:spacing w:line="360" w:lineRule="auto"/>
        <w:rPr>
          <w:rFonts w:ascii="宋体" w:eastAsia="宋体" w:hAnsi="宋体" w:cs="宋体"/>
          <w:sz w:val="24"/>
          <w:szCs w:val="24"/>
        </w:rPr>
      </w:pPr>
      <w:r>
        <w:rPr>
          <w:rFonts w:ascii="宋体" w:eastAsia="宋体" w:hAnsi="宋体" w:cs="宋体" w:hint="eastAsia"/>
          <w:sz w:val="24"/>
          <w:szCs w:val="24"/>
        </w:rPr>
        <w:t>（6）提出异议的日期。</w:t>
      </w:r>
    </w:p>
    <w:p w14:paraId="4FFCC9AD"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投标人为自然人的，应当由本人签字（并</w:t>
      </w:r>
      <w:proofErr w:type="gramStart"/>
      <w:r>
        <w:rPr>
          <w:rFonts w:ascii="宋体" w:eastAsia="宋体" w:hAnsi="宋体" w:cs="宋体" w:hint="eastAsia"/>
          <w:sz w:val="24"/>
          <w:szCs w:val="24"/>
        </w:rPr>
        <w:t>附有效</w:t>
      </w:r>
      <w:proofErr w:type="gramEnd"/>
      <w:r>
        <w:rPr>
          <w:rFonts w:ascii="宋体" w:eastAsia="宋体" w:hAnsi="宋体" w:cs="宋体" w:hint="eastAsia"/>
          <w:sz w:val="24"/>
          <w:szCs w:val="24"/>
        </w:rPr>
        <w:t>身份证明复印件）；投标人为法人或者其他组织的，应当由法定代表人、主要负责人，或者其授权代表签字或者盖章，并加盖公章。</w:t>
      </w:r>
    </w:p>
    <w:p w14:paraId="2FD1DBF3"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投标人或者其他利害关系人如对异议答复不满意，应自收到答复之日起或答复期满后10日内，按照10.2之规定，向招标人纪检监察部（进场招标项目除外）提起投诉。在处理投诉事项期间，招标人纪检监察部认为必要时可以书面通知被投诉人和招标人暂停采购活动，招标人决定暂停采购活动的，暂停时间最长不得超过30日。    </w:t>
      </w:r>
    </w:p>
    <w:p w14:paraId="20EFB48C" w14:textId="77777777" w:rsidR="00D23CA9"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lastRenderedPageBreak/>
        <w:t>10.2投诉</w:t>
      </w:r>
    </w:p>
    <w:p w14:paraId="26EE2C56"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10.2.1投诉应当有明确的请求和必要的证明材料。投诉书应当包括下列内容：</w:t>
      </w:r>
    </w:p>
    <w:p w14:paraId="1A27B20A" w14:textId="77777777" w:rsidR="00D23CA9"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（1）投诉人和被投诉人的姓名或者名称、通讯地址、邮编、联系人及联系电话；</w:t>
      </w:r>
    </w:p>
    <w:p w14:paraId="7FE5F874" w14:textId="77777777" w:rsidR="00D23CA9"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（2）异议和异议答复情况说明及相关证明材料；</w:t>
      </w:r>
    </w:p>
    <w:p w14:paraId="34797DA4" w14:textId="77777777" w:rsidR="00D23CA9"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（3）具体、明确的投诉事项和与投诉事项相关的投诉请求；</w:t>
      </w:r>
    </w:p>
    <w:p w14:paraId="33D5CE07" w14:textId="77777777" w:rsidR="00D23CA9"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（4）事实依据；</w:t>
      </w:r>
    </w:p>
    <w:p w14:paraId="2C4DA707" w14:textId="77777777" w:rsidR="00D23CA9"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（5）法律依据；</w:t>
      </w:r>
    </w:p>
    <w:p w14:paraId="3A0D9222" w14:textId="77777777" w:rsidR="00D23CA9"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（6）提起投诉的日期。</w:t>
      </w:r>
    </w:p>
    <w:p w14:paraId="35ABECFB"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投诉人为自然人的，应当由本人签字（并</w:t>
      </w:r>
      <w:proofErr w:type="gramStart"/>
      <w:r>
        <w:rPr>
          <w:rFonts w:ascii="宋体" w:eastAsia="宋体" w:hAnsi="宋体" w:cs="Times New Roman" w:hint="eastAsia"/>
          <w:sz w:val="24"/>
          <w:szCs w:val="24"/>
        </w:rPr>
        <w:t>附有效</w:t>
      </w:r>
      <w:proofErr w:type="gramEnd"/>
      <w:r>
        <w:rPr>
          <w:rFonts w:ascii="宋体" w:eastAsia="宋体" w:hAnsi="宋体" w:cs="Times New Roman" w:hint="eastAsia"/>
          <w:sz w:val="24"/>
          <w:szCs w:val="24"/>
        </w:rPr>
        <w:t>身份证明复印件）；投诉人为法人或者其他组织的，应当由法定代表人、主要负责人，或者其授权代表签字或者盖章，并加盖公章。</w:t>
      </w:r>
    </w:p>
    <w:p w14:paraId="1FAF2FBA"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10.2.2投诉书内容符合规定且投诉符合条件的，予以受理。投诉不符合条件的，书面告知投诉人不予受理，并说明理由。投诉书内容不符合规定的，告知投诉人修改后重新投诉（需在3个工作日内补充或修改完毕）。初审阶段投诉人撤回投诉的，视为未提出投诉。</w:t>
      </w:r>
    </w:p>
    <w:p w14:paraId="1EC6C48B"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10.2.3招标人纪检监察部应当自收到投诉之日起3个工作日内决定是否受理投诉，并自受理投诉之日起30个工作日内</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书面处理决定；需要检验、检测、鉴定、专家评审的，所需时间不计算在内。招标人纪检监察部认为必要时可以通知招标人和招标代理机构暂停采购活动，暂停时间最长不得超过30日。</w:t>
      </w:r>
    </w:p>
    <w:p w14:paraId="4A6ED765" w14:textId="77777777" w:rsidR="00D23CA9" w:rsidRDefault="00000000">
      <w:pPr>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10.2.4投诉人捏造事实、伪造材料或者以非法手段取得证明材料进行投诉的，招标人纪检监察部应当予以驳回。</w:t>
      </w:r>
    </w:p>
    <w:p w14:paraId="194A21CC" w14:textId="77777777" w:rsidR="00D23CA9" w:rsidRDefault="00000000">
      <w:pPr>
        <w:spacing w:line="360" w:lineRule="auto"/>
        <w:jc w:val="center"/>
        <w:outlineLvl w:val="1"/>
        <w:rPr>
          <w:rFonts w:ascii="宋体" w:eastAsia="宋体" w:hAnsi="宋体" w:cs="Times New Roman"/>
          <w:b/>
          <w:iCs/>
          <w:sz w:val="30"/>
          <w:szCs w:val="30"/>
        </w:rPr>
      </w:pPr>
      <w:bookmarkStart w:id="111" w:name="_Toc19153"/>
      <w:bookmarkStart w:id="112" w:name="_Toc29794"/>
      <w:bookmarkStart w:id="113" w:name="_Toc12182"/>
      <w:r>
        <w:rPr>
          <w:rFonts w:ascii="宋体" w:eastAsia="宋体" w:hAnsi="宋体" w:cs="Times New Roman" w:hint="eastAsia"/>
          <w:b/>
          <w:iCs/>
          <w:sz w:val="30"/>
          <w:szCs w:val="30"/>
        </w:rPr>
        <w:t>十一、其</w:t>
      </w:r>
      <w:bookmarkEnd w:id="111"/>
      <w:bookmarkEnd w:id="112"/>
      <w:r>
        <w:rPr>
          <w:rFonts w:ascii="宋体" w:eastAsia="宋体" w:hAnsi="宋体" w:cs="Times New Roman" w:hint="eastAsia"/>
          <w:b/>
          <w:iCs/>
          <w:sz w:val="30"/>
          <w:szCs w:val="30"/>
        </w:rPr>
        <w:t>他</w:t>
      </w:r>
      <w:bookmarkEnd w:id="113"/>
    </w:p>
    <w:p w14:paraId="4BFF5C5C" w14:textId="77777777" w:rsidR="00D23CA9"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11.1知识产权</w:t>
      </w:r>
    </w:p>
    <w:p w14:paraId="1E8719AE"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见投标人须知前附表</w:t>
      </w:r>
    </w:p>
    <w:p w14:paraId="3FF0DD09" w14:textId="77777777" w:rsidR="00D23CA9"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11.2适用的法律</w:t>
      </w:r>
    </w:p>
    <w:p w14:paraId="165C7E49"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本次招标投标活动的相关文件仅适用于中华人民共和国的相关法律。</w:t>
      </w:r>
    </w:p>
    <w:p w14:paraId="75656C17" w14:textId="77777777" w:rsidR="00D23CA9" w:rsidRDefault="00000000">
      <w:pPr>
        <w:spacing w:line="360" w:lineRule="auto"/>
        <w:jc w:val="center"/>
        <w:outlineLvl w:val="1"/>
        <w:rPr>
          <w:rFonts w:ascii="宋体" w:eastAsia="宋体" w:hAnsi="宋体" w:cs="Times New Roman"/>
          <w:b/>
          <w:iCs/>
          <w:sz w:val="30"/>
          <w:szCs w:val="30"/>
        </w:rPr>
      </w:pPr>
      <w:bookmarkStart w:id="114" w:name="_Toc23303"/>
      <w:bookmarkStart w:id="115" w:name="_Toc11357"/>
      <w:bookmarkStart w:id="116" w:name="_Toc19997"/>
      <w:r>
        <w:rPr>
          <w:rFonts w:ascii="宋体" w:eastAsia="宋体" w:hAnsi="宋体" w:cs="Times New Roman" w:hint="eastAsia"/>
          <w:b/>
          <w:iCs/>
          <w:sz w:val="30"/>
          <w:szCs w:val="30"/>
        </w:rPr>
        <w:t>十二、需要补充的其他内容</w:t>
      </w:r>
      <w:bookmarkEnd w:id="114"/>
      <w:bookmarkEnd w:id="115"/>
      <w:bookmarkEnd w:id="116"/>
    </w:p>
    <w:p w14:paraId="4EF0A9B0"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lastRenderedPageBreak/>
        <w:t>12.1需要补充的其他内容</w:t>
      </w:r>
    </w:p>
    <w:p w14:paraId="01AA9E2E" w14:textId="77777777" w:rsidR="00D23CA9" w:rsidRDefault="00000000">
      <w:pPr>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见投标人须知前附表。</w:t>
      </w:r>
    </w:p>
    <w:p w14:paraId="09830B01" w14:textId="77777777" w:rsidR="00D23CA9" w:rsidRDefault="00000000">
      <w:pPr>
        <w:spacing w:line="360" w:lineRule="auto"/>
        <w:jc w:val="center"/>
        <w:rPr>
          <w:rFonts w:ascii="宋体" w:eastAsia="宋体" w:hAnsi="宋体" w:cs="Times New Roman"/>
          <w:sz w:val="24"/>
          <w:szCs w:val="24"/>
        </w:rPr>
      </w:pPr>
      <w:r>
        <w:rPr>
          <w:rFonts w:ascii="宋体" w:eastAsia="宋体" w:hAnsi="宋体" w:cs="Times New Roman" w:hint="eastAsia"/>
          <w:kern w:val="0"/>
          <w:sz w:val="24"/>
          <w:szCs w:val="24"/>
        </w:rPr>
        <w:br w:type="page"/>
      </w:r>
    </w:p>
    <w:p w14:paraId="0349D300" w14:textId="77777777" w:rsidR="00D23CA9" w:rsidRDefault="00D23CA9"/>
    <w:p w14:paraId="423062DC" w14:textId="77777777" w:rsidR="00D23CA9" w:rsidRDefault="00D23CA9"/>
    <w:p w14:paraId="554D6186" w14:textId="77777777" w:rsidR="00D23CA9" w:rsidRDefault="00D23CA9"/>
    <w:p w14:paraId="14A34632" w14:textId="77777777" w:rsidR="00D23CA9" w:rsidRDefault="00D23CA9"/>
    <w:p w14:paraId="56C8B0F2" w14:textId="77777777" w:rsidR="00D23CA9" w:rsidRDefault="00D23CA9"/>
    <w:p w14:paraId="6C392A60" w14:textId="77777777" w:rsidR="00D23CA9" w:rsidRDefault="00D23CA9"/>
    <w:p w14:paraId="681B8561" w14:textId="77777777" w:rsidR="00D23CA9" w:rsidRDefault="00D23CA9"/>
    <w:p w14:paraId="02D8D8A5" w14:textId="77777777" w:rsidR="00D23CA9" w:rsidRDefault="00D23CA9"/>
    <w:p w14:paraId="53FBF5D3" w14:textId="77777777" w:rsidR="00D23CA9" w:rsidRDefault="00D23CA9"/>
    <w:p w14:paraId="04128F3A" w14:textId="77777777" w:rsidR="00D23CA9" w:rsidRDefault="00D23CA9"/>
    <w:p w14:paraId="570D59F1" w14:textId="77777777" w:rsidR="00D23CA9" w:rsidRDefault="00D23CA9"/>
    <w:p w14:paraId="36406365" w14:textId="77777777" w:rsidR="00D23CA9" w:rsidRDefault="00D23CA9"/>
    <w:p w14:paraId="5F31E24C" w14:textId="77777777" w:rsidR="00D23CA9" w:rsidRDefault="00D23CA9"/>
    <w:p w14:paraId="17C357D3" w14:textId="77777777" w:rsidR="00D23CA9" w:rsidRDefault="00D23CA9"/>
    <w:p w14:paraId="3C0D07CE" w14:textId="77777777" w:rsidR="00D23CA9" w:rsidRDefault="00D23CA9"/>
    <w:p w14:paraId="5AF12E9E" w14:textId="77777777" w:rsidR="00D23CA9" w:rsidRDefault="00D23CA9"/>
    <w:p w14:paraId="719659DB" w14:textId="77777777" w:rsidR="00D23CA9" w:rsidRDefault="00000000">
      <w:pPr>
        <w:pStyle w:val="10"/>
        <w:spacing w:before="0" w:after="0" w:line="480" w:lineRule="auto"/>
        <w:jc w:val="center"/>
        <w:rPr>
          <w:rFonts w:ascii="宋体" w:hAnsi="宋体"/>
          <w:sz w:val="52"/>
          <w:szCs w:val="52"/>
        </w:rPr>
      </w:pPr>
      <w:bookmarkStart w:id="117" w:name="_Toc12314"/>
      <w:bookmarkStart w:id="118" w:name="_Toc7085"/>
      <w:bookmarkStart w:id="119" w:name="_Toc21398"/>
      <w:r>
        <w:rPr>
          <w:rFonts w:ascii="宋体" w:hAnsi="宋体" w:hint="eastAsia"/>
          <w:sz w:val="52"/>
          <w:szCs w:val="52"/>
        </w:rPr>
        <w:t>第三章 评标办法</w:t>
      </w:r>
      <w:bookmarkEnd w:id="117"/>
      <w:bookmarkEnd w:id="118"/>
      <w:bookmarkEnd w:id="119"/>
    </w:p>
    <w:p w14:paraId="30022D6E" w14:textId="77777777" w:rsidR="00D23CA9" w:rsidRDefault="00D23CA9"/>
    <w:p w14:paraId="5E95AD00" w14:textId="77777777" w:rsidR="00D23CA9" w:rsidRDefault="00D23CA9"/>
    <w:p w14:paraId="2F1AC340" w14:textId="77777777" w:rsidR="00D23CA9" w:rsidRDefault="00D23CA9"/>
    <w:p w14:paraId="30C13775" w14:textId="77777777" w:rsidR="00D23CA9" w:rsidRDefault="00D23CA9"/>
    <w:p w14:paraId="7F7948BC" w14:textId="77777777" w:rsidR="00D23CA9" w:rsidRDefault="00D23CA9"/>
    <w:p w14:paraId="6AE84E34" w14:textId="77777777" w:rsidR="00D23CA9" w:rsidRDefault="00D23CA9"/>
    <w:p w14:paraId="6D0D0F1C" w14:textId="77777777" w:rsidR="00D23CA9" w:rsidRDefault="00D23CA9"/>
    <w:p w14:paraId="29098681" w14:textId="77777777" w:rsidR="00D23CA9" w:rsidRDefault="00D23CA9"/>
    <w:p w14:paraId="6D79DAE7" w14:textId="77777777" w:rsidR="00D23CA9" w:rsidRDefault="00D23CA9"/>
    <w:p w14:paraId="76CFBA2A" w14:textId="77777777" w:rsidR="00D23CA9" w:rsidRDefault="00D23CA9"/>
    <w:p w14:paraId="1A25CCFB" w14:textId="77777777" w:rsidR="00D23CA9" w:rsidRDefault="00D23CA9">
      <w:pPr>
        <w:sectPr w:rsidR="00D23CA9">
          <w:footerReference w:type="default" r:id="rId10"/>
          <w:pgSz w:w="11906" w:h="16838"/>
          <w:pgMar w:top="1134" w:right="1134" w:bottom="1134" w:left="1134" w:header="851" w:footer="851" w:gutter="0"/>
          <w:pgNumType w:start="1"/>
          <w:cols w:space="720"/>
          <w:docGrid w:type="lines" w:linePitch="381"/>
        </w:sectPr>
      </w:pPr>
    </w:p>
    <w:p w14:paraId="37356611" w14:textId="77777777" w:rsidR="00D23CA9" w:rsidRDefault="00000000">
      <w:pPr>
        <w:spacing w:line="360" w:lineRule="auto"/>
        <w:jc w:val="center"/>
        <w:outlineLvl w:val="0"/>
        <w:rPr>
          <w:rFonts w:ascii="宋体" w:eastAsia="宋体" w:hAnsi="宋体" w:cs="Times New Roman"/>
          <w:b/>
          <w:iCs/>
          <w:sz w:val="30"/>
          <w:szCs w:val="30"/>
        </w:rPr>
      </w:pPr>
      <w:bookmarkStart w:id="120" w:name="_Toc6994"/>
      <w:bookmarkStart w:id="121" w:name="_Toc29192"/>
      <w:bookmarkStart w:id="122" w:name="_Toc22387"/>
      <w:r>
        <w:rPr>
          <w:rFonts w:ascii="宋体" w:eastAsia="宋体" w:hAnsi="宋体" w:cs="Times New Roman" w:hint="eastAsia"/>
          <w:b/>
          <w:iCs/>
          <w:sz w:val="30"/>
          <w:szCs w:val="30"/>
        </w:rPr>
        <w:lastRenderedPageBreak/>
        <w:t>评标办法前附表</w:t>
      </w:r>
      <w:bookmarkEnd w:id="120"/>
      <w:bookmarkEnd w:id="121"/>
      <w:bookmarkEnd w:id="122"/>
      <w:r>
        <w:rPr>
          <w:rFonts w:ascii="宋体" w:eastAsia="宋体" w:hAnsi="宋体" w:cs="Times New Roman" w:hint="eastAsia"/>
          <w:b/>
          <w:iCs/>
          <w:sz w:val="30"/>
          <w:szCs w:val="30"/>
        </w:rPr>
        <w:t xml:space="preserve">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035"/>
        <w:gridCol w:w="2908"/>
        <w:gridCol w:w="4990"/>
      </w:tblGrid>
      <w:tr w:rsidR="00D23CA9" w14:paraId="2BFFFB33" w14:textId="77777777">
        <w:trPr>
          <w:trHeight w:val="631"/>
        </w:trPr>
        <w:tc>
          <w:tcPr>
            <w:tcW w:w="978" w:type="pct"/>
            <w:gridSpan w:val="2"/>
            <w:tcBorders>
              <w:top w:val="single" w:sz="4" w:space="0" w:color="auto"/>
              <w:left w:val="single" w:sz="4" w:space="0" w:color="auto"/>
              <w:bottom w:val="single" w:sz="4" w:space="0" w:color="auto"/>
              <w:right w:val="single" w:sz="4" w:space="0" w:color="auto"/>
            </w:tcBorders>
            <w:vAlign w:val="center"/>
          </w:tcPr>
          <w:p w14:paraId="16996C73" w14:textId="77777777" w:rsidR="00D23CA9" w:rsidRDefault="00000000">
            <w:pPr>
              <w:spacing w:line="460" w:lineRule="exact"/>
              <w:jc w:val="center"/>
              <w:rPr>
                <w:rFonts w:ascii="宋体" w:eastAsia="宋体" w:hAnsi="宋体" w:cs="宋体"/>
                <w:b/>
                <w:sz w:val="24"/>
                <w:szCs w:val="24"/>
              </w:rPr>
            </w:pPr>
            <w:bookmarkStart w:id="123" w:name="_Toc22356"/>
            <w:bookmarkStart w:id="124" w:name="_Toc5183"/>
            <w:bookmarkStart w:id="125" w:name="_Toc25402"/>
            <w:r>
              <w:rPr>
                <w:rFonts w:ascii="宋体" w:eastAsia="宋体" w:hAnsi="宋体" w:cs="宋体" w:hint="eastAsia"/>
                <w:b/>
                <w:sz w:val="24"/>
                <w:szCs w:val="24"/>
              </w:rPr>
              <w:t>条款号</w:t>
            </w:r>
          </w:p>
        </w:tc>
        <w:tc>
          <w:tcPr>
            <w:tcW w:w="1481" w:type="pct"/>
            <w:tcBorders>
              <w:top w:val="single" w:sz="4" w:space="0" w:color="auto"/>
              <w:left w:val="single" w:sz="4" w:space="0" w:color="auto"/>
              <w:bottom w:val="single" w:sz="4" w:space="0" w:color="auto"/>
              <w:right w:val="single" w:sz="4" w:space="0" w:color="auto"/>
            </w:tcBorders>
            <w:vAlign w:val="center"/>
          </w:tcPr>
          <w:p w14:paraId="16E23C31" w14:textId="77777777" w:rsidR="00D23CA9" w:rsidRDefault="00000000">
            <w:pPr>
              <w:spacing w:line="460" w:lineRule="exact"/>
              <w:ind w:left="1242" w:hanging="397"/>
              <w:jc w:val="center"/>
              <w:rPr>
                <w:rFonts w:ascii="宋体" w:eastAsia="宋体" w:hAnsi="宋体" w:cs="宋体"/>
                <w:b/>
                <w:sz w:val="24"/>
                <w:szCs w:val="24"/>
              </w:rPr>
            </w:pPr>
            <w:r>
              <w:rPr>
                <w:rFonts w:ascii="宋体" w:eastAsia="宋体" w:hAnsi="宋体" w:cs="宋体" w:hint="eastAsia"/>
                <w:b/>
                <w:sz w:val="24"/>
                <w:szCs w:val="24"/>
              </w:rPr>
              <w:t>评标因素</w:t>
            </w:r>
          </w:p>
        </w:tc>
        <w:tc>
          <w:tcPr>
            <w:tcW w:w="2540" w:type="pct"/>
            <w:tcBorders>
              <w:top w:val="single" w:sz="4" w:space="0" w:color="auto"/>
              <w:left w:val="single" w:sz="4" w:space="0" w:color="auto"/>
              <w:bottom w:val="single" w:sz="4" w:space="0" w:color="auto"/>
              <w:right w:val="single" w:sz="4" w:space="0" w:color="auto"/>
            </w:tcBorders>
            <w:vAlign w:val="center"/>
          </w:tcPr>
          <w:p w14:paraId="002BD110" w14:textId="77777777" w:rsidR="00D23CA9" w:rsidRDefault="00000000">
            <w:pPr>
              <w:spacing w:line="460" w:lineRule="exact"/>
              <w:ind w:left="1242" w:hanging="397"/>
              <w:jc w:val="center"/>
              <w:rPr>
                <w:rFonts w:ascii="宋体" w:eastAsia="宋体" w:hAnsi="宋体" w:cs="宋体"/>
                <w:b/>
                <w:sz w:val="24"/>
                <w:szCs w:val="24"/>
              </w:rPr>
            </w:pPr>
            <w:r>
              <w:rPr>
                <w:rFonts w:ascii="宋体" w:eastAsia="宋体" w:hAnsi="宋体" w:cs="宋体" w:hint="eastAsia"/>
                <w:b/>
                <w:sz w:val="24"/>
                <w:szCs w:val="24"/>
              </w:rPr>
              <w:t>评标标准</w:t>
            </w:r>
          </w:p>
        </w:tc>
      </w:tr>
      <w:tr w:rsidR="00D23CA9" w14:paraId="74F1445E" w14:textId="77777777">
        <w:trPr>
          <w:trHeight w:val="593"/>
        </w:trPr>
        <w:tc>
          <w:tcPr>
            <w:tcW w:w="451" w:type="pct"/>
            <w:vMerge w:val="restart"/>
            <w:tcBorders>
              <w:top w:val="single" w:sz="4" w:space="0" w:color="auto"/>
              <w:left w:val="single" w:sz="4" w:space="0" w:color="auto"/>
              <w:bottom w:val="single" w:sz="4" w:space="0" w:color="auto"/>
              <w:right w:val="single" w:sz="4" w:space="0" w:color="auto"/>
            </w:tcBorders>
            <w:vAlign w:val="center"/>
          </w:tcPr>
          <w:p w14:paraId="1654A9B3"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2.1.1</w:t>
            </w:r>
          </w:p>
        </w:tc>
        <w:tc>
          <w:tcPr>
            <w:tcW w:w="527" w:type="pct"/>
            <w:vMerge w:val="restart"/>
            <w:tcBorders>
              <w:top w:val="single" w:sz="4" w:space="0" w:color="auto"/>
              <w:left w:val="single" w:sz="4" w:space="0" w:color="auto"/>
              <w:bottom w:val="single" w:sz="4" w:space="0" w:color="auto"/>
              <w:right w:val="single" w:sz="4" w:space="0" w:color="auto"/>
            </w:tcBorders>
            <w:vAlign w:val="center"/>
          </w:tcPr>
          <w:p w14:paraId="48FEF58B"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形</w:t>
            </w:r>
          </w:p>
          <w:p w14:paraId="781EB434"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式</w:t>
            </w:r>
          </w:p>
          <w:p w14:paraId="4CF41F82"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评</w:t>
            </w:r>
          </w:p>
          <w:p w14:paraId="4C69985D"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审</w:t>
            </w:r>
          </w:p>
          <w:p w14:paraId="0A071555"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标</w:t>
            </w:r>
          </w:p>
          <w:p w14:paraId="4CCA26C9"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准</w:t>
            </w:r>
          </w:p>
        </w:tc>
        <w:tc>
          <w:tcPr>
            <w:tcW w:w="1481" w:type="pct"/>
            <w:tcBorders>
              <w:top w:val="single" w:sz="4" w:space="0" w:color="auto"/>
              <w:left w:val="single" w:sz="4" w:space="0" w:color="auto"/>
              <w:bottom w:val="single" w:sz="4" w:space="0" w:color="auto"/>
              <w:right w:val="single" w:sz="4" w:space="0" w:color="auto"/>
            </w:tcBorders>
            <w:vAlign w:val="center"/>
          </w:tcPr>
          <w:p w14:paraId="023EBCBF"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投标人名称</w:t>
            </w:r>
          </w:p>
        </w:tc>
        <w:tc>
          <w:tcPr>
            <w:tcW w:w="2540" w:type="pct"/>
            <w:tcBorders>
              <w:top w:val="single" w:sz="4" w:space="0" w:color="auto"/>
              <w:left w:val="single" w:sz="4" w:space="0" w:color="auto"/>
              <w:bottom w:val="single" w:sz="4" w:space="0" w:color="auto"/>
              <w:right w:val="single" w:sz="4" w:space="0" w:color="auto"/>
            </w:tcBorders>
            <w:vAlign w:val="center"/>
          </w:tcPr>
          <w:p w14:paraId="3BDBA90E"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与营业执照或其他法定资格证明材料一致</w:t>
            </w:r>
          </w:p>
        </w:tc>
      </w:tr>
      <w:tr w:rsidR="00D23CA9" w14:paraId="7012771D" w14:textId="77777777">
        <w:trPr>
          <w:trHeight w:val="701"/>
        </w:trPr>
        <w:tc>
          <w:tcPr>
            <w:tcW w:w="451" w:type="pct"/>
            <w:vMerge/>
            <w:tcBorders>
              <w:top w:val="single" w:sz="4" w:space="0" w:color="auto"/>
              <w:left w:val="single" w:sz="4" w:space="0" w:color="auto"/>
              <w:bottom w:val="single" w:sz="4" w:space="0" w:color="auto"/>
              <w:right w:val="single" w:sz="4" w:space="0" w:color="auto"/>
            </w:tcBorders>
            <w:vAlign w:val="center"/>
          </w:tcPr>
          <w:p w14:paraId="66D8C986" w14:textId="77777777" w:rsidR="00D23CA9" w:rsidRDefault="00D23CA9">
            <w:pPr>
              <w:widowControl/>
              <w:spacing w:line="460" w:lineRule="exact"/>
              <w:jc w:val="left"/>
              <w:rPr>
                <w:rFonts w:ascii="宋体" w:eastAsia="宋体" w:hAnsi="宋体" w:cs="宋体"/>
                <w:sz w:val="24"/>
                <w:szCs w:val="24"/>
              </w:rPr>
            </w:pPr>
          </w:p>
        </w:tc>
        <w:tc>
          <w:tcPr>
            <w:tcW w:w="527" w:type="pct"/>
            <w:vMerge/>
            <w:tcBorders>
              <w:top w:val="single" w:sz="4" w:space="0" w:color="auto"/>
              <w:left w:val="single" w:sz="4" w:space="0" w:color="auto"/>
              <w:bottom w:val="single" w:sz="4" w:space="0" w:color="auto"/>
              <w:right w:val="single" w:sz="4" w:space="0" w:color="auto"/>
            </w:tcBorders>
            <w:vAlign w:val="center"/>
          </w:tcPr>
          <w:p w14:paraId="25B811CB" w14:textId="77777777" w:rsidR="00D23CA9" w:rsidRDefault="00D23CA9">
            <w:pPr>
              <w:widowControl/>
              <w:spacing w:line="460" w:lineRule="exact"/>
              <w:jc w:val="left"/>
              <w:rPr>
                <w:rFonts w:ascii="宋体" w:eastAsia="宋体" w:hAnsi="宋体" w:cs="宋体"/>
                <w:sz w:val="24"/>
                <w:szCs w:val="24"/>
              </w:rPr>
            </w:pPr>
          </w:p>
        </w:tc>
        <w:tc>
          <w:tcPr>
            <w:tcW w:w="1481" w:type="pct"/>
            <w:tcBorders>
              <w:top w:val="single" w:sz="4" w:space="0" w:color="auto"/>
              <w:left w:val="single" w:sz="4" w:space="0" w:color="auto"/>
              <w:bottom w:val="single" w:sz="4" w:space="0" w:color="auto"/>
              <w:right w:val="single" w:sz="4" w:space="0" w:color="auto"/>
            </w:tcBorders>
            <w:vAlign w:val="center"/>
          </w:tcPr>
          <w:p w14:paraId="218F52BE"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签字盖章</w:t>
            </w:r>
          </w:p>
        </w:tc>
        <w:tc>
          <w:tcPr>
            <w:tcW w:w="2540" w:type="pct"/>
            <w:tcBorders>
              <w:top w:val="single" w:sz="4" w:space="0" w:color="auto"/>
              <w:left w:val="single" w:sz="4" w:space="0" w:color="auto"/>
              <w:bottom w:val="single" w:sz="4" w:space="0" w:color="auto"/>
              <w:right w:val="single" w:sz="4" w:space="0" w:color="auto"/>
            </w:tcBorders>
            <w:vAlign w:val="center"/>
          </w:tcPr>
          <w:p w14:paraId="12660D21"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符合投标人须知前附表的规定</w:t>
            </w:r>
          </w:p>
        </w:tc>
      </w:tr>
      <w:tr w:rsidR="00D23CA9" w14:paraId="16571999" w14:textId="77777777">
        <w:trPr>
          <w:trHeight w:val="697"/>
        </w:trPr>
        <w:tc>
          <w:tcPr>
            <w:tcW w:w="451" w:type="pct"/>
            <w:vMerge/>
            <w:tcBorders>
              <w:top w:val="single" w:sz="4" w:space="0" w:color="auto"/>
              <w:left w:val="single" w:sz="4" w:space="0" w:color="auto"/>
              <w:bottom w:val="single" w:sz="4" w:space="0" w:color="auto"/>
              <w:right w:val="single" w:sz="4" w:space="0" w:color="auto"/>
            </w:tcBorders>
            <w:vAlign w:val="center"/>
          </w:tcPr>
          <w:p w14:paraId="0F70825B" w14:textId="77777777" w:rsidR="00D23CA9" w:rsidRDefault="00D23CA9">
            <w:pPr>
              <w:widowControl/>
              <w:spacing w:line="460" w:lineRule="exact"/>
              <w:jc w:val="left"/>
              <w:rPr>
                <w:rFonts w:ascii="宋体" w:eastAsia="宋体" w:hAnsi="宋体" w:cs="宋体"/>
                <w:sz w:val="24"/>
                <w:szCs w:val="24"/>
              </w:rPr>
            </w:pPr>
          </w:p>
        </w:tc>
        <w:tc>
          <w:tcPr>
            <w:tcW w:w="527" w:type="pct"/>
            <w:vMerge/>
            <w:tcBorders>
              <w:top w:val="single" w:sz="4" w:space="0" w:color="auto"/>
              <w:left w:val="single" w:sz="4" w:space="0" w:color="auto"/>
              <w:bottom w:val="single" w:sz="4" w:space="0" w:color="auto"/>
              <w:right w:val="single" w:sz="4" w:space="0" w:color="auto"/>
            </w:tcBorders>
            <w:vAlign w:val="center"/>
          </w:tcPr>
          <w:p w14:paraId="6A45A969" w14:textId="77777777" w:rsidR="00D23CA9" w:rsidRDefault="00D23CA9">
            <w:pPr>
              <w:widowControl/>
              <w:spacing w:line="460" w:lineRule="exact"/>
              <w:jc w:val="left"/>
              <w:rPr>
                <w:rFonts w:ascii="宋体" w:eastAsia="宋体" w:hAnsi="宋体" w:cs="宋体"/>
                <w:sz w:val="24"/>
                <w:szCs w:val="24"/>
              </w:rPr>
            </w:pPr>
          </w:p>
        </w:tc>
        <w:tc>
          <w:tcPr>
            <w:tcW w:w="1481" w:type="pct"/>
            <w:tcBorders>
              <w:top w:val="single" w:sz="4" w:space="0" w:color="auto"/>
              <w:left w:val="single" w:sz="4" w:space="0" w:color="auto"/>
              <w:bottom w:val="single" w:sz="4" w:space="0" w:color="auto"/>
              <w:right w:val="single" w:sz="4" w:space="0" w:color="auto"/>
            </w:tcBorders>
            <w:vAlign w:val="center"/>
          </w:tcPr>
          <w:p w14:paraId="0D80FE82"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投标文件格式</w:t>
            </w:r>
          </w:p>
        </w:tc>
        <w:tc>
          <w:tcPr>
            <w:tcW w:w="2540" w:type="pct"/>
            <w:tcBorders>
              <w:top w:val="single" w:sz="4" w:space="0" w:color="auto"/>
              <w:left w:val="single" w:sz="4" w:space="0" w:color="auto"/>
              <w:bottom w:val="single" w:sz="4" w:space="0" w:color="auto"/>
              <w:right w:val="single" w:sz="4" w:space="0" w:color="auto"/>
            </w:tcBorders>
            <w:vAlign w:val="center"/>
          </w:tcPr>
          <w:p w14:paraId="28B08124"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符合投标文件格式的要求</w:t>
            </w:r>
          </w:p>
        </w:tc>
      </w:tr>
      <w:tr w:rsidR="00D23CA9" w14:paraId="64D94776" w14:textId="77777777">
        <w:trPr>
          <w:trHeight w:val="693"/>
        </w:trPr>
        <w:tc>
          <w:tcPr>
            <w:tcW w:w="451" w:type="pct"/>
            <w:vMerge/>
            <w:tcBorders>
              <w:top w:val="single" w:sz="4" w:space="0" w:color="auto"/>
              <w:left w:val="single" w:sz="4" w:space="0" w:color="auto"/>
              <w:bottom w:val="single" w:sz="4" w:space="0" w:color="auto"/>
              <w:right w:val="single" w:sz="4" w:space="0" w:color="auto"/>
            </w:tcBorders>
            <w:vAlign w:val="center"/>
          </w:tcPr>
          <w:p w14:paraId="267DBC0E" w14:textId="77777777" w:rsidR="00D23CA9" w:rsidRDefault="00D23CA9">
            <w:pPr>
              <w:widowControl/>
              <w:spacing w:line="460" w:lineRule="exact"/>
              <w:jc w:val="left"/>
              <w:rPr>
                <w:rFonts w:ascii="宋体" w:eastAsia="宋体" w:hAnsi="宋体" w:cs="宋体"/>
                <w:sz w:val="24"/>
                <w:szCs w:val="24"/>
              </w:rPr>
            </w:pPr>
          </w:p>
        </w:tc>
        <w:tc>
          <w:tcPr>
            <w:tcW w:w="527" w:type="pct"/>
            <w:vMerge/>
            <w:tcBorders>
              <w:top w:val="single" w:sz="4" w:space="0" w:color="auto"/>
              <w:left w:val="single" w:sz="4" w:space="0" w:color="auto"/>
              <w:bottom w:val="single" w:sz="4" w:space="0" w:color="auto"/>
              <w:right w:val="single" w:sz="4" w:space="0" w:color="auto"/>
            </w:tcBorders>
            <w:vAlign w:val="center"/>
          </w:tcPr>
          <w:p w14:paraId="40A424C6" w14:textId="77777777" w:rsidR="00D23CA9" w:rsidRDefault="00D23CA9">
            <w:pPr>
              <w:widowControl/>
              <w:spacing w:line="460" w:lineRule="exact"/>
              <w:jc w:val="left"/>
              <w:rPr>
                <w:rFonts w:ascii="宋体" w:eastAsia="宋体" w:hAnsi="宋体" w:cs="宋体"/>
                <w:sz w:val="24"/>
                <w:szCs w:val="24"/>
              </w:rPr>
            </w:pPr>
          </w:p>
        </w:tc>
        <w:tc>
          <w:tcPr>
            <w:tcW w:w="1481" w:type="pct"/>
            <w:tcBorders>
              <w:top w:val="single" w:sz="4" w:space="0" w:color="auto"/>
              <w:left w:val="single" w:sz="4" w:space="0" w:color="auto"/>
              <w:bottom w:val="single" w:sz="4" w:space="0" w:color="auto"/>
              <w:right w:val="single" w:sz="4" w:space="0" w:color="auto"/>
            </w:tcBorders>
            <w:vAlign w:val="center"/>
          </w:tcPr>
          <w:p w14:paraId="7423A8E7"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报价唯一</w:t>
            </w:r>
          </w:p>
        </w:tc>
        <w:tc>
          <w:tcPr>
            <w:tcW w:w="2540" w:type="pct"/>
            <w:tcBorders>
              <w:top w:val="single" w:sz="4" w:space="0" w:color="auto"/>
              <w:left w:val="single" w:sz="4" w:space="0" w:color="auto"/>
              <w:bottom w:val="single" w:sz="4" w:space="0" w:color="auto"/>
              <w:right w:val="single" w:sz="4" w:space="0" w:color="auto"/>
            </w:tcBorders>
            <w:vAlign w:val="center"/>
          </w:tcPr>
          <w:p w14:paraId="1713921E"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只能有一个有效报价</w:t>
            </w:r>
          </w:p>
        </w:tc>
      </w:tr>
      <w:tr w:rsidR="00D23CA9" w14:paraId="757471EC" w14:textId="77777777">
        <w:trPr>
          <w:trHeight w:val="703"/>
        </w:trPr>
        <w:tc>
          <w:tcPr>
            <w:tcW w:w="451" w:type="pct"/>
            <w:vMerge/>
            <w:tcBorders>
              <w:top w:val="single" w:sz="4" w:space="0" w:color="auto"/>
              <w:left w:val="single" w:sz="4" w:space="0" w:color="auto"/>
              <w:bottom w:val="single" w:sz="4" w:space="0" w:color="auto"/>
              <w:right w:val="single" w:sz="4" w:space="0" w:color="auto"/>
            </w:tcBorders>
            <w:vAlign w:val="center"/>
          </w:tcPr>
          <w:p w14:paraId="7E976D67" w14:textId="77777777" w:rsidR="00D23CA9" w:rsidRDefault="00D23CA9">
            <w:pPr>
              <w:widowControl/>
              <w:spacing w:line="460" w:lineRule="exact"/>
              <w:jc w:val="left"/>
              <w:rPr>
                <w:rFonts w:ascii="宋体" w:eastAsia="宋体" w:hAnsi="宋体" w:cs="宋体"/>
                <w:sz w:val="24"/>
                <w:szCs w:val="24"/>
              </w:rPr>
            </w:pPr>
          </w:p>
        </w:tc>
        <w:tc>
          <w:tcPr>
            <w:tcW w:w="527" w:type="pct"/>
            <w:vMerge/>
            <w:tcBorders>
              <w:top w:val="single" w:sz="4" w:space="0" w:color="auto"/>
              <w:left w:val="single" w:sz="4" w:space="0" w:color="auto"/>
              <w:bottom w:val="single" w:sz="4" w:space="0" w:color="auto"/>
              <w:right w:val="single" w:sz="4" w:space="0" w:color="auto"/>
            </w:tcBorders>
            <w:vAlign w:val="center"/>
          </w:tcPr>
          <w:p w14:paraId="124D0C12" w14:textId="77777777" w:rsidR="00D23CA9" w:rsidRDefault="00D23CA9">
            <w:pPr>
              <w:widowControl/>
              <w:spacing w:line="460" w:lineRule="exact"/>
              <w:jc w:val="left"/>
              <w:rPr>
                <w:rFonts w:ascii="宋体" w:eastAsia="宋体" w:hAnsi="宋体" w:cs="宋体"/>
                <w:sz w:val="24"/>
                <w:szCs w:val="24"/>
              </w:rPr>
            </w:pPr>
          </w:p>
        </w:tc>
        <w:tc>
          <w:tcPr>
            <w:tcW w:w="1481" w:type="pct"/>
            <w:tcBorders>
              <w:top w:val="single" w:sz="4" w:space="0" w:color="auto"/>
              <w:left w:val="single" w:sz="4" w:space="0" w:color="auto"/>
              <w:bottom w:val="single" w:sz="4" w:space="0" w:color="auto"/>
              <w:right w:val="single" w:sz="4" w:space="0" w:color="auto"/>
            </w:tcBorders>
            <w:vAlign w:val="center"/>
          </w:tcPr>
          <w:p w14:paraId="30D4C790"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投标文件装订形式</w:t>
            </w:r>
          </w:p>
        </w:tc>
        <w:tc>
          <w:tcPr>
            <w:tcW w:w="2540" w:type="pct"/>
            <w:tcBorders>
              <w:top w:val="single" w:sz="4" w:space="0" w:color="auto"/>
              <w:left w:val="single" w:sz="4" w:space="0" w:color="auto"/>
              <w:bottom w:val="single" w:sz="4" w:space="0" w:color="auto"/>
              <w:right w:val="single" w:sz="4" w:space="0" w:color="auto"/>
            </w:tcBorders>
            <w:vAlign w:val="center"/>
          </w:tcPr>
          <w:p w14:paraId="6DF89B8D"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符合投标人须知前附表的规定</w:t>
            </w:r>
          </w:p>
        </w:tc>
      </w:tr>
      <w:tr w:rsidR="00D23CA9" w14:paraId="649D58B8" w14:textId="77777777">
        <w:trPr>
          <w:trHeight w:val="699"/>
        </w:trPr>
        <w:tc>
          <w:tcPr>
            <w:tcW w:w="451" w:type="pct"/>
            <w:vMerge w:val="restart"/>
            <w:tcBorders>
              <w:top w:val="single" w:sz="4" w:space="0" w:color="auto"/>
              <w:left w:val="single" w:sz="4" w:space="0" w:color="auto"/>
              <w:right w:val="single" w:sz="4" w:space="0" w:color="auto"/>
            </w:tcBorders>
            <w:vAlign w:val="center"/>
          </w:tcPr>
          <w:p w14:paraId="0F4354C3"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2.1.2</w:t>
            </w:r>
          </w:p>
        </w:tc>
        <w:tc>
          <w:tcPr>
            <w:tcW w:w="527" w:type="pct"/>
            <w:vMerge w:val="restart"/>
            <w:tcBorders>
              <w:top w:val="single" w:sz="4" w:space="0" w:color="auto"/>
              <w:left w:val="single" w:sz="4" w:space="0" w:color="auto"/>
              <w:right w:val="single" w:sz="4" w:space="0" w:color="auto"/>
            </w:tcBorders>
            <w:vAlign w:val="center"/>
          </w:tcPr>
          <w:p w14:paraId="25177137"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资</w:t>
            </w:r>
          </w:p>
          <w:p w14:paraId="0F5F238D"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格</w:t>
            </w:r>
          </w:p>
          <w:p w14:paraId="4FE38029"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评</w:t>
            </w:r>
          </w:p>
          <w:p w14:paraId="65B8779D"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审</w:t>
            </w:r>
          </w:p>
          <w:p w14:paraId="70D1B041"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标</w:t>
            </w:r>
          </w:p>
          <w:p w14:paraId="37638EDF"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准</w:t>
            </w:r>
          </w:p>
        </w:tc>
        <w:tc>
          <w:tcPr>
            <w:tcW w:w="1481" w:type="pct"/>
            <w:tcBorders>
              <w:top w:val="single" w:sz="4" w:space="0" w:color="auto"/>
              <w:left w:val="single" w:sz="4" w:space="0" w:color="auto"/>
              <w:bottom w:val="single" w:sz="4" w:space="0" w:color="auto"/>
              <w:right w:val="single" w:sz="4" w:space="0" w:color="auto"/>
            </w:tcBorders>
            <w:vAlign w:val="center"/>
          </w:tcPr>
          <w:p w14:paraId="016CD22A"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授权委托书或法定代表人、主要负责人身份证明</w:t>
            </w:r>
          </w:p>
        </w:tc>
        <w:tc>
          <w:tcPr>
            <w:tcW w:w="2540" w:type="pct"/>
            <w:tcBorders>
              <w:top w:val="single" w:sz="4" w:space="0" w:color="auto"/>
              <w:left w:val="single" w:sz="4" w:space="0" w:color="auto"/>
              <w:bottom w:val="single" w:sz="4" w:space="0" w:color="auto"/>
              <w:right w:val="single" w:sz="4" w:space="0" w:color="auto"/>
            </w:tcBorders>
            <w:vAlign w:val="center"/>
          </w:tcPr>
          <w:p w14:paraId="46C73DDE" w14:textId="77777777" w:rsidR="00D23CA9" w:rsidRDefault="00000000">
            <w:pPr>
              <w:spacing w:line="460" w:lineRule="exact"/>
              <w:jc w:val="left"/>
              <w:rPr>
                <w:rFonts w:ascii="宋体" w:eastAsia="宋体" w:hAnsi="宋体" w:cs="宋体"/>
                <w:sz w:val="24"/>
                <w:szCs w:val="24"/>
              </w:rPr>
            </w:pPr>
            <w:r>
              <w:rPr>
                <w:rFonts w:ascii="宋体" w:eastAsia="宋体" w:hAnsi="宋体" w:cs="宋体" w:hint="eastAsia"/>
                <w:sz w:val="24"/>
                <w:szCs w:val="24"/>
              </w:rPr>
              <w:t>提供授权委托书或法定代表人、主要负责人身份证明（委托代理人或法定代表人、主要负责人必须携带本人身份证）</w:t>
            </w:r>
          </w:p>
        </w:tc>
      </w:tr>
      <w:tr w:rsidR="00D23CA9" w14:paraId="596DC3AA" w14:textId="77777777">
        <w:trPr>
          <w:trHeight w:val="784"/>
        </w:trPr>
        <w:tc>
          <w:tcPr>
            <w:tcW w:w="451" w:type="pct"/>
            <w:vMerge/>
            <w:tcBorders>
              <w:left w:val="single" w:sz="4" w:space="0" w:color="auto"/>
              <w:right w:val="single" w:sz="4" w:space="0" w:color="auto"/>
            </w:tcBorders>
            <w:vAlign w:val="center"/>
          </w:tcPr>
          <w:p w14:paraId="036185CE" w14:textId="77777777" w:rsidR="00D23CA9" w:rsidRDefault="00D23CA9">
            <w:pPr>
              <w:spacing w:line="460" w:lineRule="exact"/>
              <w:jc w:val="center"/>
              <w:rPr>
                <w:rFonts w:ascii="宋体" w:eastAsia="宋体" w:hAnsi="宋体" w:cs="宋体"/>
                <w:sz w:val="24"/>
                <w:szCs w:val="24"/>
              </w:rPr>
            </w:pPr>
          </w:p>
        </w:tc>
        <w:tc>
          <w:tcPr>
            <w:tcW w:w="527" w:type="pct"/>
            <w:vMerge/>
            <w:tcBorders>
              <w:left w:val="single" w:sz="4" w:space="0" w:color="auto"/>
              <w:right w:val="single" w:sz="4" w:space="0" w:color="auto"/>
            </w:tcBorders>
            <w:vAlign w:val="center"/>
          </w:tcPr>
          <w:p w14:paraId="4F56E615" w14:textId="77777777" w:rsidR="00D23CA9" w:rsidRDefault="00D23CA9">
            <w:pPr>
              <w:spacing w:line="460" w:lineRule="exact"/>
              <w:jc w:val="center"/>
              <w:rPr>
                <w:rFonts w:ascii="宋体" w:eastAsia="宋体" w:hAnsi="宋体" w:cs="宋体"/>
                <w:sz w:val="24"/>
                <w:szCs w:val="24"/>
              </w:rPr>
            </w:pPr>
          </w:p>
        </w:tc>
        <w:tc>
          <w:tcPr>
            <w:tcW w:w="1481" w:type="pct"/>
            <w:tcBorders>
              <w:top w:val="single" w:sz="4" w:space="0" w:color="auto"/>
              <w:left w:val="single" w:sz="4" w:space="0" w:color="auto"/>
              <w:bottom w:val="single" w:sz="4" w:space="0" w:color="auto"/>
              <w:right w:val="single" w:sz="4" w:space="0" w:color="auto"/>
            </w:tcBorders>
            <w:vAlign w:val="center"/>
          </w:tcPr>
          <w:p w14:paraId="53C5A0F3"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法定资格证明文件</w:t>
            </w:r>
          </w:p>
        </w:tc>
        <w:tc>
          <w:tcPr>
            <w:tcW w:w="2540" w:type="pct"/>
            <w:tcBorders>
              <w:top w:val="single" w:sz="4" w:space="0" w:color="auto"/>
              <w:left w:val="single" w:sz="4" w:space="0" w:color="auto"/>
              <w:right w:val="single" w:sz="4" w:space="0" w:color="auto"/>
            </w:tcBorders>
            <w:vAlign w:val="center"/>
          </w:tcPr>
          <w:p w14:paraId="5FBC64A4" w14:textId="77777777" w:rsidR="00D23CA9" w:rsidRDefault="00000000">
            <w:pPr>
              <w:spacing w:line="460" w:lineRule="exact"/>
              <w:jc w:val="left"/>
              <w:rPr>
                <w:rFonts w:ascii="宋体" w:eastAsia="宋体" w:hAnsi="宋体" w:cs="宋体"/>
                <w:sz w:val="24"/>
                <w:szCs w:val="24"/>
              </w:rPr>
            </w:pPr>
            <w:r>
              <w:rPr>
                <w:rFonts w:ascii="宋体" w:eastAsia="宋体" w:hAnsi="宋体" w:cs="Times New Roman" w:hint="eastAsia"/>
                <w:sz w:val="24"/>
                <w:szCs w:val="24"/>
                <w:lang w:val="zh-CN"/>
              </w:rPr>
              <w:t>在有效期内的营业执照或其他法定资格证明</w:t>
            </w:r>
          </w:p>
        </w:tc>
      </w:tr>
      <w:tr w:rsidR="00D23CA9" w14:paraId="5FB87041" w14:textId="77777777">
        <w:trPr>
          <w:trHeight w:val="705"/>
        </w:trPr>
        <w:tc>
          <w:tcPr>
            <w:tcW w:w="451" w:type="pct"/>
            <w:vMerge/>
            <w:tcBorders>
              <w:left w:val="single" w:sz="4" w:space="0" w:color="auto"/>
              <w:right w:val="single" w:sz="4" w:space="0" w:color="auto"/>
            </w:tcBorders>
            <w:vAlign w:val="center"/>
          </w:tcPr>
          <w:p w14:paraId="62F833A9" w14:textId="77777777" w:rsidR="00D23CA9" w:rsidRDefault="00D23CA9">
            <w:pPr>
              <w:widowControl/>
              <w:spacing w:line="460" w:lineRule="exact"/>
              <w:jc w:val="left"/>
              <w:rPr>
                <w:rFonts w:ascii="宋体" w:eastAsia="宋体" w:hAnsi="宋体" w:cs="宋体"/>
                <w:sz w:val="24"/>
                <w:szCs w:val="24"/>
              </w:rPr>
            </w:pPr>
          </w:p>
        </w:tc>
        <w:tc>
          <w:tcPr>
            <w:tcW w:w="527" w:type="pct"/>
            <w:vMerge/>
            <w:tcBorders>
              <w:left w:val="single" w:sz="4" w:space="0" w:color="auto"/>
              <w:right w:val="single" w:sz="4" w:space="0" w:color="auto"/>
            </w:tcBorders>
            <w:vAlign w:val="center"/>
          </w:tcPr>
          <w:p w14:paraId="66E2D19A" w14:textId="77777777" w:rsidR="00D23CA9" w:rsidRDefault="00D23CA9">
            <w:pPr>
              <w:widowControl/>
              <w:spacing w:line="460" w:lineRule="exact"/>
              <w:jc w:val="left"/>
              <w:rPr>
                <w:rFonts w:ascii="宋体" w:eastAsia="宋体" w:hAnsi="宋体" w:cs="宋体"/>
                <w:sz w:val="24"/>
                <w:szCs w:val="24"/>
              </w:rPr>
            </w:pPr>
          </w:p>
        </w:tc>
        <w:tc>
          <w:tcPr>
            <w:tcW w:w="1481" w:type="pct"/>
            <w:tcBorders>
              <w:top w:val="single" w:sz="4" w:space="0" w:color="auto"/>
              <w:left w:val="single" w:sz="4" w:space="0" w:color="auto"/>
              <w:bottom w:val="single" w:sz="4" w:space="0" w:color="auto"/>
              <w:right w:val="single" w:sz="4" w:space="0" w:color="auto"/>
            </w:tcBorders>
            <w:vAlign w:val="center"/>
          </w:tcPr>
          <w:p w14:paraId="269000C6"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项目负责人</w:t>
            </w:r>
          </w:p>
        </w:tc>
        <w:tc>
          <w:tcPr>
            <w:tcW w:w="2540" w:type="pct"/>
            <w:tcBorders>
              <w:top w:val="single" w:sz="4" w:space="0" w:color="auto"/>
              <w:left w:val="single" w:sz="4" w:space="0" w:color="auto"/>
              <w:bottom w:val="single" w:sz="4" w:space="0" w:color="auto"/>
              <w:right w:val="single" w:sz="4" w:space="0" w:color="auto"/>
            </w:tcBorders>
            <w:vAlign w:val="center"/>
          </w:tcPr>
          <w:p w14:paraId="7D7A811F"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项目负责人具有在近一年内本单位缴纳</w:t>
            </w:r>
            <w:proofErr w:type="gramStart"/>
            <w:r>
              <w:rPr>
                <w:rFonts w:ascii="宋体" w:eastAsia="宋体" w:hAnsi="宋体" w:cs="宋体" w:hint="eastAsia"/>
                <w:sz w:val="24"/>
                <w:szCs w:val="24"/>
              </w:rPr>
              <w:t>社保证明</w:t>
            </w:r>
            <w:proofErr w:type="gramEnd"/>
            <w:r>
              <w:rPr>
                <w:rFonts w:ascii="宋体" w:eastAsia="宋体" w:hAnsi="宋体" w:cs="宋体" w:hint="eastAsia"/>
                <w:sz w:val="24"/>
                <w:szCs w:val="24"/>
              </w:rPr>
              <w:t>或与本单位签订的书面劳动合同</w:t>
            </w:r>
          </w:p>
        </w:tc>
      </w:tr>
      <w:tr w:rsidR="00D23CA9" w14:paraId="25CC9EE9" w14:textId="77777777">
        <w:trPr>
          <w:trHeight w:val="545"/>
        </w:trPr>
        <w:tc>
          <w:tcPr>
            <w:tcW w:w="451" w:type="pct"/>
            <w:vMerge/>
            <w:tcBorders>
              <w:left w:val="single" w:sz="4" w:space="0" w:color="auto"/>
              <w:right w:val="single" w:sz="4" w:space="0" w:color="auto"/>
            </w:tcBorders>
            <w:vAlign w:val="center"/>
          </w:tcPr>
          <w:p w14:paraId="41B76054" w14:textId="77777777" w:rsidR="00D23CA9" w:rsidRDefault="00D23CA9">
            <w:pPr>
              <w:widowControl/>
              <w:spacing w:line="460" w:lineRule="exact"/>
              <w:jc w:val="left"/>
              <w:rPr>
                <w:rFonts w:ascii="宋体" w:eastAsia="宋体" w:hAnsi="宋体" w:cs="宋体"/>
                <w:sz w:val="24"/>
                <w:szCs w:val="24"/>
              </w:rPr>
            </w:pPr>
          </w:p>
        </w:tc>
        <w:tc>
          <w:tcPr>
            <w:tcW w:w="527" w:type="pct"/>
            <w:vMerge/>
            <w:tcBorders>
              <w:left w:val="single" w:sz="4" w:space="0" w:color="auto"/>
              <w:right w:val="single" w:sz="4" w:space="0" w:color="auto"/>
            </w:tcBorders>
            <w:vAlign w:val="center"/>
          </w:tcPr>
          <w:p w14:paraId="32F753E1" w14:textId="77777777" w:rsidR="00D23CA9" w:rsidRDefault="00D23CA9">
            <w:pPr>
              <w:widowControl/>
              <w:spacing w:line="460" w:lineRule="exact"/>
              <w:jc w:val="left"/>
              <w:rPr>
                <w:rFonts w:ascii="宋体" w:eastAsia="宋体" w:hAnsi="宋体" w:cs="宋体"/>
                <w:sz w:val="24"/>
                <w:szCs w:val="24"/>
              </w:rPr>
            </w:pPr>
          </w:p>
        </w:tc>
        <w:tc>
          <w:tcPr>
            <w:tcW w:w="1481" w:type="pct"/>
            <w:tcBorders>
              <w:top w:val="single" w:sz="4" w:space="0" w:color="auto"/>
              <w:left w:val="single" w:sz="4" w:space="0" w:color="auto"/>
              <w:bottom w:val="single" w:sz="4" w:space="0" w:color="auto"/>
              <w:right w:val="single" w:sz="4" w:space="0" w:color="auto"/>
            </w:tcBorders>
            <w:vAlign w:val="center"/>
          </w:tcPr>
          <w:p w14:paraId="55599EA7"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基本账户</w:t>
            </w:r>
          </w:p>
        </w:tc>
        <w:tc>
          <w:tcPr>
            <w:tcW w:w="2540" w:type="pct"/>
            <w:tcBorders>
              <w:top w:val="single" w:sz="4" w:space="0" w:color="auto"/>
              <w:left w:val="single" w:sz="4" w:space="0" w:color="auto"/>
              <w:bottom w:val="single" w:sz="4" w:space="0" w:color="auto"/>
              <w:right w:val="single" w:sz="4" w:space="0" w:color="auto"/>
            </w:tcBorders>
            <w:vAlign w:val="center"/>
          </w:tcPr>
          <w:p w14:paraId="6A28442F"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具备有效的基本账户开户许可证或者基本账户证明</w:t>
            </w:r>
          </w:p>
        </w:tc>
      </w:tr>
      <w:tr w:rsidR="00D23CA9" w14:paraId="1512463B" w14:textId="77777777">
        <w:trPr>
          <w:trHeight w:val="545"/>
        </w:trPr>
        <w:tc>
          <w:tcPr>
            <w:tcW w:w="451" w:type="pct"/>
            <w:vMerge/>
            <w:tcBorders>
              <w:left w:val="single" w:sz="4" w:space="0" w:color="auto"/>
              <w:right w:val="single" w:sz="4" w:space="0" w:color="auto"/>
            </w:tcBorders>
            <w:vAlign w:val="center"/>
          </w:tcPr>
          <w:p w14:paraId="35F91056" w14:textId="77777777" w:rsidR="00D23CA9" w:rsidRDefault="00D23CA9">
            <w:pPr>
              <w:widowControl/>
              <w:spacing w:line="460" w:lineRule="exact"/>
              <w:jc w:val="left"/>
              <w:rPr>
                <w:rFonts w:ascii="宋体" w:eastAsia="宋体" w:hAnsi="宋体" w:cs="宋体"/>
                <w:sz w:val="24"/>
                <w:szCs w:val="24"/>
              </w:rPr>
            </w:pPr>
          </w:p>
        </w:tc>
        <w:tc>
          <w:tcPr>
            <w:tcW w:w="527" w:type="pct"/>
            <w:vMerge/>
            <w:tcBorders>
              <w:left w:val="single" w:sz="4" w:space="0" w:color="auto"/>
              <w:right w:val="single" w:sz="4" w:space="0" w:color="auto"/>
            </w:tcBorders>
            <w:vAlign w:val="center"/>
          </w:tcPr>
          <w:p w14:paraId="2EF475DB" w14:textId="77777777" w:rsidR="00D23CA9" w:rsidRDefault="00D23CA9">
            <w:pPr>
              <w:widowControl/>
              <w:spacing w:line="460" w:lineRule="exact"/>
              <w:jc w:val="left"/>
              <w:rPr>
                <w:rFonts w:ascii="宋体" w:eastAsia="宋体" w:hAnsi="宋体" w:cs="宋体"/>
                <w:sz w:val="24"/>
                <w:szCs w:val="24"/>
              </w:rPr>
            </w:pPr>
          </w:p>
        </w:tc>
        <w:tc>
          <w:tcPr>
            <w:tcW w:w="1481" w:type="pct"/>
            <w:tcBorders>
              <w:top w:val="single" w:sz="4" w:space="0" w:color="auto"/>
              <w:left w:val="single" w:sz="4" w:space="0" w:color="auto"/>
              <w:bottom w:val="single" w:sz="4" w:space="0" w:color="auto"/>
              <w:right w:val="single" w:sz="4" w:space="0" w:color="auto"/>
            </w:tcBorders>
            <w:vAlign w:val="center"/>
          </w:tcPr>
          <w:p w14:paraId="735A1864"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能够开具适用税率的合法增值税专用发票证明材料</w:t>
            </w:r>
          </w:p>
        </w:tc>
        <w:tc>
          <w:tcPr>
            <w:tcW w:w="2540" w:type="pct"/>
            <w:tcBorders>
              <w:top w:val="single" w:sz="4" w:space="0" w:color="auto"/>
              <w:left w:val="single" w:sz="4" w:space="0" w:color="auto"/>
              <w:bottom w:val="single" w:sz="4" w:space="0" w:color="auto"/>
              <w:right w:val="single" w:sz="4" w:space="0" w:color="auto"/>
            </w:tcBorders>
            <w:vAlign w:val="center"/>
          </w:tcPr>
          <w:p w14:paraId="62669941"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一般纳税人证明或近一年开具的增值税专用发票</w:t>
            </w:r>
          </w:p>
        </w:tc>
      </w:tr>
      <w:tr w:rsidR="00D23CA9" w14:paraId="00D14CE3" w14:textId="77777777">
        <w:trPr>
          <w:trHeight w:val="834"/>
        </w:trPr>
        <w:tc>
          <w:tcPr>
            <w:tcW w:w="451" w:type="pct"/>
            <w:vMerge/>
            <w:tcBorders>
              <w:left w:val="single" w:sz="4" w:space="0" w:color="auto"/>
              <w:right w:val="single" w:sz="4" w:space="0" w:color="auto"/>
            </w:tcBorders>
            <w:vAlign w:val="center"/>
          </w:tcPr>
          <w:p w14:paraId="791D0352" w14:textId="77777777" w:rsidR="00D23CA9" w:rsidRDefault="00D23CA9">
            <w:pPr>
              <w:widowControl/>
              <w:spacing w:line="460" w:lineRule="exact"/>
              <w:jc w:val="left"/>
              <w:rPr>
                <w:rFonts w:ascii="宋体" w:eastAsia="宋体" w:hAnsi="宋体" w:cs="宋体"/>
                <w:sz w:val="24"/>
                <w:szCs w:val="24"/>
              </w:rPr>
            </w:pPr>
          </w:p>
        </w:tc>
        <w:tc>
          <w:tcPr>
            <w:tcW w:w="527" w:type="pct"/>
            <w:vMerge/>
            <w:tcBorders>
              <w:left w:val="single" w:sz="4" w:space="0" w:color="auto"/>
              <w:right w:val="single" w:sz="4" w:space="0" w:color="auto"/>
            </w:tcBorders>
            <w:vAlign w:val="center"/>
          </w:tcPr>
          <w:p w14:paraId="69156257" w14:textId="77777777" w:rsidR="00D23CA9" w:rsidRDefault="00D23CA9">
            <w:pPr>
              <w:widowControl/>
              <w:spacing w:line="460" w:lineRule="exact"/>
              <w:jc w:val="left"/>
              <w:rPr>
                <w:rFonts w:ascii="宋体" w:eastAsia="宋体" w:hAnsi="宋体" w:cs="宋体"/>
                <w:sz w:val="24"/>
                <w:szCs w:val="24"/>
              </w:rPr>
            </w:pPr>
          </w:p>
        </w:tc>
        <w:tc>
          <w:tcPr>
            <w:tcW w:w="1481" w:type="pct"/>
            <w:tcBorders>
              <w:top w:val="single" w:sz="4" w:space="0" w:color="auto"/>
              <w:left w:val="single" w:sz="4" w:space="0" w:color="auto"/>
              <w:bottom w:val="single" w:sz="4" w:space="0" w:color="auto"/>
              <w:right w:val="single" w:sz="4" w:space="0" w:color="auto"/>
            </w:tcBorders>
            <w:vAlign w:val="center"/>
          </w:tcPr>
          <w:p w14:paraId="746A7FB1"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不存在否决投标的不良行为记录</w:t>
            </w:r>
          </w:p>
        </w:tc>
        <w:tc>
          <w:tcPr>
            <w:tcW w:w="2540" w:type="pct"/>
            <w:tcBorders>
              <w:top w:val="single" w:sz="4" w:space="0" w:color="auto"/>
              <w:left w:val="single" w:sz="4" w:space="0" w:color="auto"/>
              <w:bottom w:val="single" w:sz="4" w:space="0" w:color="auto"/>
              <w:right w:val="single" w:sz="4" w:space="0" w:color="auto"/>
            </w:tcBorders>
            <w:vAlign w:val="center"/>
          </w:tcPr>
          <w:p w14:paraId="34B18C35" w14:textId="77777777" w:rsidR="00D23CA9" w:rsidRDefault="00000000">
            <w:pPr>
              <w:spacing w:line="460" w:lineRule="exact"/>
              <w:jc w:val="left"/>
              <w:rPr>
                <w:rFonts w:ascii="宋体" w:eastAsia="宋体" w:hAnsi="宋体" w:cs="宋体"/>
                <w:sz w:val="24"/>
                <w:szCs w:val="24"/>
              </w:rPr>
            </w:pPr>
            <w:r>
              <w:rPr>
                <w:rFonts w:ascii="宋体" w:eastAsia="宋体" w:hAnsi="宋体" w:cs="宋体" w:hint="eastAsia"/>
                <w:sz w:val="24"/>
                <w:szCs w:val="24"/>
              </w:rPr>
              <w:t>1.投标人在国家企业信用信息公示系统中表明不存在被否决投标的不良行为记录；</w:t>
            </w:r>
          </w:p>
          <w:p w14:paraId="1A5C9E1B" w14:textId="77777777" w:rsidR="00D23CA9" w:rsidRDefault="00000000">
            <w:pPr>
              <w:spacing w:line="460" w:lineRule="exact"/>
              <w:jc w:val="left"/>
              <w:rPr>
                <w:rFonts w:ascii="宋体" w:eastAsia="宋体" w:hAnsi="宋体" w:cs="宋体"/>
                <w:sz w:val="24"/>
                <w:szCs w:val="24"/>
              </w:rPr>
            </w:pPr>
            <w:r>
              <w:rPr>
                <w:rFonts w:ascii="宋体" w:eastAsia="宋体" w:hAnsi="宋体" w:cs="宋体" w:hint="eastAsia"/>
                <w:sz w:val="24"/>
                <w:szCs w:val="24"/>
              </w:rPr>
              <w:t>2.投标人在中国执行信息公开网上未被列为失信被执行人；</w:t>
            </w:r>
          </w:p>
          <w:p w14:paraId="6E2A24E8" w14:textId="77777777" w:rsidR="00D23CA9" w:rsidRDefault="00000000">
            <w:pPr>
              <w:spacing w:line="460" w:lineRule="exact"/>
              <w:jc w:val="left"/>
              <w:rPr>
                <w:rFonts w:ascii="宋体" w:eastAsia="宋体" w:hAnsi="宋体" w:cs="宋体"/>
                <w:sz w:val="24"/>
                <w:szCs w:val="24"/>
              </w:rPr>
            </w:pPr>
            <w:r>
              <w:rPr>
                <w:rFonts w:ascii="宋体" w:eastAsia="宋体" w:hAnsi="宋体" w:cs="宋体" w:hint="eastAsia"/>
                <w:sz w:val="24"/>
                <w:szCs w:val="24"/>
              </w:rPr>
              <w:t>3.投标人在中国政府采购网的严重违法失信行为记录平台上中表明不存在被否决投标的不良行为记录的；</w:t>
            </w:r>
          </w:p>
          <w:p w14:paraId="61D6D3D6" w14:textId="77777777" w:rsidR="00D23CA9" w:rsidRDefault="00000000">
            <w:pPr>
              <w:spacing w:line="460" w:lineRule="exact"/>
              <w:jc w:val="left"/>
              <w:rPr>
                <w:rFonts w:ascii="宋体" w:eastAsia="宋体" w:hAnsi="宋体" w:cs="宋体"/>
                <w:sz w:val="24"/>
                <w:szCs w:val="24"/>
              </w:rPr>
            </w:pPr>
            <w:r>
              <w:rPr>
                <w:rFonts w:ascii="宋体" w:eastAsia="宋体" w:hAnsi="宋体" w:cs="宋体" w:hint="eastAsia"/>
                <w:sz w:val="24"/>
                <w:szCs w:val="24"/>
              </w:rPr>
              <w:t>4.投标人未被有关司法、行政机关、行业主管部门等建立的不良行为记录平台进行公告或</w:t>
            </w:r>
            <w:r>
              <w:rPr>
                <w:rFonts w:ascii="宋体" w:eastAsia="宋体" w:hAnsi="宋体" w:cs="宋体" w:hint="eastAsia"/>
                <w:sz w:val="24"/>
                <w:szCs w:val="24"/>
              </w:rPr>
              <w:lastRenderedPageBreak/>
              <w:t>暂停、取消投标资格的；</w:t>
            </w:r>
          </w:p>
          <w:p w14:paraId="0989A6D1" w14:textId="77777777" w:rsidR="00D23CA9" w:rsidRDefault="00000000">
            <w:pPr>
              <w:spacing w:line="460" w:lineRule="exact"/>
              <w:jc w:val="lef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Times New Roman" w:hint="eastAsia"/>
                <w:sz w:val="24"/>
                <w:szCs w:val="24"/>
              </w:rPr>
              <w:t>投标人及其法定代表人、主要负责人至投标截止日前三年内（成立时间不足三年的，自成立时间起）无行贿行为记录（以中国裁判文书网上生效裁判文书的查询结果为准）。</w:t>
            </w:r>
          </w:p>
        </w:tc>
      </w:tr>
      <w:tr w:rsidR="00D23CA9" w14:paraId="6B02C5A9" w14:textId="77777777">
        <w:trPr>
          <w:trHeight w:val="269"/>
        </w:trPr>
        <w:tc>
          <w:tcPr>
            <w:tcW w:w="451" w:type="pct"/>
            <w:vMerge/>
            <w:tcBorders>
              <w:left w:val="single" w:sz="4" w:space="0" w:color="auto"/>
              <w:right w:val="single" w:sz="4" w:space="0" w:color="auto"/>
            </w:tcBorders>
            <w:vAlign w:val="center"/>
          </w:tcPr>
          <w:p w14:paraId="787F5357" w14:textId="77777777" w:rsidR="00D23CA9" w:rsidRDefault="00D23CA9">
            <w:pPr>
              <w:widowControl/>
              <w:spacing w:line="460" w:lineRule="exact"/>
              <w:jc w:val="left"/>
              <w:rPr>
                <w:rFonts w:ascii="宋体" w:eastAsia="宋体" w:hAnsi="宋体" w:cs="宋体"/>
                <w:sz w:val="24"/>
                <w:szCs w:val="24"/>
              </w:rPr>
            </w:pPr>
          </w:p>
        </w:tc>
        <w:tc>
          <w:tcPr>
            <w:tcW w:w="527" w:type="pct"/>
            <w:vMerge/>
            <w:tcBorders>
              <w:left w:val="single" w:sz="4" w:space="0" w:color="auto"/>
              <w:right w:val="single" w:sz="4" w:space="0" w:color="auto"/>
            </w:tcBorders>
            <w:vAlign w:val="center"/>
          </w:tcPr>
          <w:p w14:paraId="47AD1742" w14:textId="77777777" w:rsidR="00D23CA9" w:rsidRDefault="00D23CA9">
            <w:pPr>
              <w:widowControl/>
              <w:spacing w:line="460" w:lineRule="exact"/>
              <w:jc w:val="left"/>
              <w:rPr>
                <w:rFonts w:ascii="宋体" w:eastAsia="宋体" w:hAnsi="宋体" w:cs="宋体"/>
                <w:sz w:val="24"/>
                <w:szCs w:val="24"/>
              </w:rPr>
            </w:pPr>
          </w:p>
        </w:tc>
        <w:tc>
          <w:tcPr>
            <w:tcW w:w="1481" w:type="pct"/>
            <w:tcBorders>
              <w:top w:val="single" w:sz="4" w:space="0" w:color="auto"/>
              <w:left w:val="single" w:sz="4" w:space="0" w:color="auto"/>
              <w:bottom w:val="single" w:sz="4" w:space="0" w:color="auto"/>
              <w:right w:val="single" w:sz="4" w:space="0" w:color="auto"/>
            </w:tcBorders>
            <w:vAlign w:val="center"/>
          </w:tcPr>
          <w:p w14:paraId="56621E82"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控股、管理关系</w:t>
            </w:r>
          </w:p>
        </w:tc>
        <w:tc>
          <w:tcPr>
            <w:tcW w:w="2540" w:type="pct"/>
            <w:tcBorders>
              <w:top w:val="single" w:sz="4" w:space="0" w:color="auto"/>
              <w:left w:val="single" w:sz="4" w:space="0" w:color="auto"/>
              <w:bottom w:val="single" w:sz="4" w:space="0" w:color="auto"/>
              <w:right w:val="single" w:sz="4" w:space="0" w:color="auto"/>
            </w:tcBorders>
            <w:vAlign w:val="center"/>
          </w:tcPr>
          <w:p w14:paraId="0D3951C6" w14:textId="77777777" w:rsidR="00D23CA9" w:rsidRDefault="00000000">
            <w:pPr>
              <w:spacing w:line="460" w:lineRule="exact"/>
              <w:jc w:val="left"/>
              <w:rPr>
                <w:rFonts w:ascii="宋体" w:eastAsia="宋体" w:hAnsi="宋体" w:cs="宋体"/>
                <w:sz w:val="24"/>
                <w:szCs w:val="24"/>
              </w:rPr>
            </w:pPr>
            <w:r>
              <w:rPr>
                <w:rFonts w:ascii="宋体" w:eastAsia="宋体" w:hAnsi="宋体" w:cs="宋体" w:hint="eastAsia"/>
                <w:sz w:val="24"/>
                <w:szCs w:val="24"/>
              </w:rPr>
              <w:t>投标人法定代表人、主要负责人为同一人或者存在控股、管理关系的不同单位，不得参加同一标段投标或者未划分标段的同一招标项目投标。</w:t>
            </w:r>
          </w:p>
        </w:tc>
      </w:tr>
      <w:tr w:rsidR="00D23CA9" w14:paraId="5FCC0BB4" w14:textId="77777777">
        <w:trPr>
          <w:trHeight w:val="834"/>
        </w:trPr>
        <w:tc>
          <w:tcPr>
            <w:tcW w:w="451" w:type="pct"/>
            <w:vMerge/>
            <w:tcBorders>
              <w:left w:val="single" w:sz="4" w:space="0" w:color="auto"/>
              <w:right w:val="single" w:sz="4" w:space="0" w:color="auto"/>
            </w:tcBorders>
            <w:vAlign w:val="center"/>
          </w:tcPr>
          <w:p w14:paraId="6465CF17" w14:textId="77777777" w:rsidR="00D23CA9" w:rsidRDefault="00D23CA9">
            <w:pPr>
              <w:widowControl/>
              <w:spacing w:line="460" w:lineRule="exact"/>
              <w:jc w:val="left"/>
              <w:rPr>
                <w:rFonts w:ascii="宋体" w:eastAsia="宋体" w:hAnsi="宋体" w:cs="宋体"/>
                <w:sz w:val="24"/>
                <w:szCs w:val="24"/>
              </w:rPr>
            </w:pPr>
          </w:p>
        </w:tc>
        <w:tc>
          <w:tcPr>
            <w:tcW w:w="527" w:type="pct"/>
            <w:vMerge/>
            <w:tcBorders>
              <w:left w:val="single" w:sz="4" w:space="0" w:color="auto"/>
              <w:right w:val="single" w:sz="4" w:space="0" w:color="auto"/>
            </w:tcBorders>
            <w:vAlign w:val="center"/>
          </w:tcPr>
          <w:p w14:paraId="30C6985F" w14:textId="77777777" w:rsidR="00D23CA9" w:rsidRDefault="00D23CA9">
            <w:pPr>
              <w:widowControl/>
              <w:spacing w:line="460" w:lineRule="exact"/>
              <w:jc w:val="left"/>
              <w:rPr>
                <w:rFonts w:ascii="宋体" w:eastAsia="宋体" w:hAnsi="宋体" w:cs="宋体"/>
                <w:sz w:val="24"/>
                <w:szCs w:val="24"/>
              </w:rPr>
            </w:pPr>
          </w:p>
        </w:tc>
        <w:tc>
          <w:tcPr>
            <w:tcW w:w="1481" w:type="pct"/>
            <w:tcBorders>
              <w:top w:val="single" w:sz="4" w:space="0" w:color="auto"/>
              <w:left w:val="single" w:sz="4" w:space="0" w:color="auto"/>
              <w:bottom w:val="single" w:sz="4" w:space="0" w:color="auto"/>
              <w:right w:val="single" w:sz="4" w:space="0" w:color="auto"/>
            </w:tcBorders>
            <w:vAlign w:val="center"/>
          </w:tcPr>
          <w:p w14:paraId="4DD04762"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黑名单</w:t>
            </w:r>
          </w:p>
        </w:tc>
        <w:tc>
          <w:tcPr>
            <w:tcW w:w="2540" w:type="pct"/>
            <w:tcBorders>
              <w:top w:val="single" w:sz="4" w:space="0" w:color="auto"/>
              <w:left w:val="single" w:sz="4" w:space="0" w:color="auto"/>
              <w:bottom w:val="single" w:sz="4" w:space="0" w:color="auto"/>
              <w:right w:val="single" w:sz="4" w:space="0" w:color="auto"/>
            </w:tcBorders>
            <w:vAlign w:val="center"/>
          </w:tcPr>
          <w:p w14:paraId="4A4F5065" w14:textId="77777777" w:rsidR="00D23CA9" w:rsidRDefault="00000000">
            <w:pPr>
              <w:spacing w:line="460" w:lineRule="exact"/>
              <w:rPr>
                <w:rFonts w:ascii="宋体" w:hAnsi="宋体" w:cs="宋体"/>
                <w:sz w:val="24"/>
                <w:szCs w:val="24"/>
              </w:rPr>
            </w:pPr>
            <w:r>
              <w:rPr>
                <w:rFonts w:ascii="宋体" w:hAnsi="宋体" w:cs="Times New Roman" w:hint="eastAsia"/>
                <w:sz w:val="24"/>
                <w:szCs w:val="24"/>
              </w:rPr>
              <w:t>不接受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p>
        </w:tc>
      </w:tr>
      <w:tr w:rsidR="00D23CA9" w14:paraId="56856ECF" w14:textId="77777777">
        <w:trPr>
          <w:trHeight w:val="542"/>
        </w:trPr>
        <w:tc>
          <w:tcPr>
            <w:tcW w:w="451" w:type="pct"/>
            <w:vMerge/>
            <w:tcBorders>
              <w:left w:val="single" w:sz="4" w:space="0" w:color="auto"/>
              <w:bottom w:val="single" w:sz="4" w:space="0" w:color="auto"/>
              <w:right w:val="single" w:sz="4" w:space="0" w:color="auto"/>
            </w:tcBorders>
            <w:vAlign w:val="center"/>
          </w:tcPr>
          <w:p w14:paraId="31E9F080" w14:textId="77777777" w:rsidR="00D23CA9" w:rsidRDefault="00D23CA9">
            <w:pPr>
              <w:widowControl/>
              <w:spacing w:line="460" w:lineRule="exact"/>
              <w:jc w:val="left"/>
              <w:rPr>
                <w:rFonts w:ascii="宋体" w:eastAsia="宋体" w:hAnsi="宋体" w:cs="宋体"/>
                <w:sz w:val="24"/>
                <w:szCs w:val="24"/>
              </w:rPr>
            </w:pPr>
          </w:p>
        </w:tc>
        <w:tc>
          <w:tcPr>
            <w:tcW w:w="527" w:type="pct"/>
            <w:vMerge/>
            <w:tcBorders>
              <w:left w:val="single" w:sz="4" w:space="0" w:color="auto"/>
              <w:bottom w:val="single" w:sz="4" w:space="0" w:color="auto"/>
              <w:right w:val="single" w:sz="4" w:space="0" w:color="auto"/>
            </w:tcBorders>
            <w:vAlign w:val="center"/>
          </w:tcPr>
          <w:p w14:paraId="76BC3EDB" w14:textId="77777777" w:rsidR="00D23CA9" w:rsidRDefault="00D23CA9">
            <w:pPr>
              <w:widowControl/>
              <w:spacing w:line="460" w:lineRule="exact"/>
              <w:jc w:val="left"/>
              <w:rPr>
                <w:rFonts w:ascii="宋体" w:eastAsia="宋体" w:hAnsi="宋体" w:cs="宋体"/>
                <w:sz w:val="24"/>
                <w:szCs w:val="24"/>
              </w:rPr>
            </w:pPr>
          </w:p>
        </w:tc>
        <w:tc>
          <w:tcPr>
            <w:tcW w:w="1481" w:type="pct"/>
            <w:tcBorders>
              <w:top w:val="single" w:sz="4" w:space="0" w:color="auto"/>
              <w:left w:val="single" w:sz="4" w:space="0" w:color="auto"/>
              <w:bottom w:val="single" w:sz="4" w:space="0" w:color="auto"/>
              <w:right w:val="single" w:sz="4" w:space="0" w:color="auto"/>
            </w:tcBorders>
            <w:vAlign w:val="center"/>
          </w:tcPr>
          <w:p w14:paraId="2EC44807"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联合体投标</w:t>
            </w:r>
          </w:p>
        </w:tc>
        <w:tc>
          <w:tcPr>
            <w:tcW w:w="2540" w:type="pct"/>
            <w:tcBorders>
              <w:top w:val="single" w:sz="4" w:space="0" w:color="auto"/>
              <w:left w:val="single" w:sz="4" w:space="0" w:color="auto"/>
              <w:bottom w:val="single" w:sz="4" w:space="0" w:color="auto"/>
              <w:right w:val="single" w:sz="4" w:space="0" w:color="auto"/>
            </w:tcBorders>
            <w:vAlign w:val="center"/>
          </w:tcPr>
          <w:p w14:paraId="3B0C00BF"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非联合体投标</w:t>
            </w:r>
          </w:p>
        </w:tc>
      </w:tr>
      <w:tr w:rsidR="00D23CA9" w14:paraId="25198F0E" w14:textId="77777777">
        <w:trPr>
          <w:trHeight w:val="569"/>
        </w:trPr>
        <w:tc>
          <w:tcPr>
            <w:tcW w:w="451" w:type="pct"/>
            <w:vMerge w:val="restart"/>
            <w:tcBorders>
              <w:top w:val="single" w:sz="4" w:space="0" w:color="auto"/>
              <w:left w:val="single" w:sz="4" w:space="0" w:color="auto"/>
              <w:right w:val="single" w:sz="4" w:space="0" w:color="auto"/>
            </w:tcBorders>
            <w:vAlign w:val="center"/>
          </w:tcPr>
          <w:p w14:paraId="57F8E9B8"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2.1.3</w:t>
            </w:r>
          </w:p>
        </w:tc>
        <w:tc>
          <w:tcPr>
            <w:tcW w:w="527" w:type="pct"/>
            <w:vMerge w:val="restart"/>
            <w:tcBorders>
              <w:top w:val="single" w:sz="4" w:space="0" w:color="auto"/>
              <w:left w:val="single" w:sz="4" w:space="0" w:color="auto"/>
              <w:right w:val="single" w:sz="4" w:space="0" w:color="auto"/>
            </w:tcBorders>
            <w:vAlign w:val="center"/>
          </w:tcPr>
          <w:p w14:paraId="032B0E9D"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响</w:t>
            </w:r>
          </w:p>
          <w:p w14:paraId="25DC5D8D"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应</w:t>
            </w:r>
          </w:p>
          <w:p w14:paraId="11FDACC4"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性</w:t>
            </w:r>
          </w:p>
          <w:p w14:paraId="4BD98AB5"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评</w:t>
            </w:r>
          </w:p>
          <w:p w14:paraId="73AB21BC"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审</w:t>
            </w:r>
          </w:p>
          <w:p w14:paraId="073A1D4A"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标</w:t>
            </w:r>
          </w:p>
          <w:p w14:paraId="5B825A40"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准</w:t>
            </w:r>
          </w:p>
        </w:tc>
        <w:tc>
          <w:tcPr>
            <w:tcW w:w="1481" w:type="pct"/>
            <w:tcBorders>
              <w:top w:val="single" w:sz="4" w:space="0" w:color="auto"/>
              <w:left w:val="single" w:sz="4" w:space="0" w:color="auto"/>
              <w:bottom w:val="single" w:sz="4" w:space="0" w:color="auto"/>
              <w:right w:val="single" w:sz="4" w:space="0" w:color="auto"/>
            </w:tcBorders>
            <w:vAlign w:val="center"/>
          </w:tcPr>
          <w:p w14:paraId="32CD3632"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投标内容</w:t>
            </w:r>
          </w:p>
        </w:tc>
        <w:tc>
          <w:tcPr>
            <w:tcW w:w="2540" w:type="pct"/>
            <w:tcBorders>
              <w:top w:val="single" w:sz="4" w:space="0" w:color="auto"/>
              <w:left w:val="single" w:sz="4" w:space="0" w:color="auto"/>
              <w:bottom w:val="single" w:sz="4" w:space="0" w:color="auto"/>
              <w:right w:val="single" w:sz="4" w:space="0" w:color="auto"/>
            </w:tcBorders>
            <w:vAlign w:val="center"/>
          </w:tcPr>
          <w:p w14:paraId="05A4FA0E"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符合投标人须知前附表的规定</w:t>
            </w:r>
          </w:p>
        </w:tc>
      </w:tr>
      <w:tr w:rsidR="00D23CA9" w14:paraId="51B566AF" w14:textId="77777777">
        <w:trPr>
          <w:trHeight w:val="607"/>
        </w:trPr>
        <w:tc>
          <w:tcPr>
            <w:tcW w:w="451" w:type="pct"/>
            <w:vMerge/>
            <w:tcBorders>
              <w:left w:val="single" w:sz="4" w:space="0" w:color="auto"/>
              <w:right w:val="single" w:sz="4" w:space="0" w:color="auto"/>
            </w:tcBorders>
            <w:vAlign w:val="center"/>
          </w:tcPr>
          <w:p w14:paraId="6091C6C1" w14:textId="77777777" w:rsidR="00D23CA9" w:rsidRDefault="00D23CA9">
            <w:pPr>
              <w:widowControl/>
              <w:spacing w:line="460" w:lineRule="exact"/>
              <w:jc w:val="left"/>
              <w:rPr>
                <w:rFonts w:ascii="宋体" w:eastAsia="宋体" w:hAnsi="宋体" w:cs="宋体"/>
                <w:sz w:val="24"/>
                <w:szCs w:val="24"/>
              </w:rPr>
            </w:pPr>
          </w:p>
        </w:tc>
        <w:tc>
          <w:tcPr>
            <w:tcW w:w="527" w:type="pct"/>
            <w:vMerge/>
            <w:tcBorders>
              <w:left w:val="single" w:sz="4" w:space="0" w:color="auto"/>
              <w:right w:val="single" w:sz="4" w:space="0" w:color="auto"/>
            </w:tcBorders>
            <w:vAlign w:val="center"/>
          </w:tcPr>
          <w:p w14:paraId="5382BC91" w14:textId="77777777" w:rsidR="00D23CA9" w:rsidRDefault="00D23CA9">
            <w:pPr>
              <w:widowControl/>
              <w:spacing w:line="460" w:lineRule="exact"/>
              <w:jc w:val="left"/>
              <w:rPr>
                <w:rFonts w:ascii="宋体" w:eastAsia="宋体" w:hAnsi="宋体" w:cs="宋体"/>
                <w:sz w:val="24"/>
                <w:szCs w:val="24"/>
              </w:rPr>
            </w:pPr>
          </w:p>
        </w:tc>
        <w:tc>
          <w:tcPr>
            <w:tcW w:w="1481" w:type="pct"/>
            <w:tcBorders>
              <w:top w:val="single" w:sz="4" w:space="0" w:color="auto"/>
              <w:left w:val="single" w:sz="4" w:space="0" w:color="auto"/>
              <w:right w:val="single" w:sz="4" w:space="0" w:color="auto"/>
            </w:tcBorders>
            <w:vAlign w:val="center"/>
          </w:tcPr>
          <w:p w14:paraId="5988FA70"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服务地点</w:t>
            </w:r>
          </w:p>
        </w:tc>
        <w:tc>
          <w:tcPr>
            <w:tcW w:w="2540" w:type="pct"/>
            <w:tcBorders>
              <w:top w:val="single" w:sz="4" w:space="0" w:color="auto"/>
              <w:left w:val="single" w:sz="4" w:space="0" w:color="auto"/>
              <w:bottom w:val="single" w:sz="4" w:space="0" w:color="auto"/>
              <w:right w:val="single" w:sz="4" w:space="0" w:color="auto"/>
            </w:tcBorders>
            <w:vAlign w:val="center"/>
          </w:tcPr>
          <w:p w14:paraId="76FC8CE0"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符合投标人须知前附表的规定</w:t>
            </w:r>
          </w:p>
        </w:tc>
      </w:tr>
      <w:tr w:rsidR="00D23CA9" w14:paraId="4F46C2DE" w14:textId="77777777">
        <w:trPr>
          <w:trHeight w:val="607"/>
        </w:trPr>
        <w:tc>
          <w:tcPr>
            <w:tcW w:w="451" w:type="pct"/>
            <w:vMerge/>
            <w:tcBorders>
              <w:left w:val="single" w:sz="4" w:space="0" w:color="auto"/>
              <w:right w:val="single" w:sz="4" w:space="0" w:color="auto"/>
            </w:tcBorders>
            <w:vAlign w:val="center"/>
          </w:tcPr>
          <w:p w14:paraId="37312469" w14:textId="77777777" w:rsidR="00D23CA9" w:rsidRDefault="00D23CA9">
            <w:pPr>
              <w:widowControl/>
              <w:spacing w:line="460" w:lineRule="exact"/>
              <w:jc w:val="left"/>
              <w:rPr>
                <w:rFonts w:ascii="宋体" w:eastAsia="宋体" w:hAnsi="宋体" w:cs="宋体"/>
                <w:sz w:val="24"/>
                <w:szCs w:val="24"/>
              </w:rPr>
            </w:pPr>
          </w:p>
        </w:tc>
        <w:tc>
          <w:tcPr>
            <w:tcW w:w="527" w:type="pct"/>
            <w:vMerge/>
            <w:tcBorders>
              <w:left w:val="single" w:sz="4" w:space="0" w:color="auto"/>
              <w:right w:val="single" w:sz="4" w:space="0" w:color="auto"/>
            </w:tcBorders>
            <w:vAlign w:val="center"/>
          </w:tcPr>
          <w:p w14:paraId="734EAC01" w14:textId="77777777" w:rsidR="00D23CA9" w:rsidRDefault="00D23CA9">
            <w:pPr>
              <w:widowControl/>
              <w:spacing w:line="460" w:lineRule="exact"/>
              <w:jc w:val="left"/>
              <w:rPr>
                <w:rFonts w:ascii="宋体" w:eastAsia="宋体" w:hAnsi="宋体" w:cs="宋体"/>
                <w:sz w:val="24"/>
                <w:szCs w:val="24"/>
              </w:rPr>
            </w:pPr>
          </w:p>
        </w:tc>
        <w:tc>
          <w:tcPr>
            <w:tcW w:w="1481" w:type="pct"/>
            <w:tcBorders>
              <w:top w:val="single" w:sz="4" w:space="0" w:color="auto"/>
              <w:left w:val="single" w:sz="4" w:space="0" w:color="auto"/>
              <w:right w:val="single" w:sz="4" w:space="0" w:color="auto"/>
            </w:tcBorders>
            <w:vAlign w:val="center"/>
          </w:tcPr>
          <w:p w14:paraId="2C2996BA"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服务响应时间</w:t>
            </w:r>
          </w:p>
        </w:tc>
        <w:tc>
          <w:tcPr>
            <w:tcW w:w="2540" w:type="pct"/>
            <w:tcBorders>
              <w:top w:val="single" w:sz="4" w:space="0" w:color="auto"/>
              <w:left w:val="single" w:sz="4" w:space="0" w:color="auto"/>
              <w:bottom w:val="single" w:sz="4" w:space="0" w:color="auto"/>
              <w:right w:val="single" w:sz="4" w:space="0" w:color="auto"/>
            </w:tcBorders>
            <w:vAlign w:val="center"/>
          </w:tcPr>
          <w:p w14:paraId="52883ADB"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符合投标人须知前附表的规定</w:t>
            </w:r>
          </w:p>
        </w:tc>
      </w:tr>
      <w:tr w:rsidR="00D23CA9" w14:paraId="7B6D489A" w14:textId="77777777">
        <w:trPr>
          <w:trHeight w:val="694"/>
        </w:trPr>
        <w:tc>
          <w:tcPr>
            <w:tcW w:w="451" w:type="pct"/>
            <w:vMerge/>
            <w:tcBorders>
              <w:left w:val="single" w:sz="4" w:space="0" w:color="auto"/>
              <w:right w:val="single" w:sz="4" w:space="0" w:color="auto"/>
            </w:tcBorders>
            <w:vAlign w:val="center"/>
          </w:tcPr>
          <w:p w14:paraId="68AE9A49" w14:textId="77777777" w:rsidR="00D23CA9" w:rsidRDefault="00D23CA9">
            <w:pPr>
              <w:widowControl/>
              <w:spacing w:line="460" w:lineRule="exact"/>
              <w:jc w:val="left"/>
              <w:rPr>
                <w:rFonts w:ascii="宋体" w:eastAsia="宋体" w:hAnsi="宋体" w:cs="宋体"/>
                <w:sz w:val="24"/>
                <w:szCs w:val="24"/>
              </w:rPr>
            </w:pPr>
          </w:p>
        </w:tc>
        <w:tc>
          <w:tcPr>
            <w:tcW w:w="527" w:type="pct"/>
            <w:vMerge/>
            <w:tcBorders>
              <w:left w:val="single" w:sz="4" w:space="0" w:color="auto"/>
              <w:right w:val="single" w:sz="4" w:space="0" w:color="auto"/>
            </w:tcBorders>
            <w:vAlign w:val="center"/>
          </w:tcPr>
          <w:p w14:paraId="0D61C1FB" w14:textId="77777777" w:rsidR="00D23CA9" w:rsidRDefault="00D23CA9">
            <w:pPr>
              <w:widowControl/>
              <w:spacing w:line="460" w:lineRule="exact"/>
              <w:jc w:val="left"/>
              <w:rPr>
                <w:rFonts w:ascii="宋体" w:eastAsia="宋体" w:hAnsi="宋体" w:cs="宋体"/>
                <w:sz w:val="24"/>
                <w:szCs w:val="24"/>
              </w:rPr>
            </w:pPr>
          </w:p>
        </w:tc>
        <w:tc>
          <w:tcPr>
            <w:tcW w:w="1481" w:type="pct"/>
            <w:tcBorders>
              <w:top w:val="single" w:sz="4" w:space="0" w:color="auto"/>
              <w:left w:val="single" w:sz="4" w:space="0" w:color="auto"/>
              <w:bottom w:val="single" w:sz="4" w:space="0" w:color="auto"/>
              <w:right w:val="single" w:sz="4" w:space="0" w:color="auto"/>
            </w:tcBorders>
            <w:vAlign w:val="center"/>
          </w:tcPr>
          <w:p w14:paraId="7A5B7D64"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投标有效期</w:t>
            </w:r>
          </w:p>
        </w:tc>
        <w:tc>
          <w:tcPr>
            <w:tcW w:w="2540" w:type="pct"/>
            <w:tcBorders>
              <w:top w:val="single" w:sz="4" w:space="0" w:color="auto"/>
              <w:left w:val="single" w:sz="4" w:space="0" w:color="auto"/>
              <w:bottom w:val="single" w:sz="4" w:space="0" w:color="auto"/>
              <w:right w:val="single" w:sz="4" w:space="0" w:color="auto"/>
            </w:tcBorders>
            <w:vAlign w:val="center"/>
          </w:tcPr>
          <w:p w14:paraId="22E662E9"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符合投标人须知前附表的规定</w:t>
            </w:r>
          </w:p>
        </w:tc>
      </w:tr>
      <w:tr w:rsidR="00D23CA9" w14:paraId="193BCD87" w14:textId="77777777">
        <w:trPr>
          <w:trHeight w:val="704"/>
        </w:trPr>
        <w:tc>
          <w:tcPr>
            <w:tcW w:w="451" w:type="pct"/>
            <w:vMerge/>
            <w:tcBorders>
              <w:left w:val="single" w:sz="4" w:space="0" w:color="auto"/>
              <w:right w:val="single" w:sz="4" w:space="0" w:color="auto"/>
            </w:tcBorders>
            <w:vAlign w:val="center"/>
          </w:tcPr>
          <w:p w14:paraId="2A87327C" w14:textId="77777777" w:rsidR="00D23CA9" w:rsidRDefault="00D23CA9">
            <w:pPr>
              <w:widowControl/>
              <w:spacing w:line="460" w:lineRule="exact"/>
              <w:jc w:val="left"/>
              <w:rPr>
                <w:rFonts w:ascii="宋体" w:eastAsia="宋体" w:hAnsi="宋体" w:cs="宋体"/>
                <w:sz w:val="24"/>
                <w:szCs w:val="24"/>
              </w:rPr>
            </w:pPr>
          </w:p>
        </w:tc>
        <w:tc>
          <w:tcPr>
            <w:tcW w:w="527" w:type="pct"/>
            <w:vMerge/>
            <w:tcBorders>
              <w:left w:val="single" w:sz="4" w:space="0" w:color="auto"/>
              <w:right w:val="single" w:sz="4" w:space="0" w:color="auto"/>
            </w:tcBorders>
            <w:vAlign w:val="center"/>
          </w:tcPr>
          <w:p w14:paraId="1FA88050" w14:textId="77777777" w:rsidR="00D23CA9" w:rsidRDefault="00D23CA9">
            <w:pPr>
              <w:widowControl/>
              <w:spacing w:line="460" w:lineRule="exact"/>
              <w:jc w:val="left"/>
              <w:rPr>
                <w:rFonts w:ascii="宋体" w:eastAsia="宋体" w:hAnsi="宋体" w:cs="宋体"/>
                <w:sz w:val="24"/>
                <w:szCs w:val="24"/>
              </w:rPr>
            </w:pPr>
          </w:p>
        </w:tc>
        <w:tc>
          <w:tcPr>
            <w:tcW w:w="1481" w:type="pct"/>
            <w:tcBorders>
              <w:top w:val="single" w:sz="4" w:space="0" w:color="auto"/>
              <w:left w:val="single" w:sz="4" w:space="0" w:color="auto"/>
              <w:bottom w:val="single" w:sz="4" w:space="0" w:color="auto"/>
              <w:right w:val="single" w:sz="4" w:space="0" w:color="auto"/>
            </w:tcBorders>
            <w:vAlign w:val="center"/>
          </w:tcPr>
          <w:p w14:paraId="1E4F388F"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投标保证金</w:t>
            </w:r>
          </w:p>
        </w:tc>
        <w:tc>
          <w:tcPr>
            <w:tcW w:w="2540" w:type="pct"/>
            <w:tcBorders>
              <w:top w:val="single" w:sz="4" w:space="0" w:color="auto"/>
              <w:left w:val="single" w:sz="4" w:space="0" w:color="auto"/>
              <w:bottom w:val="single" w:sz="4" w:space="0" w:color="auto"/>
              <w:right w:val="single" w:sz="4" w:space="0" w:color="auto"/>
            </w:tcBorders>
            <w:vAlign w:val="center"/>
          </w:tcPr>
          <w:p w14:paraId="603981F7"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符合投标人须知前附表的规定</w:t>
            </w:r>
          </w:p>
        </w:tc>
      </w:tr>
      <w:tr w:rsidR="00D23CA9" w14:paraId="04F70581" w14:textId="77777777">
        <w:trPr>
          <w:trHeight w:val="545"/>
        </w:trPr>
        <w:tc>
          <w:tcPr>
            <w:tcW w:w="451" w:type="pct"/>
            <w:vMerge/>
            <w:tcBorders>
              <w:left w:val="single" w:sz="4" w:space="0" w:color="auto"/>
              <w:right w:val="single" w:sz="4" w:space="0" w:color="auto"/>
            </w:tcBorders>
            <w:vAlign w:val="center"/>
          </w:tcPr>
          <w:p w14:paraId="264883FE" w14:textId="77777777" w:rsidR="00D23CA9" w:rsidRDefault="00D23CA9">
            <w:pPr>
              <w:widowControl/>
              <w:spacing w:line="460" w:lineRule="exact"/>
              <w:jc w:val="left"/>
              <w:rPr>
                <w:rFonts w:ascii="宋体" w:eastAsia="宋体" w:hAnsi="宋体" w:cs="宋体"/>
                <w:sz w:val="24"/>
                <w:szCs w:val="24"/>
              </w:rPr>
            </w:pPr>
          </w:p>
        </w:tc>
        <w:tc>
          <w:tcPr>
            <w:tcW w:w="527" w:type="pct"/>
            <w:vMerge/>
            <w:tcBorders>
              <w:left w:val="single" w:sz="4" w:space="0" w:color="auto"/>
              <w:right w:val="single" w:sz="4" w:space="0" w:color="auto"/>
            </w:tcBorders>
            <w:vAlign w:val="center"/>
          </w:tcPr>
          <w:p w14:paraId="46FC79D8" w14:textId="77777777" w:rsidR="00D23CA9" w:rsidRDefault="00D23CA9">
            <w:pPr>
              <w:widowControl/>
              <w:spacing w:line="460" w:lineRule="exact"/>
              <w:jc w:val="left"/>
              <w:rPr>
                <w:rFonts w:ascii="宋体" w:eastAsia="宋体" w:hAnsi="宋体" w:cs="宋体"/>
                <w:sz w:val="24"/>
                <w:szCs w:val="24"/>
              </w:rPr>
            </w:pPr>
          </w:p>
        </w:tc>
        <w:tc>
          <w:tcPr>
            <w:tcW w:w="1481" w:type="pct"/>
            <w:tcBorders>
              <w:top w:val="single" w:sz="4" w:space="0" w:color="auto"/>
              <w:left w:val="single" w:sz="4" w:space="0" w:color="auto"/>
              <w:bottom w:val="single" w:sz="4" w:space="0" w:color="auto"/>
              <w:right w:val="single" w:sz="4" w:space="0" w:color="auto"/>
            </w:tcBorders>
            <w:vAlign w:val="center"/>
          </w:tcPr>
          <w:p w14:paraId="5EDB33C0"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权利义务</w:t>
            </w:r>
          </w:p>
        </w:tc>
        <w:tc>
          <w:tcPr>
            <w:tcW w:w="2540" w:type="pct"/>
            <w:tcBorders>
              <w:top w:val="single" w:sz="4" w:space="0" w:color="auto"/>
              <w:left w:val="single" w:sz="4" w:space="0" w:color="auto"/>
              <w:bottom w:val="single" w:sz="4" w:space="0" w:color="auto"/>
              <w:right w:val="single" w:sz="4" w:space="0" w:color="auto"/>
            </w:tcBorders>
            <w:vAlign w:val="center"/>
          </w:tcPr>
          <w:p w14:paraId="1A5D3640"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符合合同条款规定</w:t>
            </w:r>
          </w:p>
        </w:tc>
      </w:tr>
      <w:tr w:rsidR="00D23CA9" w14:paraId="4AAA5D46" w14:textId="77777777">
        <w:trPr>
          <w:trHeight w:val="564"/>
        </w:trPr>
        <w:tc>
          <w:tcPr>
            <w:tcW w:w="451" w:type="pct"/>
            <w:vMerge/>
            <w:tcBorders>
              <w:left w:val="single" w:sz="4" w:space="0" w:color="auto"/>
              <w:right w:val="single" w:sz="4" w:space="0" w:color="auto"/>
            </w:tcBorders>
            <w:vAlign w:val="center"/>
          </w:tcPr>
          <w:p w14:paraId="139AC796" w14:textId="77777777" w:rsidR="00D23CA9" w:rsidRDefault="00D23CA9">
            <w:pPr>
              <w:widowControl/>
              <w:spacing w:line="460" w:lineRule="exact"/>
              <w:jc w:val="left"/>
              <w:rPr>
                <w:rFonts w:ascii="宋体" w:eastAsia="宋体" w:hAnsi="宋体" w:cs="宋体"/>
                <w:sz w:val="24"/>
                <w:szCs w:val="24"/>
              </w:rPr>
            </w:pPr>
          </w:p>
        </w:tc>
        <w:tc>
          <w:tcPr>
            <w:tcW w:w="527" w:type="pct"/>
            <w:vMerge/>
            <w:tcBorders>
              <w:left w:val="single" w:sz="4" w:space="0" w:color="auto"/>
              <w:right w:val="single" w:sz="4" w:space="0" w:color="auto"/>
            </w:tcBorders>
            <w:vAlign w:val="center"/>
          </w:tcPr>
          <w:p w14:paraId="33E76EEE" w14:textId="77777777" w:rsidR="00D23CA9" w:rsidRDefault="00D23CA9">
            <w:pPr>
              <w:widowControl/>
              <w:spacing w:line="460" w:lineRule="exact"/>
              <w:jc w:val="left"/>
              <w:rPr>
                <w:rFonts w:ascii="宋体" w:eastAsia="宋体" w:hAnsi="宋体" w:cs="宋体"/>
                <w:sz w:val="24"/>
                <w:szCs w:val="24"/>
              </w:rPr>
            </w:pPr>
          </w:p>
        </w:tc>
        <w:tc>
          <w:tcPr>
            <w:tcW w:w="1481" w:type="pct"/>
            <w:tcBorders>
              <w:top w:val="single" w:sz="4" w:space="0" w:color="auto"/>
              <w:left w:val="single" w:sz="4" w:space="0" w:color="auto"/>
              <w:bottom w:val="single" w:sz="4" w:space="0" w:color="auto"/>
              <w:right w:val="single" w:sz="4" w:space="0" w:color="auto"/>
            </w:tcBorders>
            <w:vAlign w:val="center"/>
          </w:tcPr>
          <w:p w14:paraId="50976518"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技术标准和要求</w:t>
            </w:r>
          </w:p>
        </w:tc>
        <w:tc>
          <w:tcPr>
            <w:tcW w:w="2540" w:type="pct"/>
            <w:tcBorders>
              <w:top w:val="single" w:sz="4" w:space="0" w:color="auto"/>
              <w:left w:val="single" w:sz="4" w:space="0" w:color="auto"/>
              <w:bottom w:val="single" w:sz="4" w:space="0" w:color="auto"/>
              <w:right w:val="single" w:sz="4" w:space="0" w:color="auto"/>
            </w:tcBorders>
            <w:vAlign w:val="center"/>
          </w:tcPr>
          <w:p w14:paraId="5B0E323E"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符合技术标准和要求规定</w:t>
            </w:r>
          </w:p>
        </w:tc>
      </w:tr>
      <w:tr w:rsidR="00D23CA9" w14:paraId="3646CF7C" w14:textId="77777777">
        <w:trPr>
          <w:trHeight w:val="564"/>
        </w:trPr>
        <w:tc>
          <w:tcPr>
            <w:tcW w:w="451" w:type="pct"/>
            <w:vMerge/>
            <w:tcBorders>
              <w:left w:val="single" w:sz="4" w:space="0" w:color="auto"/>
              <w:bottom w:val="single" w:sz="4" w:space="0" w:color="auto"/>
              <w:right w:val="single" w:sz="4" w:space="0" w:color="auto"/>
            </w:tcBorders>
            <w:vAlign w:val="center"/>
          </w:tcPr>
          <w:p w14:paraId="04C91DBA" w14:textId="77777777" w:rsidR="00D23CA9" w:rsidRDefault="00D23CA9">
            <w:pPr>
              <w:widowControl/>
              <w:spacing w:line="460" w:lineRule="exact"/>
              <w:jc w:val="left"/>
              <w:rPr>
                <w:rFonts w:ascii="宋体" w:eastAsia="宋体" w:hAnsi="宋体" w:cs="宋体"/>
                <w:sz w:val="24"/>
                <w:szCs w:val="24"/>
              </w:rPr>
            </w:pPr>
          </w:p>
        </w:tc>
        <w:tc>
          <w:tcPr>
            <w:tcW w:w="527" w:type="pct"/>
            <w:vMerge/>
            <w:tcBorders>
              <w:left w:val="single" w:sz="4" w:space="0" w:color="auto"/>
              <w:bottom w:val="single" w:sz="4" w:space="0" w:color="auto"/>
              <w:right w:val="single" w:sz="4" w:space="0" w:color="auto"/>
            </w:tcBorders>
            <w:vAlign w:val="center"/>
          </w:tcPr>
          <w:p w14:paraId="32860D23" w14:textId="77777777" w:rsidR="00D23CA9" w:rsidRDefault="00D23CA9">
            <w:pPr>
              <w:widowControl/>
              <w:spacing w:line="460" w:lineRule="exact"/>
              <w:jc w:val="left"/>
              <w:rPr>
                <w:rFonts w:ascii="宋体" w:eastAsia="宋体" w:hAnsi="宋体" w:cs="宋体"/>
                <w:sz w:val="24"/>
                <w:szCs w:val="24"/>
              </w:rPr>
            </w:pPr>
          </w:p>
        </w:tc>
        <w:tc>
          <w:tcPr>
            <w:tcW w:w="1481" w:type="pct"/>
            <w:tcBorders>
              <w:top w:val="single" w:sz="4" w:space="0" w:color="auto"/>
              <w:left w:val="single" w:sz="4" w:space="0" w:color="auto"/>
              <w:bottom w:val="single" w:sz="4" w:space="0" w:color="auto"/>
              <w:right w:val="single" w:sz="4" w:space="0" w:color="auto"/>
            </w:tcBorders>
            <w:vAlign w:val="center"/>
          </w:tcPr>
          <w:p w14:paraId="5BB2C3C4"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其他</w:t>
            </w:r>
          </w:p>
        </w:tc>
        <w:tc>
          <w:tcPr>
            <w:tcW w:w="2540" w:type="pct"/>
            <w:tcBorders>
              <w:top w:val="single" w:sz="4" w:space="0" w:color="auto"/>
              <w:left w:val="single" w:sz="4" w:space="0" w:color="auto"/>
              <w:bottom w:val="single" w:sz="4" w:space="0" w:color="auto"/>
              <w:right w:val="single" w:sz="4" w:space="0" w:color="auto"/>
            </w:tcBorders>
            <w:vAlign w:val="center"/>
          </w:tcPr>
          <w:p w14:paraId="740D1E0D" w14:textId="77777777" w:rsidR="00D23CA9" w:rsidRDefault="00000000">
            <w:pPr>
              <w:spacing w:line="460" w:lineRule="exact"/>
              <w:jc w:val="center"/>
              <w:rPr>
                <w:rFonts w:ascii="宋体" w:eastAsia="宋体" w:hAnsi="宋体" w:cs="宋体"/>
                <w:sz w:val="24"/>
                <w:szCs w:val="24"/>
              </w:rPr>
            </w:pPr>
            <w:r>
              <w:rPr>
                <w:rFonts w:ascii="宋体" w:eastAsia="宋体" w:hAnsi="宋体" w:cs="宋体" w:hint="eastAsia"/>
                <w:sz w:val="24"/>
                <w:szCs w:val="24"/>
              </w:rPr>
              <w:t>不存在招标文件规定的其他否决投标的情形</w:t>
            </w:r>
          </w:p>
        </w:tc>
      </w:tr>
    </w:tbl>
    <w:p w14:paraId="55929E23" w14:textId="77777777" w:rsidR="00D23CA9" w:rsidRDefault="00000000">
      <w:pPr>
        <w:rPr>
          <w:rFonts w:ascii="宋体" w:eastAsia="宋体" w:hAnsi="宋体" w:cs="Times New Roman"/>
          <w:b/>
          <w:iCs/>
          <w:sz w:val="30"/>
          <w:szCs w:val="30"/>
        </w:rPr>
      </w:pPr>
      <w:r>
        <w:rPr>
          <w:rFonts w:ascii="宋体" w:eastAsia="宋体" w:hAnsi="宋体" w:cs="Times New Roman" w:hint="eastAsia"/>
          <w:b/>
          <w:iCs/>
          <w:sz w:val="30"/>
          <w:szCs w:val="30"/>
        </w:rPr>
        <w:br w:type="page"/>
      </w:r>
    </w:p>
    <w:p w14:paraId="74C9999A" w14:textId="77777777" w:rsidR="00D23CA9" w:rsidRDefault="00000000">
      <w:pPr>
        <w:spacing w:line="360" w:lineRule="auto"/>
        <w:jc w:val="center"/>
        <w:outlineLvl w:val="0"/>
        <w:rPr>
          <w:rFonts w:ascii="宋体" w:eastAsia="宋体" w:hAnsi="宋体" w:cs="Times New Roman"/>
          <w:b/>
          <w:iCs/>
          <w:sz w:val="30"/>
          <w:szCs w:val="30"/>
        </w:rPr>
      </w:pPr>
      <w:bookmarkStart w:id="126" w:name="_Toc10413"/>
      <w:r>
        <w:rPr>
          <w:rFonts w:ascii="宋体" w:eastAsia="宋体" w:hAnsi="宋体" w:cs="Times New Roman" w:hint="eastAsia"/>
          <w:b/>
          <w:iCs/>
          <w:sz w:val="30"/>
          <w:szCs w:val="30"/>
        </w:rPr>
        <w:lastRenderedPageBreak/>
        <w:t>评标办法前附表</w:t>
      </w:r>
      <w:bookmarkEnd w:id="123"/>
      <w:bookmarkEnd w:id="124"/>
      <w:bookmarkEnd w:id="125"/>
      <w:bookmarkEnd w:id="126"/>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380"/>
        <w:gridCol w:w="826"/>
        <w:gridCol w:w="5781"/>
        <w:gridCol w:w="1106"/>
      </w:tblGrid>
      <w:tr w:rsidR="00D23CA9" w14:paraId="6FBD779E" w14:textId="77777777">
        <w:trPr>
          <w:trHeight w:val="954"/>
        </w:trPr>
        <w:tc>
          <w:tcPr>
            <w:tcW w:w="397" w:type="pct"/>
            <w:tcBorders>
              <w:top w:val="single" w:sz="4" w:space="0" w:color="auto"/>
              <w:left w:val="single" w:sz="4" w:space="0" w:color="auto"/>
              <w:bottom w:val="single" w:sz="4" w:space="0" w:color="auto"/>
              <w:right w:val="single" w:sz="4" w:space="0" w:color="auto"/>
            </w:tcBorders>
            <w:vAlign w:val="center"/>
          </w:tcPr>
          <w:p w14:paraId="75169091" w14:textId="77777777" w:rsidR="00D23CA9" w:rsidRDefault="00000000">
            <w:pPr>
              <w:spacing w:line="360" w:lineRule="auto"/>
              <w:jc w:val="center"/>
              <w:rPr>
                <w:rFonts w:ascii="宋体" w:eastAsia="宋体" w:hAnsi="宋体" w:cs="宋体"/>
                <w:b/>
                <w:sz w:val="24"/>
                <w:szCs w:val="24"/>
              </w:rPr>
            </w:pPr>
            <w:r>
              <w:rPr>
                <w:rFonts w:ascii="宋体" w:eastAsia="宋体" w:hAnsi="宋体" w:cs="宋体" w:hint="eastAsia"/>
                <w:b/>
                <w:sz w:val="24"/>
                <w:szCs w:val="24"/>
              </w:rPr>
              <w:t>序号</w:t>
            </w:r>
          </w:p>
        </w:tc>
        <w:tc>
          <w:tcPr>
            <w:tcW w:w="698" w:type="pct"/>
            <w:tcBorders>
              <w:top w:val="single" w:sz="4" w:space="0" w:color="auto"/>
              <w:left w:val="single" w:sz="4" w:space="0" w:color="auto"/>
              <w:bottom w:val="single" w:sz="4" w:space="0" w:color="auto"/>
              <w:right w:val="single" w:sz="4" w:space="0" w:color="auto"/>
            </w:tcBorders>
            <w:vAlign w:val="center"/>
          </w:tcPr>
          <w:p w14:paraId="7DB512F8" w14:textId="77777777" w:rsidR="00D23CA9" w:rsidRDefault="00000000">
            <w:pPr>
              <w:keepNext/>
              <w:keepLines/>
              <w:adjustRightInd w:val="0"/>
              <w:spacing w:line="360" w:lineRule="auto"/>
              <w:jc w:val="center"/>
              <w:textAlignment w:val="baseline"/>
              <w:rPr>
                <w:rFonts w:ascii="宋体" w:eastAsia="宋体" w:hAnsi="宋体" w:cs="宋体"/>
                <w:b/>
                <w:sz w:val="24"/>
                <w:szCs w:val="24"/>
              </w:rPr>
            </w:pPr>
            <w:r>
              <w:rPr>
                <w:rFonts w:ascii="宋体" w:eastAsia="宋体" w:hAnsi="宋体" w:cs="宋体" w:hint="eastAsia"/>
                <w:b/>
                <w:sz w:val="24"/>
                <w:szCs w:val="24"/>
              </w:rPr>
              <w:t>经济文件</w:t>
            </w:r>
          </w:p>
          <w:p w14:paraId="26A59D85" w14:textId="77777777" w:rsidR="00D23CA9" w:rsidRDefault="00000000">
            <w:pPr>
              <w:keepNext/>
              <w:keepLines/>
              <w:adjustRightInd w:val="0"/>
              <w:spacing w:line="360" w:lineRule="auto"/>
              <w:jc w:val="center"/>
              <w:textAlignment w:val="baseline"/>
              <w:rPr>
                <w:rFonts w:ascii="宋体" w:eastAsia="宋体" w:hAnsi="宋体" w:cs="宋体"/>
                <w:b/>
                <w:sz w:val="24"/>
                <w:szCs w:val="24"/>
              </w:rPr>
            </w:pPr>
            <w:r>
              <w:rPr>
                <w:rFonts w:ascii="宋体" w:eastAsia="宋体" w:hAnsi="宋体" w:cs="宋体" w:hint="eastAsia"/>
                <w:b/>
                <w:sz w:val="24"/>
                <w:szCs w:val="24"/>
              </w:rPr>
              <w:t>评分项目</w:t>
            </w:r>
          </w:p>
        </w:tc>
        <w:tc>
          <w:tcPr>
            <w:tcW w:w="418" w:type="pct"/>
            <w:tcBorders>
              <w:top w:val="single" w:sz="4" w:space="0" w:color="auto"/>
              <w:left w:val="single" w:sz="4" w:space="0" w:color="auto"/>
              <w:bottom w:val="single" w:sz="4" w:space="0" w:color="auto"/>
              <w:right w:val="single" w:sz="4" w:space="0" w:color="auto"/>
            </w:tcBorders>
            <w:vAlign w:val="center"/>
          </w:tcPr>
          <w:p w14:paraId="3A98C0AC" w14:textId="77777777" w:rsidR="00D23CA9" w:rsidRDefault="00000000">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满分</w:t>
            </w:r>
          </w:p>
          <w:p w14:paraId="112459A8" w14:textId="77777777" w:rsidR="00D23CA9" w:rsidRDefault="00000000">
            <w:pPr>
              <w:keepNext/>
              <w:keepLines/>
              <w:adjustRightInd w:val="0"/>
              <w:spacing w:line="360" w:lineRule="auto"/>
              <w:jc w:val="center"/>
              <w:textAlignment w:val="baseline"/>
              <w:rPr>
                <w:rFonts w:ascii="宋体" w:eastAsia="宋体" w:hAnsi="宋体" w:cs="宋体"/>
                <w:b/>
                <w:sz w:val="24"/>
                <w:szCs w:val="24"/>
              </w:rPr>
            </w:pPr>
            <w:r>
              <w:rPr>
                <w:rFonts w:ascii="宋体" w:eastAsia="宋体" w:hAnsi="宋体" w:cs="Times New Roman" w:hint="eastAsia"/>
                <w:b/>
                <w:sz w:val="24"/>
                <w:szCs w:val="24"/>
              </w:rPr>
              <w:t>40分</w:t>
            </w:r>
          </w:p>
        </w:tc>
        <w:tc>
          <w:tcPr>
            <w:tcW w:w="2925" w:type="pct"/>
            <w:tcBorders>
              <w:top w:val="single" w:sz="4" w:space="0" w:color="auto"/>
              <w:left w:val="single" w:sz="4" w:space="0" w:color="auto"/>
              <w:bottom w:val="single" w:sz="4" w:space="0" w:color="auto"/>
              <w:right w:val="single" w:sz="4" w:space="0" w:color="auto"/>
            </w:tcBorders>
            <w:vAlign w:val="center"/>
          </w:tcPr>
          <w:p w14:paraId="3A904D56" w14:textId="77777777" w:rsidR="00D23CA9" w:rsidRDefault="00000000">
            <w:pPr>
              <w:keepNext/>
              <w:keepLines/>
              <w:adjustRightInd w:val="0"/>
              <w:spacing w:line="360" w:lineRule="auto"/>
              <w:ind w:left="1242" w:hanging="397"/>
              <w:jc w:val="center"/>
              <w:textAlignment w:val="baseline"/>
              <w:rPr>
                <w:rFonts w:ascii="宋体" w:eastAsia="宋体" w:hAnsi="宋体" w:cs="宋体"/>
                <w:b/>
                <w:sz w:val="24"/>
                <w:szCs w:val="24"/>
              </w:rPr>
            </w:pPr>
            <w:r>
              <w:rPr>
                <w:rFonts w:ascii="宋体" w:eastAsia="宋体" w:hAnsi="宋体" w:cs="宋体" w:hint="eastAsia"/>
                <w:b/>
                <w:sz w:val="24"/>
                <w:szCs w:val="24"/>
              </w:rPr>
              <w:t>评分因素</w:t>
            </w:r>
          </w:p>
        </w:tc>
        <w:tc>
          <w:tcPr>
            <w:tcW w:w="560" w:type="pct"/>
            <w:tcBorders>
              <w:top w:val="single" w:sz="4" w:space="0" w:color="auto"/>
              <w:left w:val="single" w:sz="4" w:space="0" w:color="auto"/>
              <w:bottom w:val="single" w:sz="4" w:space="0" w:color="auto"/>
              <w:right w:val="single" w:sz="4" w:space="0" w:color="auto"/>
            </w:tcBorders>
            <w:vAlign w:val="center"/>
          </w:tcPr>
          <w:p w14:paraId="4CF3A4C6" w14:textId="77777777" w:rsidR="00D23CA9" w:rsidRDefault="00000000">
            <w:pPr>
              <w:keepNext/>
              <w:keepLines/>
              <w:adjustRightInd w:val="0"/>
              <w:spacing w:line="360" w:lineRule="auto"/>
              <w:jc w:val="center"/>
              <w:textAlignment w:val="baseline"/>
              <w:rPr>
                <w:rFonts w:ascii="宋体" w:eastAsia="宋体" w:hAnsi="宋体" w:cs="宋体"/>
                <w:b/>
                <w:sz w:val="24"/>
                <w:szCs w:val="24"/>
              </w:rPr>
            </w:pPr>
            <w:r>
              <w:rPr>
                <w:rFonts w:ascii="宋体" w:eastAsia="宋体" w:hAnsi="宋体" w:cs="宋体" w:hint="eastAsia"/>
                <w:b/>
                <w:sz w:val="24"/>
                <w:szCs w:val="24"/>
              </w:rPr>
              <w:t>评分</w:t>
            </w:r>
          </w:p>
          <w:p w14:paraId="3A05132D" w14:textId="77777777" w:rsidR="00D23CA9" w:rsidRDefault="00000000">
            <w:pPr>
              <w:keepNext/>
              <w:keepLines/>
              <w:adjustRightInd w:val="0"/>
              <w:spacing w:line="360" w:lineRule="auto"/>
              <w:jc w:val="center"/>
              <w:textAlignment w:val="baseline"/>
              <w:rPr>
                <w:rFonts w:ascii="宋体" w:eastAsia="宋体" w:hAnsi="宋体" w:cs="宋体"/>
                <w:b/>
                <w:sz w:val="24"/>
                <w:szCs w:val="24"/>
              </w:rPr>
            </w:pPr>
            <w:r>
              <w:rPr>
                <w:rFonts w:ascii="宋体" w:eastAsia="宋体" w:hAnsi="宋体" w:cs="宋体" w:hint="eastAsia"/>
                <w:b/>
                <w:sz w:val="24"/>
                <w:szCs w:val="24"/>
              </w:rPr>
              <w:t>标准</w:t>
            </w:r>
          </w:p>
        </w:tc>
      </w:tr>
      <w:tr w:rsidR="00D23CA9" w14:paraId="580C7BB3" w14:textId="77777777">
        <w:trPr>
          <w:trHeight w:val="482"/>
        </w:trPr>
        <w:tc>
          <w:tcPr>
            <w:tcW w:w="397" w:type="pct"/>
            <w:tcBorders>
              <w:top w:val="single" w:sz="4" w:space="0" w:color="auto"/>
              <w:left w:val="single" w:sz="4" w:space="0" w:color="auto"/>
              <w:bottom w:val="single" w:sz="4" w:space="0" w:color="auto"/>
              <w:right w:val="single" w:sz="4" w:space="0" w:color="auto"/>
            </w:tcBorders>
            <w:vAlign w:val="center"/>
          </w:tcPr>
          <w:p w14:paraId="52A2D32C" w14:textId="77777777" w:rsidR="00D23CA9" w:rsidRDefault="00000000">
            <w:pPr>
              <w:keepNext/>
              <w:keepLines/>
              <w:adjustRightInd w:val="0"/>
              <w:spacing w:line="360" w:lineRule="auto"/>
              <w:jc w:val="center"/>
              <w:textAlignment w:val="baseline"/>
              <w:rPr>
                <w:rFonts w:ascii="宋体" w:eastAsia="宋体" w:hAnsi="宋体" w:cs="宋体"/>
                <w:b/>
                <w:sz w:val="24"/>
                <w:szCs w:val="24"/>
              </w:rPr>
            </w:pPr>
            <w:proofErr w:type="gramStart"/>
            <w:r>
              <w:rPr>
                <w:rFonts w:ascii="宋体" w:eastAsia="宋体" w:hAnsi="宋体" w:cs="宋体" w:hint="eastAsia"/>
                <w:sz w:val="24"/>
                <w:szCs w:val="24"/>
              </w:rPr>
              <w:t>一</w:t>
            </w:r>
            <w:proofErr w:type="gramEnd"/>
          </w:p>
        </w:tc>
        <w:tc>
          <w:tcPr>
            <w:tcW w:w="698" w:type="pct"/>
            <w:tcBorders>
              <w:top w:val="single" w:sz="4" w:space="0" w:color="auto"/>
              <w:left w:val="single" w:sz="4" w:space="0" w:color="auto"/>
              <w:bottom w:val="single" w:sz="4" w:space="0" w:color="auto"/>
              <w:right w:val="single" w:sz="4" w:space="0" w:color="auto"/>
            </w:tcBorders>
            <w:vAlign w:val="center"/>
          </w:tcPr>
          <w:p w14:paraId="4B8C12AE"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投标报价</w:t>
            </w:r>
          </w:p>
        </w:tc>
        <w:tc>
          <w:tcPr>
            <w:tcW w:w="418" w:type="pct"/>
            <w:tcBorders>
              <w:top w:val="single" w:sz="4" w:space="0" w:color="auto"/>
              <w:left w:val="single" w:sz="4" w:space="0" w:color="auto"/>
              <w:bottom w:val="single" w:sz="4" w:space="0" w:color="auto"/>
              <w:right w:val="single" w:sz="4" w:space="0" w:color="auto"/>
            </w:tcBorders>
            <w:vAlign w:val="center"/>
          </w:tcPr>
          <w:p w14:paraId="57B572EE"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40分</w:t>
            </w:r>
          </w:p>
        </w:tc>
        <w:tc>
          <w:tcPr>
            <w:tcW w:w="2925" w:type="pct"/>
            <w:tcBorders>
              <w:top w:val="single" w:sz="4" w:space="0" w:color="auto"/>
              <w:left w:val="single" w:sz="4" w:space="0" w:color="auto"/>
              <w:bottom w:val="single" w:sz="4" w:space="0" w:color="auto"/>
              <w:right w:val="single" w:sz="4" w:space="0" w:color="auto"/>
            </w:tcBorders>
            <w:vAlign w:val="center"/>
          </w:tcPr>
          <w:p w14:paraId="6706E681" w14:textId="77777777" w:rsidR="00D23CA9" w:rsidRDefault="00D23CA9">
            <w:pPr>
              <w:spacing w:line="360" w:lineRule="auto"/>
              <w:jc w:val="center"/>
              <w:rPr>
                <w:rFonts w:ascii="宋体" w:eastAsia="宋体" w:hAnsi="宋体" w:cs="宋体"/>
                <w:b/>
                <w:sz w:val="24"/>
                <w:szCs w:val="24"/>
              </w:rPr>
            </w:pPr>
          </w:p>
        </w:tc>
        <w:tc>
          <w:tcPr>
            <w:tcW w:w="560" w:type="pct"/>
            <w:tcBorders>
              <w:top w:val="single" w:sz="4" w:space="0" w:color="auto"/>
              <w:left w:val="single" w:sz="4" w:space="0" w:color="auto"/>
              <w:bottom w:val="single" w:sz="4" w:space="0" w:color="auto"/>
              <w:right w:val="single" w:sz="4" w:space="0" w:color="auto"/>
            </w:tcBorders>
            <w:vAlign w:val="center"/>
          </w:tcPr>
          <w:p w14:paraId="0EC5DF19"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30-40分</w:t>
            </w:r>
          </w:p>
        </w:tc>
      </w:tr>
      <w:tr w:rsidR="00D23CA9" w14:paraId="67E8FCE9" w14:textId="77777777">
        <w:trPr>
          <w:trHeight w:val="2027"/>
        </w:trPr>
        <w:tc>
          <w:tcPr>
            <w:tcW w:w="397" w:type="pct"/>
            <w:tcBorders>
              <w:top w:val="single" w:sz="4" w:space="0" w:color="auto"/>
              <w:left w:val="single" w:sz="4" w:space="0" w:color="auto"/>
              <w:bottom w:val="single" w:sz="4" w:space="0" w:color="auto"/>
              <w:right w:val="single" w:sz="4" w:space="0" w:color="auto"/>
            </w:tcBorders>
            <w:vAlign w:val="center"/>
          </w:tcPr>
          <w:p w14:paraId="71F27603"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698" w:type="pct"/>
            <w:tcBorders>
              <w:top w:val="single" w:sz="4" w:space="0" w:color="auto"/>
              <w:left w:val="single" w:sz="4" w:space="0" w:color="auto"/>
              <w:bottom w:val="single" w:sz="4" w:space="0" w:color="auto"/>
              <w:right w:val="single" w:sz="4" w:space="0" w:color="auto"/>
            </w:tcBorders>
            <w:vAlign w:val="center"/>
          </w:tcPr>
          <w:p w14:paraId="7DA6582F"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评标</w:t>
            </w:r>
          </w:p>
          <w:p w14:paraId="7191F018"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入围范围</w:t>
            </w:r>
          </w:p>
        </w:tc>
        <w:tc>
          <w:tcPr>
            <w:tcW w:w="418" w:type="pct"/>
            <w:tcBorders>
              <w:top w:val="single" w:sz="4" w:space="0" w:color="auto"/>
              <w:left w:val="single" w:sz="4" w:space="0" w:color="auto"/>
              <w:bottom w:val="single" w:sz="4" w:space="0" w:color="auto"/>
              <w:right w:val="single" w:sz="4" w:space="0" w:color="auto"/>
            </w:tcBorders>
            <w:vAlign w:val="center"/>
          </w:tcPr>
          <w:p w14:paraId="06B4ADA7" w14:textId="77777777" w:rsidR="00D23CA9" w:rsidRDefault="00D23CA9">
            <w:pPr>
              <w:spacing w:line="360" w:lineRule="auto"/>
              <w:jc w:val="center"/>
              <w:rPr>
                <w:rFonts w:ascii="宋体" w:eastAsia="宋体" w:hAnsi="宋体" w:cs="宋体"/>
                <w:sz w:val="24"/>
                <w:szCs w:val="24"/>
              </w:rPr>
            </w:pPr>
          </w:p>
        </w:tc>
        <w:tc>
          <w:tcPr>
            <w:tcW w:w="2925" w:type="pct"/>
            <w:tcBorders>
              <w:top w:val="single" w:sz="4" w:space="0" w:color="auto"/>
              <w:left w:val="single" w:sz="4" w:space="0" w:color="auto"/>
              <w:bottom w:val="single" w:sz="4" w:space="0" w:color="auto"/>
              <w:right w:val="single" w:sz="4" w:space="0" w:color="auto"/>
            </w:tcBorders>
            <w:vAlign w:val="center"/>
          </w:tcPr>
          <w:p w14:paraId="5C76868E" w14:textId="77777777" w:rsidR="00D23CA9" w:rsidRDefault="00000000">
            <w:pPr>
              <w:spacing w:line="400" w:lineRule="exact"/>
              <w:ind w:left="360" w:hangingChars="150" w:hanging="360"/>
              <w:rPr>
                <w:rFonts w:ascii="宋体" w:eastAsia="宋体" w:hAnsi="宋体" w:cs="Times New Roman"/>
                <w:sz w:val="24"/>
                <w:szCs w:val="24"/>
              </w:rPr>
            </w:pPr>
            <w:r>
              <w:rPr>
                <w:rFonts w:ascii="宋体" w:eastAsia="宋体" w:hAnsi="宋体" w:cs="Times New Roman" w:hint="eastAsia"/>
                <w:sz w:val="24"/>
                <w:szCs w:val="24"/>
              </w:rPr>
              <w:t>1、本次招标不设标底，设最高投标限价。</w:t>
            </w:r>
          </w:p>
          <w:p w14:paraId="4A14D9D7" w14:textId="77777777" w:rsidR="00D23CA9" w:rsidRDefault="00000000">
            <w:pPr>
              <w:spacing w:line="400" w:lineRule="exact"/>
              <w:ind w:left="360" w:hangingChars="150" w:hanging="360"/>
              <w:rPr>
                <w:rFonts w:ascii="宋体" w:eastAsia="宋体" w:hAnsi="宋体" w:cs="Times New Roman"/>
                <w:sz w:val="24"/>
                <w:szCs w:val="24"/>
              </w:rPr>
            </w:pPr>
            <w:r>
              <w:rPr>
                <w:rFonts w:ascii="宋体" w:eastAsia="宋体" w:hAnsi="宋体" w:cs="Times New Roman" w:hint="eastAsia"/>
                <w:sz w:val="24"/>
                <w:szCs w:val="24"/>
              </w:rPr>
              <w:t>最高投标限价：27.10万元（含税价）。</w:t>
            </w:r>
          </w:p>
          <w:p w14:paraId="1CF5E84C" w14:textId="77777777" w:rsidR="00D23CA9" w:rsidRDefault="00000000">
            <w:pPr>
              <w:spacing w:line="400" w:lineRule="exact"/>
              <w:rPr>
                <w:rFonts w:ascii="宋体" w:eastAsia="宋体" w:hAnsi="宋体" w:cs="宋体"/>
                <w:sz w:val="24"/>
                <w:szCs w:val="24"/>
              </w:rPr>
            </w:pPr>
            <w:r>
              <w:rPr>
                <w:rFonts w:ascii="宋体" w:eastAsia="宋体" w:hAnsi="宋体" w:cs="Times New Roman" w:hint="eastAsia"/>
                <w:sz w:val="24"/>
                <w:szCs w:val="24"/>
              </w:rPr>
              <w:t>2、投标报价不得超出(不含等于) 最高投标限价，凡超出最高投标限价的投标报价为无效报价，不参加评标。</w:t>
            </w:r>
          </w:p>
        </w:tc>
        <w:tc>
          <w:tcPr>
            <w:tcW w:w="560" w:type="pct"/>
            <w:tcBorders>
              <w:top w:val="single" w:sz="4" w:space="0" w:color="auto"/>
              <w:left w:val="single" w:sz="4" w:space="0" w:color="auto"/>
              <w:bottom w:val="single" w:sz="4" w:space="0" w:color="auto"/>
              <w:right w:val="single" w:sz="4" w:space="0" w:color="auto"/>
            </w:tcBorders>
            <w:vAlign w:val="center"/>
          </w:tcPr>
          <w:p w14:paraId="20DD6143" w14:textId="77777777" w:rsidR="00D23CA9" w:rsidRDefault="00D23CA9">
            <w:pPr>
              <w:spacing w:line="360" w:lineRule="auto"/>
              <w:jc w:val="center"/>
              <w:rPr>
                <w:rFonts w:ascii="宋体" w:eastAsia="宋体" w:hAnsi="宋体" w:cs="宋体"/>
                <w:sz w:val="24"/>
                <w:szCs w:val="24"/>
              </w:rPr>
            </w:pPr>
          </w:p>
        </w:tc>
      </w:tr>
      <w:tr w:rsidR="00D23CA9" w14:paraId="1B5BEAC5" w14:textId="77777777">
        <w:trPr>
          <w:trHeight w:val="8077"/>
        </w:trPr>
        <w:tc>
          <w:tcPr>
            <w:tcW w:w="397" w:type="pct"/>
            <w:tcBorders>
              <w:top w:val="single" w:sz="4" w:space="0" w:color="auto"/>
              <w:left w:val="single" w:sz="4" w:space="0" w:color="auto"/>
              <w:bottom w:val="single" w:sz="4" w:space="0" w:color="auto"/>
              <w:right w:val="single" w:sz="4" w:space="0" w:color="auto"/>
            </w:tcBorders>
            <w:vAlign w:val="center"/>
          </w:tcPr>
          <w:p w14:paraId="703B71F9"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698" w:type="pct"/>
            <w:tcBorders>
              <w:top w:val="single" w:sz="4" w:space="0" w:color="auto"/>
              <w:left w:val="single" w:sz="4" w:space="0" w:color="auto"/>
              <w:bottom w:val="single" w:sz="4" w:space="0" w:color="auto"/>
              <w:right w:val="single" w:sz="4" w:space="0" w:color="auto"/>
            </w:tcBorders>
            <w:vAlign w:val="center"/>
          </w:tcPr>
          <w:p w14:paraId="33905CE9"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评标基准价</w:t>
            </w:r>
          </w:p>
        </w:tc>
        <w:tc>
          <w:tcPr>
            <w:tcW w:w="418" w:type="pct"/>
            <w:tcBorders>
              <w:top w:val="single" w:sz="4" w:space="0" w:color="auto"/>
              <w:left w:val="single" w:sz="4" w:space="0" w:color="auto"/>
              <w:bottom w:val="single" w:sz="4" w:space="0" w:color="auto"/>
              <w:right w:val="single" w:sz="4" w:space="0" w:color="auto"/>
            </w:tcBorders>
            <w:vAlign w:val="center"/>
          </w:tcPr>
          <w:p w14:paraId="44492F6F" w14:textId="77777777" w:rsidR="00D23CA9" w:rsidRDefault="00D23CA9">
            <w:pPr>
              <w:spacing w:line="360" w:lineRule="auto"/>
              <w:jc w:val="center"/>
              <w:rPr>
                <w:rFonts w:ascii="宋体" w:eastAsia="宋体" w:hAnsi="宋体" w:cs="宋体"/>
                <w:sz w:val="24"/>
                <w:szCs w:val="24"/>
              </w:rPr>
            </w:pPr>
          </w:p>
        </w:tc>
        <w:tc>
          <w:tcPr>
            <w:tcW w:w="2925" w:type="pct"/>
            <w:tcBorders>
              <w:top w:val="single" w:sz="4" w:space="0" w:color="auto"/>
              <w:left w:val="single" w:sz="4" w:space="0" w:color="auto"/>
              <w:bottom w:val="single" w:sz="4" w:space="0" w:color="auto"/>
              <w:right w:val="single" w:sz="4" w:space="0" w:color="auto"/>
            </w:tcBorders>
            <w:vAlign w:val="center"/>
          </w:tcPr>
          <w:p w14:paraId="46AD9887" w14:textId="77777777" w:rsidR="00D23CA9" w:rsidRDefault="00000000">
            <w:pPr>
              <w:spacing w:line="400" w:lineRule="exact"/>
              <w:ind w:left="360" w:hangingChars="150" w:hanging="360"/>
              <w:rPr>
                <w:rFonts w:ascii="宋体" w:eastAsia="宋体" w:hAnsi="宋体" w:cs="Times New Roman"/>
                <w:sz w:val="24"/>
                <w:szCs w:val="24"/>
              </w:rPr>
            </w:pPr>
            <w:r>
              <w:rPr>
                <w:rFonts w:ascii="宋体" w:eastAsia="宋体" w:hAnsi="宋体" w:cs="Times New Roman" w:hint="eastAsia"/>
                <w:sz w:val="24"/>
                <w:szCs w:val="24"/>
              </w:rPr>
              <w:t>评标基准价的确定：</w:t>
            </w:r>
          </w:p>
          <w:p w14:paraId="0CC15FC4" w14:textId="77777777" w:rsidR="00D23CA9" w:rsidRDefault="00000000">
            <w:pPr>
              <w:spacing w:line="400" w:lineRule="exact"/>
              <w:ind w:left="360" w:hangingChars="150" w:hanging="360"/>
              <w:rPr>
                <w:rFonts w:ascii="宋体" w:eastAsia="宋体" w:hAnsi="宋体" w:cs="Times New Roman"/>
                <w:sz w:val="24"/>
                <w:szCs w:val="24"/>
              </w:rPr>
            </w:pPr>
            <w:r>
              <w:rPr>
                <w:rFonts w:ascii="宋体" w:eastAsia="宋体" w:hAnsi="宋体" w:cs="Times New Roman" w:hint="eastAsia"/>
                <w:sz w:val="24"/>
                <w:szCs w:val="24"/>
              </w:rPr>
              <w:t>1、（1）有效投标文件的投标报价不足五家，评标基准价为各有效投标报价的算术平均值。</w:t>
            </w:r>
          </w:p>
          <w:p w14:paraId="7183AB2E" w14:textId="77777777" w:rsidR="00D23CA9" w:rsidRDefault="00000000">
            <w:pPr>
              <w:spacing w:line="400" w:lineRule="exact"/>
              <w:ind w:left="360" w:hangingChars="150" w:hanging="360"/>
              <w:rPr>
                <w:rFonts w:ascii="宋体" w:eastAsia="宋体" w:hAnsi="宋体" w:cs="Times New Roman"/>
                <w:sz w:val="24"/>
                <w:szCs w:val="24"/>
              </w:rPr>
            </w:pPr>
            <w:r>
              <w:rPr>
                <w:rFonts w:ascii="宋体" w:eastAsia="宋体" w:hAnsi="宋体" w:cs="Times New Roman" w:hint="eastAsia"/>
                <w:sz w:val="24"/>
                <w:szCs w:val="24"/>
              </w:rPr>
              <w:t>（2）有效投标文件的有效投标报价为五家及五家以上，评标基准价为去掉一个最高报价，去掉一个最低报价后，其余有效投标报价的算术平均值。</w:t>
            </w:r>
          </w:p>
          <w:p w14:paraId="634B00C4" w14:textId="77777777" w:rsidR="00D23CA9" w:rsidRDefault="00000000">
            <w:pPr>
              <w:spacing w:line="400" w:lineRule="exact"/>
              <w:ind w:left="360" w:hangingChars="150" w:hanging="360"/>
              <w:rPr>
                <w:rFonts w:ascii="宋体" w:eastAsia="宋体" w:hAnsi="宋体" w:cs="Times New Roman"/>
                <w:sz w:val="24"/>
                <w:szCs w:val="24"/>
              </w:rPr>
            </w:pPr>
            <w:r>
              <w:rPr>
                <w:rFonts w:ascii="宋体" w:eastAsia="宋体" w:hAnsi="宋体" w:cs="Times New Roman" w:hint="eastAsia"/>
                <w:sz w:val="24"/>
                <w:szCs w:val="24"/>
              </w:rPr>
              <w:t>（3）有效投标文件的有效投标报价为九家及九家以上，评标基准价为去掉一个最高报价和次高报价，去掉一个最低报价和次低报价后，其余有效投标报价的算术平均值。</w:t>
            </w:r>
          </w:p>
          <w:p w14:paraId="4F693F30" w14:textId="77777777" w:rsidR="00D23CA9" w:rsidRDefault="00000000">
            <w:pPr>
              <w:spacing w:line="400" w:lineRule="exact"/>
              <w:ind w:left="360" w:hangingChars="150" w:hanging="360"/>
              <w:rPr>
                <w:rFonts w:ascii="宋体" w:eastAsia="宋体" w:hAnsi="宋体" w:cs="Times New Roman"/>
                <w:sz w:val="24"/>
                <w:szCs w:val="24"/>
              </w:rPr>
            </w:pPr>
            <w:r>
              <w:rPr>
                <w:rFonts w:ascii="宋体" w:eastAsia="宋体" w:hAnsi="宋体" w:cs="Times New Roman" w:hint="eastAsia"/>
                <w:sz w:val="24"/>
                <w:szCs w:val="24"/>
              </w:rPr>
              <w:t>（4）去掉的最高报价和最低报价，不参加评标基准价的计算，但参加评标。</w:t>
            </w:r>
          </w:p>
          <w:p w14:paraId="13A9E211" w14:textId="77777777" w:rsidR="00D23CA9" w:rsidRDefault="00000000">
            <w:pPr>
              <w:spacing w:line="400" w:lineRule="exact"/>
              <w:ind w:left="360" w:hangingChars="150" w:hanging="360"/>
              <w:rPr>
                <w:rFonts w:ascii="宋体" w:eastAsia="宋体" w:hAnsi="宋体" w:cs="Times New Roman"/>
                <w:sz w:val="24"/>
                <w:szCs w:val="24"/>
              </w:rPr>
            </w:pPr>
            <w:r>
              <w:rPr>
                <w:rFonts w:ascii="宋体" w:eastAsia="宋体" w:hAnsi="宋体" w:cs="Times New Roman" w:hint="eastAsia"/>
                <w:sz w:val="24"/>
                <w:szCs w:val="24"/>
              </w:rPr>
              <w:t>2、去掉的最高报价和最低报价，不参加评标基准价的计算，但参加评标。</w:t>
            </w:r>
          </w:p>
          <w:p w14:paraId="7752608B" w14:textId="77777777" w:rsidR="00D23CA9" w:rsidRDefault="00000000">
            <w:pPr>
              <w:spacing w:line="400" w:lineRule="exact"/>
              <w:ind w:left="360" w:hangingChars="150" w:hanging="360"/>
              <w:rPr>
                <w:rFonts w:ascii="宋体" w:eastAsia="宋体" w:hAnsi="宋体" w:cs="Times New Roman"/>
                <w:sz w:val="24"/>
                <w:szCs w:val="24"/>
              </w:rPr>
            </w:pPr>
            <w:r>
              <w:rPr>
                <w:rFonts w:ascii="宋体" w:eastAsia="宋体" w:hAnsi="宋体" w:cs="Times New Roman" w:hint="eastAsia"/>
                <w:sz w:val="24"/>
                <w:szCs w:val="24"/>
              </w:rPr>
              <w:t>3、报价评审办法：依据各投标人投标税率的不同情形，采用不同的评审依据。</w:t>
            </w:r>
          </w:p>
          <w:p w14:paraId="2E4EA171" w14:textId="77777777" w:rsidR="00D23CA9" w:rsidRDefault="00000000">
            <w:pPr>
              <w:spacing w:line="400" w:lineRule="exact"/>
              <w:ind w:left="360" w:hangingChars="150" w:hanging="360"/>
              <w:rPr>
                <w:rFonts w:ascii="宋体" w:eastAsia="宋体" w:hAnsi="宋体" w:cs="Times New Roman"/>
                <w:sz w:val="24"/>
                <w:szCs w:val="24"/>
              </w:rPr>
            </w:pPr>
            <w:r>
              <w:rPr>
                <w:rFonts w:ascii="宋体" w:eastAsia="宋体" w:hAnsi="宋体" w:cs="Times New Roman" w:hint="eastAsia"/>
                <w:sz w:val="24"/>
                <w:szCs w:val="24"/>
              </w:rPr>
              <w:t>（1）若各投标人投标税率一致，则评标时，以投标人的含税报价作为价格评审依据。</w:t>
            </w:r>
          </w:p>
          <w:p w14:paraId="19944A17" w14:textId="77777777" w:rsidR="00D23CA9" w:rsidRDefault="00000000">
            <w:pPr>
              <w:spacing w:line="400" w:lineRule="exact"/>
              <w:ind w:left="360" w:hangingChars="150" w:hanging="360"/>
              <w:rPr>
                <w:rFonts w:ascii="宋体" w:eastAsia="宋体" w:hAnsi="宋体" w:cs="宋体"/>
                <w:sz w:val="24"/>
                <w:szCs w:val="24"/>
              </w:rPr>
            </w:pPr>
            <w:r>
              <w:rPr>
                <w:rFonts w:ascii="宋体" w:eastAsia="宋体" w:hAnsi="宋体" w:cs="Times New Roman" w:hint="eastAsia"/>
                <w:sz w:val="24"/>
                <w:szCs w:val="24"/>
              </w:rPr>
              <w:t>（2）若各投标人投标税率不一致，则评标时，以投标人的不含税报价作为价格评审依据。</w:t>
            </w:r>
          </w:p>
        </w:tc>
        <w:tc>
          <w:tcPr>
            <w:tcW w:w="560" w:type="pct"/>
            <w:tcBorders>
              <w:top w:val="single" w:sz="4" w:space="0" w:color="auto"/>
              <w:left w:val="single" w:sz="4" w:space="0" w:color="auto"/>
              <w:bottom w:val="single" w:sz="4" w:space="0" w:color="auto"/>
              <w:right w:val="single" w:sz="4" w:space="0" w:color="auto"/>
            </w:tcBorders>
            <w:vAlign w:val="center"/>
          </w:tcPr>
          <w:p w14:paraId="68EB0641" w14:textId="77777777" w:rsidR="00D23CA9" w:rsidRDefault="00D23CA9">
            <w:pPr>
              <w:spacing w:line="360" w:lineRule="auto"/>
              <w:jc w:val="center"/>
              <w:rPr>
                <w:rFonts w:ascii="宋体" w:eastAsia="宋体" w:hAnsi="宋体" w:cs="宋体"/>
                <w:sz w:val="24"/>
                <w:szCs w:val="24"/>
              </w:rPr>
            </w:pPr>
          </w:p>
        </w:tc>
      </w:tr>
      <w:tr w:rsidR="00D23CA9" w14:paraId="5BD95D7E" w14:textId="77777777">
        <w:trPr>
          <w:trHeight w:val="954"/>
        </w:trPr>
        <w:tc>
          <w:tcPr>
            <w:tcW w:w="397" w:type="pct"/>
            <w:tcBorders>
              <w:top w:val="single" w:sz="4" w:space="0" w:color="auto"/>
              <w:left w:val="single" w:sz="4" w:space="0" w:color="auto"/>
              <w:bottom w:val="single" w:sz="4" w:space="0" w:color="auto"/>
              <w:right w:val="single" w:sz="4" w:space="0" w:color="auto"/>
            </w:tcBorders>
            <w:vAlign w:val="center"/>
          </w:tcPr>
          <w:p w14:paraId="304A4469"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698" w:type="pct"/>
            <w:tcBorders>
              <w:top w:val="single" w:sz="4" w:space="0" w:color="auto"/>
              <w:left w:val="single" w:sz="4" w:space="0" w:color="auto"/>
              <w:bottom w:val="single" w:sz="4" w:space="0" w:color="auto"/>
              <w:right w:val="single" w:sz="4" w:space="0" w:color="auto"/>
            </w:tcBorders>
            <w:vAlign w:val="center"/>
          </w:tcPr>
          <w:p w14:paraId="2C2F3681"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偏差率</w:t>
            </w:r>
          </w:p>
        </w:tc>
        <w:tc>
          <w:tcPr>
            <w:tcW w:w="418" w:type="pct"/>
            <w:tcBorders>
              <w:top w:val="single" w:sz="4" w:space="0" w:color="auto"/>
              <w:left w:val="single" w:sz="4" w:space="0" w:color="auto"/>
              <w:bottom w:val="single" w:sz="4" w:space="0" w:color="auto"/>
              <w:right w:val="single" w:sz="4" w:space="0" w:color="auto"/>
            </w:tcBorders>
            <w:vAlign w:val="center"/>
          </w:tcPr>
          <w:p w14:paraId="2A4ABBD8" w14:textId="77777777" w:rsidR="00D23CA9" w:rsidRDefault="00D23CA9">
            <w:pPr>
              <w:spacing w:line="360" w:lineRule="auto"/>
              <w:jc w:val="center"/>
              <w:rPr>
                <w:rFonts w:ascii="宋体" w:eastAsia="宋体" w:hAnsi="宋体" w:cs="宋体"/>
                <w:sz w:val="24"/>
                <w:szCs w:val="24"/>
              </w:rPr>
            </w:pPr>
          </w:p>
        </w:tc>
        <w:tc>
          <w:tcPr>
            <w:tcW w:w="2925" w:type="pct"/>
            <w:tcBorders>
              <w:top w:val="single" w:sz="4" w:space="0" w:color="auto"/>
              <w:left w:val="single" w:sz="4" w:space="0" w:color="auto"/>
              <w:bottom w:val="single" w:sz="4" w:space="0" w:color="auto"/>
              <w:right w:val="single" w:sz="4" w:space="0" w:color="auto"/>
            </w:tcBorders>
            <w:vAlign w:val="center"/>
          </w:tcPr>
          <w:p w14:paraId="1015242A" w14:textId="77777777" w:rsidR="00D23CA9" w:rsidRDefault="00000000">
            <w:pPr>
              <w:spacing w:line="360" w:lineRule="auto"/>
              <w:rPr>
                <w:rFonts w:ascii="宋体" w:eastAsia="宋体" w:hAnsi="宋体" w:cs="宋体"/>
                <w:sz w:val="24"/>
                <w:szCs w:val="24"/>
              </w:rPr>
            </w:pPr>
            <w:r>
              <w:rPr>
                <w:rFonts w:ascii="宋体" w:eastAsia="宋体" w:hAnsi="宋体" w:cs="宋体" w:hint="eastAsia"/>
                <w:sz w:val="24"/>
                <w:szCs w:val="24"/>
              </w:rPr>
              <w:t>100%(投标人有效投标报价－评标基准价)/评标基准价</w:t>
            </w:r>
          </w:p>
        </w:tc>
        <w:tc>
          <w:tcPr>
            <w:tcW w:w="560" w:type="pct"/>
            <w:tcBorders>
              <w:top w:val="single" w:sz="4" w:space="0" w:color="auto"/>
              <w:left w:val="single" w:sz="4" w:space="0" w:color="auto"/>
              <w:bottom w:val="single" w:sz="4" w:space="0" w:color="auto"/>
              <w:right w:val="single" w:sz="4" w:space="0" w:color="auto"/>
            </w:tcBorders>
            <w:vAlign w:val="center"/>
          </w:tcPr>
          <w:p w14:paraId="161918CE" w14:textId="77777777" w:rsidR="00D23CA9" w:rsidRDefault="00D23CA9">
            <w:pPr>
              <w:spacing w:line="360" w:lineRule="auto"/>
              <w:jc w:val="center"/>
              <w:rPr>
                <w:rFonts w:ascii="宋体" w:eastAsia="宋体" w:hAnsi="宋体" w:cs="宋体"/>
                <w:sz w:val="24"/>
                <w:szCs w:val="24"/>
              </w:rPr>
            </w:pPr>
          </w:p>
        </w:tc>
      </w:tr>
      <w:tr w:rsidR="00D23CA9" w14:paraId="20BC719A" w14:textId="77777777">
        <w:trPr>
          <w:trHeight w:val="616"/>
        </w:trPr>
        <w:tc>
          <w:tcPr>
            <w:tcW w:w="397" w:type="pct"/>
            <w:vMerge w:val="restart"/>
            <w:tcBorders>
              <w:top w:val="single" w:sz="4" w:space="0" w:color="auto"/>
              <w:left w:val="single" w:sz="4" w:space="0" w:color="auto"/>
              <w:bottom w:val="single" w:sz="4" w:space="0" w:color="auto"/>
              <w:right w:val="single" w:sz="4" w:space="0" w:color="auto"/>
            </w:tcBorders>
            <w:vAlign w:val="center"/>
          </w:tcPr>
          <w:p w14:paraId="3CE48FA1"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698" w:type="pct"/>
            <w:vMerge w:val="restart"/>
            <w:tcBorders>
              <w:top w:val="single" w:sz="4" w:space="0" w:color="auto"/>
              <w:left w:val="single" w:sz="4" w:space="0" w:color="auto"/>
              <w:bottom w:val="single" w:sz="4" w:space="0" w:color="auto"/>
              <w:right w:val="single" w:sz="4" w:space="0" w:color="auto"/>
            </w:tcBorders>
            <w:vAlign w:val="center"/>
          </w:tcPr>
          <w:p w14:paraId="2766D9B3"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投标人有效报价与</w:t>
            </w:r>
            <w:r>
              <w:rPr>
                <w:rFonts w:ascii="宋体" w:eastAsia="宋体" w:hAnsi="宋体" w:cs="宋体" w:hint="eastAsia"/>
                <w:sz w:val="24"/>
                <w:szCs w:val="24"/>
              </w:rPr>
              <w:lastRenderedPageBreak/>
              <w:t>评标基准价差值百分比</w:t>
            </w:r>
          </w:p>
        </w:tc>
        <w:tc>
          <w:tcPr>
            <w:tcW w:w="418" w:type="pct"/>
            <w:vMerge w:val="restart"/>
            <w:tcBorders>
              <w:top w:val="single" w:sz="4" w:space="0" w:color="auto"/>
              <w:left w:val="single" w:sz="4" w:space="0" w:color="auto"/>
              <w:bottom w:val="single" w:sz="4" w:space="0" w:color="auto"/>
              <w:right w:val="single" w:sz="4" w:space="0" w:color="auto"/>
            </w:tcBorders>
            <w:vAlign w:val="center"/>
          </w:tcPr>
          <w:p w14:paraId="2FBA6312" w14:textId="77777777" w:rsidR="00D23CA9" w:rsidRDefault="00D23CA9">
            <w:pPr>
              <w:spacing w:line="360" w:lineRule="auto"/>
              <w:jc w:val="center"/>
              <w:rPr>
                <w:rFonts w:ascii="宋体" w:eastAsia="宋体" w:hAnsi="宋体" w:cs="宋体"/>
                <w:sz w:val="24"/>
                <w:szCs w:val="24"/>
              </w:rPr>
            </w:pPr>
          </w:p>
        </w:tc>
        <w:tc>
          <w:tcPr>
            <w:tcW w:w="2925" w:type="pct"/>
            <w:tcBorders>
              <w:top w:val="single" w:sz="4" w:space="0" w:color="auto"/>
              <w:left w:val="single" w:sz="4" w:space="0" w:color="auto"/>
              <w:bottom w:val="single" w:sz="4" w:space="0" w:color="auto"/>
              <w:right w:val="single" w:sz="4" w:space="0" w:color="auto"/>
            </w:tcBorders>
            <w:vAlign w:val="center"/>
          </w:tcPr>
          <w:p w14:paraId="1C77887A" w14:textId="77777777" w:rsidR="00D23CA9" w:rsidRDefault="00000000">
            <w:pPr>
              <w:spacing w:line="360" w:lineRule="auto"/>
              <w:rPr>
                <w:rFonts w:ascii="宋体" w:eastAsia="宋体" w:hAnsi="宋体" w:cs="宋体"/>
                <w:sz w:val="24"/>
                <w:szCs w:val="24"/>
              </w:rPr>
            </w:pPr>
            <w:r>
              <w:rPr>
                <w:rFonts w:ascii="宋体" w:eastAsia="宋体" w:hAnsi="宋体" w:cs="宋体" w:hint="eastAsia"/>
                <w:sz w:val="24"/>
                <w:szCs w:val="24"/>
              </w:rPr>
              <w:t>每增加1%</w:t>
            </w:r>
          </w:p>
        </w:tc>
        <w:tc>
          <w:tcPr>
            <w:tcW w:w="560" w:type="pct"/>
            <w:tcBorders>
              <w:top w:val="single" w:sz="4" w:space="0" w:color="auto"/>
              <w:left w:val="single" w:sz="4" w:space="0" w:color="auto"/>
              <w:bottom w:val="single" w:sz="4" w:space="0" w:color="auto"/>
              <w:right w:val="single" w:sz="4" w:space="0" w:color="auto"/>
            </w:tcBorders>
            <w:vAlign w:val="center"/>
          </w:tcPr>
          <w:p w14:paraId="30BB691E"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扣1分</w:t>
            </w:r>
          </w:p>
        </w:tc>
      </w:tr>
      <w:tr w:rsidR="00D23CA9" w14:paraId="020700C7" w14:textId="77777777">
        <w:trPr>
          <w:trHeight w:val="571"/>
        </w:trPr>
        <w:tc>
          <w:tcPr>
            <w:tcW w:w="397" w:type="pct"/>
            <w:vMerge/>
            <w:tcBorders>
              <w:top w:val="single" w:sz="4" w:space="0" w:color="auto"/>
              <w:left w:val="single" w:sz="4" w:space="0" w:color="auto"/>
              <w:bottom w:val="single" w:sz="4" w:space="0" w:color="auto"/>
              <w:right w:val="single" w:sz="4" w:space="0" w:color="auto"/>
            </w:tcBorders>
            <w:vAlign w:val="center"/>
          </w:tcPr>
          <w:p w14:paraId="785EE248" w14:textId="77777777" w:rsidR="00D23CA9" w:rsidRDefault="00D23CA9">
            <w:pPr>
              <w:widowControl/>
              <w:spacing w:line="360" w:lineRule="auto"/>
              <w:jc w:val="left"/>
              <w:rPr>
                <w:rFonts w:ascii="宋体" w:eastAsia="宋体" w:hAnsi="宋体" w:cs="宋体"/>
                <w:sz w:val="24"/>
                <w:szCs w:val="24"/>
              </w:rPr>
            </w:pPr>
          </w:p>
        </w:tc>
        <w:tc>
          <w:tcPr>
            <w:tcW w:w="698" w:type="pct"/>
            <w:vMerge/>
            <w:tcBorders>
              <w:top w:val="single" w:sz="4" w:space="0" w:color="auto"/>
              <w:left w:val="single" w:sz="4" w:space="0" w:color="auto"/>
              <w:bottom w:val="single" w:sz="4" w:space="0" w:color="auto"/>
              <w:right w:val="single" w:sz="4" w:space="0" w:color="auto"/>
            </w:tcBorders>
            <w:vAlign w:val="center"/>
          </w:tcPr>
          <w:p w14:paraId="6B1BCCFB" w14:textId="77777777" w:rsidR="00D23CA9" w:rsidRDefault="00D23CA9">
            <w:pPr>
              <w:widowControl/>
              <w:spacing w:line="360" w:lineRule="auto"/>
              <w:jc w:val="left"/>
              <w:rPr>
                <w:rFonts w:ascii="宋体" w:eastAsia="宋体" w:hAnsi="宋体" w:cs="宋体"/>
                <w:sz w:val="24"/>
                <w:szCs w:val="24"/>
              </w:rPr>
            </w:pPr>
          </w:p>
        </w:tc>
        <w:tc>
          <w:tcPr>
            <w:tcW w:w="418" w:type="pct"/>
            <w:vMerge/>
            <w:tcBorders>
              <w:top w:val="single" w:sz="4" w:space="0" w:color="auto"/>
              <w:left w:val="single" w:sz="4" w:space="0" w:color="auto"/>
              <w:bottom w:val="single" w:sz="4" w:space="0" w:color="auto"/>
              <w:right w:val="single" w:sz="4" w:space="0" w:color="auto"/>
            </w:tcBorders>
            <w:vAlign w:val="center"/>
          </w:tcPr>
          <w:p w14:paraId="24939785" w14:textId="77777777" w:rsidR="00D23CA9" w:rsidRDefault="00D23CA9">
            <w:pPr>
              <w:widowControl/>
              <w:spacing w:line="360" w:lineRule="auto"/>
              <w:jc w:val="left"/>
              <w:rPr>
                <w:rFonts w:ascii="宋体" w:eastAsia="宋体" w:hAnsi="宋体" w:cs="宋体"/>
                <w:sz w:val="24"/>
                <w:szCs w:val="24"/>
              </w:rPr>
            </w:pPr>
          </w:p>
        </w:tc>
        <w:tc>
          <w:tcPr>
            <w:tcW w:w="2925" w:type="pct"/>
            <w:tcBorders>
              <w:top w:val="single" w:sz="4" w:space="0" w:color="auto"/>
              <w:left w:val="single" w:sz="4" w:space="0" w:color="auto"/>
              <w:bottom w:val="single" w:sz="4" w:space="0" w:color="auto"/>
              <w:right w:val="single" w:sz="4" w:space="0" w:color="auto"/>
            </w:tcBorders>
            <w:vAlign w:val="center"/>
          </w:tcPr>
          <w:p w14:paraId="4D28972B" w14:textId="77777777" w:rsidR="00D23CA9" w:rsidRDefault="00000000">
            <w:pPr>
              <w:spacing w:line="360" w:lineRule="auto"/>
              <w:rPr>
                <w:rFonts w:ascii="宋体" w:eastAsia="宋体" w:hAnsi="宋体" w:cs="宋体"/>
                <w:sz w:val="24"/>
                <w:szCs w:val="24"/>
              </w:rPr>
            </w:pPr>
            <w:r>
              <w:rPr>
                <w:rFonts w:ascii="宋体" w:eastAsia="宋体" w:hAnsi="宋体" w:cs="宋体" w:hint="eastAsia"/>
                <w:sz w:val="24"/>
                <w:szCs w:val="24"/>
              </w:rPr>
              <w:t>每减少1%</w:t>
            </w:r>
          </w:p>
        </w:tc>
        <w:tc>
          <w:tcPr>
            <w:tcW w:w="560" w:type="pct"/>
            <w:tcBorders>
              <w:top w:val="single" w:sz="4" w:space="0" w:color="auto"/>
              <w:left w:val="single" w:sz="4" w:space="0" w:color="auto"/>
              <w:bottom w:val="single" w:sz="4" w:space="0" w:color="auto"/>
              <w:right w:val="single" w:sz="4" w:space="0" w:color="auto"/>
            </w:tcBorders>
            <w:vAlign w:val="center"/>
          </w:tcPr>
          <w:p w14:paraId="293C1BE6"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扣0.5</w:t>
            </w:r>
            <w:r>
              <w:rPr>
                <w:rFonts w:ascii="宋体" w:eastAsia="宋体" w:hAnsi="宋体" w:cs="宋体" w:hint="eastAsia"/>
                <w:sz w:val="24"/>
                <w:szCs w:val="24"/>
              </w:rPr>
              <w:lastRenderedPageBreak/>
              <w:t>分</w:t>
            </w:r>
          </w:p>
        </w:tc>
      </w:tr>
      <w:tr w:rsidR="00D23CA9" w14:paraId="099FAF41" w14:textId="77777777">
        <w:trPr>
          <w:trHeight w:val="518"/>
        </w:trPr>
        <w:tc>
          <w:tcPr>
            <w:tcW w:w="397" w:type="pct"/>
            <w:vMerge/>
            <w:tcBorders>
              <w:top w:val="single" w:sz="4" w:space="0" w:color="auto"/>
              <w:left w:val="single" w:sz="4" w:space="0" w:color="auto"/>
              <w:bottom w:val="single" w:sz="4" w:space="0" w:color="auto"/>
              <w:right w:val="single" w:sz="4" w:space="0" w:color="auto"/>
            </w:tcBorders>
            <w:vAlign w:val="center"/>
          </w:tcPr>
          <w:p w14:paraId="61B58AF0" w14:textId="77777777" w:rsidR="00D23CA9" w:rsidRDefault="00D23CA9">
            <w:pPr>
              <w:widowControl/>
              <w:spacing w:line="360" w:lineRule="auto"/>
              <w:jc w:val="left"/>
              <w:rPr>
                <w:rFonts w:ascii="宋体" w:eastAsia="宋体" w:hAnsi="宋体" w:cs="宋体"/>
                <w:sz w:val="24"/>
                <w:szCs w:val="24"/>
              </w:rPr>
            </w:pPr>
          </w:p>
        </w:tc>
        <w:tc>
          <w:tcPr>
            <w:tcW w:w="698" w:type="pct"/>
            <w:vMerge/>
            <w:tcBorders>
              <w:top w:val="single" w:sz="4" w:space="0" w:color="auto"/>
              <w:left w:val="single" w:sz="4" w:space="0" w:color="auto"/>
              <w:bottom w:val="single" w:sz="4" w:space="0" w:color="auto"/>
              <w:right w:val="single" w:sz="4" w:space="0" w:color="auto"/>
            </w:tcBorders>
            <w:vAlign w:val="center"/>
          </w:tcPr>
          <w:p w14:paraId="0C9FFF52" w14:textId="77777777" w:rsidR="00D23CA9" w:rsidRDefault="00D23CA9">
            <w:pPr>
              <w:widowControl/>
              <w:spacing w:line="360" w:lineRule="auto"/>
              <w:jc w:val="left"/>
              <w:rPr>
                <w:rFonts w:ascii="宋体" w:eastAsia="宋体" w:hAnsi="宋体" w:cs="宋体"/>
                <w:sz w:val="24"/>
                <w:szCs w:val="24"/>
              </w:rPr>
            </w:pPr>
          </w:p>
        </w:tc>
        <w:tc>
          <w:tcPr>
            <w:tcW w:w="418" w:type="pct"/>
            <w:vMerge/>
            <w:tcBorders>
              <w:top w:val="single" w:sz="4" w:space="0" w:color="auto"/>
              <w:left w:val="single" w:sz="4" w:space="0" w:color="auto"/>
              <w:bottom w:val="single" w:sz="4" w:space="0" w:color="auto"/>
              <w:right w:val="single" w:sz="4" w:space="0" w:color="auto"/>
            </w:tcBorders>
            <w:vAlign w:val="center"/>
          </w:tcPr>
          <w:p w14:paraId="7112A701" w14:textId="77777777" w:rsidR="00D23CA9" w:rsidRDefault="00D23CA9">
            <w:pPr>
              <w:widowControl/>
              <w:spacing w:line="360" w:lineRule="auto"/>
              <w:jc w:val="left"/>
              <w:rPr>
                <w:rFonts w:ascii="宋体" w:eastAsia="宋体" w:hAnsi="宋体" w:cs="宋体"/>
                <w:sz w:val="24"/>
                <w:szCs w:val="24"/>
              </w:rPr>
            </w:pPr>
          </w:p>
        </w:tc>
        <w:tc>
          <w:tcPr>
            <w:tcW w:w="2925" w:type="pct"/>
            <w:tcBorders>
              <w:top w:val="single" w:sz="4" w:space="0" w:color="auto"/>
              <w:left w:val="single" w:sz="4" w:space="0" w:color="auto"/>
              <w:bottom w:val="single" w:sz="4" w:space="0" w:color="auto"/>
              <w:right w:val="single" w:sz="4" w:space="0" w:color="auto"/>
            </w:tcBorders>
            <w:vAlign w:val="center"/>
          </w:tcPr>
          <w:p w14:paraId="739DD6BC" w14:textId="77777777" w:rsidR="00D23CA9" w:rsidRDefault="00000000">
            <w:pPr>
              <w:spacing w:line="360" w:lineRule="auto"/>
              <w:rPr>
                <w:rFonts w:ascii="宋体" w:eastAsia="宋体" w:hAnsi="宋体" w:cs="宋体"/>
                <w:sz w:val="24"/>
                <w:szCs w:val="24"/>
              </w:rPr>
            </w:pPr>
            <w:r>
              <w:rPr>
                <w:rFonts w:ascii="宋体" w:eastAsia="宋体" w:hAnsi="宋体" w:cs="宋体" w:hint="eastAsia"/>
                <w:sz w:val="24"/>
                <w:szCs w:val="24"/>
              </w:rPr>
              <w:t>最多扣分</w:t>
            </w:r>
          </w:p>
        </w:tc>
        <w:tc>
          <w:tcPr>
            <w:tcW w:w="560" w:type="pct"/>
            <w:tcBorders>
              <w:top w:val="single" w:sz="4" w:space="0" w:color="auto"/>
              <w:left w:val="single" w:sz="4" w:space="0" w:color="auto"/>
              <w:bottom w:val="single" w:sz="4" w:space="0" w:color="auto"/>
              <w:right w:val="single" w:sz="4" w:space="0" w:color="auto"/>
            </w:tcBorders>
            <w:vAlign w:val="center"/>
          </w:tcPr>
          <w:p w14:paraId="0943D06E"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扣10分</w:t>
            </w:r>
          </w:p>
        </w:tc>
      </w:tr>
      <w:tr w:rsidR="00D23CA9" w14:paraId="43A598D2" w14:textId="77777777">
        <w:trPr>
          <w:trHeight w:val="907"/>
        </w:trPr>
        <w:tc>
          <w:tcPr>
            <w:tcW w:w="397" w:type="pct"/>
            <w:vMerge/>
            <w:tcBorders>
              <w:top w:val="single" w:sz="4" w:space="0" w:color="auto"/>
              <w:left w:val="single" w:sz="4" w:space="0" w:color="auto"/>
              <w:bottom w:val="single" w:sz="4" w:space="0" w:color="auto"/>
              <w:right w:val="single" w:sz="4" w:space="0" w:color="auto"/>
            </w:tcBorders>
            <w:vAlign w:val="center"/>
          </w:tcPr>
          <w:p w14:paraId="4E13194B" w14:textId="77777777" w:rsidR="00D23CA9" w:rsidRDefault="00D23CA9">
            <w:pPr>
              <w:widowControl/>
              <w:spacing w:line="360" w:lineRule="auto"/>
              <w:jc w:val="left"/>
              <w:rPr>
                <w:rFonts w:ascii="宋体" w:eastAsia="宋体" w:hAnsi="宋体" w:cs="宋体"/>
                <w:sz w:val="24"/>
                <w:szCs w:val="24"/>
              </w:rPr>
            </w:pPr>
          </w:p>
        </w:tc>
        <w:tc>
          <w:tcPr>
            <w:tcW w:w="698" w:type="pct"/>
            <w:vMerge/>
            <w:tcBorders>
              <w:top w:val="single" w:sz="4" w:space="0" w:color="auto"/>
              <w:left w:val="single" w:sz="4" w:space="0" w:color="auto"/>
              <w:bottom w:val="single" w:sz="4" w:space="0" w:color="auto"/>
              <w:right w:val="single" w:sz="4" w:space="0" w:color="auto"/>
            </w:tcBorders>
            <w:vAlign w:val="center"/>
          </w:tcPr>
          <w:p w14:paraId="4DBE336D" w14:textId="77777777" w:rsidR="00D23CA9" w:rsidRDefault="00D23CA9">
            <w:pPr>
              <w:widowControl/>
              <w:spacing w:line="360" w:lineRule="auto"/>
              <w:jc w:val="left"/>
              <w:rPr>
                <w:rFonts w:ascii="宋体" w:eastAsia="宋体" w:hAnsi="宋体" w:cs="宋体"/>
                <w:sz w:val="24"/>
                <w:szCs w:val="24"/>
              </w:rPr>
            </w:pPr>
          </w:p>
        </w:tc>
        <w:tc>
          <w:tcPr>
            <w:tcW w:w="418" w:type="pct"/>
            <w:vMerge/>
            <w:tcBorders>
              <w:top w:val="single" w:sz="4" w:space="0" w:color="auto"/>
              <w:left w:val="single" w:sz="4" w:space="0" w:color="auto"/>
              <w:bottom w:val="single" w:sz="4" w:space="0" w:color="auto"/>
              <w:right w:val="single" w:sz="4" w:space="0" w:color="auto"/>
            </w:tcBorders>
            <w:vAlign w:val="center"/>
          </w:tcPr>
          <w:p w14:paraId="14C7CCFE" w14:textId="77777777" w:rsidR="00D23CA9" w:rsidRDefault="00D23CA9">
            <w:pPr>
              <w:widowControl/>
              <w:spacing w:line="360" w:lineRule="auto"/>
              <w:jc w:val="left"/>
              <w:rPr>
                <w:rFonts w:ascii="宋体" w:eastAsia="宋体" w:hAnsi="宋体" w:cs="宋体"/>
                <w:sz w:val="24"/>
                <w:szCs w:val="24"/>
              </w:rPr>
            </w:pPr>
          </w:p>
        </w:tc>
        <w:tc>
          <w:tcPr>
            <w:tcW w:w="2925" w:type="pct"/>
            <w:tcBorders>
              <w:top w:val="single" w:sz="4" w:space="0" w:color="auto"/>
              <w:left w:val="single" w:sz="4" w:space="0" w:color="auto"/>
              <w:bottom w:val="single" w:sz="4" w:space="0" w:color="auto"/>
              <w:right w:val="single" w:sz="4" w:space="0" w:color="auto"/>
            </w:tcBorders>
            <w:vAlign w:val="center"/>
          </w:tcPr>
          <w:p w14:paraId="500FF16E" w14:textId="77777777" w:rsidR="00D23CA9" w:rsidRDefault="00000000">
            <w:pPr>
              <w:spacing w:line="360" w:lineRule="auto"/>
              <w:rPr>
                <w:rFonts w:ascii="宋体" w:eastAsia="宋体" w:hAnsi="宋体" w:cs="宋体"/>
                <w:sz w:val="24"/>
                <w:szCs w:val="24"/>
              </w:rPr>
            </w:pPr>
            <w:r>
              <w:rPr>
                <w:rFonts w:ascii="宋体" w:eastAsia="宋体" w:hAnsi="宋体" w:cs="宋体" w:hint="eastAsia"/>
                <w:sz w:val="24"/>
                <w:szCs w:val="24"/>
              </w:rPr>
              <w:t>报价得分精确到小数点后两位。</w:t>
            </w:r>
          </w:p>
        </w:tc>
        <w:tc>
          <w:tcPr>
            <w:tcW w:w="560" w:type="pct"/>
            <w:tcBorders>
              <w:top w:val="single" w:sz="4" w:space="0" w:color="auto"/>
              <w:left w:val="single" w:sz="4" w:space="0" w:color="auto"/>
              <w:bottom w:val="single" w:sz="4" w:space="0" w:color="auto"/>
              <w:right w:val="single" w:sz="4" w:space="0" w:color="auto"/>
            </w:tcBorders>
            <w:vAlign w:val="center"/>
          </w:tcPr>
          <w:p w14:paraId="0EADFBE7" w14:textId="77777777" w:rsidR="00D23CA9" w:rsidRDefault="00D23CA9">
            <w:pPr>
              <w:spacing w:line="360" w:lineRule="auto"/>
              <w:jc w:val="center"/>
              <w:rPr>
                <w:rFonts w:ascii="宋体" w:eastAsia="宋体" w:hAnsi="宋体" w:cs="宋体"/>
                <w:sz w:val="24"/>
                <w:szCs w:val="24"/>
              </w:rPr>
            </w:pPr>
          </w:p>
        </w:tc>
      </w:tr>
      <w:tr w:rsidR="00D23CA9" w14:paraId="7127610C" w14:textId="77777777">
        <w:trPr>
          <w:trHeight w:val="954"/>
        </w:trPr>
        <w:tc>
          <w:tcPr>
            <w:tcW w:w="397" w:type="pct"/>
            <w:tcBorders>
              <w:top w:val="single" w:sz="4" w:space="0" w:color="auto"/>
              <w:left w:val="single" w:sz="4" w:space="0" w:color="auto"/>
              <w:bottom w:val="single" w:sz="4" w:space="0" w:color="auto"/>
              <w:right w:val="single" w:sz="4" w:space="0" w:color="auto"/>
            </w:tcBorders>
            <w:vAlign w:val="center"/>
          </w:tcPr>
          <w:p w14:paraId="42E48A34" w14:textId="77777777" w:rsidR="00D23CA9" w:rsidRDefault="00000000">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698" w:type="pct"/>
            <w:tcBorders>
              <w:top w:val="single" w:sz="4" w:space="0" w:color="auto"/>
              <w:left w:val="single" w:sz="4" w:space="0" w:color="auto"/>
              <w:bottom w:val="single" w:sz="4" w:space="0" w:color="auto"/>
              <w:right w:val="single" w:sz="4" w:space="0" w:color="auto"/>
            </w:tcBorders>
            <w:vAlign w:val="center"/>
          </w:tcPr>
          <w:p w14:paraId="5496C588" w14:textId="77777777" w:rsidR="00D23CA9" w:rsidRDefault="00000000">
            <w:pPr>
              <w:keepNext/>
              <w:keepLines/>
              <w:adjustRightInd w:val="0"/>
              <w:spacing w:line="360" w:lineRule="auto"/>
              <w:jc w:val="center"/>
              <w:textAlignment w:val="baseline"/>
              <w:rPr>
                <w:rFonts w:ascii="宋体" w:eastAsia="宋体" w:hAnsi="宋体" w:cs="宋体"/>
                <w:b/>
                <w:bCs/>
                <w:sz w:val="24"/>
                <w:szCs w:val="24"/>
              </w:rPr>
            </w:pPr>
            <w:r>
              <w:rPr>
                <w:rFonts w:ascii="宋体" w:eastAsia="宋体" w:hAnsi="宋体" w:cs="宋体" w:hint="eastAsia"/>
                <w:b/>
                <w:bCs/>
                <w:sz w:val="24"/>
                <w:szCs w:val="24"/>
              </w:rPr>
              <w:t>技术文件</w:t>
            </w:r>
          </w:p>
          <w:p w14:paraId="3724C7AD" w14:textId="77777777" w:rsidR="00D23CA9" w:rsidRDefault="00000000">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评分项目</w:t>
            </w:r>
          </w:p>
        </w:tc>
        <w:tc>
          <w:tcPr>
            <w:tcW w:w="418" w:type="pct"/>
            <w:tcBorders>
              <w:top w:val="single" w:sz="4" w:space="0" w:color="auto"/>
              <w:left w:val="single" w:sz="4" w:space="0" w:color="auto"/>
              <w:bottom w:val="single" w:sz="4" w:space="0" w:color="auto"/>
              <w:right w:val="single" w:sz="4" w:space="0" w:color="auto"/>
            </w:tcBorders>
            <w:vAlign w:val="center"/>
          </w:tcPr>
          <w:p w14:paraId="190D0673" w14:textId="77777777" w:rsidR="00D23CA9" w:rsidRDefault="00000000">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满分</w:t>
            </w:r>
          </w:p>
          <w:p w14:paraId="23BD3203" w14:textId="77777777" w:rsidR="00D23CA9" w:rsidRDefault="00000000">
            <w:pPr>
              <w:keepNext/>
              <w:keepLines/>
              <w:adjustRightInd w:val="0"/>
              <w:spacing w:line="360" w:lineRule="auto"/>
              <w:jc w:val="center"/>
              <w:textAlignment w:val="baseline"/>
              <w:rPr>
                <w:rFonts w:ascii="宋体" w:eastAsia="宋体" w:hAnsi="宋体" w:cs="宋体"/>
                <w:b/>
                <w:bCs/>
                <w:sz w:val="24"/>
                <w:szCs w:val="24"/>
              </w:rPr>
            </w:pPr>
            <w:r>
              <w:rPr>
                <w:rFonts w:ascii="宋体" w:eastAsia="宋体" w:hAnsi="宋体" w:cs="Times New Roman" w:hint="eastAsia"/>
                <w:b/>
                <w:sz w:val="24"/>
                <w:szCs w:val="24"/>
              </w:rPr>
              <w:t>50分</w:t>
            </w:r>
          </w:p>
        </w:tc>
        <w:tc>
          <w:tcPr>
            <w:tcW w:w="2925" w:type="pct"/>
            <w:tcBorders>
              <w:top w:val="single" w:sz="4" w:space="0" w:color="auto"/>
              <w:left w:val="single" w:sz="4" w:space="0" w:color="auto"/>
              <w:bottom w:val="single" w:sz="4" w:space="0" w:color="auto"/>
              <w:right w:val="single" w:sz="4" w:space="0" w:color="auto"/>
            </w:tcBorders>
            <w:vAlign w:val="center"/>
          </w:tcPr>
          <w:p w14:paraId="2C345477" w14:textId="77777777" w:rsidR="00D23CA9" w:rsidRDefault="00000000">
            <w:pPr>
              <w:keepNext/>
              <w:keepLines/>
              <w:adjustRightInd w:val="0"/>
              <w:spacing w:line="360" w:lineRule="auto"/>
              <w:ind w:firstLineChars="200" w:firstLine="482"/>
              <w:jc w:val="center"/>
              <w:textAlignment w:val="baseline"/>
              <w:rPr>
                <w:rFonts w:ascii="宋体" w:eastAsia="宋体" w:hAnsi="宋体" w:cs="宋体"/>
                <w:b/>
                <w:bCs/>
                <w:sz w:val="24"/>
                <w:szCs w:val="24"/>
              </w:rPr>
            </w:pPr>
            <w:r>
              <w:rPr>
                <w:rFonts w:ascii="宋体" w:eastAsia="宋体" w:hAnsi="宋体" w:cs="宋体" w:hint="eastAsia"/>
                <w:b/>
                <w:bCs/>
                <w:sz w:val="24"/>
                <w:szCs w:val="24"/>
              </w:rPr>
              <w:t>评分因素</w:t>
            </w:r>
          </w:p>
        </w:tc>
        <w:tc>
          <w:tcPr>
            <w:tcW w:w="560" w:type="pct"/>
            <w:tcBorders>
              <w:top w:val="single" w:sz="4" w:space="0" w:color="auto"/>
              <w:left w:val="single" w:sz="4" w:space="0" w:color="auto"/>
              <w:bottom w:val="single" w:sz="4" w:space="0" w:color="auto"/>
              <w:right w:val="single" w:sz="4" w:space="0" w:color="auto"/>
            </w:tcBorders>
            <w:vAlign w:val="center"/>
          </w:tcPr>
          <w:p w14:paraId="6E99159F" w14:textId="77777777" w:rsidR="00D23CA9" w:rsidRDefault="00000000">
            <w:pPr>
              <w:keepNext/>
              <w:keepLines/>
              <w:adjustRightInd w:val="0"/>
              <w:spacing w:line="360" w:lineRule="auto"/>
              <w:jc w:val="center"/>
              <w:textAlignment w:val="baseline"/>
              <w:rPr>
                <w:rFonts w:ascii="宋体" w:eastAsia="宋体" w:hAnsi="宋体" w:cs="宋体"/>
                <w:b/>
                <w:bCs/>
                <w:sz w:val="24"/>
                <w:szCs w:val="24"/>
              </w:rPr>
            </w:pPr>
            <w:r>
              <w:rPr>
                <w:rFonts w:ascii="宋体" w:eastAsia="宋体" w:hAnsi="宋体" w:cs="宋体" w:hint="eastAsia"/>
                <w:b/>
                <w:bCs/>
                <w:sz w:val="24"/>
                <w:szCs w:val="24"/>
              </w:rPr>
              <w:t>评分</w:t>
            </w:r>
          </w:p>
          <w:p w14:paraId="01DF5E0A" w14:textId="77777777" w:rsidR="00D23CA9" w:rsidRDefault="00000000">
            <w:pPr>
              <w:keepNext/>
              <w:keepLines/>
              <w:adjustRightInd w:val="0"/>
              <w:spacing w:line="360" w:lineRule="auto"/>
              <w:jc w:val="center"/>
              <w:textAlignment w:val="baseline"/>
              <w:rPr>
                <w:rFonts w:ascii="宋体" w:eastAsia="宋体" w:hAnsi="宋体" w:cs="宋体"/>
                <w:b/>
                <w:bCs/>
                <w:sz w:val="24"/>
                <w:szCs w:val="24"/>
              </w:rPr>
            </w:pPr>
            <w:r>
              <w:rPr>
                <w:rFonts w:ascii="宋体" w:eastAsia="宋体" w:hAnsi="宋体" w:cs="宋体" w:hint="eastAsia"/>
                <w:b/>
                <w:bCs/>
                <w:sz w:val="24"/>
                <w:szCs w:val="24"/>
              </w:rPr>
              <w:t>标准</w:t>
            </w:r>
          </w:p>
        </w:tc>
      </w:tr>
      <w:tr w:rsidR="00D23CA9" w14:paraId="750F4407" w14:textId="77777777">
        <w:trPr>
          <w:trHeight w:val="2369"/>
        </w:trPr>
        <w:tc>
          <w:tcPr>
            <w:tcW w:w="397" w:type="pct"/>
            <w:tcBorders>
              <w:top w:val="single" w:sz="4" w:space="0" w:color="auto"/>
              <w:left w:val="single" w:sz="4" w:space="0" w:color="auto"/>
              <w:bottom w:val="single" w:sz="4" w:space="0" w:color="auto"/>
              <w:right w:val="single" w:sz="4" w:space="0" w:color="auto"/>
            </w:tcBorders>
            <w:vAlign w:val="center"/>
          </w:tcPr>
          <w:p w14:paraId="0EC30B24"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698" w:type="pct"/>
            <w:tcBorders>
              <w:top w:val="single" w:sz="4" w:space="0" w:color="auto"/>
              <w:left w:val="single" w:sz="4" w:space="0" w:color="auto"/>
              <w:bottom w:val="single" w:sz="4" w:space="0" w:color="auto"/>
              <w:right w:val="single" w:sz="4" w:space="0" w:color="auto"/>
            </w:tcBorders>
            <w:vAlign w:val="center"/>
          </w:tcPr>
          <w:p w14:paraId="6B8F1F58"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运行维护</w:t>
            </w:r>
          </w:p>
          <w:p w14:paraId="6CB266CE"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方案</w:t>
            </w:r>
          </w:p>
        </w:tc>
        <w:tc>
          <w:tcPr>
            <w:tcW w:w="418" w:type="pct"/>
            <w:tcBorders>
              <w:top w:val="single" w:sz="4" w:space="0" w:color="auto"/>
              <w:left w:val="single" w:sz="4" w:space="0" w:color="auto"/>
              <w:bottom w:val="single" w:sz="4" w:space="0" w:color="auto"/>
              <w:right w:val="single" w:sz="4" w:space="0" w:color="auto"/>
            </w:tcBorders>
            <w:vAlign w:val="center"/>
          </w:tcPr>
          <w:p w14:paraId="131EE626" w14:textId="77777777" w:rsidR="00D23CA9" w:rsidRDefault="00000000">
            <w:pPr>
              <w:spacing w:line="360" w:lineRule="auto"/>
              <w:rPr>
                <w:rFonts w:ascii="宋体" w:eastAsia="宋体" w:hAnsi="宋体" w:cs="宋体"/>
                <w:sz w:val="24"/>
                <w:szCs w:val="24"/>
              </w:rPr>
            </w:pPr>
            <w:r>
              <w:rPr>
                <w:rFonts w:ascii="宋体" w:eastAsia="宋体" w:hAnsi="宋体" w:cs="宋体" w:hint="eastAsia"/>
                <w:sz w:val="24"/>
                <w:szCs w:val="24"/>
              </w:rPr>
              <w:t>10分</w:t>
            </w:r>
          </w:p>
        </w:tc>
        <w:tc>
          <w:tcPr>
            <w:tcW w:w="2925" w:type="pct"/>
            <w:tcBorders>
              <w:top w:val="single" w:sz="4" w:space="0" w:color="auto"/>
              <w:left w:val="single" w:sz="4" w:space="0" w:color="auto"/>
              <w:bottom w:val="single" w:sz="4" w:space="0" w:color="auto"/>
              <w:right w:val="single" w:sz="4" w:space="0" w:color="auto"/>
            </w:tcBorders>
            <w:vAlign w:val="center"/>
          </w:tcPr>
          <w:p w14:paraId="236FF648" w14:textId="77777777" w:rsidR="00D23CA9" w:rsidRDefault="00000000">
            <w:pPr>
              <w:spacing w:line="360" w:lineRule="auto"/>
              <w:rPr>
                <w:rFonts w:ascii="宋体" w:eastAsia="宋体" w:hAnsi="宋体" w:cs="宋体"/>
                <w:sz w:val="24"/>
                <w:szCs w:val="24"/>
              </w:rPr>
            </w:pPr>
            <w:r>
              <w:rPr>
                <w:rFonts w:ascii="宋体" w:eastAsia="宋体" w:hAnsi="宋体" w:cs="宋体" w:hint="eastAsia"/>
                <w:sz w:val="24"/>
                <w:lang w:val="zh-CN"/>
              </w:rPr>
              <w:t>对招标人业务需求的理解与分析准确，提出整体运行维护服务方案（包括</w:t>
            </w:r>
            <w:r>
              <w:rPr>
                <w:rFonts w:ascii="宋体" w:eastAsia="宋体" w:hAnsi="宋体" w:cs="宋体" w:hint="eastAsia"/>
                <w:sz w:val="24"/>
                <w:szCs w:val="24"/>
              </w:rPr>
              <w:t>服务器、数据库、中间件、应用系统</w:t>
            </w:r>
            <w:r>
              <w:rPr>
                <w:rFonts w:ascii="宋体" w:eastAsia="宋体" w:hAnsi="宋体" w:cs="宋体" w:hint="eastAsia"/>
                <w:sz w:val="24"/>
              </w:rPr>
              <w:t>等</w:t>
            </w:r>
            <w:r>
              <w:rPr>
                <w:rFonts w:ascii="宋体" w:eastAsia="宋体" w:hAnsi="宋体" w:cs="宋体" w:hint="eastAsia"/>
                <w:sz w:val="24"/>
                <w:lang w:val="zh-CN"/>
              </w:rPr>
              <w:t>），</w:t>
            </w:r>
            <w:r>
              <w:rPr>
                <w:rFonts w:ascii="宋体" w:eastAsia="宋体" w:hAnsi="宋体" w:cs="宋体" w:hint="eastAsia"/>
                <w:sz w:val="24"/>
              </w:rPr>
              <w:t>根据方案的合理性、可行性、时效性、全面性</w:t>
            </w:r>
            <w:r>
              <w:rPr>
                <w:rFonts w:ascii="宋体" w:eastAsia="宋体" w:hAnsi="宋体" w:cs="宋体" w:hint="eastAsia"/>
                <w:sz w:val="24"/>
                <w:lang w:val="zh-CN"/>
              </w:rPr>
              <w:t>的优劣情况</w:t>
            </w:r>
            <w:r>
              <w:rPr>
                <w:rFonts w:ascii="宋体" w:eastAsia="宋体" w:hAnsi="宋体" w:cs="宋体" w:hint="eastAsia"/>
                <w:sz w:val="24"/>
              </w:rPr>
              <w:t>比较进行综合评定，</w:t>
            </w:r>
            <w:proofErr w:type="gramStart"/>
            <w:r>
              <w:rPr>
                <w:rFonts w:ascii="宋体" w:eastAsia="宋体" w:hAnsi="宋体" w:cs="宋体" w:hint="eastAsia"/>
                <w:sz w:val="24"/>
                <w:szCs w:val="24"/>
              </w:rPr>
              <w:t>优得</w:t>
            </w:r>
            <w:proofErr w:type="gramEnd"/>
            <w:r>
              <w:rPr>
                <w:rFonts w:ascii="宋体" w:eastAsia="宋体" w:hAnsi="宋体" w:cs="宋体" w:hint="eastAsia"/>
                <w:sz w:val="24"/>
                <w:szCs w:val="24"/>
              </w:rPr>
              <w:t>(7-10</w:t>
            </w:r>
            <w:r>
              <w:rPr>
                <w:rFonts w:ascii="宋体" w:eastAsia="宋体" w:hAnsi="宋体" w:cs="宋体"/>
                <w:sz w:val="24"/>
                <w:szCs w:val="24"/>
              </w:rPr>
              <w:t>]</w:t>
            </w:r>
            <w:r>
              <w:rPr>
                <w:rFonts w:ascii="宋体" w:eastAsia="宋体" w:hAnsi="宋体" w:cs="宋体" w:hint="eastAsia"/>
                <w:sz w:val="24"/>
                <w:szCs w:val="24"/>
              </w:rPr>
              <w:t>分；良得（3-7</w:t>
            </w:r>
            <w:r>
              <w:rPr>
                <w:rFonts w:ascii="宋体" w:eastAsia="宋体" w:hAnsi="宋体" w:cs="宋体"/>
                <w:sz w:val="24"/>
                <w:szCs w:val="24"/>
              </w:rPr>
              <w:t>]</w:t>
            </w:r>
            <w:r>
              <w:rPr>
                <w:rFonts w:ascii="宋体" w:eastAsia="宋体" w:hAnsi="宋体" w:cs="宋体" w:hint="eastAsia"/>
                <w:sz w:val="24"/>
                <w:szCs w:val="24"/>
              </w:rPr>
              <w:t>；一般得[0-3]</w:t>
            </w:r>
            <w:r>
              <w:rPr>
                <w:rFonts w:ascii="宋体" w:eastAsia="宋体" w:hAnsi="宋体" w:cs="宋体" w:hint="eastAsia"/>
                <w:sz w:val="24"/>
                <w:lang w:val="zh-CN"/>
              </w:rPr>
              <w:t>。</w:t>
            </w:r>
          </w:p>
        </w:tc>
        <w:tc>
          <w:tcPr>
            <w:tcW w:w="560" w:type="pct"/>
            <w:tcBorders>
              <w:top w:val="single" w:sz="4" w:space="0" w:color="auto"/>
              <w:left w:val="single" w:sz="4" w:space="0" w:color="auto"/>
              <w:bottom w:val="single" w:sz="4" w:space="0" w:color="auto"/>
              <w:right w:val="single" w:sz="4" w:space="0" w:color="auto"/>
            </w:tcBorders>
            <w:vAlign w:val="center"/>
          </w:tcPr>
          <w:p w14:paraId="1947DDA8"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0-10分</w:t>
            </w:r>
          </w:p>
        </w:tc>
      </w:tr>
      <w:tr w:rsidR="00D23CA9" w14:paraId="07437242" w14:textId="77777777">
        <w:trPr>
          <w:trHeight w:val="1897"/>
        </w:trPr>
        <w:tc>
          <w:tcPr>
            <w:tcW w:w="397" w:type="pct"/>
            <w:tcBorders>
              <w:top w:val="single" w:sz="4" w:space="0" w:color="auto"/>
              <w:left w:val="single" w:sz="4" w:space="0" w:color="auto"/>
              <w:bottom w:val="single" w:sz="4" w:space="0" w:color="auto"/>
              <w:right w:val="single" w:sz="4" w:space="0" w:color="auto"/>
            </w:tcBorders>
            <w:vAlign w:val="center"/>
          </w:tcPr>
          <w:p w14:paraId="65B1C41D"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698" w:type="pct"/>
            <w:tcBorders>
              <w:top w:val="single" w:sz="4" w:space="0" w:color="auto"/>
              <w:left w:val="single" w:sz="4" w:space="0" w:color="auto"/>
              <w:bottom w:val="single" w:sz="4" w:space="0" w:color="auto"/>
              <w:right w:val="single" w:sz="4" w:space="0" w:color="auto"/>
            </w:tcBorders>
            <w:vAlign w:val="center"/>
          </w:tcPr>
          <w:p w14:paraId="6FBD8B3C"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业务支持</w:t>
            </w:r>
          </w:p>
          <w:p w14:paraId="559382EB"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方案</w:t>
            </w:r>
          </w:p>
        </w:tc>
        <w:tc>
          <w:tcPr>
            <w:tcW w:w="418" w:type="pct"/>
            <w:tcBorders>
              <w:top w:val="single" w:sz="4" w:space="0" w:color="auto"/>
              <w:left w:val="single" w:sz="4" w:space="0" w:color="auto"/>
              <w:bottom w:val="single" w:sz="4" w:space="0" w:color="auto"/>
              <w:right w:val="single" w:sz="4" w:space="0" w:color="auto"/>
            </w:tcBorders>
            <w:vAlign w:val="center"/>
          </w:tcPr>
          <w:p w14:paraId="1712509C"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10分</w:t>
            </w:r>
          </w:p>
        </w:tc>
        <w:tc>
          <w:tcPr>
            <w:tcW w:w="2925" w:type="pct"/>
            <w:tcBorders>
              <w:top w:val="single" w:sz="4" w:space="0" w:color="auto"/>
              <w:left w:val="single" w:sz="4" w:space="0" w:color="auto"/>
              <w:bottom w:val="single" w:sz="4" w:space="0" w:color="auto"/>
              <w:right w:val="single" w:sz="4" w:space="0" w:color="auto"/>
            </w:tcBorders>
            <w:vAlign w:val="center"/>
          </w:tcPr>
          <w:p w14:paraId="34AB1EFB" w14:textId="77777777" w:rsidR="00D23CA9" w:rsidRDefault="00000000">
            <w:pPr>
              <w:spacing w:line="360" w:lineRule="auto"/>
              <w:jc w:val="left"/>
              <w:rPr>
                <w:rFonts w:ascii="宋体" w:eastAsia="宋体" w:hAnsi="宋体" w:cs="宋体"/>
                <w:sz w:val="24"/>
                <w:szCs w:val="24"/>
              </w:rPr>
            </w:pPr>
            <w:r>
              <w:rPr>
                <w:rFonts w:ascii="宋体" w:eastAsia="宋体" w:hAnsi="宋体" w:cs="宋体" w:hint="eastAsia"/>
                <w:sz w:val="24"/>
                <w:szCs w:val="24"/>
                <w:lang w:val="zh-CN"/>
              </w:rPr>
              <w:t>业务支持方案分为:日常运维、数据诊断、故障处理、在线支持等方面，业务支持清晰准确、技术支持合理</w:t>
            </w:r>
            <w:proofErr w:type="gramStart"/>
            <w:r>
              <w:rPr>
                <w:rFonts w:ascii="宋体" w:eastAsia="宋体" w:hAnsi="宋体" w:cs="宋体" w:hint="eastAsia"/>
                <w:sz w:val="24"/>
                <w:szCs w:val="24"/>
                <w:lang w:val="zh-CN"/>
              </w:rPr>
              <w:t>有据并具备</w:t>
            </w:r>
            <w:proofErr w:type="gramEnd"/>
            <w:r>
              <w:rPr>
                <w:rFonts w:ascii="宋体" w:eastAsia="宋体" w:hAnsi="宋体" w:cs="宋体" w:hint="eastAsia"/>
                <w:sz w:val="24"/>
                <w:szCs w:val="24"/>
                <w:lang w:val="zh-CN"/>
              </w:rPr>
              <w:t>可操作性进行综合</w:t>
            </w:r>
            <w:r>
              <w:rPr>
                <w:rFonts w:ascii="宋体" w:eastAsia="宋体" w:hAnsi="宋体" w:cs="宋体" w:hint="eastAsia"/>
                <w:sz w:val="24"/>
                <w:szCs w:val="24"/>
              </w:rPr>
              <w:t>评审</w:t>
            </w:r>
            <w:r>
              <w:rPr>
                <w:rFonts w:ascii="宋体" w:eastAsia="宋体" w:hAnsi="宋体" w:cs="宋体" w:hint="eastAsia"/>
                <w:sz w:val="24"/>
                <w:szCs w:val="24"/>
                <w:lang w:val="zh-CN"/>
              </w:rPr>
              <w:t>，</w:t>
            </w:r>
            <w:proofErr w:type="gramStart"/>
            <w:r>
              <w:rPr>
                <w:rFonts w:ascii="宋体" w:eastAsia="宋体" w:hAnsi="宋体" w:cs="宋体" w:hint="eastAsia"/>
                <w:sz w:val="24"/>
                <w:szCs w:val="24"/>
                <w:lang w:val="zh-CN"/>
              </w:rPr>
              <w:t>优得</w:t>
            </w:r>
            <w:proofErr w:type="gramEnd"/>
            <w:r>
              <w:rPr>
                <w:rFonts w:ascii="宋体" w:eastAsia="宋体" w:hAnsi="宋体" w:cs="宋体" w:hint="eastAsia"/>
                <w:sz w:val="24"/>
                <w:szCs w:val="24"/>
                <w:lang w:val="zh-CN"/>
              </w:rPr>
              <w:t>(7-10]分；良得（3-7]；一般得[0-3]。</w:t>
            </w:r>
          </w:p>
        </w:tc>
        <w:tc>
          <w:tcPr>
            <w:tcW w:w="560" w:type="pct"/>
            <w:tcBorders>
              <w:top w:val="single" w:sz="4" w:space="0" w:color="auto"/>
              <w:left w:val="single" w:sz="4" w:space="0" w:color="auto"/>
              <w:bottom w:val="single" w:sz="4" w:space="0" w:color="auto"/>
              <w:right w:val="single" w:sz="4" w:space="0" w:color="auto"/>
            </w:tcBorders>
            <w:vAlign w:val="center"/>
          </w:tcPr>
          <w:p w14:paraId="23D04067"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0-10</w:t>
            </w:r>
          </w:p>
        </w:tc>
      </w:tr>
      <w:tr w:rsidR="00D23CA9" w14:paraId="7C7BE6B9" w14:textId="77777777">
        <w:trPr>
          <w:trHeight w:val="1426"/>
        </w:trPr>
        <w:tc>
          <w:tcPr>
            <w:tcW w:w="397" w:type="pct"/>
            <w:tcBorders>
              <w:top w:val="single" w:sz="4" w:space="0" w:color="auto"/>
              <w:left w:val="single" w:sz="4" w:space="0" w:color="auto"/>
              <w:bottom w:val="single" w:sz="4" w:space="0" w:color="auto"/>
              <w:right w:val="single" w:sz="4" w:space="0" w:color="auto"/>
            </w:tcBorders>
            <w:vAlign w:val="center"/>
          </w:tcPr>
          <w:p w14:paraId="4183025A"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698" w:type="pct"/>
            <w:tcBorders>
              <w:top w:val="single" w:sz="4" w:space="0" w:color="auto"/>
              <w:left w:val="single" w:sz="4" w:space="0" w:color="auto"/>
              <w:bottom w:val="single" w:sz="4" w:space="0" w:color="auto"/>
              <w:right w:val="single" w:sz="4" w:space="0" w:color="auto"/>
            </w:tcBorders>
            <w:vAlign w:val="center"/>
          </w:tcPr>
          <w:p w14:paraId="59FE0F42"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解决故障</w:t>
            </w:r>
          </w:p>
          <w:p w14:paraId="029C4BA5"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响应时间</w:t>
            </w:r>
          </w:p>
        </w:tc>
        <w:tc>
          <w:tcPr>
            <w:tcW w:w="418" w:type="pct"/>
            <w:tcBorders>
              <w:top w:val="single" w:sz="4" w:space="0" w:color="auto"/>
              <w:left w:val="single" w:sz="4" w:space="0" w:color="auto"/>
              <w:bottom w:val="single" w:sz="4" w:space="0" w:color="auto"/>
              <w:right w:val="single" w:sz="4" w:space="0" w:color="auto"/>
            </w:tcBorders>
            <w:vAlign w:val="center"/>
          </w:tcPr>
          <w:p w14:paraId="410EA54D"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6分</w:t>
            </w:r>
          </w:p>
        </w:tc>
        <w:tc>
          <w:tcPr>
            <w:tcW w:w="2925" w:type="pct"/>
            <w:tcBorders>
              <w:top w:val="single" w:sz="4" w:space="0" w:color="auto"/>
              <w:left w:val="single" w:sz="4" w:space="0" w:color="auto"/>
              <w:bottom w:val="single" w:sz="4" w:space="0" w:color="auto"/>
              <w:right w:val="single" w:sz="4" w:space="0" w:color="auto"/>
            </w:tcBorders>
            <w:vAlign w:val="center"/>
          </w:tcPr>
          <w:p w14:paraId="69E842D4" w14:textId="77777777" w:rsidR="00D23CA9" w:rsidRDefault="00000000">
            <w:pPr>
              <w:spacing w:line="360" w:lineRule="auto"/>
              <w:rPr>
                <w:rFonts w:ascii="宋体" w:eastAsia="宋体" w:hAnsi="宋体" w:cs="宋体"/>
                <w:sz w:val="24"/>
                <w:szCs w:val="24"/>
              </w:rPr>
            </w:pPr>
            <w:r>
              <w:rPr>
                <w:rFonts w:ascii="宋体" w:eastAsia="宋体" w:hAnsi="宋体" w:cs="宋体" w:hint="eastAsia"/>
                <w:sz w:val="24"/>
                <w:szCs w:val="24"/>
                <w:lang w:val="zh-CN"/>
              </w:rPr>
              <w:t>投标人承诺的服务响应时间，在满足招标文件要求的基础上，视故障修复和故障解决时间优劣,</w:t>
            </w:r>
            <w:r>
              <w:rPr>
                <w:rFonts w:ascii="宋体" w:eastAsia="宋体" w:hAnsi="宋体" w:cs="宋体" w:hint="eastAsia"/>
                <w:sz w:val="24"/>
                <w:szCs w:val="24"/>
              </w:rPr>
              <w:t>进行综合评审，</w:t>
            </w:r>
            <w:proofErr w:type="gramStart"/>
            <w:r>
              <w:rPr>
                <w:rFonts w:ascii="宋体" w:eastAsia="宋体" w:hAnsi="宋体" w:cs="宋体" w:hint="eastAsia"/>
                <w:sz w:val="24"/>
                <w:szCs w:val="24"/>
              </w:rPr>
              <w:t>优得</w:t>
            </w:r>
            <w:proofErr w:type="gramEnd"/>
            <w:r>
              <w:rPr>
                <w:rFonts w:ascii="宋体" w:eastAsia="宋体" w:hAnsi="宋体" w:cs="宋体" w:hint="eastAsia"/>
                <w:sz w:val="24"/>
                <w:szCs w:val="24"/>
              </w:rPr>
              <w:t>(4-6</w:t>
            </w:r>
            <w:r>
              <w:rPr>
                <w:rFonts w:ascii="宋体" w:eastAsia="宋体" w:hAnsi="宋体" w:cs="宋体"/>
                <w:sz w:val="24"/>
                <w:szCs w:val="24"/>
              </w:rPr>
              <w:t>]</w:t>
            </w:r>
            <w:r>
              <w:rPr>
                <w:rFonts w:ascii="宋体" w:eastAsia="宋体" w:hAnsi="宋体" w:cs="宋体" w:hint="eastAsia"/>
                <w:sz w:val="24"/>
                <w:szCs w:val="24"/>
              </w:rPr>
              <w:t>分；良得（2-4</w:t>
            </w:r>
            <w:r>
              <w:rPr>
                <w:rFonts w:ascii="宋体" w:eastAsia="宋体" w:hAnsi="宋体" w:cs="宋体"/>
                <w:sz w:val="24"/>
                <w:szCs w:val="24"/>
              </w:rPr>
              <w:t>]</w:t>
            </w:r>
            <w:r>
              <w:rPr>
                <w:rFonts w:ascii="宋体" w:eastAsia="宋体" w:hAnsi="宋体" w:cs="宋体" w:hint="eastAsia"/>
                <w:sz w:val="24"/>
                <w:szCs w:val="24"/>
              </w:rPr>
              <w:t>；一般得[0-2]</w:t>
            </w:r>
            <w:r>
              <w:rPr>
                <w:rFonts w:ascii="宋体" w:eastAsia="宋体" w:hAnsi="宋体" w:cs="宋体" w:hint="eastAsia"/>
                <w:sz w:val="24"/>
                <w:szCs w:val="24"/>
                <w:lang w:val="zh-CN"/>
              </w:rPr>
              <w:t>。</w:t>
            </w:r>
          </w:p>
        </w:tc>
        <w:tc>
          <w:tcPr>
            <w:tcW w:w="560" w:type="pct"/>
            <w:tcBorders>
              <w:top w:val="single" w:sz="4" w:space="0" w:color="auto"/>
              <w:left w:val="single" w:sz="4" w:space="0" w:color="auto"/>
              <w:bottom w:val="single" w:sz="4" w:space="0" w:color="auto"/>
              <w:right w:val="single" w:sz="4" w:space="0" w:color="auto"/>
            </w:tcBorders>
            <w:vAlign w:val="center"/>
          </w:tcPr>
          <w:p w14:paraId="0E58B747"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0-6分</w:t>
            </w:r>
          </w:p>
        </w:tc>
      </w:tr>
      <w:tr w:rsidR="00D23CA9" w14:paraId="499962FB" w14:textId="77777777">
        <w:trPr>
          <w:trHeight w:val="90"/>
        </w:trPr>
        <w:tc>
          <w:tcPr>
            <w:tcW w:w="397" w:type="pct"/>
            <w:tcBorders>
              <w:top w:val="single" w:sz="4" w:space="0" w:color="auto"/>
              <w:left w:val="single" w:sz="4" w:space="0" w:color="auto"/>
              <w:bottom w:val="single" w:sz="4" w:space="0" w:color="auto"/>
              <w:right w:val="single" w:sz="4" w:space="0" w:color="auto"/>
            </w:tcBorders>
            <w:vAlign w:val="center"/>
          </w:tcPr>
          <w:p w14:paraId="384F2F6F"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698" w:type="pct"/>
            <w:tcBorders>
              <w:top w:val="single" w:sz="4" w:space="0" w:color="auto"/>
              <w:left w:val="single" w:sz="4" w:space="0" w:color="auto"/>
              <w:bottom w:val="single" w:sz="4" w:space="0" w:color="auto"/>
              <w:right w:val="single" w:sz="4" w:space="0" w:color="auto"/>
            </w:tcBorders>
            <w:vAlign w:val="center"/>
          </w:tcPr>
          <w:p w14:paraId="50DB8246"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系统优化</w:t>
            </w:r>
          </w:p>
          <w:p w14:paraId="1021A62D"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服务</w:t>
            </w:r>
          </w:p>
        </w:tc>
        <w:tc>
          <w:tcPr>
            <w:tcW w:w="418" w:type="pct"/>
            <w:tcBorders>
              <w:top w:val="single" w:sz="4" w:space="0" w:color="auto"/>
              <w:left w:val="single" w:sz="4" w:space="0" w:color="auto"/>
              <w:bottom w:val="single" w:sz="4" w:space="0" w:color="auto"/>
              <w:right w:val="single" w:sz="4" w:space="0" w:color="auto"/>
            </w:tcBorders>
            <w:vAlign w:val="center"/>
          </w:tcPr>
          <w:p w14:paraId="75F0D1A7"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10分</w:t>
            </w:r>
          </w:p>
        </w:tc>
        <w:tc>
          <w:tcPr>
            <w:tcW w:w="2925" w:type="pct"/>
            <w:tcBorders>
              <w:top w:val="single" w:sz="4" w:space="0" w:color="auto"/>
              <w:left w:val="single" w:sz="4" w:space="0" w:color="auto"/>
              <w:bottom w:val="single" w:sz="4" w:space="0" w:color="auto"/>
              <w:right w:val="single" w:sz="4" w:space="0" w:color="auto"/>
            </w:tcBorders>
            <w:vAlign w:val="center"/>
          </w:tcPr>
          <w:p w14:paraId="32A7F48C" w14:textId="77777777" w:rsidR="00D23CA9" w:rsidRDefault="00000000">
            <w:pPr>
              <w:spacing w:line="360" w:lineRule="auto"/>
              <w:rPr>
                <w:szCs w:val="24"/>
              </w:rPr>
            </w:pPr>
            <w:r>
              <w:rPr>
                <w:rFonts w:ascii="宋体" w:eastAsia="宋体" w:hAnsi="宋体" w:cs="宋体" w:hint="eastAsia"/>
                <w:sz w:val="24"/>
                <w:szCs w:val="24"/>
                <w:lang w:val="zh-CN"/>
              </w:rPr>
              <w:t>系统优化服务分为：</w:t>
            </w:r>
            <w:r>
              <w:rPr>
                <w:rFonts w:ascii="宋体" w:eastAsia="宋体" w:hAnsi="宋体" w:cs="宋体" w:hint="eastAsia"/>
                <w:sz w:val="24"/>
                <w:szCs w:val="24"/>
              </w:rPr>
              <w:t>对系统各功能模块进行优化，可额外提供软件开发服务等方面，进行综合评审，</w:t>
            </w:r>
            <w:proofErr w:type="gramStart"/>
            <w:r>
              <w:rPr>
                <w:rFonts w:ascii="宋体" w:eastAsia="宋体" w:hAnsi="宋体" w:cs="宋体" w:hint="eastAsia"/>
                <w:sz w:val="24"/>
                <w:szCs w:val="24"/>
              </w:rPr>
              <w:t>优得</w:t>
            </w:r>
            <w:proofErr w:type="gramEnd"/>
            <w:r>
              <w:rPr>
                <w:rFonts w:ascii="宋体" w:eastAsia="宋体" w:hAnsi="宋体" w:cs="宋体" w:hint="eastAsia"/>
                <w:sz w:val="24"/>
                <w:szCs w:val="24"/>
              </w:rPr>
              <w:t>(7-10</w:t>
            </w:r>
            <w:r>
              <w:rPr>
                <w:rFonts w:ascii="宋体" w:eastAsia="宋体" w:hAnsi="宋体" w:cs="宋体"/>
                <w:sz w:val="24"/>
                <w:szCs w:val="24"/>
              </w:rPr>
              <w:t>]</w:t>
            </w:r>
            <w:r>
              <w:rPr>
                <w:rFonts w:ascii="宋体" w:eastAsia="宋体" w:hAnsi="宋体" w:cs="宋体" w:hint="eastAsia"/>
                <w:sz w:val="24"/>
                <w:szCs w:val="24"/>
              </w:rPr>
              <w:t>分；良得（3-7</w:t>
            </w:r>
            <w:r>
              <w:rPr>
                <w:rFonts w:ascii="宋体" w:eastAsia="宋体" w:hAnsi="宋体" w:cs="宋体"/>
                <w:sz w:val="24"/>
                <w:szCs w:val="24"/>
              </w:rPr>
              <w:t>]</w:t>
            </w:r>
            <w:r>
              <w:rPr>
                <w:rFonts w:ascii="宋体" w:eastAsia="宋体" w:hAnsi="宋体" w:cs="宋体" w:hint="eastAsia"/>
                <w:sz w:val="24"/>
                <w:szCs w:val="24"/>
              </w:rPr>
              <w:t>；一般得[0-3]。</w:t>
            </w:r>
          </w:p>
        </w:tc>
        <w:tc>
          <w:tcPr>
            <w:tcW w:w="560" w:type="pct"/>
            <w:tcBorders>
              <w:top w:val="single" w:sz="4" w:space="0" w:color="auto"/>
              <w:left w:val="single" w:sz="4" w:space="0" w:color="auto"/>
              <w:bottom w:val="single" w:sz="4" w:space="0" w:color="auto"/>
              <w:right w:val="single" w:sz="4" w:space="0" w:color="auto"/>
            </w:tcBorders>
            <w:vAlign w:val="center"/>
          </w:tcPr>
          <w:p w14:paraId="705D6284"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0-10分</w:t>
            </w:r>
          </w:p>
        </w:tc>
      </w:tr>
      <w:tr w:rsidR="00D23CA9" w14:paraId="3506E5AA" w14:textId="77777777">
        <w:trPr>
          <w:trHeight w:val="1426"/>
        </w:trPr>
        <w:tc>
          <w:tcPr>
            <w:tcW w:w="397" w:type="pct"/>
            <w:tcBorders>
              <w:top w:val="single" w:sz="4" w:space="0" w:color="auto"/>
              <w:left w:val="single" w:sz="4" w:space="0" w:color="auto"/>
              <w:bottom w:val="single" w:sz="4" w:space="0" w:color="auto"/>
              <w:right w:val="single" w:sz="4" w:space="0" w:color="auto"/>
            </w:tcBorders>
            <w:vAlign w:val="center"/>
          </w:tcPr>
          <w:p w14:paraId="1C7708EF"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698" w:type="pct"/>
            <w:tcBorders>
              <w:top w:val="single" w:sz="4" w:space="0" w:color="auto"/>
              <w:left w:val="single" w:sz="4" w:space="0" w:color="auto"/>
              <w:bottom w:val="single" w:sz="4" w:space="0" w:color="auto"/>
              <w:right w:val="single" w:sz="4" w:space="0" w:color="auto"/>
            </w:tcBorders>
            <w:vAlign w:val="center"/>
          </w:tcPr>
          <w:p w14:paraId="1D9E72D2"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培训服务</w:t>
            </w:r>
          </w:p>
        </w:tc>
        <w:tc>
          <w:tcPr>
            <w:tcW w:w="418" w:type="pct"/>
            <w:tcBorders>
              <w:top w:val="single" w:sz="4" w:space="0" w:color="auto"/>
              <w:left w:val="single" w:sz="4" w:space="0" w:color="auto"/>
              <w:bottom w:val="single" w:sz="4" w:space="0" w:color="auto"/>
              <w:right w:val="single" w:sz="4" w:space="0" w:color="auto"/>
            </w:tcBorders>
            <w:vAlign w:val="center"/>
          </w:tcPr>
          <w:p w14:paraId="62A7AC64"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10分</w:t>
            </w:r>
          </w:p>
        </w:tc>
        <w:tc>
          <w:tcPr>
            <w:tcW w:w="2925" w:type="pct"/>
            <w:tcBorders>
              <w:top w:val="single" w:sz="4" w:space="0" w:color="auto"/>
              <w:left w:val="single" w:sz="4" w:space="0" w:color="auto"/>
              <w:bottom w:val="single" w:sz="4" w:space="0" w:color="auto"/>
              <w:right w:val="single" w:sz="4" w:space="0" w:color="auto"/>
            </w:tcBorders>
            <w:vAlign w:val="center"/>
          </w:tcPr>
          <w:p w14:paraId="558D6AD1" w14:textId="77777777" w:rsidR="00D23CA9" w:rsidRDefault="00000000">
            <w:pPr>
              <w:spacing w:line="360" w:lineRule="auto"/>
              <w:rPr>
                <w:rFonts w:ascii="宋体" w:eastAsia="宋体" w:hAnsi="宋体" w:cs="宋体"/>
                <w:sz w:val="24"/>
                <w:szCs w:val="24"/>
              </w:rPr>
            </w:pPr>
            <w:r>
              <w:rPr>
                <w:rFonts w:ascii="宋体" w:eastAsia="宋体" w:hAnsi="宋体" w:cs="宋体" w:hint="eastAsia"/>
                <w:sz w:val="24"/>
                <w:lang w:val="zh-CN"/>
              </w:rPr>
              <w:t>培训次数、培训内容，</w:t>
            </w:r>
            <w:r>
              <w:rPr>
                <w:rFonts w:ascii="宋体" w:eastAsia="宋体" w:hAnsi="宋体" w:cs="宋体" w:hint="eastAsia"/>
                <w:sz w:val="24"/>
                <w:szCs w:val="24"/>
                <w:lang w:val="zh-CN"/>
              </w:rPr>
              <w:t>在满足招标文件要求的基础上，</w:t>
            </w:r>
            <w:proofErr w:type="gramStart"/>
            <w:r>
              <w:rPr>
                <w:rFonts w:ascii="宋体" w:eastAsia="宋体" w:hAnsi="宋体" w:cs="宋体" w:hint="eastAsia"/>
                <w:sz w:val="24"/>
                <w:lang w:val="zh-CN"/>
              </w:rPr>
              <w:t>视方案</w:t>
            </w:r>
            <w:proofErr w:type="gramEnd"/>
            <w:r>
              <w:rPr>
                <w:rFonts w:ascii="宋体" w:eastAsia="宋体" w:hAnsi="宋体" w:cs="宋体" w:hint="eastAsia"/>
                <w:sz w:val="24"/>
                <w:lang w:val="zh-CN"/>
              </w:rPr>
              <w:t>的完整性、专业性，</w:t>
            </w:r>
            <w:proofErr w:type="gramStart"/>
            <w:r>
              <w:rPr>
                <w:rFonts w:ascii="宋体" w:eastAsia="宋体" w:hAnsi="宋体" w:cs="宋体" w:hint="eastAsia"/>
                <w:sz w:val="24"/>
                <w:szCs w:val="24"/>
              </w:rPr>
              <w:t>优得</w:t>
            </w:r>
            <w:proofErr w:type="gramEnd"/>
            <w:r>
              <w:rPr>
                <w:rFonts w:ascii="宋体" w:eastAsia="宋体" w:hAnsi="宋体" w:cs="宋体" w:hint="eastAsia"/>
                <w:sz w:val="24"/>
                <w:szCs w:val="24"/>
              </w:rPr>
              <w:t>(7-10</w:t>
            </w:r>
            <w:r>
              <w:rPr>
                <w:rFonts w:ascii="宋体" w:eastAsia="宋体" w:hAnsi="宋体" w:cs="宋体"/>
                <w:sz w:val="24"/>
                <w:szCs w:val="24"/>
              </w:rPr>
              <w:t>]</w:t>
            </w:r>
            <w:r>
              <w:rPr>
                <w:rFonts w:ascii="宋体" w:eastAsia="宋体" w:hAnsi="宋体" w:cs="宋体" w:hint="eastAsia"/>
                <w:sz w:val="24"/>
                <w:szCs w:val="24"/>
              </w:rPr>
              <w:t>分；良得（3-7</w:t>
            </w:r>
            <w:r>
              <w:rPr>
                <w:rFonts w:ascii="宋体" w:eastAsia="宋体" w:hAnsi="宋体" w:cs="宋体"/>
                <w:sz w:val="24"/>
                <w:szCs w:val="24"/>
              </w:rPr>
              <w:t>]</w:t>
            </w:r>
            <w:r>
              <w:rPr>
                <w:rFonts w:ascii="宋体" w:eastAsia="宋体" w:hAnsi="宋体" w:cs="宋体" w:hint="eastAsia"/>
                <w:sz w:val="24"/>
                <w:szCs w:val="24"/>
              </w:rPr>
              <w:t>；一般得[0-3]。</w:t>
            </w:r>
          </w:p>
        </w:tc>
        <w:tc>
          <w:tcPr>
            <w:tcW w:w="560" w:type="pct"/>
            <w:tcBorders>
              <w:top w:val="single" w:sz="4" w:space="0" w:color="auto"/>
              <w:left w:val="single" w:sz="4" w:space="0" w:color="auto"/>
              <w:bottom w:val="single" w:sz="4" w:space="0" w:color="auto"/>
              <w:right w:val="single" w:sz="4" w:space="0" w:color="auto"/>
            </w:tcBorders>
            <w:vAlign w:val="center"/>
          </w:tcPr>
          <w:p w14:paraId="2D47C2BF"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0-10分</w:t>
            </w:r>
          </w:p>
        </w:tc>
      </w:tr>
      <w:tr w:rsidR="00D23CA9" w14:paraId="6E649C62" w14:textId="77777777">
        <w:trPr>
          <w:trHeight w:val="1908"/>
        </w:trPr>
        <w:tc>
          <w:tcPr>
            <w:tcW w:w="397" w:type="pct"/>
            <w:tcBorders>
              <w:top w:val="single" w:sz="4" w:space="0" w:color="auto"/>
              <w:left w:val="single" w:sz="4" w:space="0" w:color="auto"/>
              <w:bottom w:val="single" w:sz="4" w:space="0" w:color="auto"/>
              <w:right w:val="single" w:sz="4" w:space="0" w:color="auto"/>
            </w:tcBorders>
            <w:vAlign w:val="center"/>
          </w:tcPr>
          <w:p w14:paraId="64A58126"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6</w:t>
            </w:r>
          </w:p>
        </w:tc>
        <w:tc>
          <w:tcPr>
            <w:tcW w:w="698" w:type="pct"/>
            <w:tcBorders>
              <w:top w:val="single" w:sz="4" w:space="0" w:color="auto"/>
              <w:left w:val="single" w:sz="4" w:space="0" w:color="auto"/>
              <w:bottom w:val="single" w:sz="4" w:space="0" w:color="auto"/>
              <w:right w:val="single" w:sz="4" w:space="0" w:color="auto"/>
            </w:tcBorders>
            <w:vAlign w:val="center"/>
          </w:tcPr>
          <w:p w14:paraId="3C587934"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项目人员</w:t>
            </w:r>
          </w:p>
          <w:p w14:paraId="292E9709" w14:textId="77777777" w:rsidR="00D23CA9" w:rsidRDefault="00000000">
            <w:pPr>
              <w:spacing w:line="360" w:lineRule="auto"/>
              <w:jc w:val="center"/>
              <w:rPr>
                <w:rFonts w:asciiTheme="minorEastAsia" w:hAnsiTheme="minorEastAsia" w:cstheme="minorEastAsia"/>
                <w:sz w:val="24"/>
                <w:szCs w:val="24"/>
              </w:rPr>
            </w:pPr>
            <w:r>
              <w:rPr>
                <w:rFonts w:ascii="宋体" w:eastAsia="宋体" w:hAnsi="宋体" w:cs="宋体" w:hint="eastAsia"/>
                <w:sz w:val="24"/>
                <w:szCs w:val="24"/>
              </w:rPr>
              <w:t>配置</w:t>
            </w:r>
          </w:p>
        </w:tc>
        <w:tc>
          <w:tcPr>
            <w:tcW w:w="418" w:type="pct"/>
            <w:tcBorders>
              <w:top w:val="single" w:sz="4" w:space="0" w:color="auto"/>
              <w:left w:val="single" w:sz="4" w:space="0" w:color="auto"/>
              <w:bottom w:val="single" w:sz="4" w:space="0" w:color="auto"/>
              <w:right w:val="single" w:sz="4" w:space="0" w:color="auto"/>
            </w:tcBorders>
            <w:vAlign w:val="center"/>
          </w:tcPr>
          <w:p w14:paraId="7B64F142"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4分</w:t>
            </w:r>
          </w:p>
        </w:tc>
        <w:tc>
          <w:tcPr>
            <w:tcW w:w="2925" w:type="pct"/>
            <w:tcBorders>
              <w:top w:val="single" w:sz="4" w:space="0" w:color="auto"/>
              <w:left w:val="single" w:sz="4" w:space="0" w:color="auto"/>
              <w:bottom w:val="single" w:sz="4" w:space="0" w:color="auto"/>
              <w:right w:val="single" w:sz="4" w:space="0" w:color="auto"/>
            </w:tcBorders>
            <w:vAlign w:val="center"/>
          </w:tcPr>
          <w:p w14:paraId="6A886BA2" w14:textId="77777777" w:rsidR="00D23CA9" w:rsidRDefault="00000000">
            <w:pPr>
              <w:spacing w:line="360" w:lineRule="auto"/>
              <w:rPr>
                <w:rFonts w:ascii="宋体" w:eastAsia="宋体" w:hAnsi="宋体" w:cs="宋体"/>
                <w:sz w:val="24"/>
                <w:szCs w:val="24"/>
              </w:rPr>
            </w:pPr>
            <w:r>
              <w:rPr>
                <w:rFonts w:ascii="宋体" w:eastAsia="宋体" w:hAnsi="宋体" w:cs="宋体" w:hint="eastAsia"/>
                <w:sz w:val="24"/>
                <w:szCs w:val="24"/>
              </w:rPr>
              <w:t>参与本项目的专业技术团队人员具有</w:t>
            </w:r>
            <w:r>
              <w:rPr>
                <w:rFonts w:ascii="宋体" w:hAnsi="宋体" w:cs="宋体" w:hint="eastAsia"/>
                <w:sz w:val="24"/>
                <w:szCs w:val="24"/>
              </w:rPr>
              <w:t>信息系统项目管理师</w:t>
            </w:r>
            <w:r>
              <w:rPr>
                <w:rFonts w:ascii="宋体" w:eastAsia="宋体" w:hAnsi="宋体" w:cs="宋体" w:hint="eastAsia"/>
                <w:sz w:val="24"/>
                <w:szCs w:val="24"/>
              </w:rPr>
              <w:t>证书</w:t>
            </w:r>
            <w:r>
              <w:rPr>
                <w:rFonts w:ascii="宋体" w:hAnsi="宋体" w:cs="宋体" w:hint="eastAsia"/>
                <w:sz w:val="24"/>
                <w:szCs w:val="24"/>
              </w:rPr>
              <w:t>。</w:t>
            </w:r>
            <w:r>
              <w:rPr>
                <w:rFonts w:ascii="宋体" w:eastAsia="宋体" w:hAnsi="宋体" w:cs="宋体" w:hint="eastAsia"/>
                <w:sz w:val="24"/>
                <w:szCs w:val="24"/>
              </w:rPr>
              <w:t>每提供1个证书得2分，最多得4分。</w:t>
            </w:r>
          </w:p>
          <w:p w14:paraId="0E960D08" w14:textId="77777777" w:rsidR="00D23CA9" w:rsidRDefault="00000000">
            <w:pPr>
              <w:spacing w:line="360" w:lineRule="auto"/>
              <w:rPr>
                <w:rFonts w:ascii="宋体" w:eastAsia="宋体" w:hAnsi="宋体" w:cs="宋体"/>
                <w:b/>
                <w:bCs/>
                <w:sz w:val="24"/>
                <w:szCs w:val="24"/>
              </w:rPr>
            </w:pPr>
            <w:r>
              <w:rPr>
                <w:rFonts w:ascii="宋体" w:eastAsia="宋体" w:hAnsi="宋体" w:cs="宋体" w:hint="eastAsia"/>
                <w:b/>
                <w:bCs/>
                <w:sz w:val="24"/>
                <w:szCs w:val="24"/>
              </w:rPr>
              <w:t>（提供证书原件备查，无原件不予计分）</w:t>
            </w:r>
          </w:p>
        </w:tc>
        <w:tc>
          <w:tcPr>
            <w:tcW w:w="560" w:type="pct"/>
            <w:tcBorders>
              <w:top w:val="single" w:sz="4" w:space="0" w:color="auto"/>
              <w:left w:val="single" w:sz="4" w:space="0" w:color="auto"/>
              <w:bottom w:val="single" w:sz="4" w:space="0" w:color="auto"/>
              <w:right w:val="single" w:sz="4" w:space="0" w:color="auto"/>
            </w:tcBorders>
            <w:vAlign w:val="center"/>
          </w:tcPr>
          <w:p w14:paraId="2D7EA3F4" w14:textId="77777777" w:rsidR="00D23CA9"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0-4分</w:t>
            </w:r>
          </w:p>
        </w:tc>
      </w:tr>
    </w:tbl>
    <w:p w14:paraId="24D04627" w14:textId="77777777" w:rsidR="00D23CA9" w:rsidRDefault="00D23CA9">
      <w:pPr>
        <w:spacing w:line="360" w:lineRule="auto"/>
        <w:jc w:val="center"/>
        <w:rPr>
          <w:rFonts w:ascii="宋体" w:eastAsia="宋体" w:hAnsi="宋体" w:cs="宋体"/>
          <w:b/>
          <w:bCs/>
          <w:sz w:val="24"/>
          <w:szCs w:val="24"/>
        </w:rPr>
        <w:sectPr w:rsidR="00D23CA9">
          <w:footerReference w:type="default" r:id="rId11"/>
          <w:headerReference w:type="first" r:id="rId12"/>
          <w:footerReference w:type="first" r:id="rId13"/>
          <w:pgSz w:w="11906" w:h="16838"/>
          <w:pgMar w:top="1134" w:right="1134" w:bottom="1134" w:left="1134" w:header="782" w:footer="737" w:gutter="0"/>
          <w:cols w:space="720"/>
          <w:titlePg/>
          <w:docGrid w:type="lines" w:linePitch="312"/>
        </w:sect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410"/>
        <w:gridCol w:w="710"/>
        <w:gridCol w:w="5983"/>
        <w:gridCol w:w="1086"/>
      </w:tblGrid>
      <w:tr w:rsidR="00D23CA9" w14:paraId="1ADC423F" w14:textId="77777777">
        <w:trPr>
          <w:trHeight w:val="1117"/>
        </w:trPr>
        <w:tc>
          <w:tcPr>
            <w:tcW w:w="405" w:type="pct"/>
            <w:tcBorders>
              <w:top w:val="single" w:sz="4" w:space="0" w:color="auto"/>
              <w:left w:val="single" w:sz="4" w:space="0" w:color="auto"/>
              <w:bottom w:val="single" w:sz="4" w:space="0" w:color="auto"/>
              <w:right w:val="single" w:sz="4" w:space="0" w:color="auto"/>
            </w:tcBorders>
            <w:vAlign w:val="center"/>
          </w:tcPr>
          <w:p w14:paraId="65200508" w14:textId="77777777" w:rsidR="00D23CA9" w:rsidRDefault="00000000">
            <w:pPr>
              <w:spacing w:line="500" w:lineRule="exact"/>
              <w:jc w:val="center"/>
              <w:rPr>
                <w:rFonts w:ascii="宋体" w:eastAsia="宋体" w:hAnsi="宋体" w:cs="宋体"/>
                <w:b/>
                <w:bCs/>
                <w:sz w:val="24"/>
                <w:szCs w:val="24"/>
              </w:rPr>
            </w:pPr>
            <w:r>
              <w:rPr>
                <w:rFonts w:ascii="宋体" w:eastAsia="宋体" w:hAnsi="宋体" w:cs="宋体" w:hint="eastAsia"/>
                <w:b/>
                <w:bCs/>
                <w:sz w:val="24"/>
                <w:szCs w:val="24"/>
              </w:rPr>
              <w:lastRenderedPageBreak/>
              <w:t>序号</w:t>
            </w:r>
          </w:p>
        </w:tc>
        <w:tc>
          <w:tcPr>
            <w:tcW w:w="705" w:type="pct"/>
            <w:tcBorders>
              <w:top w:val="single" w:sz="4" w:space="0" w:color="auto"/>
              <w:left w:val="single" w:sz="4" w:space="0" w:color="auto"/>
              <w:bottom w:val="single" w:sz="4" w:space="0" w:color="auto"/>
              <w:right w:val="single" w:sz="4" w:space="0" w:color="auto"/>
            </w:tcBorders>
            <w:vAlign w:val="center"/>
          </w:tcPr>
          <w:p w14:paraId="186DECF5" w14:textId="77777777" w:rsidR="00D23CA9" w:rsidRDefault="00000000">
            <w:pPr>
              <w:keepNext/>
              <w:keepLines/>
              <w:adjustRightInd w:val="0"/>
              <w:spacing w:line="500" w:lineRule="exact"/>
              <w:ind w:firstLineChars="49" w:firstLine="118"/>
              <w:textAlignment w:val="baseline"/>
              <w:rPr>
                <w:rFonts w:ascii="宋体" w:eastAsia="宋体" w:hAnsi="宋体" w:cs="宋体"/>
                <w:b/>
                <w:bCs/>
                <w:sz w:val="24"/>
                <w:szCs w:val="24"/>
              </w:rPr>
            </w:pPr>
            <w:r>
              <w:rPr>
                <w:rFonts w:ascii="宋体" w:eastAsia="宋体" w:hAnsi="宋体" w:cs="宋体" w:hint="eastAsia"/>
                <w:b/>
                <w:bCs/>
                <w:sz w:val="24"/>
                <w:szCs w:val="24"/>
              </w:rPr>
              <w:t>商务文件</w:t>
            </w:r>
          </w:p>
          <w:p w14:paraId="4C283FCE" w14:textId="77777777" w:rsidR="00D23CA9" w:rsidRDefault="00000000">
            <w:pPr>
              <w:spacing w:line="500" w:lineRule="exact"/>
              <w:jc w:val="center"/>
              <w:rPr>
                <w:rFonts w:ascii="宋体" w:eastAsia="宋体" w:hAnsi="宋体" w:cs="宋体"/>
                <w:b/>
                <w:bCs/>
                <w:sz w:val="24"/>
                <w:szCs w:val="24"/>
              </w:rPr>
            </w:pPr>
            <w:r>
              <w:rPr>
                <w:rFonts w:ascii="宋体" w:eastAsia="宋体" w:hAnsi="宋体" w:cs="宋体" w:hint="eastAsia"/>
                <w:b/>
                <w:bCs/>
                <w:sz w:val="24"/>
                <w:szCs w:val="24"/>
              </w:rPr>
              <w:t>评分项目</w:t>
            </w:r>
          </w:p>
        </w:tc>
        <w:tc>
          <w:tcPr>
            <w:tcW w:w="355" w:type="pct"/>
            <w:tcBorders>
              <w:top w:val="single" w:sz="4" w:space="0" w:color="auto"/>
              <w:left w:val="single" w:sz="4" w:space="0" w:color="auto"/>
              <w:bottom w:val="single" w:sz="4" w:space="0" w:color="auto"/>
              <w:right w:val="single" w:sz="4" w:space="0" w:color="auto"/>
            </w:tcBorders>
            <w:vAlign w:val="center"/>
          </w:tcPr>
          <w:p w14:paraId="3F24A2A5" w14:textId="77777777" w:rsidR="00D23CA9" w:rsidRDefault="00000000">
            <w:pPr>
              <w:spacing w:line="500" w:lineRule="exact"/>
              <w:jc w:val="center"/>
              <w:rPr>
                <w:rFonts w:ascii="宋体" w:eastAsia="宋体" w:hAnsi="宋体" w:cs="Times New Roman"/>
                <w:b/>
                <w:sz w:val="24"/>
                <w:szCs w:val="24"/>
              </w:rPr>
            </w:pPr>
            <w:r>
              <w:rPr>
                <w:rFonts w:ascii="宋体" w:eastAsia="宋体" w:hAnsi="宋体" w:cs="Times New Roman" w:hint="eastAsia"/>
                <w:b/>
                <w:sz w:val="24"/>
                <w:szCs w:val="24"/>
              </w:rPr>
              <w:t>满分</w:t>
            </w:r>
          </w:p>
          <w:p w14:paraId="7B80617D" w14:textId="77777777" w:rsidR="00D23CA9" w:rsidRDefault="00000000">
            <w:pPr>
              <w:keepNext/>
              <w:keepLines/>
              <w:adjustRightInd w:val="0"/>
              <w:spacing w:line="500" w:lineRule="exact"/>
              <w:jc w:val="center"/>
              <w:textAlignment w:val="baseline"/>
              <w:rPr>
                <w:rFonts w:ascii="宋体" w:eastAsia="宋体" w:hAnsi="宋体" w:cs="宋体"/>
                <w:b/>
                <w:bCs/>
                <w:sz w:val="24"/>
                <w:szCs w:val="24"/>
              </w:rPr>
            </w:pPr>
            <w:r>
              <w:rPr>
                <w:rFonts w:ascii="宋体" w:eastAsia="宋体" w:hAnsi="宋体" w:cs="Times New Roman" w:hint="eastAsia"/>
                <w:b/>
                <w:sz w:val="24"/>
                <w:szCs w:val="24"/>
              </w:rPr>
              <w:t>10分</w:t>
            </w:r>
          </w:p>
        </w:tc>
        <w:tc>
          <w:tcPr>
            <w:tcW w:w="2991" w:type="pct"/>
            <w:tcBorders>
              <w:top w:val="single" w:sz="4" w:space="0" w:color="auto"/>
              <w:left w:val="single" w:sz="4" w:space="0" w:color="auto"/>
              <w:bottom w:val="single" w:sz="4" w:space="0" w:color="auto"/>
              <w:right w:val="single" w:sz="4" w:space="0" w:color="auto"/>
            </w:tcBorders>
            <w:vAlign w:val="center"/>
          </w:tcPr>
          <w:p w14:paraId="0728F88B" w14:textId="77777777" w:rsidR="00D23CA9" w:rsidRDefault="00000000">
            <w:pPr>
              <w:keepNext/>
              <w:keepLines/>
              <w:adjustRightInd w:val="0"/>
              <w:spacing w:line="500" w:lineRule="exact"/>
              <w:ind w:left="1242" w:hanging="397"/>
              <w:jc w:val="center"/>
              <w:textAlignment w:val="baseline"/>
              <w:rPr>
                <w:rFonts w:ascii="宋体" w:eastAsia="宋体" w:hAnsi="宋体" w:cs="宋体"/>
                <w:b/>
                <w:bCs/>
                <w:sz w:val="24"/>
                <w:szCs w:val="24"/>
              </w:rPr>
            </w:pPr>
            <w:r>
              <w:rPr>
                <w:rFonts w:ascii="宋体" w:eastAsia="宋体" w:hAnsi="宋体" w:cs="宋体" w:hint="eastAsia"/>
                <w:b/>
                <w:bCs/>
                <w:sz w:val="24"/>
                <w:szCs w:val="24"/>
              </w:rPr>
              <w:t>评分因素</w:t>
            </w:r>
          </w:p>
        </w:tc>
        <w:tc>
          <w:tcPr>
            <w:tcW w:w="543" w:type="pct"/>
            <w:tcBorders>
              <w:top w:val="single" w:sz="4" w:space="0" w:color="auto"/>
              <w:left w:val="single" w:sz="4" w:space="0" w:color="auto"/>
              <w:bottom w:val="single" w:sz="4" w:space="0" w:color="auto"/>
              <w:right w:val="single" w:sz="4" w:space="0" w:color="auto"/>
            </w:tcBorders>
            <w:vAlign w:val="center"/>
          </w:tcPr>
          <w:p w14:paraId="49D390FC" w14:textId="77777777" w:rsidR="00D23CA9" w:rsidRDefault="00000000">
            <w:pPr>
              <w:keepNext/>
              <w:keepLines/>
              <w:adjustRightInd w:val="0"/>
              <w:spacing w:line="500" w:lineRule="exact"/>
              <w:jc w:val="center"/>
              <w:textAlignment w:val="baseline"/>
              <w:rPr>
                <w:rFonts w:ascii="宋体" w:eastAsia="宋体" w:hAnsi="宋体" w:cs="宋体"/>
                <w:b/>
                <w:bCs/>
                <w:sz w:val="24"/>
                <w:szCs w:val="24"/>
              </w:rPr>
            </w:pPr>
            <w:r>
              <w:rPr>
                <w:rFonts w:ascii="宋体" w:eastAsia="宋体" w:hAnsi="宋体" w:cs="宋体" w:hint="eastAsia"/>
                <w:b/>
                <w:bCs/>
                <w:sz w:val="24"/>
                <w:szCs w:val="24"/>
              </w:rPr>
              <w:t>评分</w:t>
            </w:r>
          </w:p>
          <w:p w14:paraId="546DFEFE" w14:textId="77777777" w:rsidR="00D23CA9" w:rsidRDefault="00000000">
            <w:pPr>
              <w:keepNext/>
              <w:keepLines/>
              <w:adjustRightInd w:val="0"/>
              <w:spacing w:line="500" w:lineRule="exact"/>
              <w:jc w:val="center"/>
              <w:textAlignment w:val="baseline"/>
              <w:rPr>
                <w:rFonts w:ascii="宋体" w:eastAsia="宋体" w:hAnsi="宋体" w:cs="宋体"/>
                <w:b/>
                <w:bCs/>
                <w:sz w:val="24"/>
                <w:szCs w:val="24"/>
              </w:rPr>
            </w:pPr>
            <w:r>
              <w:rPr>
                <w:rFonts w:ascii="宋体" w:eastAsia="宋体" w:hAnsi="宋体" w:cs="宋体" w:hint="eastAsia"/>
                <w:b/>
                <w:bCs/>
                <w:sz w:val="24"/>
                <w:szCs w:val="24"/>
              </w:rPr>
              <w:t>标准</w:t>
            </w:r>
          </w:p>
        </w:tc>
      </w:tr>
      <w:tr w:rsidR="00D23CA9" w14:paraId="292A8A41" w14:textId="77777777">
        <w:trPr>
          <w:trHeight w:val="2340"/>
        </w:trPr>
        <w:tc>
          <w:tcPr>
            <w:tcW w:w="405" w:type="pct"/>
            <w:tcBorders>
              <w:top w:val="single" w:sz="4" w:space="0" w:color="auto"/>
              <w:left w:val="single" w:sz="4" w:space="0" w:color="auto"/>
              <w:bottom w:val="single" w:sz="4" w:space="0" w:color="auto"/>
              <w:right w:val="single" w:sz="4" w:space="0" w:color="auto"/>
            </w:tcBorders>
            <w:vAlign w:val="center"/>
          </w:tcPr>
          <w:p w14:paraId="0EE63AEA" w14:textId="77777777" w:rsidR="00D23CA9" w:rsidRDefault="00000000">
            <w:pPr>
              <w:spacing w:line="500" w:lineRule="exact"/>
              <w:ind w:firstLineChars="50" w:firstLine="120"/>
              <w:jc w:val="center"/>
              <w:rPr>
                <w:rFonts w:ascii="宋体" w:eastAsia="宋体" w:hAnsi="宋体" w:cs="宋体"/>
                <w:sz w:val="24"/>
                <w:szCs w:val="24"/>
              </w:rPr>
            </w:pPr>
            <w:r>
              <w:rPr>
                <w:rFonts w:ascii="宋体" w:eastAsia="宋体" w:hAnsi="宋体" w:cs="宋体" w:hint="eastAsia"/>
                <w:sz w:val="24"/>
                <w:szCs w:val="24"/>
              </w:rPr>
              <w:t>1</w:t>
            </w:r>
          </w:p>
        </w:tc>
        <w:tc>
          <w:tcPr>
            <w:tcW w:w="705" w:type="pct"/>
            <w:tcBorders>
              <w:top w:val="single" w:sz="4" w:space="0" w:color="auto"/>
              <w:left w:val="single" w:sz="4" w:space="0" w:color="auto"/>
              <w:bottom w:val="single" w:sz="4" w:space="0" w:color="auto"/>
              <w:right w:val="single" w:sz="4" w:space="0" w:color="auto"/>
            </w:tcBorders>
            <w:vAlign w:val="center"/>
          </w:tcPr>
          <w:p w14:paraId="316ED62F" w14:textId="77777777" w:rsidR="00D23CA9" w:rsidRDefault="00000000">
            <w:pPr>
              <w:spacing w:line="500" w:lineRule="exact"/>
              <w:ind w:firstLineChars="50" w:firstLine="120"/>
              <w:jc w:val="center"/>
              <w:rPr>
                <w:rFonts w:ascii="宋体" w:eastAsia="宋体" w:hAnsi="宋体" w:cs="宋体"/>
                <w:sz w:val="24"/>
                <w:szCs w:val="24"/>
              </w:rPr>
            </w:pPr>
            <w:r>
              <w:rPr>
                <w:rFonts w:ascii="宋体" w:eastAsia="宋体" w:hAnsi="宋体" w:cs="宋体" w:hint="eastAsia"/>
                <w:sz w:val="24"/>
                <w:szCs w:val="24"/>
              </w:rPr>
              <w:t>认证证书</w:t>
            </w:r>
          </w:p>
        </w:tc>
        <w:tc>
          <w:tcPr>
            <w:tcW w:w="355" w:type="pct"/>
            <w:tcBorders>
              <w:top w:val="single" w:sz="4" w:space="0" w:color="auto"/>
              <w:left w:val="single" w:sz="4" w:space="0" w:color="auto"/>
              <w:bottom w:val="single" w:sz="4" w:space="0" w:color="auto"/>
              <w:right w:val="single" w:sz="4" w:space="0" w:color="auto"/>
            </w:tcBorders>
            <w:vAlign w:val="center"/>
          </w:tcPr>
          <w:p w14:paraId="041BA53D" w14:textId="77777777" w:rsidR="00D23CA9" w:rsidRDefault="00000000">
            <w:pPr>
              <w:spacing w:line="500" w:lineRule="exact"/>
              <w:jc w:val="center"/>
              <w:rPr>
                <w:rFonts w:ascii="宋体" w:eastAsia="宋体" w:hAnsi="宋体" w:cs="宋体"/>
                <w:sz w:val="24"/>
                <w:szCs w:val="24"/>
              </w:rPr>
            </w:pPr>
            <w:r>
              <w:rPr>
                <w:rFonts w:ascii="宋体" w:eastAsia="宋体" w:hAnsi="宋体" w:cs="Times New Roman" w:hint="eastAsia"/>
                <w:bCs/>
                <w:sz w:val="24"/>
                <w:szCs w:val="24"/>
              </w:rPr>
              <w:t>3分</w:t>
            </w:r>
          </w:p>
        </w:tc>
        <w:tc>
          <w:tcPr>
            <w:tcW w:w="2991" w:type="pct"/>
            <w:tcBorders>
              <w:top w:val="single" w:sz="4" w:space="0" w:color="auto"/>
              <w:left w:val="single" w:sz="4" w:space="0" w:color="auto"/>
              <w:bottom w:val="single" w:sz="4" w:space="0" w:color="auto"/>
              <w:right w:val="single" w:sz="4" w:space="0" w:color="auto"/>
            </w:tcBorders>
            <w:vAlign w:val="center"/>
          </w:tcPr>
          <w:p w14:paraId="339ED8AC" w14:textId="77777777" w:rsidR="00D23CA9" w:rsidRDefault="00000000">
            <w:pPr>
              <w:spacing w:line="500" w:lineRule="exact"/>
              <w:rPr>
                <w:rFonts w:asciiTheme="minorEastAsia" w:hAnsiTheme="minorEastAsia" w:cs="宋体"/>
                <w:sz w:val="24"/>
                <w:szCs w:val="24"/>
              </w:rPr>
            </w:pPr>
            <w:r>
              <w:rPr>
                <w:rFonts w:asciiTheme="minorEastAsia" w:hAnsiTheme="minorEastAsia" w:cs="宋体" w:hint="eastAsia"/>
                <w:sz w:val="24"/>
                <w:szCs w:val="24"/>
              </w:rPr>
              <w:t>投标人具有有效的CCRC信息安全服务资质认证证书、CS信息系统建设和服务能力等级证书、ITSS信息技术服务运行维护标准符合性证书，每有一项得1分，最多得3分。</w:t>
            </w:r>
          </w:p>
          <w:p w14:paraId="6FEB0B35" w14:textId="77777777" w:rsidR="00D23CA9" w:rsidRDefault="00000000">
            <w:pPr>
              <w:spacing w:line="500" w:lineRule="exact"/>
              <w:rPr>
                <w:rFonts w:ascii="宋体" w:eastAsia="宋体" w:hAnsi="宋体" w:cs="宋体"/>
                <w:sz w:val="24"/>
                <w:szCs w:val="24"/>
              </w:rPr>
            </w:pPr>
            <w:r>
              <w:rPr>
                <w:rFonts w:ascii="宋体" w:eastAsia="宋体" w:hAnsi="宋体" w:cs="宋体" w:hint="eastAsia"/>
                <w:b/>
                <w:bCs/>
                <w:sz w:val="24"/>
                <w:szCs w:val="24"/>
              </w:rPr>
              <w:t>（提供认证证书原件备查，同时复印件附于投标文件中，否则不予计分）</w:t>
            </w:r>
          </w:p>
        </w:tc>
        <w:tc>
          <w:tcPr>
            <w:tcW w:w="543" w:type="pct"/>
            <w:tcBorders>
              <w:top w:val="single" w:sz="4" w:space="0" w:color="auto"/>
              <w:left w:val="single" w:sz="4" w:space="0" w:color="auto"/>
              <w:bottom w:val="single" w:sz="4" w:space="0" w:color="auto"/>
              <w:right w:val="single" w:sz="4" w:space="0" w:color="auto"/>
            </w:tcBorders>
            <w:vAlign w:val="center"/>
          </w:tcPr>
          <w:p w14:paraId="2719F075" w14:textId="77777777" w:rsidR="00D23CA9" w:rsidRDefault="00000000">
            <w:pPr>
              <w:spacing w:line="500" w:lineRule="exact"/>
              <w:jc w:val="center"/>
              <w:rPr>
                <w:rFonts w:ascii="宋体" w:eastAsia="宋体" w:hAnsi="宋体" w:cs="宋体"/>
                <w:sz w:val="24"/>
                <w:szCs w:val="24"/>
              </w:rPr>
            </w:pPr>
            <w:r>
              <w:rPr>
                <w:rFonts w:ascii="宋体" w:eastAsia="宋体" w:hAnsi="宋体" w:cs="宋体" w:hint="eastAsia"/>
                <w:sz w:val="24"/>
                <w:szCs w:val="24"/>
              </w:rPr>
              <w:t>0-</w:t>
            </w:r>
            <w:r>
              <w:rPr>
                <w:rFonts w:ascii="宋体" w:eastAsia="宋体" w:hAnsi="宋体" w:cs="Times New Roman" w:hint="eastAsia"/>
                <w:bCs/>
                <w:sz w:val="24"/>
                <w:szCs w:val="24"/>
              </w:rPr>
              <w:t>3分</w:t>
            </w:r>
          </w:p>
        </w:tc>
      </w:tr>
      <w:tr w:rsidR="00D23CA9" w14:paraId="76FA62EE" w14:textId="77777777">
        <w:trPr>
          <w:trHeight w:val="1855"/>
        </w:trPr>
        <w:tc>
          <w:tcPr>
            <w:tcW w:w="405" w:type="pct"/>
            <w:tcBorders>
              <w:top w:val="single" w:sz="4" w:space="0" w:color="auto"/>
              <w:left w:val="single" w:sz="4" w:space="0" w:color="auto"/>
              <w:bottom w:val="single" w:sz="4" w:space="0" w:color="auto"/>
              <w:right w:val="single" w:sz="4" w:space="0" w:color="auto"/>
            </w:tcBorders>
            <w:vAlign w:val="center"/>
          </w:tcPr>
          <w:p w14:paraId="6006999B" w14:textId="77777777" w:rsidR="00D23CA9" w:rsidRDefault="00000000">
            <w:pPr>
              <w:spacing w:line="500" w:lineRule="exact"/>
              <w:ind w:firstLineChars="50" w:firstLine="120"/>
              <w:jc w:val="center"/>
              <w:rPr>
                <w:rFonts w:ascii="宋体" w:eastAsia="宋体" w:hAnsi="宋体" w:cs="宋体"/>
                <w:sz w:val="24"/>
                <w:szCs w:val="24"/>
              </w:rPr>
            </w:pPr>
            <w:r>
              <w:rPr>
                <w:rFonts w:ascii="宋体" w:eastAsia="宋体" w:hAnsi="宋体" w:cs="宋体" w:hint="eastAsia"/>
                <w:sz w:val="24"/>
                <w:szCs w:val="24"/>
              </w:rPr>
              <w:t>2</w:t>
            </w:r>
          </w:p>
        </w:tc>
        <w:tc>
          <w:tcPr>
            <w:tcW w:w="705" w:type="pct"/>
            <w:tcBorders>
              <w:top w:val="single" w:sz="4" w:space="0" w:color="auto"/>
              <w:left w:val="single" w:sz="4" w:space="0" w:color="auto"/>
              <w:bottom w:val="single" w:sz="4" w:space="0" w:color="auto"/>
              <w:right w:val="single" w:sz="4" w:space="0" w:color="auto"/>
            </w:tcBorders>
            <w:vAlign w:val="center"/>
          </w:tcPr>
          <w:p w14:paraId="783FBFC6" w14:textId="77777777" w:rsidR="00D23CA9" w:rsidRDefault="00000000">
            <w:pPr>
              <w:spacing w:line="500" w:lineRule="exact"/>
              <w:ind w:firstLineChars="50" w:firstLine="120"/>
              <w:jc w:val="center"/>
              <w:rPr>
                <w:rFonts w:ascii="宋体" w:eastAsia="宋体" w:hAnsi="宋体" w:cs="宋体"/>
                <w:sz w:val="24"/>
                <w:szCs w:val="24"/>
              </w:rPr>
            </w:pPr>
            <w:r>
              <w:rPr>
                <w:rFonts w:ascii="宋体" w:eastAsia="宋体" w:hAnsi="宋体" w:cs="宋体" w:hint="eastAsia"/>
                <w:sz w:val="24"/>
                <w:szCs w:val="24"/>
              </w:rPr>
              <w:t>财务状况</w:t>
            </w:r>
          </w:p>
        </w:tc>
        <w:tc>
          <w:tcPr>
            <w:tcW w:w="355" w:type="pct"/>
            <w:tcBorders>
              <w:top w:val="single" w:sz="4" w:space="0" w:color="auto"/>
              <w:left w:val="single" w:sz="4" w:space="0" w:color="auto"/>
              <w:bottom w:val="single" w:sz="4" w:space="0" w:color="auto"/>
              <w:right w:val="single" w:sz="4" w:space="0" w:color="auto"/>
            </w:tcBorders>
            <w:vAlign w:val="center"/>
          </w:tcPr>
          <w:p w14:paraId="40AD016C" w14:textId="77777777" w:rsidR="00D23CA9" w:rsidRDefault="00000000">
            <w:pPr>
              <w:spacing w:line="500" w:lineRule="exact"/>
              <w:jc w:val="center"/>
              <w:rPr>
                <w:rFonts w:ascii="宋体" w:eastAsia="宋体" w:hAnsi="宋体" w:cs="宋体"/>
                <w:sz w:val="24"/>
                <w:szCs w:val="24"/>
              </w:rPr>
            </w:pPr>
            <w:r>
              <w:rPr>
                <w:rFonts w:ascii="宋体" w:eastAsia="宋体" w:hAnsi="宋体" w:cs="Times New Roman" w:hint="eastAsia"/>
                <w:bCs/>
                <w:sz w:val="24"/>
                <w:szCs w:val="24"/>
              </w:rPr>
              <w:t>2分</w:t>
            </w:r>
          </w:p>
        </w:tc>
        <w:tc>
          <w:tcPr>
            <w:tcW w:w="2991" w:type="pct"/>
            <w:tcBorders>
              <w:top w:val="single" w:sz="4" w:space="0" w:color="auto"/>
              <w:left w:val="single" w:sz="4" w:space="0" w:color="auto"/>
              <w:bottom w:val="single" w:sz="4" w:space="0" w:color="auto"/>
              <w:right w:val="single" w:sz="4" w:space="0" w:color="auto"/>
            </w:tcBorders>
            <w:vAlign w:val="center"/>
          </w:tcPr>
          <w:p w14:paraId="481C54B1" w14:textId="77777777" w:rsidR="00D23CA9" w:rsidRDefault="00000000">
            <w:pPr>
              <w:spacing w:line="500" w:lineRule="exact"/>
              <w:rPr>
                <w:rFonts w:ascii="宋体" w:eastAsia="宋体" w:hAnsi="宋体" w:cs="宋体"/>
                <w:sz w:val="24"/>
                <w:szCs w:val="24"/>
              </w:rPr>
            </w:pPr>
            <w:r>
              <w:rPr>
                <w:rFonts w:ascii="宋体" w:eastAsia="宋体" w:hAnsi="宋体" w:cs="宋体" w:hint="eastAsia"/>
                <w:sz w:val="24"/>
                <w:szCs w:val="24"/>
              </w:rPr>
              <w:t>2022</w:t>
            </w:r>
            <w:r>
              <w:rPr>
                <w:rFonts w:ascii="宋体" w:eastAsia="宋体" w:hAnsi="宋体" w:cs="Times New Roman" w:hint="eastAsia"/>
                <w:sz w:val="24"/>
                <w:szCs w:val="24"/>
              </w:rPr>
              <w:t>年度</w:t>
            </w:r>
            <w:r>
              <w:rPr>
                <w:rFonts w:ascii="宋体" w:eastAsia="宋体" w:hAnsi="宋体" w:cs="宋体" w:hint="eastAsia"/>
                <w:sz w:val="24"/>
                <w:szCs w:val="24"/>
              </w:rPr>
              <w:t>经</w:t>
            </w:r>
            <w:r>
              <w:rPr>
                <w:rFonts w:ascii="宋体" w:eastAsia="宋体" w:hAnsi="宋体" w:cs="Times New Roman" w:hint="eastAsia"/>
                <w:sz w:val="24"/>
                <w:szCs w:val="24"/>
              </w:rPr>
              <w:t>第三方审计机构审计的财务审计报告，</w:t>
            </w:r>
            <w:r>
              <w:rPr>
                <w:rFonts w:ascii="宋体" w:eastAsia="宋体" w:hAnsi="宋体" w:cs="宋体" w:hint="eastAsia"/>
                <w:sz w:val="24"/>
                <w:szCs w:val="24"/>
              </w:rPr>
              <w:t>结果表明盈利得2分，否则不得分。</w:t>
            </w:r>
          </w:p>
          <w:p w14:paraId="01E9D695" w14:textId="77777777" w:rsidR="00D23CA9" w:rsidRDefault="00000000">
            <w:pPr>
              <w:spacing w:line="500" w:lineRule="exact"/>
              <w:rPr>
                <w:rFonts w:ascii="宋体" w:eastAsia="宋体" w:hAnsi="宋体" w:cs="宋体"/>
                <w:sz w:val="24"/>
                <w:szCs w:val="24"/>
              </w:rPr>
            </w:pPr>
            <w:r>
              <w:rPr>
                <w:rFonts w:asciiTheme="minorEastAsia" w:hAnsiTheme="minorEastAsia" w:cstheme="minorEastAsia" w:hint="eastAsia"/>
                <w:b/>
                <w:bCs/>
                <w:sz w:val="24"/>
                <w:szCs w:val="24"/>
              </w:rPr>
              <w:t>（提供完整的财务审计报告原件备查，</w:t>
            </w:r>
            <w:r>
              <w:rPr>
                <w:rFonts w:ascii="宋体" w:eastAsia="宋体" w:hAnsi="宋体" w:cs="宋体" w:hint="eastAsia"/>
                <w:b/>
                <w:sz w:val="24"/>
                <w:szCs w:val="24"/>
              </w:rPr>
              <w:t>同时复印件附于投标文件中，否则不予计分</w:t>
            </w:r>
            <w:r>
              <w:rPr>
                <w:rFonts w:asciiTheme="minorEastAsia" w:hAnsiTheme="minorEastAsia" w:cstheme="minorEastAsia" w:hint="eastAsia"/>
                <w:b/>
                <w:bCs/>
                <w:sz w:val="24"/>
                <w:szCs w:val="24"/>
              </w:rPr>
              <w:t>）</w:t>
            </w:r>
          </w:p>
        </w:tc>
        <w:tc>
          <w:tcPr>
            <w:tcW w:w="543" w:type="pct"/>
            <w:tcBorders>
              <w:top w:val="single" w:sz="4" w:space="0" w:color="auto"/>
              <w:left w:val="single" w:sz="4" w:space="0" w:color="auto"/>
              <w:bottom w:val="single" w:sz="4" w:space="0" w:color="auto"/>
              <w:right w:val="single" w:sz="4" w:space="0" w:color="auto"/>
            </w:tcBorders>
            <w:vAlign w:val="center"/>
          </w:tcPr>
          <w:p w14:paraId="02D9C229" w14:textId="77777777" w:rsidR="00D23CA9" w:rsidRDefault="00000000">
            <w:pPr>
              <w:spacing w:line="500" w:lineRule="exact"/>
              <w:jc w:val="center"/>
              <w:rPr>
                <w:rFonts w:ascii="宋体" w:eastAsia="宋体" w:hAnsi="宋体" w:cs="宋体"/>
                <w:sz w:val="24"/>
                <w:szCs w:val="24"/>
              </w:rPr>
            </w:pPr>
            <w:r>
              <w:rPr>
                <w:rFonts w:ascii="宋体" w:eastAsia="宋体" w:hAnsi="宋体" w:cs="宋体" w:hint="eastAsia"/>
                <w:sz w:val="24"/>
                <w:szCs w:val="24"/>
              </w:rPr>
              <w:t>0或</w:t>
            </w:r>
            <w:r>
              <w:rPr>
                <w:rFonts w:ascii="宋体" w:eastAsia="宋体" w:hAnsi="宋体" w:cs="Times New Roman" w:hint="eastAsia"/>
                <w:bCs/>
                <w:sz w:val="24"/>
                <w:szCs w:val="24"/>
              </w:rPr>
              <w:t>2分</w:t>
            </w:r>
          </w:p>
        </w:tc>
      </w:tr>
      <w:tr w:rsidR="00D23CA9" w14:paraId="31CF1F14" w14:textId="77777777">
        <w:trPr>
          <w:trHeight w:val="2957"/>
        </w:trPr>
        <w:tc>
          <w:tcPr>
            <w:tcW w:w="405" w:type="pct"/>
            <w:tcBorders>
              <w:top w:val="single" w:sz="4" w:space="0" w:color="auto"/>
              <w:left w:val="single" w:sz="4" w:space="0" w:color="auto"/>
              <w:bottom w:val="single" w:sz="4" w:space="0" w:color="auto"/>
              <w:right w:val="single" w:sz="4" w:space="0" w:color="auto"/>
            </w:tcBorders>
            <w:vAlign w:val="center"/>
          </w:tcPr>
          <w:p w14:paraId="7EB23299" w14:textId="77777777" w:rsidR="00D23CA9" w:rsidRDefault="00000000">
            <w:pPr>
              <w:spacing w:line="500" w:lineRule="exact"/>
              <w:ind w:firstLineChars="50" w:firstLine="120"/>
              <w:jc w:val="center"/>
              <w:rPr>
                <w:rFonts w:ascii="宋体" w:eastAsia="宋体" w:hAnsi="宋体" w:cs="宋体"/>
                <w:sz w:val="24"/>
                <w:szCs w:val="24"/>
              </w:rPr>
            </w:pPr>
            <w:r>
              <w:rPr>
                <w:rFonts w:ascii="宋体" w:eastAsia="宋体" w:hAnsi="宋体" w:cs="宋体" w:hint="eastAsia"/>
                <w:sz w:val="24"/>
                <w:szCs w:val="24"/>
              </w:rPr>
              <w:t>3</w:t>
            </w:r>
          </w:p>
        </w:tc>
        <w:tc>
          <w:tcPr>
            <w:tcW w:w="705" w:type="pct"/>
            <w:tcBorders>
              <w:top w:val="single" w:sz="4" w:space="0" w:color="auto"/>
              <w:left w:val="single" w:sz="4" w:space="0" w:color="auto"/>
              <w:bottom w:val="single" w:sz="4" w:space="0" w:color="auto"/>
              <w:right w:val="single" w:sz="4" w:space="0" w:color="auto"/>
            </w:tcBorders>
            <w:vAlign w:val="center"/>
          </w:tcPr>
          <w:p w14:paraId="154C10BE" w14:textId="77777777" w:rsidR="00D23CA9" w:rsidRDefault="00000000">
            <w:pPr>
              <w:spacing w:line="500" w:lineRule="exact"/>
              <w:jc w:val="center"/>
              <w:rPr>
                <w:rFonts w:ascii="宋体" w:eastAsia="宋体" w:hAnsi="宋体" w:cs="宋体"/>
                <w:sz w:val="24"/>
                <w:szCs w:val="24"/>
              </w:rPr>
            </w:pPr>
            <w:r>
              <w:rPr>
                <w:rFonts w:ascii="宋体" w:eastAsia="宋体" w:hAnsi="宋体" w:cs="宋体" w:hint="eastAsia"/>
                <w:sz w:val="24"/>
                <w:szCs w:val="24"/>
              </w:rPr>
              <w:t>类似项</w:t>
            </w:r>
          </w:p>
          <w:p w14:paraId="222B17ED" w14:textId="77777777" w:rsidR="00D23CA9" w:rsidRDefault="00000000">
            <w:pPr>
              <w:spacing w:line="500" w:lineRule="exact"/>
              <w:jc w:val="center"/>
              <w:rPr>
                <w:rFonts w:ascii="宋体" w:eastAsia="宋体" w:hAnsi="宋体" w:cs="宋体"/>
                <w:sz w:val="24"/>
                <w:szCs w:val="24"/>
              </w:rPr>
            </w:pPr>
            <w:proofErr w:type="gramStart"/>
            <w:r>
              <w:rPr>
                <w:rFonts w:ascii="宋体" w:eastAsia="宋体" w:hAnsi="宋体" w:cs="宋体" w:hint="eastAsia"/>
                <w:sz w:val="24"/>
                <w:szCs w:val="24"/>
              </w:rPr>
              <w:t>目业绩</w:t>
            </w:r>
            <w:proofErr w:type="gramEnd"/>
          </w:p>
        </w:tc>
        <w:tc>
          <w:tcPr>
            <w:tcW w:w="355" w:type="pct"/>
            <w:tcBorders>
              <w:top w:val="single" w:sz="4" w:space="0" w:color="auto"/>
              <w:left w:val="single" w:sz="4" w:space="0" w:color="auto"/>
              <w:bottom w:val="single" w:sz="4" w:space="0" w:color="auto"/>
              <w:right w:val="single" w:sz="4" w:space="0" w:color="auto"/>
            </w:tcBorders>
            <w:vAlign w:val="center"/>
          </w:tcPr>
          <w:p w14:paraId="6A419CD6" w14:textId="77777777" w:rsidR="00D23CA9" w:rsidRDefault="00000000">
            <w:pPr>
              <w:spacing w:line="500" w:lineRule="exact"/>
              <w:jc w:val="center"/>
              <w:rPr>
                <w:rFonts w:ascii="宋体" w:eastAsia="宋体" w:hAnsi="宋体" w:cs="宋体"/>
                <w:sz w:val="24"/>
                <w:szCs w:val="24"/>
              </w:rPr>
            </w:pPr>
            <w:r>
              <w:rPr>
                <w:rFonts w:ascii="宋体" w:eastAsia="宋体" w:hAnsi="宋体" w:cs="Times New Roman" w:hint="eastAsia"/>
                <w:bCs/>
                <w:sz w:val="24"/>
                <w:szCs w:val="24"/>
              </w:rPr>
              <w:t>5分</w:t>
            </w:r>
          </w:p>
        </w:tc>
        <w:tc>
          <w:tcPr>
            <w:tcW w:w="2991" w:type="pct"/>
            <w:tcBorders>
              <w:top w:val="single" w:sz="4" w:space="0" w:color="auto"/>
              <w:left w:val="single" w:sz="4" w:space="0" w:color="auto"/>
              <w:bottom w:val="single" w:sz="4" w:space="0" w:color="auto"/>
              <w:right w:val="single" w:sz="4" w:space="0" w:color="auto"/>
            </w:tcBorders>
            <w:vAlign w:val="center"/>
          </w:tcPr>
          <w:p w14:paraId="722AB15B" w14:textId="77777777" w:rsidR="00D23CA9" w:rsidRDefault="00000000">
            <w:pPr>
              <w:spacing w:line="500" w:lineRule="exact"/>
              <w:rPr>
                <w:rFonts w:ascii="宋体" w:eastAsia="宋体" w:hAnsi="宋体" w:cs="宋体"/>
                <w:sz w:val="24"/>
                <w:szCs w:val="24"/>
              </w:rPr>
            </w:pPr>
            <w:r>
              <w:rPr>
                <w:rFonts w:ascii="宋体" w:eastAsia="宋体" w:hAnsi="宋体" w:cs="宋体" w:hint="eastAsia"/>
                <w:sz w:val="24"/>
                <w:szCs w:val="24"/>
              </w:rPr>
              <w:t>2020年1月1日至投标截止日投标人承揽的</w:t>
            </w:r>
            <w:r>
              <w:rPr>
                <w:rFonts w:ascii="宋体" w:eastAsia="宋体" w:hAnsi="宋体" w:cs="宋体" w:hint="eastAsia"/>
                <w:sz w:val="24"/>
                <w:szCs w:val="24"/>
                <w:lang w:val="zh-CN"/>
              </w:rPr>
              <w:t>信息系统运行</w:t>
            </w:r>
            <w:proofErr w:type="gramStart"/>
            <w:r>
              <w:rPr>
                <w:rFonts w:ascii="宋体" w:eastAsia="宋体" w:hAnsi="宋体" w:cs="宋体" w:hint="eastAsia"/>
                <w:sz w:val="24"/>
                <w:szCs w:val="24"/>
                <w:lang w:val="zh-CN"/>
              </w:rPr>
              <w:t>维护维保</w:t>
            </w:r>
            <w:r>
              <w:rPr>
                <w:rFonts w:ascii="宋体" w:eastAsia="宋体" w:hAnsi="宋体" w:cs="宋体" w:hint="eastAsia"/>
                <w:sz w:val="24"/>
                <w:szCs w:val="24"/>
              </w:rPr>
              <w:t>类</w:t>
            </w:r>
            <w:proofErr w:type="gramEnd"/>
            <w:r>
              <w:rPr>
                <w:rFonts w:ascii="宋体" w:eastAsia="宋体" w:hAnsi="宋体" w:cs="宋体" w:hint="eastAsia"/>
                <w:sz w:val="24"/>
                <w:szCs w:val="24"/>
                <w:lang w:val="zh-CN"/>
              </w:rPr>
              <w:t>项目</w:t>
            </w:r>
            <w:r>
              <w:rPr>
                <w:rFonts w:ascii="宋体" w:eastAsia="宋体" w:hAnsi="宋体" w:cs="宋体" w:hint="eastAsia"/>
                <w:sz w:val="24"/>
                <w:szCs w:val="24"/>
              </w:rPr>
              <w:t>业绩，每提供一份业绩得1分，最多得5分。</w:t>
            </w:r>
          </w:p>
          <w:p w14:paraId="6AE2D44F" w14:textId="77777777" w:rsidR="00D23CA9" w:rsidRDefault="00000000">
            <w:pPr>
              <w:spacing w:line="500" w:lineRule="exact"/>
              <w:rPr>
                <w:rFonts w:ascii="宋体" w:eastAsia="宋体" w:hAnsi="宋体" w:cs="宋体"/>
                <w:sz w:val="24"/>
                <w:szCs w:val="24"/>
              </w:rPr>
            </w:pPr>
            <w:r>
              <w:rPr>
                <w:rFonts w:asciiTheme="minorEastAsia" w:hAnsiTheme="minorEastAsia" w:cstheme="minorEastAsia" w:hint="eastAsia"/>
                <w:b/>
                <w:bCs/>
                <w:sz w:val="24"/>
                <w:szCs w:val="24"/>
              </w:rPr>
              <w:t>（提供类似业绩合同协议书原件或中标通知书原件备查，时间以合同签订时间或中标通知书落款时间为准。同时复印件附于投标文件中，否则不予计分）</w:t>
            </w:r>
          </w:p>
        </w:tc>
        <w:tc>
          <w:tcPr>
            <w:tcW w:w="543" w:type="pct"/>
            <w:tcBorders>
              <w:top w:val="single" w:sz="4" w:space="0" w:color="auto"/>
              <w:left w:val="single" w:sz="4" w:space="0" w:color="auto"/>
              <w:bottom w:val="single" w:sz="4" w:space="0" w:color="auto"/>
              <w:right w:val="single" w:sz="4" w:space="0" w:color="auto"/>
            </w:tcBorders>
            <w:vAlign w:val="center"/>
          </w:tcPr>
          <w:p w14:paraId="1AF7DC67" w14:textId="77777777" w:rsidR="00D23CA9" w:rsidRDefault="00000000">
            <w:pPr>
              <w:spacing w:line="500" w:lineRule="exact"/>
              <w:jc w:val="center"/>
              <w:rPr>
                <w:rFonts w:ascii="宋体" w:eastAsia="宋体" w:hAnsi="宋体" w:cs="宋体"/>
                <w:sz w:val="24"/>
                <w:szCs w:val="24"/>
              </w:rPr>
            </w:pPr>
            <w:r>
              <w:rPr>
                <w:rFonts w:ascii="宋体" w:eastAsia="宋体" w:hAnsi="宋体" w:cs="宋体" w:hint="eastAsia"/>
                <w:sz w:val="24"/>
                <w:szCs w:val="24"/>
              </w:rPr>
              <w:t>0-</w:t>
            </w:r>
            <w:r>
              <w:rPr>
                <w:rFonts w:ascii="宋体" w:eastAsia="宋体" w:hAnsi="宋体" w:cs="Times New Roman" w:hint="eastAsia"/>
                <w:bCs/>
                <w:sz w:val="24"/>
                <w:szCs w:val="24"/>
              </w:rPr>
              <w:t>5分</w:t>
            </w:r>
          </w:p>
        </w:tc>
      </w:tr>
      <w:tr w:rsidR="00D23CA9" w14:paraId="3BDA590D" w14:textId="77777777">
        <w:trPr>
          <w:trHeight w:val="3405"/>
        </w:trPr>
        <w:tc>
          <w:tcPr>
            <w:tcW w:w="405" w:type="pct"/>
            <w:tcBorders>
              <w:top w:val="single" w:sz="4" w:space="0" w:color="auto"/>
              <w:left w:val="single" w:sz="4" w:space="0" w:color="auto"/>
              <w:bottom w:val="single" w:sz="4" w:space="0" w:color="auto"/>
              <w:right w:val="single" w:sz="4" w:space="0" w:color="auto"/>
            </w:tcBorders>
            <w:vAlign w:val="center"/>
          </w:tcPr>
          <w:p w14:paraId="71E81CED" w14:textId="77777777" w:rsidR="00D23CA9" w:rsidRDefault="00000000">
            <w:pPr>
              <w:spacing w:line="500" w:lineRule="exact"/>
              <w:ind w:firstLineChars="50" w:firstLine="120"/>
              <w:jc w:val="center"/>
              <w:rPr>
                <w:rFonts w:ascii="宋体" w:eastAsia="宋体" w:hAnsi="宋体" w:cs="宋体"/>
                <w:sz w:val="24"/>
                <w:szCs w:val="24"/>
              </w:rPr>
            </w:pPr>
            <w:r>
              <w:rPr>
                <w:rFonts w:ascii="宋体" w:eastAsia="宋体" w:hAnsi="宋体" w:cs="宋体" w:hint="eastAsia"/>
                <w:sz w:val="24"/>
                <w:szCs w:val="24"/>
              </w:rPr>
              <w:t>4</w:t>
            </w:r>
          </w:p>
        </w:tc>
        <w:tc>
          <w:tcPr>
            <w:tcW w:w="705" w:type="pct"/>
            <w:tcBorders>
              <w:top w:val="single" w:sz="4" w:space="0" w:color="auto"/>
              <w:left w:val="single" w:sz="4" w:space="0" w:color="auto"/>
              <w:bottom w:val="single" w:sz="4" w:space="0" w:color="auto"/>
              <w:right w:val="single" w:sz="4" w:space="0" w:color="auto"/>
            </w:tcBorders>
            <w:vAlign w:val="center"/>
          </w:tcPr>
          <w:p w14:paraId="70AAA80E" w14:textId="77777777" w:rsidR="00D23CA9" w:rsidRDefault="00000000">
            <w:pPr>
              <w:spacing w:line="500" w:lineRule="exact"/>
              <w:jc w:val="center"/>
              <w:rPr>
                <w:rFonts w:ascii="宋体" w:eastAsia="宋体" w:hAnsi="宋体" w:cs="宋体"/>
                <w:sz w:val="24"/>
                <w:szCs w:val="24"/>
              </w:rPr>
            </w:pPr>
            <w:r>
              <w:rPr>
                <w:rFonts w:ascii="宋体" w:eastAsia="宋体" w:hAnsi="宋体" w:cs="宋体" w:hint="eastAsia"/>
                <w:sz w:val="24"/>
                <w:szCs w:val="24"/>
              </w:rPr>
              <w:t>不良行为</w:t>
            </w:r>
          </w:p>
          <w:p w14:paraId="5DFE19F2" w14:textId="77777777" w:rsidR="00D23CA9" w:rsidRDefault="00000000">
            <w:pPr>
              <w:spacing w:line="500" w:lineRule="exact"/>
              <w:jc w:val="center"/>
              <w:rPr>
                <w:rFonts w:ascii="宋体" w:eastAsia="宋体" w:hAnsi="宋体" w:cs="宋体"/>
                <w:sz w:val="24"/>
                <w:szCs w:val="24"/>
              </w:rPr>
            </w:pPr>
            <w:r>
              <w:rPr>
                <w:rFonts w:ascii="宋体" w:eastAsia="宋体" w:hAnsi="宋体" w:cs="宋体" w:hint="eastAsia"/>
                <w:sz w:val="24"/>
                <w:szCs w:val="24"/>
              </w:rPr>
              <w:t>扣分</w:t>
            </w:r>
          </w:p>
        </w:tc>
        <w:tc>
          <w:tcPr>
            <w:tcW w:w="355" w:type="pct"/>
            <w:tcBorders>
              <w:top w:val="single" w:sz="4" w:space="0" w:color="auto"/>
              <w:left w:val="single" w:sz="4" w:space="0" w:color="auto"/>
              <w:bottom w:val="single" w:sz="4" w:space="0" w:color="auto"/>
              <w:right w:val="single" w:sz="4" w:space="0" w:color="auto"/>
            </w:tcBorders>
            <w:vAlign w:val="center"/>
          </w:tcPr>
          <w:p w14:paraId="7836324D" w14:textId="77777777" w:rsidR="00D23CA9" w:rsidRDefault="00D23CA9">
            <w:pPr>
              <w:spacing w:line="500" w:lineRule="exact"/>
              <w:jc w:val="center"/>
              <w:rPr>
                <w:rFonts w:ascii="宋体" w:eastAsia="宋体" w:hAnsi="宋体" w:cs="宋体"/>
                <w:sz w:val="24"/>
                <w:szCs w:val="24"/>
              </w:rPr>
            </w:pPr>
          </w:p>
        </w:tc>
        <w:tc>
          <w:tcPr>
            <w:tcW w:w="2991" w:type="pct"/>
            <w:tcBorders>
              <w:top w:val="single" w:sz="4" w:space="0" w:color="auto"/>
              <w:left w:val="single" w:sz="4" w:space="0" w:color="auto"/>
              <w:bottom w:val="single" w:sz="4" w:space="0" w:color="auto"/>
              <w:right w:val="single" w:sz="4" w:space="0" w:color="auto"/>
            </w:tcBorders>
            <w:vAlign w:val="center"/>
          </w:tcPr>
          <w:p w14:paraId="5234A88F" w14:textId="77777777" w:rsidR="00D23CA9" w:rsidRDefault="00000000">
            <w:pPr>
              <w:spacing w:line="500" w:lineRule="exact"/>
              <w:jc w:val="left"/>
              <w:rPr>
                <w:rFonts w:ascii="宋体" w:eastAsia="宋体" w:hAnsi="宋体" w:cs="宋体"/>
                <w:sz w:val="24"/>
                <w:szCs w:val="24"/>
              </w:rPr>
            </w:pPr>
            <w:r>
              <w:rPr>
                <w:rFonts w:ascii="宋体" w:eastAsia="宋体" w:hAnsi="宋体" w:cs="宋体" w:hint="eastAsia"/>
                <w:sz w:val="24"/>
                <w:szCs w:val="24"/>
              </w:rPr>
              <w:t>投标人因违反有关法律、法规、规章或者强制性标准和执业行为规范，被有关司法、行政机关、行业主管部门建立的不良行为记录平台发布但未被暂停或取消投标资格的不良行为记录的，评委会合议情况酌情扣分。</w:t>
            </w:r>
          </w:p>
          <w:p w14:paraId="49336811" w14:textId="77777777" w:rsidR="00D23CA9" w:rsidRDefault="00000000">
            <w:pPr>
              <w:spacing w:line="360" w:lineRule="auto"/>
              <w:jc w:val="left"/>
              <w:rPr>
                <w:rFonts w:ascii="宋体" w:eastAsia="宋体" w:hAnsi="宋体" w:cs="宋体"/>
                <w:sz w:val="24"/>
                <w:szCs w:val="24"/>
              </w:rPr>
            </w:pPr>
            <w:r>
              <w:rPr>
                <w:rFonts w:ascii="宋体" w:eastAsia="宋体" w:hAnsi="宋体" w:cs="宋体" w:hint="eastAsia"/>
                <w:sz w:val="24"/>
                <w:szCs w:val="24"/>
              </w:rPr>
              <w:t>注：招标代理机构通过企业信用信息公示系统、中国执行信息公开网、中国政府采购网的严重违法失信行为记录平台等载体查询，并将查询结果提交评委会。</w:t>
            </w:r>
          </w:p>
        </w:tc>
        <w:tc>
          <w:tcPr>
            <w:tcW w:w="543" w:type="pct"/>
            <w:tcBorders>
              <w:top w:val="single" w:sz="4" w:space="0" w:color="auto"/>
              <w:left w:val="single" w:sz="4" w:space="0" w:color="auto"/>
              <w:bottom w:val="single" w:sz="4" w:space="0" w:color="auto"/>
              <w:right w:val="single" w:sz="4" w:space="0" w:color="auto"/>
            </w:tcBorders>
            <w:vAlign w:val="center"/>
          </w:tcPr>
          <w:p w14:paraId="542C2027" w14:textId="77777777" w:rsidR="00D23CA9" w:rsidRDefault="00000000">
            <w:pPr>
              <w:spacing w:line="500" w:lineRule="exact"/>
              <w:jc w:val="center"/>
              <w:rPr>
                <w:rFonts w:ascii="宋体" w:eastAsia="宋体" w:hAnsi="宋体" w:cs="宋体"/>
                <w:sz w:val="24"/>
                <w:szCs w:val="24"/>
              </w:rPr>
            </w:pPr>
            <w:r>
              <w:rPr>
                <w:rFonts w:ascii="宋体" w:eastAsia="宋体" w:hAnsi="宋体" w:cs="宋体" w:hint="eastAsia"/>
                <w:sz w:val="24"/>
                <w:szCs w:val="24"/>
              </w:rPr>
              <w:t>最多扣2分</w:t>
            </w:r>
          </w:p>
        </w:tc>
      </w:tr>
    </w:tbl>
    <w:p w14:paraId="42971C3E" w14:textId="77777777" w:rsidR="00D23CA9" w:rsidRDefault="00000000">
      <w:pPr>
        <w:jc w:val="left"/>
        <w:rPr>
          <w:rFonts w:ascii="宋体" w:eastAsia="宋体" w:hAnsi="宋体" w:cs="宋体"/>
          <w:sz w:val="24"/>
          <w:szCs w:val="24"/>
        </w:rPr>
      </w:pPr>
      <w:r>
        <w:rPr>
          <w:rFonts w:ascii="宋体" w:eastAsia="宋体" w:hAnsi="宋体" w:cs="宋体" w:hint="eastAsia"/>
          <w:sz w:val="24"/>
          <w:szCs w:val="24"/>
        </w:rPr>
        <w:t>注：1、证明材料（认证证书、类似项目业绩、财务审计报告等）开标时必须提供原件，同时，原件的复印件须附在投标文件中，否则不计分。</w:t>
      </w:r>
    </w:p>
    <w:p w14:paraId="3A234C2B" w14:textId="77777777" w:rsidR="00D23CA9" w:rsidRDefault="00000000">
      <w:pPr>
        <w:ind w:firstLineChars="200" w:firstLine="480"/>
        <w:rPr>
          <w:rFonts w:ascii="宋体" w:eastAsia="宋体" w:hAnsi="宋体" w:cs="宋体"/>
          <w:b/>
          <w:sz w:val="30"/>
          <w:szCs w:val="30"/>
        </w:rPr>
      </w:pPr>
      <w:r>
        <w:rPr>
          <w:rFonts w:ascii="宋体" w:eastAsia="宋体" w:hAnsi="宋体" w:cs="宋体" w:hint="eastAsia"/>
          <w:sz w:val="24"/>
          <w:szCs w:val="24"/>
        </w:rPr>
        <w:t>2、评委打分精确到小数点后一位。统计汇总时，取所有评委打分的算术平均值作为各投标单位的综合得分。综合得分保留小数点后两位，小数点后第三位四舍五入。</w:t>
      </w:r>
      <w:r>
        <w:rPr>
          <w:rFonts w:ascii="宋体" w:eastAsia="宋体" w:hAnsi="宋体" w:cs="宋体" w:hint="eastAsia"/>
          <w:sz w:val="24"/>
          <w:szCs w:val="24"/>
        </w:rPr>
        <w:br w:type="page"/>
      </w:r>
    </w:p>
    <w:p w14:paraId="772DD8B2" w14:textId="77777777" w:rsidR="00D23CA9" w:rsidRDefault="00000000">
      <w:pPr>
        <w:spacing w:line="360" w:lineRule="auto"/>
        <w:jc w:val="center"/>
        <w:outlineLvl w:val="0"/>
        <w:rPr>
          <w:rFonts w:ascii="宋体" w:eastAsia="宋体" w:hAnsi="宋体" w:cs="Times New Roman"/>
          <w:b/>
          <w:iCs/>
          <w:sz w:val="30"/>
          <w:szCs w:val="30"/>
        </w:rPr>
      </w:pPr>
      <w:bookmarkStart w:id="127" w:name="_Toc22144"/>
      <w:bookmarkStart w:id="128" w:name="_Toc18283"/>
      <w:bookmarkStart w:id="129" w:name="_Toc28223"/>
      <w:r>
        <w:rPr>
          <w:rFonts w:ascii="宋体" w:eastAsia="宋体" w:hAnsi="宋体" w:cs="Times New Roman" w:hint="eastAsia"/>
          <w:b/>
          <w:iCs/>
          <w:sz w:val="30"/>
          <w:szCs w:val="30"/>
        </w:rPr>
        <w:lastRenderedPageBreak/>
        <w:t>一、总则</w:t>
      </w:r>
      <w:bookmarkEnd w:id="127"/>
      <w:bookmarkEnd w:id="128"/>
      <w:bookmarkEnd w:id="129"/>
    </w:p>
    <w:p w14:paraId="34DF2504" w14:textId="77777777" w:rsidR="00D23CA9" w:rsidRDefault="00000000">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1.1评标依据</w:t>
      </w:r>
    </w:p>
    <w:p w14:paraId="6F9BEA22"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1.1.1《中华人民共和国招标投标法》。</w:t>
      </w:r>
    </w:p>
    <w:p w14:paraId="4B7218D5"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1.1.2《中华人民共和国招标投标法实施条例》。</w:t>
      </w:r>
    </w:p>
    <w:p w14:paraId="732F6E3B"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1.1.3《评标委员会和评标方法暂行规定》和自治区有关规定。</w:t>
      </w:r>
    </w:p>
    <w:p w14:paraId="7DA4B8E1"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1.1.4招标文件。</w:t>
      </w:r>
    </w:p>
    <w:p w14:paraId="33557BDC"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1.1.5投标文件。</w:t>
      </w:r>
    </w:p>
    <w:p w14:paraId="717D84F4" w14:textId="77777777" w:rsidR="00D23CA9" w:rsidRDefault="00000000">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1.2评标原则</w:t>
      </w:r>
    </w:p>
    <w:p w14:paraId="77628344" w14:textId="77777777" w:rsidR="00D23CA9" w:rsidRDefault="00000000">
      <w:pPr>
        <w:spacing w:line="360" w:lineRule="auto"/>
        <w:ind w:firstLineChars="150" w:firstLine="360"/>
        <w:jc w:val="left"/>
        <w:outlineLvl w:val="1"/>
        <w:rPr>
          <w:rFonts w:ascii="宋体" w:eastAsia="宋体" w:hAnsi="宋体" w:cs="Times New Roman"/>
          <w:sz w:val="24"/>
          <w:szCs w:val="24"/>
        </w:rPr>
      </w:pPr>
      <w:bookmarkStart w:id="130" w:name="_Toc17083"/>
      <w:bookmarkStart w:id="131" w:name="_Toc19451"/>
      <w:bookmarkStart w:id="132" w:name="_Toc12862"/>
      <w:r>
        <w:rPr>
          <w:rFonts w:ascii="宋体" w:eastAsia="宋体" w:hAnsi="宋体" w:cs="Times New Roman" w:hint="eastAsia"/>
          <w:sz w:val="24"/>
          <w:szCs w:val="24"/>
        </w:rPr>
        <w:t>1.2.1评选活动遵循公平、公正、科学和择优的原则。</w:t>
      </w:r>
      <w:bookmarkEnd w:id="130"/>
    </w:p>
    <w:p w14:paraId="1952C702" w14:textId="77777777" w:rsidR="00D23CA9" w:rsidRDefault="00000000">
      <w:pPr>
        <w:spacing w:line="360" w:lineRule="auto"/>
        <w:ind w:firstLineChars="150" w:firstLine="360"/>
        <w:jc w:val="left"/>
        <w:outlineLvl w:val="1"/>
        <w:rPr>
          <w:rFonts w:ascii="宋体" w:eastAsia="宋体" w:hAnsi="宋体" w:cs="Times New Roman"/>
          <w:sz w:val="24"/>
          <w:szCs w:val="24"/>
        </w:rPr>
      </w:pPr>
      <w:bookmarkStart w:id="133" w:name="_Toc8929"/>
      <w:r>
        <w:rPr>
          <w:rFonts w:ascii="宋体" w:eastAsia="宋体" w:hAnsi="宋体" w:cs="Times New Roman" w:hint="eastAsia"/>
          <w:sz w:val="24"/>
          <w:szCs w:val="24"/>
        </w:rPr>
        <w:t>1.2.2评标委员会根据投标人的经济文件、技术文件、商务文件分别打分,投标人得分为各项得分合计，统计汇总时取其算术平均值作为投标人的综合得分（小数点后保留两位小数）。</w:t>
      </w:r>
      <w:bookmarkEnd w:id="133"/>
    </w:p>
    <w:p w14:paraId="17A96295" w14:textId="77777777" w:rsidR="00D23CA9" w:rsidRDefault="00000000">
      <w:pPr>
        <w:spacing w:line="360" w:lineRule="auto"/>
        <w:ind w:firstLineChars="200" w:firstLine="480"/>
        <w:jc w:val="left"/>
        <w:outlineLvl w:val="1"/>
        <w:rPr>
          <w:rFonts w:ascii="宋体" w:eastAsia="宋体" w:hAnsi="宋体" w:cs="Times New Roman"/>
          <w:sz w:val="24"/>
          <w:szCs w:val="24"/>
        </w:rPr>
      </w:pPr>
      <w:bookmarkStart w:id="134" w:name="_Toc16910"/>
      <w:r>
        <w:rPr>
          <w:rFonts w:ascii="宋体" w:eastAsia="宋体" w:hAnsi="宋体" w:cs="Times New Roman" w:hint="eastAsia"/>
          <w:sz w:val="24"/>
          <w:szCs w:val="24"/>
        </w:rPr>
        <w:t>1.2.3评标委员会根据投标单位得分高低依次排序，将前3名作为中标候选人推荐给招标人，中标单位由招标人依法确定；如果出现2个（含2个）以上投标单位得分相同的情况，价格低的排名靠前；若价格一致则由评委再次投票确定投标单位排序。</w:t>
      </w:r>
      <w:bookmarkEnd w:id="134"/>
    </w:p>
    <w:p w14:paraId="5837B336" w14:textId="77777777" w:rsidR="00D23CA9" w:rsidRDefault="00000000">
      <w:pPr>
        <w:spacing w:line="360" w:lineRule="auto"/>
        <w:jc w:val="center"/>
        <w:outlineLvl w:val="0"/>
        <w:rPr>
          <w:rFonts w:ascii="宋体" w:eastAsia="宋体" w:hAnsi="宋体" w:cs="Times New Roman"/>
          <w:b/>
          <w:iCs/>
          <w:sz w:val="30"/>
          <w:szCs w:val="30"/>
        </w:rPr>
      </w:pPr>
      <w:bookmarkStart w:id="135" w:name="_Toc23645"/>
      <w:r>
        <w:rPr>
          <w:rFonts w:ascii="宋体" w:eastAsia="宋体" w:hAnsi="宋体" w:cs="Times New Roman" w:hint="eastAsia"/>
          <w:b/>
          <w:iCs/>
          <w:sz w:val="30"/>
          <w:szCs w:val="30"/>
        </w:rPr>
        <w:t>二、评审标准</w:t>
      </w:r>
      <w:bookmarkEnd w:id="131"/>
      <w:bookmarkEnd w:id="132"/>
      <w:bookmarkEnd w:id="135"/>
    </w:p>
    <w:p w14:paraId="6BE30A96" w14:textId="77777777" w:rsidR="00D23CA9" w:rsidRDefault="00D23CA9">
      <w:pPr>
        <w:spacing w:line="360" w:lineRule="auto"/>
        <w:jc w:val="center"/>
        <w:rPr>
          <w:rFonts w:ascii="宋体" w:eastAsia="宋体" w:hAnsi="宋体" w:cs="Times New Roman"/>
          <w:b/>
          <w:sz w:val="24"/>
          <w:szCs w:val="24"/>
        </w:rPr>
      </w:pPr>
    </w:p>
    <w:p w14:paraId="001A12E2"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2.1初步评审标准</w:t>
      </w:r>
    </w:p>
    <w:p w14:paraId="03531B48"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2.1.1形式评审标准：见评标办法前附表。</w:t>
      </w:r>
    </w:p>
    <w:p w14:paraId="264A4EF5"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2.1.2资格评审标准：见评标办法前附表。</w:t>
      </w:r>
    </w:p>
    <w:p w14:paraId="0BC3DEE4"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2.1.3响应性评审标准：见评标办法前附表。</w:t>
      </w:r>
    </w:p>
    <w:p w14:paraId="744A98DE"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2.2分值构成与评分标准 </w:t>
      </w:r>
    </w:p>
    <w:p w14:paraId="6CD78281"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2.2.1分值构成</w:t>
      </w:r>
    </w:p>
    <w:p w14:paraId="22B68F38"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（1）经济文件：见评标办法前附表。</w:t>
      </w:r>
    </w:p>
    <w:p w14:paraId="50A110AA"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（2）技术文件：见评标办法前附表。</w:t>
      </w:r>
    </w:p>
    <w:p w14:paraId="4E0921DF"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（3）商务文件：见评标办法前附表。</w:t>
      </w:r>
    </w:p>
    <w:p w14:paraId="4F65593A"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2.2.2评标基准价计算</w:t>
      </w:r>
    </w:p>
    <w:p w14:paraId="7E1CF184"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评标基准价计算方法：见评标办法前附表。</w:t>
      </w:r>
    </w:p>
    <w:p w14:paraId="376A40ED"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2.2.3投标报价的偏差率计算 </w:t>
      </w:r>
    </w:p>
    <w:p w14:paraId="02499433"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投标报价的偏差率计算公式：见评标办法前附表。</w:t>
      </w:r>
    </w:p>
    <w:p w14:paraId="5BC722AC"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2.2.4评分标准 </w:t>
      </w:r>
    </w:p>
    <w:p w14:paraId="0189F888"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（1）经济文件评分标准：见评标办法前附表。</w:t>
      </w:r>
    </w:p>
    <w:p w14:paraId="25102DEF"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（2）技术文件评分标准：见评标办法前附表。 </w:t>
      </w:r>
    </w:p>
    <w:p w14:paraId="78BEE9F6"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（3）商务文件评分标准：见评标办法前附表。</w:t>
      </w:r>
    </w:p>
    <w:p w14:paraId="4F227A4A" w14:textId="77777777" w:rsidR="00D23CA9" w:rsidRDefault="00000000">
      <w:pPr>
        <w:spacing w:line="360" w:lineRule="auto"/>
        <w:jc w:val="center"/>
        <w:outlineLvl w:val="0"/>
        <w:rPr>
          <w:rFonts w:ascii="宋体" w:eastAsia="宋体" w:hAnsi="宋体" w:cs="Times New Roman"/>
          <w:b/>
          <w:iCs/>
          <w:sz w:val="30"/>
          <w:szCs w:val="30"/>
        </w:rPr>
      </w:pPr>
      <w:bookmarkStart w:id="136" w:name="_Toc15424"/>
      <w:bookmarkStart w:id="137" w:name="_Toc8182"/>
      <w:bookmarkStart w:id="138" w:name="_Toc16862"/>
      <w:r>
        <w:rPr>
          <w:rFonts w:ascii="宋体" w:eastAsia="宋体" w:hAnsi="宋体" w:cs="Times New Roman" w:hint="eastAsia"/>
          <w:b/>
          <w:iCs/>
          <w:sz w:val="30"/>
          <w:szCs w:val="30"/>
        </w:rPr>
        <w:t>三、评标程序</w:t>
      </w:r>
      <w:bookmarkEnd w:id="136"/>
      <w:bookmarkEnd w:id="137"/>
      <w:bookmarkEnd w:id="138"/>
    </w:p>
    <w:p w14:paraId="78BA4B1C" w14:textId="77777777" w:rsidR="00D23CA9" w:rsidRDefault="00D23CA9">
      <w:pPr>
        <w:spacing w:line="360" w:lineRule="auto"/>
        <w:jc w:val="center"/>
        <w:rPr>
          <w:rFonts w:ascii="宋体" w:eastAsia="宋体" w:hAnsi="宋体" w:cs="Times New Roman"/>
          <w:b/>
          <w:sz w:val="24"/>
          <w:szCs w:val="24"/>
        </w:rPr>
      </w:pPr>
    </w:p>
    <w:p w14:paraId="1DE07666" w14:textId="77777777" w:rsidR="00D23CA9" w:rsidRDefault="00000000">
      <w:pPr>
        <w:spacing w:line="360" w:lineRule="auto"/>
        <w:outlineLvl w:val="0"/>
        <w:rPr>
          <w:rFonts w:ascii="宋体" w:eastAsia="宋体" w:hAnsi="宋体" w:cs="Times New Roman"/>
          <w:b/>
          <w:iCs/>
          <w:sz w:val="24"/>
          <w:szCs w:val="24"/>
        </w:rPr>
      </w:pPr>
      <w:bookmarkStart w:id="139" w:name="_Toc31062"/>
      <w:bookmarkStart w:id="140" w:name="_Toc24643"/>
      <w:r>
        <w:rPr>
          <w:rFonts w:ascii="宋体" w:eastAsia="宋体" w:hAnsi="宋体" w:cs="Times New Roman" w:hint="eastAsia"/>
          <w:b/>
          <w:iCs/>
          <w:sz w:val="24"/>
          <w:szCs w:val="24"/>
        </w:rPr>
        <w:t>3.1初步评审</w:t>
      </w:r>
      <w:bookmarkEnd w:id="139"/>
      <w:bookmarkEnd w:id="140"/>
    </w:p>
    <w:p w14:paraId="472AD908"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评标委员会可以要求投标人提交投标人须知前附表规定的有关证明和证件的原件，以便核验。评标委员会依据本章规定的标准对投标文件进行初步评审。有一项不符合评审标准的，作否决投标处理。</w:t>
      </w:r>
    </w:p>
    <w:p w14:paraId="51D4E7AA" w14:textId="77777777" w:rsidR="00D23CA9" w:rsidRDefault="00000000">
      <w:pPr>
        <w:spacing w:line="360" w:lineRule="auto"/>
        <w:outlineLvl w:val="0"/>
        <w:rPr>
          <w:rFonts w:ascii="宋体" w:eastAsia="宋体" w:hAnsi="宋体" w:cs="Times New Roman"/>
          <w:b/>
          <w:iCs/>
          <w:sz w:val="24"/>
          <w:szCs w:val="24"/>
        </w:rPr>
      </w:pPr>
      <w:bookmarkStart w:id="141" w:name="_Toc5067"/>
      <w:bookmarkStart w:id="142" w:name="_Toc6673"/>
      <w:r>
        <w:rPr>
          <w:rFonts w:ascii="宋体" w:eastAsia="宋体" w:hAnsi="宋体" w:cs="Times New Roman" w:hint="eastAsia"/>
          <w:b/>
          <w:iCs/>
          <w:sz w:val="24"/>
          <w:szCs w:val="24"/>
        </w:rPr>
        <w:t>3.2详细评审</w:t>
      </w:r>
      <w:bookmarkEnd w:id="141"/>
      <w:bookmarkEnd w:id="142"/>
      <w:r>
        <w:rPr>
          <w:rFonts w:ascii="宋体" w:eastAsia="宋体" w:hAnsi="宋体" w:cs="Times New Roman" w:hint="eastAsia"/>
          <w:b/>
          <w:iCs/>
          <w:sz w:val="24"/>
          <w:szCs w:val="24"/>
        </w:rPr>
        <w:t xml:space="preserve"> </w:t>
      </w:r>
    </w:p>
    <w:p w14:paraId="6FC843D7" w14:textId="77777777" w:rsidR="00D23CA9"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 xml:space="preserve">3.2.1评标委员会按本章规定的量化因素和分值进行打分，并计算出综合评估得分。 </w:t>
      </w:r>
    </w:p>
    <w:p w14:paraId="70DF7C33" w14:textId="77777777" w:rsidR="00D23CA9"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（1）按本章规定的评审因素和分值对经济文件计算出得分A。</w:t>
      </w:r>
    </w:p>
    <w:p w14:paraId="48AC9C59" w14:textId="77777777" w:rsidR="00D23CA9"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（2）按本章规定的评审因素和分值对技术文件计算出得分B。</w:t>
      </w:r>
    </w:p>
    <w:p w14:paraId="20F6EADC" w14:textId="77777777" w:rsidR="00D23CA9"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（3）按本章规定的评审因素和分值对商务文件计算出得分C。</w:t>
      </w:r>
    </w:p>
    <w:p w14:paraId="3B9CBC4F" w14:textId="77777777" w:rsidR="00D23CA9"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 xml:space="preserve">3.2.2评分分值计算保留小数点后两位，小数点后第三位“四舍五入”。 </w:t>
      </w:r>
    </w:p>
    <w:p w14:paraId="06F0F9FF" w14:textId="77777777" w:rsidR="00D23CA9"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 xml:space="preserve">3.2.3投标人得分==A+B+C。 </w:t>
      </w:r>
    </w:p>
    <w:p w14:paraId="65B35033" w14:textId="77777777" w:rsidR="00D23CA9"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3.2.4评标委员会发现投标人的报价明显低于其他投标报价，或者明显低于成本价，应当要求该投标人</w:t>
      </w:r>
      <w:proofErr w:type="gramStart"/>
      <w:r>
        <w:rPr>
          <w:rFonts w:ascii="宋体" w:eastAsia="宋体" w:hAnsi="宋体" w:cs="Times New Roman" w:hint="eastAsia"/>
          <w:iCs/>
          <w:sz w:val="24"/>
          <w:szCs w:val="24"/>
        </w:rPr>
        <w:t>作出</w:t>
      </w:r>
      <w:proofErr w:type="gramEnd"/>
      <w:r>
        <w:rPr>
          <w:rFonts w:ascii="宋体" w:eastAsia="宋体" w:hAnsi="宋体" w:cs="Times New Roman" w:hint="eastAsia"/>
          <w:iCs/>
          <w:sz w:val="24"/>
          <w:szCs w:val="24"/>
        </w:rPr>
        <w:t>书面说明并提供相应的证明材料。投标人不能合理说明或者不能提供相应证明材料的，由评标委员会认定该投标人以低于成本报价竞标，对其投标作</w:t>
      </w:r>
      <w:r>
        <w:rPr>
          <w:rFonts w:ascii="宋体" w:eastAsia="宋体" w:hAnsi="宋体" w:cs="Times New Roman" w:hint="eastAsia"/>
          <w:sz w:val="24"/>
          <w:szCs w:val="24"/>
        </w:rPr>
        <w:t>否决投标</w:t>
      </w:r>
      <w:r>
        <w:rPr>
          <w:rFonts w:ascii="宋体" w:eastAsia="宋体" w:hAnsi="宋体" w:cs="Times New Roman" w:hint="eastAsia"/>
          <w:iCs/>
          <w:sz w:val="24"/>
          <w:szCs w:val="24"/>
        </w:rPr>
        <w:t xml:space="preserve">处理。 </w:t>
      </w:r>
    </w:p>
    <w:p w14:paraId="2B18A6F2" w14:textId="77777777" w:rsidR="00D23CA9" w:rsidRDefault="00000000">
      <w:pPr>
        <w:spacing w:line="360" w:lineRule="auto"/>
        <w:outlineLvl w:val="0"/>
        <w:rPr>
          <w:rFonts w:ascii="宋体" w:eastAsia="宋体" w:hAnsi="宋体" w:cs="Times New Roman"/>
          <w:b/>
          <w:iCs/>
          <w:sz w:val="24"/>
          <w:szCs w:val="24"/>
        </w:rPr>
      </w:pPr>
      <w:bookmarkStart w:id="143" w:name="_Toc6843"/>
      <w:r>
        <w:rPr>
          <w:rFonts w:ascii="宋体" w:eastAsia="宋体" w:hAnsi="宋体" w:cs="Times New Roman" w:hint="eastAsia"/>
          <w:b/>
          <w:iCs/>
          <w:sz w:val="24"/>
          <w:szCs w:val="24"/>
        </w:rPr>
        <w:t>3.3澄清、说明、补正</w:t>
      </w:r>
      <w:bookmarkEnd w:id="143"/>
    </w:p>
    <w:p w14:paraId="6BC95366" w14:textId="77777777" w:rsidR="00D23CA9"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3.3.1对于投标文件中含义不明确、同类问题表述不一致或者有明显文字和计算错误的内容，评标委员会应当以书面形式要求投标人</w:t>
      </w:r>
      <w:proofErr w:type="gramStart"/>
      <w:r>
        <w:rPr>
          <w:rFonts w:ascii="宋体" w:eastAsia="宋体" w:hAnsi="宋体" w:cs="Times New Roman" w:hint="eastAsia"/>
          <w:iCs/>
          <w:sz w:val="24"/>
          <w:szCs w:val="24"/>
        </w:rPr>
        <w:t>作出</w:t>
      </w:r>
      <w:proofErr w:type="gramEnd"/>
      <w:r>
        <w:rPr>
          <w:rFonts w:ascii="宋体" w:eastAsia="宋体" w:hAnsi="宋体" w:cs="Times New Roman" w:hint="eastAsia"/>
          <w:iCs/>
          <w:sz w:val="24"/>
          <w:szCs w:val="24"/>
        </w:rPr>
        <w:t>必要的澄清、说明或者补正。</w:t>
      </w:r>
    </w:p>
    <w:p w14:paraId="259166D1" w14:textId="77777777" w:rsidR="00D23CA9"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3.3.2投标文件报价出现前后不一致的，按照下列规定修正：</w:t>
      </w:r>
    </w:p>
    <w:p w14:paraId="56223604" w14:textId="77777777" w:rsidR="00D23CA9"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（1）投标文件中开标一览表内容与投标文件中相应内容不一致的，以开标一览表为准；</w:t>
      </w:r>
    </w:p>
    <w:p w14:paraId="797F2C57" w14:textId="77777777" w:rsidR="00D23CA9"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（2）大写金额和小写金额不一致的，以大写金额为准；</w:t>
      </w:r>
    </w:p>
    <w:p w14:paraId="1ED4ED3C" w14:textId="77777777" w:rsidR="00D23CA9"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（3）单价金额小数点或者百分比有明显错位的，以开标一览表的总价为准，并修改单价；</w:t>
      </w:r>
    </w:p>
    <w:p w14:paraId="699DD25D" w14:textId="77777777" w:rsidR="00D23CA9"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（4）含税价与不含税价的澄清原则：税率一致，以含税价澄清不含税价；税率不一致，以不含税价澄清含税价；</w:t>
      </w:r>
    </w:p>
    <w:p w14:paraId="669C2322" w14:textId="77777777" w:rsidR="00D23CA9"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（5）总价金额与按单价汇总金额不一致的，以单价金额计算结果为准。</w:t>
      </w:r>
    </w:p>
    <w:p w14:paraId="0EFCB808" w14:textId="77777777" w:rsidR="00D23CA9"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3.3.3同时出现两种以上不一致的，按照3.3.2所列顺序修正。投标人的澄清、说明或</w:t>
      </w:r>
      <w:r>
        <w:rPr>
          <w:rFonts w:ascii="宋体" w:eastAsia="宋体" w:hAnsi="宋体" w:cs="Times New Roman" w:hint="eastAsia"/>
          <w:iCs/>
          <w:sz w:val="24"/>
          <w:szCs w:val="24"/>
        </w:rPr>
        <w:lastRenderedPageBreak/>
        <w:t>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102CB4DF" w14:textId="77777777" w:rsidR="00D23CA9" w:rsidRDefault="00000000">
      <w:pPr>
        <w:spacing w:line="360" w:lineRule="auto"/>
        <w:outlineLvl w:val="0"/>
        <w:rPr>
          <w:rFonts w:ascii="宋体" w:eastAsia="宋体" w:hAnsi="宋体" w:cs="Times New Roman"/>
          <w:b/>
          <w:iCs/>
          <w:sz w:val="24"/>
          <w:szCs w:val="24"/>
        </w:rPr>
      </w:pPr>
      <w:bookmarkStart w:id="144" w:name="_Toc30785"/>
      <w:bookmarkStart w:id="145" w:name="_Toc3648"/>
      <w:r>
        <w:rPr>
          <w:rFonts w:ascii="宋体" w:eastAsia="宋体" w:hAnsi="宋体" w:cs="Times New Roman" w:hint="eastAsia"/>
          <w:b/>
          <w:iCs/>
          <w:sz w:val="24"/>
          <w:szCs w:val="24"/>
        </w:rPr>
        <w:t>3.4评标结果</w:t>
      </w:r>
      <w:bookmarkEnd w:id="144"/>
      <w:bookmarkEnd w:id="145"/>
      <w:r>
        <w:rPr>
          <w:rFonts w:ascii="宋体" w:eastAsia="宋体" w:hAnsi="宋体" w:cs="Times New Roman" w:hint="eastAsia"/>
          <w:b/>
          <w:iCs/>
          <w:sz w:val="24"/>
          <w:szCs w:val="24"/>
        </w:rPr>
        <w:t xml:space="preserve"> </w:t>
      </w:r>
    </w:p>
    <w:p w14:paraId="1E2377B3" w14:textId="77777777" w:rsidR="00D23CA9"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3.4.1</w:t>
      </w:r>
      <w:r>
        <w:rPr>
          <w:rFonts w:ascii="宋体" w:eastAsia="宋体" w:hAnsi="宋体" w:cs="Times New Roman" w:hint="eastAsia"/>
          <w:sz w:val="24"/>
          <w:szCs w:val="24"/>
        </w:rPr>
        <w:t>按照投标人须知前附表的规定确定中标人</w:t>
      </w:r>
      <w:r>
        <w:rPr>
          <w:rFonts w:ascii="宋体" w:eastAsia="宋体" w:hAnsi="宋体" w:cs="Times New Roman" w:hint="eastAsia"/>
          <w:iCs/>
          <w:sz w:val="24"/>
          <w:szCs w:val="24"/>
        </w:rPr>
        <w:t xml:space="preserve">。 </w:t>
      </w:r>
    </w:p>
    <w:p w14:paraId="51B3D9B4" w14:textId="77777777" w:rsidR="00D23CA9" w:rsidRDefault="00000000">
      <w:pPr>
        <w:ind w:firstLineChars="200" w:firstLine="480"/>
        <w:rPr>
          <w:rFonts w:ascii="宋体" w:eastAsia="宋体" w:hAnsi="宋体" w:cs="Times New Roman"/>
          <w:iCs/>
          <w:sz w:val="24"/>
          <w:szCs w:val="24"/>
        </w:rPr>
      </w:pPr>
      <w:r>
        <w:rPr>
          <w:rFonts w:ascii="宋体" w:eastAsia="宋体" w:hAnsi="宋体" w:cs="Times New Roman" w:hint="eastAsia"/>
          <w:iCs/>
          <w:sz w:val="24"/>
          <w:szCs w:val="24"/>
        </w:rPr>
        <w:t>3.4.2评标委员会完成评标后，应当向招标人提交书面评标报告。</w:t>
      </w:r>
    </w:p>
    <w:p w14:paraId="7BB3B9C2" w14:textId="77777777" w:rsidR="00D23CA9" w:rsidRDefault="00D23CA9">
      <w:pPr>
        <w:widowControl/>
        <w:spacing w:line="360" w:lineRule="auto"/>
        <w:jc w:val="left"/>
        <w:rPr>
          <w:rFonts w:ascii="宋体" w:eastAsia="宋体" w:hAnsi="宋体" w:cs="Times New Roman"/>
          <w:sz w:val="24"/>
          <w:szCs w:val="24"/>
        </w:rPr>
      </w:pPr>
    </w:p>
    <w:p w14:paraId="38EA52D8" w14:textId="77777777" w:rsidR="00D23CA9" w:rsidRDefault="00D23CA9">
      <w:pPr>
        <w:widowControl/>
        <w:spacing w:line="360" w:lineRule="auto"/>
        <w:jc w:val="left"/>
        <w:rPr>
          <w:rFonts w:ascii="宋体" w:eastAsia="宋体" w:hAnsi="宋体" w:cs="Times New Roman"/>
          <w:sz w:val="24"/>
          <w:szCs w:val="24"/>
        </w:rPr>
      </w:pPr>
    </w:p>
    <w:p w14:paraId="1078FC9E" w14:textId="77777777" w:rsidR="00D23CA9" w:rsidRDefault="00D23CA9">
      <w:pPr>
        <w:widowControl/>
        <w:spacing w:line="360" w:lineRule="auto"/>
        <w:jc w:val="left"/>
        <w:rPr>
          <w:rFonts w:ascii="宋体" w:eastAsia="宋体" w:hAnsi="宋体" w:cs="Times New Roman"/>
          <w:sz w:val="24"/>
          <w:szCs w:val="24"/>
        </w:rPr>
      </w:pPr>
    </w:p>
    <w:p w14:paraId="0C7FEC34" w14:textId="77777777" w:rsidR="00D23CA9" w:rsidRDefault="00D23CA9">
      <w:pPr>
        <w:widowControl/>
        <w:spacing w:line="360" w:lineRule="auto"/>
        <w:jc w:val="left"/>
        <w:rPr>
          <w:rFonts w:ascii="宋体" w:eastAsia="宋体" w:hAnsi="宋体" w:cs="Times New Roman"/>
          <w:sz w:val="24"/>
          <w:szCs w:val="24"/>
        </w:rPr>
      </w:pPr>
    </w:p>
    <w:p w14:paraId="22954037" w14:textId="77777777" w:rsidR="00D23CA9" w:rsidRDefault="00D23CA9">
      <w:pPr>
        <w:widowControl/>
        <w:spacing w:line="360" w:lineRule="auto"/>
        <w:jc w:val="left"/>
        <w:rPr>
          <w:rFonts w:ascii="宋体" w:eastAsia="宋体" w:hAnsi="宋体" w:cs="Times New Roman"/>
          <w:sz w:val="24"/>
          <w:szCs w:val="24"/>
        </w:rPr>
      </w:pPr>
    </w:p>
    <w:p w14:paraId="52CD2FBB" w14:textId="77777777" w:rsidR="00D23CA9" w:rsidRDefault="00D23CA9">
      <w:pPr>
        <w:widowControl/>
        <w:spacing w:line="360" w:lineRule="auto"/>
        <w:jc w:val="left"/>
        <w:rPr>
          <w:rFonts w:ascii="宋体" w:eastAsia="宋体" w:hAnsi="宋体" w:cs="Times New Roman"/>
          <w:sz w:val="24"/>
          <w:szCs w:val="24"/>
        </w:rPr>
      </w:pPr>
    </w:p>
    <w:p w14:paraId="24AD0A27" w14:textId="77777777" w:rsidR="00D23CA9" w:rsidRDefault="00D23CA9">
      <w:pPr>
        <w:widowControl/>
        <w:spacing w:line="360" w:lineRule="auto"/>
        <w:jc w:val="left"/>
        <w:rPr>
          <w:rFonts w:ascii="宋体" w:eastAsia="宋体" w:hAnsi="宋体" w:cs="Times New Roman"/>
          <w:sz w:val="24"/>
          <w:szCs w:val="24"/>
        </w:rPr>
      </w:pPr>
    </w:p>
    <w:p w14:paraId="1D6B3F41" w14:textId="77777777" w:rsidR="00D23CA9" w:rsidRDefault="00D23CA9">
      <w:pPr>
        <w:widowControl/>
        <w:spacing w:line="360" w:lineRule="auto"/>
        <w:jc w:val="left"/>
        <w:rPr>
          <w:rFonts w:ascii="宋体" w:eastAsia="宋体" w:hAnsi="宋体" w:cs="Times New Roman"/>
          <w:sz w:val="24"/>
          <w:szCs w:val="24"/>
        </w:rPr>
      </w:pPr>
    </w:p>
    <w:p w14:paraId="36666639" w14:textId="77777777" w:rsidR="00D23CA9" w:rsidRDefault="00D23CA9">
      <w:pPr>
        <w:widowControl/>
        <w:spacing w:line="360" w:lineRule="auto"/>
        <w:jc w:val="left"/>
        <w:rPr>
          <w:rFonts w:ascii="宋体" w:eastAsia="宋体" w:hAnsi="宋体" w:cs="Times New Roman"/>
          <w:sz w:val="24"/>
          <w:szCs w:val="24"/>
        </w:rPr>
      </w:pPr>
    </w:p>
    <w:p w14:paraId="116C68BC" w14:textId="77777777" w:rsidR="00D23CA9" w:rsidRDefault="00D23CA9">
      <w:pPr>
        <w:widowControl/>
        <w:spacing w:line="360" w:lineRule="auto"/>
        <w:jc w:val="left"/>
        <w:rPr>
          <w:rFonts w:ascii="宋体" w:eastAsia="宋体" w:hAnsi="宋体" w:cs="Times New Roman"/>
          <w:sz w:val="24"/>
          <w:szCs w:val="24"/>
        </w:rPr>
      </w:pPr>
    </w:p>
    <w:p w14:paraId="06FAA77A" w14:textId="77777777" w:rsidR="00D23CA9" w:rsidRDefault="00000000">
      <w:pPr>
        <w:rPr>
          <w:rFonts w:ascii="宋体" w:eastAsia="宋体" w:hAnsi="宋体" w:cs="Times New Roman"/>
          <w:b/>
          <w:sz w:val="24"/>
          <w:szCs w:val="24"/>
        </w:rPr>
      </w:pPr>
      <w:r>
        <w:rPr>
          <w:rFonts w:ascii="宋体" w:eastAsia="宋体" w:hAnsi="宋体" w:cs="Times New Roman" w:hint="eastAsia"/>
          <w:b/>
          <w:sz w:val="24"/>
          <w:szCs w:val="24"/>
        </w:rPr>
        <w:br w:type="page"/>
      </w:r>
    </w:p>
    <w:p w14:paraId="58F7A91E" w14:textId="77777777" w:rsidR="00D23CA9" w:rsidRDefault="00000000">
      <w:pPr>
        <w:widowControl/>
        <w:spacing w:line="360" w:lineRule="auto"/>
        <w:jc w:val="left"/>
        <w:rPr>
          <w:rFonts w:ascii="宋体" w:eastAsia="宋体" w:hAnsi="宋体" w:cs="Times New Roman"/>
          <w:b/>
          <w:sz w:val="24"/>
          <w:szCs w:val="24"/>
        </w:rPr>
      </w:pPr>
      <w:r>
        <w:rPr>
          <w:rFonts w:ascii="宋体" w:eastAsia="宋体" w:hAnsi="宋体" w:cs="Times New Roman" w:hint="eastAsia"/>
          <w:b/>
          <w:sz w:val="24"/>
          <w:szCs w:val="24"/>
        </w:rPr>
        <w:lastRenderedPageBreak/>
        <w:t>附件A：评标详细程序</w:t>
      </w:r>
    </w:p>
    <w:p w14:paraId="301FCDC6" w14:textId="77777777" w:rsidR="00D23CA9" w:rsidRDefault="00000000">
      <w:pPr>
        <w:spacing w:line="360" w:lineRule="auto"/>
        <w:jc w:val="center"/>
        <w:outlineLvl w:val="0"/>
        <w:rPr>
          <w:rFonts w:ascii="宋体" w:eastAsia="宋体" w:hAnsi="宋体" w:cs="Times New Roman"/>
          <w:b/>
          <w:iCs/>
          <w:sz w:val="30"/>
          <w:szCs w:val="30"/>
        </w:rPr>
      </w:pPr>
      <w:bookmarkStart w:id="146" w:name="_Toc23207"/>
      <w:bookmarkStart w:id="147" w:name="_Toc17375"/>
      <w:bookmarkStart w:id="148" w:name="_Toc15431"/>
      <w:r>
        <w:rPr>
          <w:rFonts w:ascii="宋体" w:eastAsia="宋体" w:hAnsi="宋体" w:cs="Times New Roman" w:hint="eastAsia"/>
          <w:b/>
          <w:iCs/>
          <w:sz w:val="30"/>
          <w:szCs w:val="30"/>
        </w:rPr>
        <w:t>评标详细程序</w:t>
      </w:r>
      <w:bookmarkEnd w:id="146"/>
      <w:bookmarkEnd w:id="147"/>
      <w:bookmarkEnd w:id="148"/>
    </w:p>
    <w:p w14:paraId="4F25F1A8" w14:textId="77777777" w:rsidR="00D23CA9" w:rsidRDefault="00D23CA9">
      <w:pPr>
        <w:spacing w:line="360" w:lineRule="auto"/>
        <w:rPr>
          <w:rFonts w:ascii="宋体" w:eastAsia="宋体" w:hAnsi="宋体" w:cs="Times New Roman"/>
          <w:sz w:val="24"/>
          <w:szCs w:val="24"/>
        </w:rPr>
      </w:pPr>
    </w:p>
    <w:p w14:paraId="7DB493DE" w14:textId="77777777" w:rsidR="00D23CA9" w:rsidRDefault="00000000">
      <w:pPr>
        <w:spacing w:line="360" w:lineRule="auto"/>
        <w:jc w:val="center"/>
        <w:outlineLvl w:val="0"/>
        <w:rPr>
          <w:rFonts w:ascii="宋体" w:eastAsia="宋体" w:hAnsi="宋体" w:cs="Times New Roman"/>
          <w:b/>
          <w:iCs/>
          <w:sz w:val="30"/>
          <w:szCs w:val="30"/>
        </w:rPr>
      </w:pPr>
      <w:bookmarkStart w:id="149" w:name="_Toc28047"/>
      <w:bookmarkStart w:id="150" w:name="_Toc17122"/>
      <w:bookmarkStart w:id="151" w:name="_Toc19189"/>
      <w:bookmarkStart w:id="152" w:name="_Toc10653"/>
      <w:r>
        <w:rPr>
          <w:rFonts w:ascii="宋体" w:eastAsia="宋体" w:hAnsi="宋体" w:cs="Times New Roman" w:hint="eastAsia"/>
          <w:b/>
          <w:iCs/>
          <w:sz w:val="30"/>
          <w:szCs w:val="30"/>
        </w:rPr>
        <w:t>一、总  则</w:t>
      </w:r>
      <w:bookmarkEnd w:id="149"/>
      <w:bookmarkEnd w:id="150"/>
      <w:bookmarkEnd w:id="151"/>
      <w:bookmarkEnd w:id="152"/>
    </w:p>
    <w:p w14:paraId="1399A3B0" w14:textId="77777777" w:rsidR="00D23CA9" w:rsidRDefault="00D23CA9">
      <w:pPr>
        <w:spacing w:line="360" w:lineRule="auto"/>
        <w:ind w:firstLineChars="200" w:firstLine="480"/>
        <w:rPr>
          <w:rFonts w:ascii="宋体" w:eastAsia="宋体" w:hAnsi="宋体" w:cs="Times New Roman"/>
          <w:sz w:val="24"/>
          <w:szCs w:val="24"/>
        </w:rPr>
      </w:pPr>
    </w:p>
    <w:p w14:paraId="08294A1E"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本附件是本章“评标办法”的组成部分，是对本章规定的评标程序的进一步细化，评标委员会应当按照本附件所规定的详细程序开展并完成评标工作。</w:t>
      </w:r>
    </w:p>
    <w:p w14:paraId="330D16B3" w14:textId="77777777" w:rsidR="00D23CA9" w:rsidRDefault="00D23CA9">
      <w:pPr>
        <w:spacing w:line="360" w:lineRule="auto"/>
        <w:jc w:val="center"/>
        <w:rPr>
          <w:rFonts w:ascii="宋体" w:eastAsia="宋体" w:hAnsi="宋体" w:cs="Times New Roman"/>
          <w:sz w:val="24"/>
          <w:szCs w:val="24"/>
        </w:rPr>
      </w:pPr>
    </w:p>
    <w:p w14:paraId="182C948A" w14:textId="77777777" w:rsidR="00D23CA9" w:rsidRDefault="00000000">
      <w:pPr>
        <w:spacing w:line="360" w:lineRule="auto"/>
        <w:jc w:val="center"/>
        <w:outlineLvl w:val="0"/>
        <w:rPr>
          <w:rFonts w:ascii="宋体" w:eastAsia="宋体" w:hAnsi="宋体" w:cs="Times New Roman"/>
          <w:b/>
          <w:iCs/>
          <w:sz w:val="30"/>
          <w:szCs w:val="30"/>
        </w:rPr>
      </w:pPr>
      <w:bookmarkStart w:id="153" w:name="_Toc13553"/>
      <w:bookmarkStart w:id="154" w:name="_Toc14733"/>
      <w:bookmarkStart w:id="155" w:name="_Toc21784"/>
      <w:bookmarkStart w:id="156" w:name="_Toc3542"/>
      <w:r>
        <w:rPr>
          <w:rFonts w:ascii="宋体" w:eastAsia="宋体" w:hAnsi="宋体" w:cs="Times New Roman" w:hint="eastAsia"/>
          <w:b/>
          <w:iCs/>
          <w:sz w:val="30"/>
          <w:szCs w:val="30"/>
        </w:rPr>
        <w:t>二、基本程序</w:t>
      </w:r>
      <w:bookmarkEnd w:id="153"/>
      <w:bookmarkEnd w:id="154"/>
      <w:bookmarkEnd w:id="155"/>
      <w:bookmarkEnd w:id="156"/>
    </w:p>
    <w:p w14:paraId="014B3EDD" w14:textId="77777777" w:rsidR="00D23CA9" w:rsidRDefault="00D23CA9">
      <w:pPr>
        <w:spacing w:line="360" w:lineRule="auto"/>
        <w:rPr>
          <w:rFonts w:ascii="宋体" w:eastAsia="宋体" w:hAnsi="宋体" w:cs="Times New Roman"/>
          <w:b/>
          <w:sz w:val="24"/>
          <w:szCs w:val="24"/>
        </w:rPr>
      </w:pPr>
    </w:p>
    <w:p w14:paraId="3EB757C3"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2.1评标活动将按以下五个步骤进行</w:t>
      </w:r>
    </w:p>
    <w:p w14:paraId="1AAEA584"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2.1.1评标准备。</w:t>
      </w:r>
    </w:p>
    <w:p w14:paraId="39107772"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2.1.2初步评审。</w:t>
      </w:r>
    </w:p>
    <w:p w14:paraId="47C3169F"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2.1.3详细评审。</w:t>
      </w:r>
    </w:p>
    <w:p w14:paraId="2247B32C"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2.1.4澄清、说明或补正。</w:t>
      </w:r>
    </w:p>
    <w:p w14:paraId="33B1578E"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2.1.5推荐中标候选人或者直接确定中标人及提交评标报告。</w:t>
      </w:r>
    </w:p>
    <w:p w14:paraId="3578C1BF" w14:textId="77777777" w:rsidR="00D23CA9" w:rsidRDefault="00D23CA9">
      <w:pPr>
        <w:spacing w:line="360" w:lineRule="auto"/>
        <w:ind w:firstLineChars="200" w:firstLine="480"/>
        <w:rPr>
          <w:rFonts w:ascii="宋体" w:eastAsia="宋体" w:hAnsi="宋体" w:cs="Times New Roman"/>
          <w:sz w:val="24"/>
          <w:szCs w:val="24"/>
        </w:rPr>
      </w:pPr>
    </w:p>
    <w:p w14:paraId="74AD8A16" w14:textId="77777777" w:rsidR="00D23CA9" w:rsidRDefault="00000000">
      <w:pPr>
        <w:spacing w:line="360" w:lineRule="auto"/>
        <w:jc w:val="center"/>
        <w:outlineLvl w:val="0"/>
        <w:rPr>
          <w:rFonts w:ascii="宋体" w:eastAsia="宋体" w:hAnsi="宋体" w:cs="Times New Roman"/>
          <w:b/>
          <w:iCs/>
          <w:sz w:val="30"/>
          <w:szCs w:val="30"/>
        </w:rPr>
      </w:pPr>
      <w:bookmarkStart w:id="157" w:name="_Toc4974"/>
      <w:bookmarkStart w:id="158" w:name="_Toc24921"/>
      <w:bookmarkStart w:id="159" w:name="_Toc12539"/>
      <w:bookmarkStart w:id="160" w:name="_Toc25789"/>
      <w:r>
        <w:rPr>
          <w:rFonts w:ascii="宋体" w:eastAsia="宋体" w:hAnsi="宋体" w:cs="Times New Roman" w:hint="eastAsia"/>
          <w:b/>
          <w:iCs/>
          <w:sz w:val="30"/>
          <w:szCs w:val="30"/>
        </w:rPr>
        <w:t>三、评标准备</w:t>
      </w:r>
      <w:bookmarkEnd w:id="157"/>
      <w:bookmarkEnd w:id="158"/>
      <w:bookmarkEnd w:id="159"/>
      <w:bookmarkEnd w:id="160"/>
    </w:p>
    <w:p w14:paraId="409755B1" w14:textId="77777777" w:rsidR="00D23CA9" w:rsidRDefault="00D23CA9">
      <w:pPr>
        <w:spacing w:line="360" w:lineRule="auto"/>
        <w:rPr>
          <w:rFonts w:ascii="宋体" w:eastAsia="宋体" w:hAnsi="宋体" w:cs="Times New Roman"/>
          <w:b/>
          <w:sz w:val="24"/>
          <w:szCs w:val="24"/>
        </w:rPr>
      </w:pPr>
    </w:p>
    <w:p w14:paraId="08BF5021"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3.1评标委员会成员签到</w:t>
      </w:r>
    </w:p>
    <w:p w14:paraId="2E71B9E3" w14:textId="77777777" w:rsidR="00D23CA9" w:rsidRDefault="00000000">
      <w:pPr>
        <w:spacing w:line="360" w:lineRule="auto"/>
        <w:ind w:firstLineChars="200" w:firstLine="480"/>
        <w:rPr>
          <w:rFonts w:ascii="宋体" w:eastAsia="宋体" w:hAnsi="宋体" w:cs="Times New Roman"/>
          <w:dstrike/>
          <w:sz w:val="24"/>
          <w:szCs w:val="24"/>
        </w:rPr>
      </w:pPr>
      <w:r>
        <w:rPr>
          <w:rFonts w:ascii="宋体" w:eastAsia="宋体" w:hAnsi="宋体" w:cs="Times New Roman" w:hint="eastAsia"/>
          <w:sz w:val="24"/>
          <w:szCs w:val="24"/>
        </w:rPr>
        <w:t>评标委员会成员到达评标现场时应在签到表上签到以证明其出席。</w:t>
      </w:r>
    </w:p>
    <w:p w14:paraId="5BF50045"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3.2评标委员会的分工</w:t>
      </w:r>
    </w:p>
    <w:p w14:paraId="611849DB"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评标委员会首先推选一名评标委员会主任。招标人也可以直接指定评标委员会主任。评标委员会主任负责评标活动的组织领导工作。评标委员会主任在与其他评标委员会成员商议的基础上可以将评标委员会划分为技术组和商务组。</w:t>
      </w:r>
    </w:p>
    <w:p w14:paraId="7BD63AE2"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3.3熟悉文件资料</w:t>
      </w:r>
    </w:p>
    <w:p w14:paraId="649DF89E"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3.3.1评标委员会主任应组织评标委员会成员认真研究招标文件，了解和熟悉招标目的、招标范围、主要合同条款、技术标准和要求、质量标准和工期要求，掌握评标标准和方法，未在招标文件中规定的标准和方法不得作为评标的依据。</w:t>
      </w:r>
    </w:p>
    <w:p w14:paraId="1B57C3CE"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3.3.2招标人或招标代理机构应向评标委员会提供评标所需的信息和数据，包括招标文</w:t>
      </w:r>
      <w:r>
        <w:rPr>
          <w:rFonts w:ascii="宋体" w:eastAsia="宋体" w:hAnsi="宋体" w:cs="Times New Roman" w:hint="eastAsia"/>
          <w:sz w:val="24"/>
          <w:szCs w:val="24"/>
        </w:rPr>
        <w:lastRenderedPageBreak/>
        <w:t>件、未在开标会上当场拒绝的各投标文件、开标会议记录、标底(如有)、有关的法律、法规、规章、国家标准以及招标人或评标委员会认为必要的其他信息和数据。</w:t>
      </w:r>
    </w:p>
    <w:p w14:paraId="10FF79B9" w14:textId="77777777" w:rsidR="00D23CA9" w:rsidRDefault="00D23CA9">
      <w:pPr>
        <w:adjustRightInd w:val="0"/>
        <w:snapToGrid w:val="0"/>
        <w:spacing w:line="360" w:lineRule="auto"/>
        <w:ind w:firstLineChars="200" w:firstLine="480"/>
        <w:rPr>
          <w:rFonts w:ascii="宋体" w:eastAsia="宋体" w:hAnsi="宋体" w:cs="Times New Roman"/>
          <w:sz w:val="24"/>
          <w:szCs w:val="24"/>
        </w:rPr>
      </w:pPr>
    </w:p>
    <w:p w14:paraId="33ED776A" w14:textId="77777777" w:rsidR="00D23CA9" w:rsidRDefault="00000000">
      <w:pPr>
        <w:spacing w:line="360" w:lineRule="auto"/>
        <w:jc w:val="center"/>
        <w:outlineLvl w:val="0"/>
        <w:rPr>
          <w:rFonts w:ascii="宋体" w:eastAsia="宋体" w:hAnsi="宋体" w:cs="Times New Roman"/>
          <w:b/>
          <w:iCs/>
          <w:sz w:val="30"/>
          <w:szCs w:val="30"/>
        </w:rPr>
      </w:pPr>
      <w:bookmarkStart w:id="161" w:name="_Toc30646"/>
      <w:bookmarkStart w:id="162" w:name="_Toc5165"/>
      <w:bookmarkStart w:id="163" w:name="_Toc21709"/>
      <w:bookmarkStart w:id="164" w:name="_Toc16247"/>
      <w:bookmarkStart w:id="165" w:name="_Toc13690"/>
      <w:r>
        <w:rPr>
          <w:rFonts w:ascii="宋体" w:eastAsia="宋体" w:hAnsi="宋体" w:cs="Times New Roman" w:hint="eastAsia"/>
          <w:b/>
          <w:iCs/>
          <w:sz w:val="30"/>
          <w:szCs w:val="30"/>
        </w:rPr>
        <w:t>四、初步评审</w:t>
      </w:r>
      <w:bookmarkEnd w:id="161"/>
      <w:bookmarkEnd w:id="162"/>
    </w:p>
    <w:p w14:paraId="380AE2BE" w14:textId="77777777" w:rsidR="00D23CA9"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4.1形式评审</w:t>
      </w:r>
    </w:p>
    <w:p w14:paraId="14A96692"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评标委员会根据评标办法前附表中规定的评审因素和评审标准，对投标人的投标文件进行形式评审。</w:t>
      </w:r>
    </w:p>
    <w:p w14:paraId="41D0B6D2" w14:textId="77777777" w:rsidR="00D23CA9"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4.2资格评审</w:t>
      </w:r>
    </w:p>
    <w:p w14:paraId="7F027093"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评标委员会根据评标办法前附表中规定的评审因素和评审标准，对投标人的投标文件进行资格评审，并使用资格评审记录</w:t>
      </w:r>
      <w:proofErr w:type="gramStart"/>
      <w:r>
        <w:rPr>
          <w:rFonts w:ascii="宋体" w:eastAsia="宋体" w:hAnsi="宋体" w:cs="Times New Roman" w:hint="eastAsia"/>
          <w:sz w:val="24"/>
          <w:szCs w:val="24"/>
        </w:rPr>
        <w:t>表记录</w:t>
      </w:r>
      <w:proofErr w:type="gramEnd"/>
      <w:r>
        <w:rPr>
          <w:rFonts w:ascii="宋体" w:eastAsia="宋体" w:hAnsi="宋体" w:cs="Times New Roman" w:hint="eastAsia"/>
          <w:sz w:val="24"/>
          <w:szCs w:val="24"/>
        </w:rPr>
        <w:t>评审结果。(适用于未进行资格预审的)</w:t>
      </w:r>
    </w:p>
    <w:p w14:paraId="1BA5B2E3" w14:textId="77777777" w:rsidR="00D23CA9"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4.3响应性评审</w:t>
      </w:r>
    </w:p>
    <w:p w14:paraId="3ECC6F21"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4.3.1评标委员会根据评标办法前附表中规定的评审因素和评审标准，对投标人的投标文件进行响应性评审。</w:t>
      </w:r>
    </w:p>
    <w:p w14:paraId="43D01576"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4.3.２投标人投标报价不得超出(不含等于)最高投标限价且不得低于成本价(不含等于)，凡投标人的投标报价超出最高投标限价或低于成本价的，该投标人的投标文件不能通过响应性评审。</w:t>
      </w:r>
    </w:p>
    <w:p w14:paraId="20D42CDB" w14:textId="77777777" w:rsidR="00D23CA9"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4.4判断投标是否作否决投标处理</w:t>
      </w:r>
    </w:p>
    <w:p w14:paraId="06C990FF"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4.4.1判断投标人的投标是否作否决投标处理的全部条件，在本章附件B中集中列示。</w:t>
      </w:r>
    </w:p>
    <w:p w14:paraId="7DCC4C64"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4.4.2本章附件B集中列示的否决投标条件不应与投标人须知和本章正文部分包括的否决投标条件抵触，如果出现相互矛盾的情况，以投标人须知和本章正文部分的规定为准。</w:t>
      </w:r>
    </w:p>
    <w:p w14:paraId="219B9CA7"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4.4.3评标委员会在评标(包括初步评审和详细评审)过程中，依据本章附件B中规定的否决投标条件判断投标人的投标是否作否决投标处理。</w:t>
      </w:r>
    </w:p>
    <w:p w14:paraId="69D5841D" w14:textId="77777777" w:rsidR="00D23CA9"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4.5澄清、说明或补正</w:t>
      </w:r>
    </w:p>
    <w:p w14:paraId="3F3A3762" w14:textId="77777777" w:rsidR="00D23CA9" w:rsidRDefault="00000000">
      <w:pPr>
        <w:adjustRightInd w:val="0"/>
        <w:snapToGrid w:val="0"/>
        <w:spacing w:line="360" w:lineRule="auto"/>
        <w:ind w:firstLineChars="200" w:firstLine="480"/>
        <w:rPr>
          <w:rFonts w:ascii="宋体" w:eastAsia="宋体" w:hAnsi="宋体" w:cs="Times New Roman"/>
          <w:b/>
          <w:sz w:val="30"/>
          <w:szCs w:val="30"/>
        </w:rPr>
      </w:pPr>
      <w:r>
        <w:rPr>
          <w:rFonts w:ascii="宋体" w:eastAsia="宋体" w:hAnsi="宋体" w:cs="Times New Roman" w:hint="eastAsia"/>
          <w:sz w:val="24"/>
          <w:szCs w:val="24"/>
        </w:rPr>
        <w:t>对于投标文件中含义不明确、同类问题表述不一致或者有明显文字和计算错误的内容，评标委员会应当以书面形式要求投标人</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必要的澄清、说明或者补正。</w:t>
      </w:r>
    </w:p>
    <w:p w14:paraId="376B8531" w14:textId="77777777" w:rsidR="00D23CA9" w:rsidRDefault="00000000">
      <w:pPr>
        <w:spacing w:line="360" w:lineRule="auto"/>
        <w:jc w:val="center"/>
        <w:outlineLvl w:val="0"/>
        <w:rPr>
          <w:rFonts w:ascii="宋体" w:eastAsia="宋体" w:hAnsi="宋体" w:cs="Times New Roman"/>
          <w:b/>
          <w:iCs/>
          <w:sz w:val="30"/>
          <w:szCs w:val="30"/>
        </w:rPr>
      </w:pPr>
      <w:bookmarkStart w:id="166" w:name="_Toc20160"/>
      <w:bookmarkStart w:id="167" w:name="_Toc20816"/>
      <w:r>
        <w:rPr>
          <w:rFonts w:ascii="宋体" w:eastAsia="宋体" w:hAnsi="宋体" w:cs="Times New Roman" w:hint="eastAsia"/>
          <w:b/>
          <w:iCs/>
          <w:sz w:val="30"/>
          <w:szCs w:val="30"/>
        </w:rPr>
        <w:t>五、详细评审</w:t>
      </w:r>
      <w:bookmarkEnd w:id="166"/>
      <w:bookmarkEnd w:id="167"/>
    </w:p>
    <w:p w14:paraId="32E1736E" w14:textId="77777777" w:rsidR="00D23CA9" w:rsidRDefault="00D23CA9">
      <w:pPr>
        <w:adjustRightInd w:val="0"/>
        <w:snapToGrid w:val="0"/>
        <w:spacing w:line="360" w:lineRule="auto"/>
        <w:ind w:firstLineChars="200" w:firstLine="480"/>
        <w:rPr>
          <w:rFonts w:ascii="宋体" w:eastAsia="宋体" w:hAnsi="宋体" w:cs="Times New Roman"/>
          <w:sz w:val="24"/>
          <w:szCs w:val="24"/>
        </w:rPr>
      </w:pPr>
    </w:p>
    <w:p w14:paraId="0E161982"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只有通过了初步评审、被判定为合格的投标方可进入详细评审。</w:t>
      </w:r>
    </w:p>
    <w:p w14:paraId="00DD3BD7" w14:textId="77777777" w:rsidR="00D23CA9"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5.1详细评审的程序</w:t>
      </w:r>
    </w:p>
    <w:p w14:paraId="424D4FA4"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5.1.1评标委员会按照本章规定的程序进行详细评审：</w:t>
      </w:r>
    </w:p>
    <w:p w14:paraId="2AF52AAF"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 xml:space="preserve">（1）经济文件评审和评分；并对明显低于其他投标报价的投标报价，判断是否低于其个别成本。      </w:t>
      </w:r>
    </w:p>
    <w:p w14:paraId="1A73544B"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（2）技术文件评审和评分。</w:t>
      </w:r>
    </w:p>
    <w:p w14:paraId="5575771E"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（3）商务文件评审和评分。</w:t>
      </w:r>
    </w:p>
    <w:p w14:paraId="1667AABE"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（4）汇总评分结果。</w:t>
      </w:r>
    </w:p>
    <w:p w14:paraId="220E03A2" w14:textId="77777777" w:rsidR="00D23CA9"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5.2经济文件评审和评分</w:t>
      </w:r>
    </w:p>
    <w:p w14:paraId="0EAE11B5"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5.2.1按照评标办法前附表中规定的方法计算“评标基准价”。</w:t>
      </w:r>
    </w:p>
    <w:p w14:paraId="46E9F48A"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5.2.2按照评标办法前附表中规定的方法，计算各个已通过了初步评审并且经过评审认定为不低于其成本的投标报价的“偏差率”。</w:t>
      </w:r>
    </w:p>
    <w:p w14:paraId="18573D48"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5.2.3按照评标办法前附表中规定的评分标准，对照投标报价的偏差率，分别对各个投标报价进行评分。</w:t>
      </w:r>
    </w:p>
    <w:p w14:paraId="65D6C341" w14:textId="77777777" w:rsidR="00D23CA9"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5.3技术文件评审和评分</w:t>
      </w:r>
    </w:p>
    <w:p w14:paraId="7B0D751E"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按照评标办法前附表中规定的分值设定、各项评分因素、评分标准，对技术文件进行评审和评分。</w:t>
      </w:r>
    </w:p>
    <w:p w14:paraId="4E52FE4D" w14:textId="77777777" w:rsidR="00D23CA9"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5.4商务文件评审和评分</w:t>
      </w:r>
    </w:p>
    <w:p w14:paraId="60F2BA4B"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按照评标办法前附表中规定的分值设定、各项评分因素、评分标准，对商务文件进行评审和评分。</w:t>
      </w:r>
    </w:p>
    <w:p w14:paraId="5AE1C5C8" w14:textId="77777777" w:rsidR="00D23CA9"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5.5澄清、说明或补正</w:t>
      </w:r>
    </w:p>
    <w:p w14:paraId="226D7122" w14:textId="77777777" w:rsidR="00D23CA9" w:rsidRDefault="00000000">
      <w:pPr>
        <w:adjustRightInd w:val="0"/>
        <w:snapToGrid w:val="0"/>
        <w:spacing w:line="360" w:lineRule="auto"/>
        <w:ind w:firstLineChars="200" w:firstLine="480"/>
        <w:rPr>
          <w:rFonts w:ascii="宋体" w:eastAsia="宋体" w:hAnsi="宋体" w:cs="Times New Roman"/>
          <w:b/>
          <w:sz w:val="30"/>
          <w:szCs w:val="30"/>
        </w:rPr>
      </w:pPr>
      <w:r>
        <w:rPr>
          <w:rFonts w:ascii="宋体" w:eastAsia="宋体" w:hAnsi="宋体" w:cs="Times New Roman" w:hint="eastAsia"/>
          <w:sz w:val="24"/>
          <w:szCs w:val="24"/>
        </w:rPr>
        <w:t>对于投标文件中含义不明确、同类问题表述不一致或者有明显文字和计算错误的内容，评标委员会应当以书面形式要求投标人</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必要的澄清、说明或者补正。</w:t>
      </w:r>
    </w:p>
    <w:p w14:paraId="5B99F945" w14:textId="77777777" w:rsidR="00D23CA9"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5.6汇总评分结果</w:t>
      </w:r>
    </w:p>
    <w:p w14:paraId="3CFCB6B1" w14:textId="77777777" w:rsidR="00D23CA9"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5.6.1评标委员会成员应详细填写评委打分表。</w:t>
      </w:r>
    </w:p>
    <w:p w14:paraId="45F969FC"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5.6.2详细评审工作全部结束后，汇总各个评标委员会成员的评委打分表，按照详细评审最终得分由高至低的次序对投标人进行排序。</w:t>
      </w:r>
    </w:p>
    <w:p w14:paraId="0C63BF8B" w14:textId="77777777" w:rsidR="00D23CA9" w:rsidRDefault="00D23CA9">
      <w:pPr>
        <w:adjustRightInd w:val="0"/>
        <w:snapToGrid w:val="0"/>
        <w:spacing w:line="360" w:lineRule="auto"/>
        <w:rPr>
          <w:rFonts w:ascii="宋体" w:eastAsia="宋体" w:hAnsi="宋体" w:cs="Times New Roman"/>
          <w:sz w:val="24"/>
          <w:szCs w:val="24"/>
        </w:rPr>
      </w:pPr>
    </w:p>
    <w:p w14:paraId="69B7E68D" w14:textId="77777777" w:rsidR="00D23CA9" w:rsidRDefault="00000000">
      <w:pPr>
        <w:spacing w:line="360" w:lineRule="auto"/>
        <w:jc w:val="center"/>
        <w:outlineLvl w:val="0"/>
        <w:rPr>
          <w:rFonts w:ascii="宋体" w:eastAsia="宋体" w:hAnsi="宋体" w:cs="Times New Roman"/>
          <w:b/>
          <w:iCs/>
          <w:sz w:val="30"/>
          <w:szCs w:val="30"/>
        </w:rPr>
      </w:pPr>
      <w:bookmarkStart w:id="168" w:name="_Toc29769"/>
      <w:r>
        <w:rPr>
          <w:rFonts w:ascii="宋体" w:eastAsia="宋体" w:hAnsi="宋体" w:cs="Times New Roman" w:hint="eastAsia"/>
          <w:b/>
          <w:iCs/>
          <w:sz w:val="30"/>
          <w:szCs w:val="30"/>
        </w:rPr>
        <w:t>六、推荐中标候选人或者直接确定中标人</w:t>
      </w:r>
      <w:bookmarkEnd w:id="163"/>
      <w:bookmarkEnd w:id="164"/>
      <w:bookmarkEnd w:id="165"/>
      <w:bookmarkEnd w:id="168"/>
    </w:p>
    <w:p w14:paraId="4F148BC2" w14:textId="77777777" w:rsidR="00D23CA9"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6.1推荐中标候选人</w:t>
      </w:r>
    </w:p>
    <w:p w14:paraId="624277D4"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6.1.1除投标人须知前附表授权直接确定中标人外，评标委员会在推荐中标候选人时，应遵照以下原则:</w:t>
      </w:r>
    </w:p>
    <w:p w14:paraId="2AFBDE80"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（1）评标委员会按照最终得分由高至低的次序排列，并根据投标人须知前附表规定的中标候选人数量，将排序在前的投标人推荐为中标候选人。</w:t>
      </w:r>
    </w:p>
    <w:p w14:paraId="1B93B037"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（2）如中标人未按照招标文件相关要求执行，招标人有权选择顺延其他中标候选人为中标人。</w:t>
      </w:r>
    </w:p>
    <w:p w14:paraId="0BDBEE0C" w14:textId="77777777" w:rsidR="00D23CA9" w:rsidRDefault="00000000">
      <w:pPr>
        <w:adjustRightInd w:val="0"/>
        <w:snapToGrid w:val="0"/>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6.1.2投标截止时间止，投标人数量少于3个或者所有投标被否决的，招标人应当依法重新招标。</w:t>
      </w:r>
    </w:p>
    <w:p w14:paraId="0F480174" w14:textId="77777777" w:rsidR="00D23CA9"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6.2直接确定中标人</w:t>
      </w:r>
    </w:p>
    <w:p w14:paraId="586C705E"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投标人须知前附表授权评标委员会直接确定中标人的，评标委员会按照最终得分由高至低的次序排列，并确定排名第一的投标人为中标人。</w:t>
      </w:r>
    </w:p>
    <w:p w14:paraId="531FACF3" w14:textId="77777777" w:rsidR="00D23CA9"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6.3编制评标报告</w:t>
      </w:r>
    </w:p>
    <w:p w14:paraId="013AC836"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评标委员会根据本章的规定向招标人提交评标报告。评标报告应当由全体评标委员会成员签字，并于评标结束时抄送有关行政监督部门。评标报告应当包括以下内容：</w:t>
      </w:r>
    </w:p>
    <w:p w14:paraId="471F829A"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一、基本情况</w:t>
      </w:r>
    </w:p>
    <w:p w14:paraId="1EE236A0"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二、投标单位</w:t>
      </w:r>
    </w:p>
    <w:p w14:paraId="67564D8C"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三、评标委员会成员名单</w:t>
      </w:r>
    </w:p>
    <w:p w14:paraId="74E9E140"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四、开标记录</w:t>
      </w:r>
    </w:p>
    <w:p w14:paraId="4B735BF2"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五、否决投标情况说明</w:t>
      </w:r>
    </w:p>
    <w:p w14:paraId="239B2AF5"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六、评标标准、评标方法</w:t>
      </w:r>
    </w:p>
    <w:p w14:paraId="12CBBCE4"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七、经评审的投标人排序</w:t>
      </w:r>
    </w:p>
    <w:p w14:paraId="2D1A4009"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八、澄清、说明、补正事项纪要</w:t>
      </w:r>
    </w:p>
    <w:p w14:paraId="63175E80" w14:textId="77777777" w:rsidR="00D23CA9" w:rsidRDefault="00D23CA9">
      <w:pPr>
        <w:adjustRightInd w:val="0"/>
        <w:snapToGrid w:val="0"/>
        <w:spacing w:line="360" w:lineRule="auto"/>
        <w:ind w:firstLineChars="200" w:firstLine="480"/>
        <w:rPr>
          <w:rFonts w:ascii="宋体" w:eastAsia="宋体" w:hAnsi="宋体" w:cs="Times New Roman"/>
          <w:sz w:val="24"/>
          <w:szCs w:val="24"/>
        </w:rPr>
      </w:pPr>
    </w:p>
    <w:p w14:paraId="12914E69" w14:textId="77777777" w:rsidR="00D23CA9" w:rsidRDefault="00000000">
      <w:pPr>
        <w:spacing w:line="360" w:lineRule="auto"/>
        <w:jc w:val="center"/>
        <w:outlineLvl w:val="0"/>
        <w:rPr>
          <w:rFonts w:ascii="宋体" w:eastAsia="宋体" w:hAnsi="宋体" w:cs="Times New Roman"/>
          <w:b/>
          <w:iCs/>
          <w:sz w:val="30"/>
          <w:szCs w:val="30"/>
        </w:rPr>
      </w:pPr>
      <w:bookmarkStart w:id="169" w:name="_Toc18226"/>
      <w:bookmarkStart w:id="170" w:name="_Toc8406"/>
      <w:bookmarkStart w:id="171" w:name="_Toc26182"/>
      <w:bookmarkStart w:id="172" w:name="_Toc16496"/>
      <w:r>
        <w:rPr>
          <w:rFonts w:ascii="宋体" w:eastAsia="宋体" w:hAnsi="宋体" w:cs="Times New Roman" w:hint="eastAsia"/>
          <w:b/>
          <w:iCs/>
          <w:sz w:val="30"/>
          <w:szCs w:val="30"/>
        </w:rPr>
        <w:t>七、特殊情况的处置程序</w:t>
      </w:r>
      <w:bookmarkEnd w:id="169"/>
      <w:bookmarkEnd w:id="170"/>
      <w:bookmarkEnd w:id="171"/>
      <w:bookmarkEnd w:id="172"/>
    </w:p>
    <w:p w14:paraId="6B79D9EC" w14:textId="77777777" w:rsidR="00D23CA9"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7.1关于评标活动暂停</w:t>
      </w:r>
    </w:p>
    <w:p w14:paraId="3CAA3363"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7.1.1评标委员会应当执行连续评标的原则，按评标办法中规定的程序、内容、方法、标准完成全部评标工作。只有发生不可抗力导致评标工作无法继续时，评标活动方可暂停。</w:t>
      </w:r>
    </w:p>
    <w:p w14:paraId="68823228"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7.1.2发生评标暂停情况时，评标委员会应当封存全部投标文件和评标记录，待不可抗力的影响结束且具备继续评标的条件时，由原评标委员会继续评标。</w:t>
      </w:r>
    </w:p>
    <w:p w14:paraId="65CB1686" w14:textId="77777777" w:rsidR="00D23CA9"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7.2关于评标中途更换评委</w:t>
      </w:r>
    </w:p>
    <w:p w14:paraId="3B2C0565"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7.2.1除非发生下列情况之一，评标委员会成员不得在评标中途更换：</w:t>
      </w:r>
    </w:p>
    <w:p w14:paraId="22D7D10E"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（1）因不可抗拒的客观原因，不能到场或需在评标中途退出评标活动。</w:t>
      </w:r>
    </w:p>
    <w:p w14:paraId="4C7BC600"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（2）根据法律法规规定，某个或某几个评标委员会成员需要回避。</w:t>
      </w:r>
    </w:p>
    <w:p w14:paraId="4367C584"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7.2.2退出评标的评标委员会成员，其已完成的评标行为无效。由招标人根据本招标文件规定的评标委员会成员产生方式另行确定替代者进行评标。</w:t>
      </w:r>
    </w:p>
    <w:p w14:paraId="7F1138C8" w14:textId="77777777" w:rsidR="00D23CA9"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lastRenderedPageBreak/>
        <w:t>7.3记名投票</w:t>
      </w:r>
    </w:p>
    <w:p w14:paraId="52BC5D12"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在任何评标环节中，需评标委员会就某项定性的评审结论做出表决的，由评标委员会全体成员按照少数服从多数的原则，以记名投票方式表决。</w:t>
      </w:r>
    </w:p>
    <w:p w14:paraId="1F4B64AA" w14:textId="77777777" w:rsidR="00D23CA9" w:rsidRDefault="00000000">
      <w:pPr>
        <w:widowControl/>
        <w:spacing w:line="360" w:lineRule="auto"/>
        <w:jc w:val="left"/>
        <w:rPr>
          <w:rFonts w:ascii="宋体" w:eastAsia="宋体" w:hAnsi="宋体" w:cs="Times New Roman"/>
          <w:b/>
          <w:sz w:val="24"/>
          <w:szCs w:val="24"/>
        </w:rPr>
      </w:pPr>
      <w:r>
        <w:rPr>
          <w:rFonts w:ascii="宋体" w:eastAsia="宋体" w:hAnsi="宋体" w:cs="Times New Roman" w:hint="eastAsia"/>
          <w:b/>
          <w:sz w:val="24"/>
          <w:szCs w:val="24"/>
        </w:rPr>
        <w:t>7.4补充条款</w:t>
      </w:r>
    </w:p>
    <w:p w14:paraId="2A61A187"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无。</w:t>
      </w:r>
    </w:p>
    <w:p w14:paraId="7E7E94BA" w14:textId="77777777" w:rsidR="00D23CA9"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kern w:val="0"/>
          <w:sz w:val="24"/>
          <w:szCs w:val="24"/>
        </w:rPr>
        <w:br w:type="page"/>
      </w:r>
      <w:r>
        <w:rPr>
          <w:rFonts w:ascii="宋体" w:eastAsia="宋体" w:hAnsi="宋体" w:cs="Times New Roman" w:hint="eastAsia"/>
          <w:b/>
          <w:sz w:val="24"/>
          <w:szCs w:val="24"/>
        </w:rPr>
        <w:lastRenderedPageBreak/>
        <w:t>附件B：否决投标条件</w:t>
      </w:r>
    </w:p>
    <w:p w14:paraId="591C97DC" w14:textId="77777777" w:rsidR="00D23CA9" w:rsidRDefault="00D23CA9">
      <w:pPr>
        <w:adjustRightInd w:val="0"/>
        <w:snapToGrid w:val="0"/>
        <w:spacing w:line="360" w:lineRule="auto"/>
        <w:rPr>
          <w:rFonts w:ascii="宋体" w:eastAsia="宋体" w:hAnsi="宋体" w:cs="Times New Roman"/>
          <w:sz w:val="24"/>
          <w:szCs w:val="24"/>
        </w:rPr>
      </w:pPr>
    </w:p>
    <w:p w14:paraId="38FAA92A" w14:textId="77777777" w:rsidR="00D23CA9" w:rsidRDefault="00000000">
      <w:pPr>
        <w:spacing w:line="360" w:lineRule="auto"/>
        <w:jc w:val="center"/>
        <w:outlineLvl w:val="0"/>
        <w:rPr>
          <w:rFonts w:ascii="宋体" w:eastAsia="宋体" w:hAnsi="宋体" w:cs="Times New Roman"/>
          <w:b/>
          <w:iCs/>
          <w:sz w:val="30"/>
          <w:szCs w:val="30"/>
        </w:rPr>
      </w:pPr>
      <w:bookmarkStart w:id="173" w:name="_Toc11493"/>
      <w:bookmarkStart w:id="174" w:name="_Toc28494"/>
      <w:bookmarkStart w:id="175" w:name="_Toc298"/>
      <w:bookmarkStart w:id="176" w:name="_Toc4539"/>
      <w:r>
        <w:rPr>
          <w:rFonts w:ascii="宋体" w:eastAsia="宋体" w:hAnsi="宋体" w:cs="Times New Roman" w:hint="eastAsia"/>
          <w:b/>
          <w:iCs/>
          <w:sz w:val="30"/>
          <w:szCs w:val="30"/>
        </w:rPr>
        <w:t>否决投标条件</w:t>
      </w:r>
      <w:bookmarkEnd w:id="173"/>
      <w:bookmarkEnd w:id="174"/>
      <w:bookmarkEnd w:id="175"/>
      <w:bookmarkEnd w:id="176"/>
    </w:p>
    <w:p w14:paraId="03388CB9" w14:textId="77777777" w:rsidR="00D23CA9" w:rsidRDefault="00D23CA9">
      <w:pPr>
        <w:adjustRightInd w:val="0"/>
        <w:snapToGrid w:val="0"/>
        <w:spacing w:line="360" w:lineRule="auto"/>
        <w:rPr>
          <w:rFonts w:ascii="宋体" w:eastAsia="宋体" w:hAnsi="宋体" w:cs="Times New Roman"/>
          <w:sz w:val="24"/>
          <w:szCs w:val="24"/>
        </w:rPr>
      </w:pPr>
    </w:p>
    <w:p w14:paraId="2B7B4E3B" w14:textId="77777777" w:rsidR="00D23CA9" w:rsidRDefault="00000000">
      <w:pPr>
        <w:spacing w:line="360" w:lineRule="auto"/>
        <w:jc w:val="center"/>
        <w:outlineLvl w:val="0"/>
        <w:rPr>
          <w:rFonts w:ascii="宋体" w:eastAsia="宋体" w:hAnsi="宋体" w:cs="Times New Roman"/>
          <w:b/>
          <w:iCs/>
          <w:sz w:val="30"/>
          <w:szCs w:val="30"/>
        </w:rPr>
      </w:pPr>
      <w:bookmarkStart w:id="177" w:name="_Toc20701"/>
      <w:bookmarkStart w:id="178" w:name="_Toc4838"/>
      <w:bookmarkStart w:id="179" w:name="_Toc9669"/>
      <w:bookmarkStart w:id="180" w:name="_Toc22531"/>
      <w:bookmarkStart w:id="181" w:name="_Toc11289"/>
      <w:r>
        <w:rPr>
          <w:rFonts w:ascii="宋体" w:eastAsia="宋体" w:hAnsi="宋体" w:cs="Times New Roman" w:hint="eastAsia"/>
          <w:b/>
          <w:iCs/>
          <w:sz w:val="30"/>
          <w:szCs w:val="30"/>
        </w:rPr>
        <w:t>一、总则</w:t>
      </w:r>
      <w:bookmarkEnd w:id="177"/>
      <w:bookmarkEnd w:id="178"/>
      <w:bookmarkEnd w:id="179"/>
      <w:bookmarkEnd w:id="180"/>
      <w:bookmarkEnd w:id="181"/>
    </w:p>
    <w:p w14:paraId="3474E9AE" w14:textId="77777777" w:rsidR="00D23CA9" w:rsidRDefault="00D23CA9">
      <w:pPr>
        <w:adjustRightInd w:val="0"/>
        <w:snapToGrid w:val="0"/>
        <w:spacing w:line="360" w:lineRule="auto"/>
        <w:ind w:firstLineChars="200" w:firstLine="480"/>
        <w:rPr>
          <w:rFonts w:ascii="宋体" w:eastAsia="宋体" w:hAnsi="宋体" w:cs="Times New Roman"/>
          <w:sz w:val="24"/>
          <w:szCs w:val="24"/>
        </w:rPr>
      </w:pPr>
    </w:p>
    <w:p w14:paraId="04358431"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本附件所集中列示的否决投标条件，是本章“评标办法”的组成部分，是对投标人须知和本章正文部分所规定的否决投标条件的总结和补充，如果出现相互矛盾的情况，以投标人须知和本章正文部分的规定为准。</w:t>
      </w:r>
    </w:p>
    <w:p w14:paraId="141D0653" w14:textId="77777777" w:rsidR="00D23CA9" w:rsidRDefault="00D23CA9">
      <w:pPr>
        <w:adjustRightInd w:val="0"/>
        <w:snapToGrid w:val="0"/>
        <w:spacing w:line="360" w:lineRule="auto"/>
        <w:ind w:firstLineChars="200" w:firstLine="602"/>
        <w:rPr>
          <w:rFonts w:ascii="宋体" w:eastAsia="宋体" w:hAnsi="宋体" w:cs="Times New Roman"/>
          <w:b/>
          <w:sz w:val="30"/>
          <w:szCs w:val="30"/>
        </w:rPr>
      </w:pPr>
    </w:p>
    <w:p w14:paraId="38884C4F" w14:textId="77777777" w:rsidR="00D23CA9" w:rsidRDefault="00000000">
      <w:pPr>
        <w:spacing w:line="360" w:lineRule="auto"/>
        <w:jc w:val="center"/>
        <w:outlineLvl w:val="0"/>
        <w:rPr>
          <w:rFonts w:ascii="宋体" w:eastAsia="宋体" w:hAnsi="宋体" w:cs="Times New Roman"/>
          <w:b/>
          <w:iCs/>
          <w:sz w:val="30"/>
          <w:szCs w:val="30"/>
        </w:rPr>
      </w:pPr>
      <w:bookmarkStart w:id="182" w:name="_Toc13743"/>
      <w:bookmarkStart w:id="183" w:name="_Toc28199"/>
      <w:bookmarkStart w:id="184" w:name="_Toc7027"/>
      <w:bookmarkStart w:id="185" w:name="_Toc23364"/>
      <w:bookmarkStart w:id="186" w:name="_Toc15383"/>
      <w:r>
        <w:rPr>
          <w:rFonts w:ascii="宋体" w:eastAsia="宋体" w:hAnsi="宋体" w:cs="Times New Roman" w:hint="eastAsia"/>
          <w:b/>
          <w:iCs/>
          <w:sz w:val="30"/>
          <w:szCs w:val="30"/>
        </w:rPr>
        <w:t>二、否决投标条件</w:t>
      </w:r>
      <w:bookmarkEnd w:id="182"/>
      <w:bookmarkEnd w:id="183"/>
      <w:bookmarkEnd w:id="184"/>
      <w:bookmarkEnd w:id="185"/>
      <w:bookmarkEnd w:id="186"/>
    </w:p>
    <w:p w14:paraId="5FE44857" w14:textId="77777777" w:rsidR="00D23CA9" w:rsidRDefault="00D23CA9">
      <w:pPr>
        <w:adjustRightInd w:val="0"/>
        <w:snapToGrid w:val="0"/>
        <w:spacing w:line="360" w:lineRule="auto"/>
        <w:rPr>
          <w:rFonts w:ascii="宋体" w:eastAsia="宋体" w:hAnsi="宋体" w:cs="Times New Roman"/>
          <w:b/>
          <w:sz w:val="24"/>
          <w:szCs w:val="24"/>
        </w:rPr>
      </w:pPr>
    </w:p>
    <w:p w14:paraId="53B8230C" w14:textId="77777777" w:rsidR="00D23CA9" w:rsidRDefault="00000000">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2.1</w:t>
      </w:r>
      <w:r>
        <w:rPr>
          <w:rFonts w:ascii="宋体" w:eastAsia="宋体" w:hAnsi="宋体" w:cs="Times New Roman" w:hint="eastAsia"/>
          <w:b/>
          <w:sz w:val="24"/>
          <w:szCs w:val="24"/>
        </w:rPr>
        <w:t>投标人或其投标文件有下列情形之一的，评标委员会评审确认后，其投标作否决投标处理：</w:t>
      </w:r>
    </w:p>
    <w:p w14:paraId="5A255D59" w14:textId="77777777" w:rsidR="00D23CA9" w:rsidRDefault="00000000">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2.1.1有投标单位须知第1.10.3项规定的任何一种情形的。</w:t>
      </w:r>
    </w:p>
    <w:p w14:paraId="667AFEF0" w14:textId="77777777" w:rsidR="00D23CA9" w:rsidRDefault="00000000">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2.1.2未按招标文件要求提交的内容进行投标。</w:t>
      </w:r>
    </w:p>
    <w:p w14:paraId="179334B3" w14:textId="77777777" w:rsidR="00D23CA9" w:rsidRDefault="00000000">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2.1.3未对招标文件的实质性要求和条件</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响应的。</w:t>
      </w:r>
    </w:p>
    <w:p w14:paraId="05598601" w14:textId="77777777" w:rsidR="00D23CA9" w:rsidRDefault="00000000">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2.1.4未按招标文件的要求签署和盖章的。</w:t>
      </w:r>
    </w:p>
    <w:p w14:paraId="56769912" w14:textId="77777777" w:rsidR="00D23CA9" w:rsidRDefault="00000000">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2.1.5投标文件的关键内容字迹模糊、无法辨认的。</w:t>
      </w:r>
    </w:p>
    <w:p w14:paraId="1EDB3709" w14:textId="77777777" w:rsidR="00D23CA9" w:rsidRDefault="00000000">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2.1.6未按要求提交投标保证金的。</w:t>
      </w:r>
    </w:p>
    <w:p w14:paraId="5ADB1289" w14:textId="77777777" w:rsidR="00D23CA9" w:rsidRDefault="00000000">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2.1.7投标文件中标明的投标单位与获取招标文件的申请人在名称或组织机构上存在实质性差别。</w:t>
      </w:r>
    </w:p>
    <w:p w14:paraId="2162E970" w14:textId="77777777" w:rsidR="00D23CA9" w:rsidRDefault="00000000">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2.1.8同一标段投标单位提交两个以上不同的投标文件或者投标报价，但招标文件要求提交备选投标的除外。</w:t>
      </w:r>
    </w:p>
    <w:p w14:paraId="6AA23518" w14:textId="77777777" w:rsidR="00D23CA9" w:rsidRDefault="00000000">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2.1.9投标报价高于招标文件设定的最高投标限价或评标委员会认定投标单位以低于成本报价投标的。</w:t>
      </w:r>
    </w:p>
    <w:p w14:paraId="6BDBB787" w14:textId="77777777" w:rsidR="00D23CA9" w:rsidRDefault="00000000">
      <w:pPr>
        <w:adjustRightInd w:val="0"/>
        <w:snapToGrid w:val="0"/>
        <w:spacing w:line="360" w:lineRule="auto"/>
        <w:rPr>
          <w:rFonts w:ascii="宋体" w:eastAsia="宋体" w:hAnsi="宋体" w:cs="Times New Roman"/>
          <w:strike/>
          <w:sz w:val="24"/>
          <w:szCs w:val="24"/>
        </w:rPr>
      </w:pPr>
      <w:r>
        <w:rPr>
          <w:rFonts w:ascii="宋体" w:eastAsia="宋体" w:hAnsi="宋体" w:cs="Times New Roman" w:hint="eastAsia"/>
          <w:sz w:val="24"/>
          <w:szCs w:val="24"/>
        </w:rPr>
        <w:t>2.1.10不按评标委员会要求澄清、说明或补正的。</w:t>
      </w:r>
    </w:p>
    <w:p w14:paraId="671C9FC4" w14:textId="77777777" w:rsidR="00D23CA9" w:rsidRDefault="00000000">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2.1.11在评审中，评标委员会认定投标单位未能通过评审的。</w:t>
      </w:r>
    </w:p>
    <w:p w14:paraId="502A076E" w14:textId="77777777" w:rsidR="00D23CA9" w:rsidRDefault="00000000">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2.1.12有串通投标或弄虚作假或欺诈或有其他违法行为的。</w:t>
      </w:r>
    </w:p>
    <w:p w14:paraId="776BF002" w14:textId="77777777" w:rsidR="00D23CA9" w:rsidRDefault="00000000">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2.1.13投标单位不符合国家或者招标文件规定的资格条件的。</w:t>
      </w:r>
    </w:p>
    <w:p w14:paraId="02E36FE5" w14:textId="77777777" w:rsidR="00D23CA9" w:rsidRDefault="00000000">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lastRenderedPageBreak/>
        <w:t>2.1.14未提供投标人基本账户开户许可证或者基本账户证明。</w:t>
      </w:r>
    </w:p>
    <w:p w14:paraId="6A485EB5" w14:textId="77777777" w:rsidR="00D23CA9" w:rsidRDefault="00000000">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2.1.15投标人被人民法院列为失信被执行人的。</w:t>
      </w:r>
    </w:p>
    <w:p w14:paraId="756640A3" w14:textId="77777777" w:rsidR="00D23CA9" w:rsidRDefault="00000000">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2.1.16投标人存在因违反有关法律、法规、规章或者强制性标准和执业行为规范，被有关主管部门建立的不良行为记录平台发布，并被暂停或取消投标资格的。</w:t>
      </w:r>
    </w:p>
    <w:p w14:paraId="6ECA99DC" w14:textId="77777777" w:rsidR="00D23CA9" w:rsidRDefault="00000000">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2.1.17</w:t>
      </w:r>
      <w:r>
        <w:rPr>
          <w:rFonts w:ascii="宋体" w:hAnsi="宋体" w:cs="Times New Roman" w:hint="eastAsia"/>
          <w:sz w:val="24"/>
          <w:szCs w:val="24"/>
        </w:rPr>
        <w:t>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r>
        <w:rPr>
          <w:rFonts w:ascii="宋体" w:eastAsia="宋体" w:hAnsi="宋体" w:cs="Times New Roman" w:hint="eastAsia"/>
          <w:sz w:val="24"/>
          <w:szCs w:val="24"/>
        </w:rPr>
        <w:t>。</w:t>
      </w:r>
    </w:p>
    <w:p w14:paraId="6D7D7572" w14:textId="77777777" w:rsidR="00D23CA9" w:rsidRDefault="00000000">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2.1.18投标人及其法定代表人、主要负责人至投标截止日前三年内（成立时间不足三年的，自成立时间起）有行贿行为记录（以中国裁判文书网上生效裁判文书的查询结果为准）。</w:t>
      </w:r>
    </w:p>
    <w:p w14:paraId="010F7F3E" w14:textId="77777777" w:rsidR="00D23CA9" w:rsidRDefault="00000000">
      <w:pPr>
        <w:adjustRightInd w:val="0"/>
        <w:snapToGrid w:val="0"/>
        <w:spacing w:line="360" w:lineRule="auto"/>
        <w:rPr>
          <w:rFonts w:ascii="宋体" w:eastAsia="宋体" w:hAnsi="宋体" w:cs="Times New Roman"/>
          <w:sz w:val="24"/>
          <w:szCs w:val="24"/>
        </w:rPr>
      </w:pPr>
      <w:r>
        <w:rPr>
          <w:rFonts w:ascii="宋体" w:eastAsia="宋体" w:hAnsi="宋体" w:cs="Times New Roman"/>
          <w:sz w:val="24"/>
          <w:szCs w:val="24"/>
        </w:rPr>
        <w:t>2.1.19“黑名单”</w:t>
      </w:r>
      <w:r>
        <w:rPr>
          <w:rFonts w:ascii="宋体" w:eastAsia="宋体" w:hAnsi="宋体" w:cs="Times New Roman" w:hint="eastAsia"/>
          <w:sz w:val="24"/>
          <w:szCs w:val="24"/>
        </w:rPr>
        <w:t>投标人</w:t>
      </w:r>
      <w:r>
        <w:rPr>
          <w:rFonts w:ascii="宋体" w:eastAsia="宋体" w:hAnsi="宋体" w:cs="Times New Roman"/>
          <w:sz w:val="24"/>
          <w:szCs w:val="24"/>
        </w:rPr>
        <w:t>行贿供应商的</w:t>
      </w:r>
      <w:r>
        <w:rPr>
          <w:rFonts w:ascii="宋体" w:eastAsia="宋体" w:hAnsi="宋体" w:cs="Times New Roman" w:hint="eastAsia"/>
          <w:sz w:val="24"/>
          <w:szCs w:val="24"/>
        </w:rPr>
        <w:t>法定代表人、主要负责人</w:t>
      </w:r>
      <w:r>
        <w:rPr>
          <w:rFonts w:ascii="宋体" w:eastAsia="宋体" w:hAnsi="宋体" w:cs="Times New Roman"/>
          <w:sz w:val="24"/>
          <w:szCs w:val="24"/>
        </w:rPr>
        <w:t>、行贿人以其他企业名义参与本企业</w:t>
      </w:r>
      <w:r>
        <w:rPr>
          <w:rFonts w:ascii="宋体" w:eastAsia="宋体" w:hAnsi="宋体" w:cs="Times New Roman" w:hint="eastAsia"/>
          <w:sz w:val="24"/>
          <w:szCs w:val="24"/>
        </w:rPr>
        <w:t>投标</w:t>
      </w:r>
      <w:r>
        <w:rPr>
          <w:rFonts w:ascii="宋体" w:eastAsia="宋体" w:hAnsi="宋体" w:cs="Times New Roman"/>
          <w:sz w:val="24"/>
          <w:szCs w:val="24"/>
        </w:rPr>
        <w:t>情况,新注册成立的</w:t>
      </w:r>
      <w:r>
        <w:rPr>
          <w:rFonts w:ascii="宋体" w:eastAsia="宋体" w:hAnsi="宋体" w:cs="Times New Roman" w:hint="eastAsia"/>
          <w:sz w:val="24"/>
          <w:szCs w:val="24"/>
        </w:rPr>
        <w:t>投标人</w:t>
      </w:r>
      <w:r>
        <w:rPr>
          <w:rFonts w:ascii="宋体" w:eastAsia="宋体" w:hAnsi="宋体" w:cs="Times New Roman"/>
          <w:sz w:val="24"/>
          <w:szCs w:val="24"/>
        </w:rPr>
        <w:t>与行贿供应商关联等通过“换马甲”、“换壳”参与</w:t>
      </w:r>
    </w:p>
    <w:p w14:paraId="4A91257F" w14:textId="77777777" w:rsidR="00D23CA9" w:rsidRDefault="00000000">
      <w:pPr>
        <w:adjustRightInd w:val="0"/>
        <w:snapToGrid w:val="0"/>
        <w:spacing w:line="360" w:lineRule="auto"/>
        <w:rPr>
          <w:rFonts w:ascii="宋体" w:eastAsia="宋体" w:hAnsi="宋体" w:cs="Times New Roman"/>
          <w:sz w:val="24"/>
          <w:szCs w:val="24"/>
        </w:rPr>
      </w:pPr>
      <w:bookmarkStart w:id="187" w:name="_Toc5117"/>
      <w:bookmarkStart w:id="188" w:name="_Toc11371"/>
      <w:bookmarkStart w:id="189" w:name="_Toc222"/>
      <w:bookmarkStart w:id="190" w:name="_Toc20591"/>
      <w:r>
        <w:rPr>
          <w:rFonts w:ascii="宋体" w:eastAsia="宋体" w:hAnsi="宋体" w:cs="Times New Roman" w:hint="eastAsia"/>
          <w:sz w:val="24"/>
          <w:szCs w:val="24"/>
        </w:rPr>
        <w:t>2.1.20未提供本企业为项目负责人</w:t>
      </w:r>
      <w:r>
        <w:rPr>
          <w:rFonts w:ascii="宋体" w:eastAsia="宋体" w:hAnsi="宋体" w:cs="宋体" w:hint="eastAsia"/>
          <w:sz w:val="24"/>
          <w:szCs w:val="24"/>
        </w:rPr>
        <w:t>近一年</w:t>
      </w:r>
      <w:r>
        <w:rPr>
          <w:rFonts w:ascii="宋体" w:eastAsia="宋体" w:hAnsi="宋体" w:cs="Times New Roman" w:hint="eastAsia"/>
          <w:sz w:val="24"/>
          <w:szCs w:val="24"/>
        </w:rPr>
        <w:t>缴纳的</w:t>
      </w:r>
      <w:proofErr w:type="gramStart"/>
      <w:r>
        <w:rPr>
          <w:rFonts w:ascii="宋体" w:eastAsia="宋体" w:hAnsi="宋体" w:cs="Times New Roman" w:hint="eastAsia"/>
          <w:sz w:val="24"/>
          <w:szCs w:val="24"/>
        </w:rPr>
        <w:t>社保证明</w:t>
      </w:r>
      <w:proofErr w:type="gramEnd"/>
      <w:r>
        <w:rPr>
          <w:rFonts w:ascii="宋体" w:eastAsia="宋体" w:hAnsi="宋体" w:cs="Times New Roman" w:hint="eastAsia"/>
          <w:sz w:val="24"/>
          <w:szCs w:val="24"/>
        </w:rPr>
        <w:t>或与本企业签订的劳动合同的。</w:t>
      </w:r>
    </w:p>
    <w:p w14:paraId="3D5846EA" w14:textId="77777777" w:rsidR="00D23CA9"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sz w:val="24"/>
          <w:szCs w:val="24"/>
        </w:rPr>
        <w:t>2.1.21其他不符合有关法律、法规规定的情形。</w:t>
      </w:r>
    </w:p>
    <w:p w14:paraId="7EA552C6" w14:textId="77777777" w:rsidR="00D23CA9" w:rsidRDefault="00000000">
      <w:pPr>
        <w:spacing w:line="360" w:lineRule="auto"/>
        <w:jc w:val="center"/>
        <w:outlineLvl w:val="0"/>
        <w:rPr>
          <w:rFonts w:ascii="宋体" w:eastAsia="宋体" w:hAnsi="宋体" w:cs="Times New Roman"/>
          <w:b/>
          <w:iCs/>
          <w:sz w:val="30"/>
          <w:szCs w:val="30"/>
        </w:rPr>
      </w:pPr>
      <w:bookmarkStart w:id="191" w:name="_Toc10936"/>
      <w:r>
        <w:rPr>
          <w:rFonts w:ascii="宋体" w:eastAsia="宋体" w:hAnsi="宋体" w:cs="Times New Roman" w:hint="eastAsia"/>
          <w:b/>
          <w:iCs/>
          <w:sz w:val="30"/>
          <w:szCs w:val="30"/>
        </w:rPr>
        <w:t>三、拒收投标文件情形</w:t>
      </w:r>
      <w:bookmarkEnd w:id="187"/>
      <w:bookmarkEnd w:id="188"/>
      <w:bookmarkEnd w:id="189"/>
      <w:bookmarkEnd w:id="190"/>
      <w:bookmarkEnd w:id="191"/>
    </w:p>
    <w:p w14:paraId="276578FB" w14:textId="77777777" w:rsidR="00D23CA9" w:rsidRDefault="00D23CA9">
      <w:pPr>
        <w:adjustRightInd w:val="0"/>
        <w:snapToGrid w:val="0"/>
        <w:spacing w:line="360" w:lineRule="auto"/>
        <w:ind w:firstLineChars="200" w:firstLine="480"/>
        <w:rPr>
          <w:rFonts w:ascii="宋体" w:eastAsia="宋体" w:hAnsi="宋体" w:cs="Times New Roman"/>
          <w:sz w:val="24"/>
          <w:szCs w:val="24"/>
        </w:rPr>
      </w:pPr>
    </w:p>
    <w:p w14:paraId="7ADF032E" w14:textId="77777777" w:rsidR="00D23CA9"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3.1未按招标文件的要求予以密封的。</w:t>
      </w:r>
    </w:p>
    <w:p w14:paraId="5889FF49" w14:textId="77777777" w:rsidR="00D23CA9" w:rsidRDefault="00000000">
      <w:pPr>
        <w:widowControl/>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3.2投标截止时间以后送达或收到投标文件的。</w:t>
      </w:r>
    </w:p>
    <w:p w14:paraId="41136BDC" w14:textId="77777777" w:rsidR="00D23CA9" w:rsidRDefault="00D23CA9">
      <w:pPr>
        <w:adjustRightInd w:val="0"/>
        <w:snapToGrid w:val="0"/>
        <w:spacing w:line="360" w:lineRule="auto"/>
        <w:ind w:firstLineChars="200" w:firstLine="480"/>
        <w:rPr>
          <w:rFonts w:ascii="宋体" w:eastAsia="宋体" w:hAnsi="宋体" w:cs="Times New Roman"/>
          <w:sz w:val="24"/>
          <w:szCs w:val="24"/>
        </w:rPr>
      </w:pPr>
    </w:p>
    <w:p w14:paraId="211DB6AF" w14:textId="77777777" w:rsidR="00D23CA9" w:rsidRDefault="00000000">
      <w:pPr>
        <w:spacing w:line="360" w:lineRule="auto"/>
        <w:jc w:val="center"/>
        <w:rPr>
          <w:rFonts w:ascii="宋体" w:eastAsia="宋体" w:hAnsi="宋体" w:cs="Times New Roman"/>
          <w:sz w:val="24"/>
          <w:szCs w:val="24"/>
        </w:rPr>
      </w:pPr>
      <w:r>
        <w:rPr>
          <w:rFonts w:ascii="宋体" w:eastAsia="宋体" w:hAnsi="宋体" w:cs="Times New Roman" w:hint="eastAsia"/>
          <w:kern w:val="0"/>
          <w:sz w:val="24"/>
          <w:szCs w:val="24"/>
        </w:rPr>
        <w:br w:type="page"/>
      </w:r>
    </w:p>
    <w:p w14:paraId="0BF6104C" w14:textId="77777777" w:rsidR="00D23CA9" w:rsidRDefault="00D23CA9">
      <w:pPr>
        <w:spacing w:line="360" w:lineRule="auto"/>
        <w:rPr>
          <w:rFonts w:ascii="宋体" w:eastAsia="宋体" w:hAnsi="宋体" w:cs="Times New Roman"/>
          <w:sz w:val="24"/>
          <w:szCs w:val="24"/>
        </w:rPr>
      </w:pPr>
    </w:p>
    <w:p w14:paraId="79DBFA57" w14:textId="77777777" w:rsidR="00D23CA9" w:rsidRDefault="00D23CA9">
      <w:pPr>
        <w:spacing w:line="360" w:lineRule="auto"/>
        <w:ind w:firstLineChars="896" w:firstLine="2150"/>
        <w:rPr>
          <w:rFonts w:ascii="宋体" w:eastAsia="宋体" w:hAnsi="宋体" w:cs="Times New Roman"/>
          <w:bCs/>
          <w:sz w:val="24"/>
          <w:szCs w:val="24"/>
        </w:rPr>
      </w:pPr>
    </w:p>
    <w:p w14:paraId="071FC76E" w14:textId="77777777" w:rsidR="00D23CA9" w:rsidRDefault="00D23CA9">
      <w:pPr>
        <w:spacing w:line="360" w:lineRule="auto"/>
        <w:ind w:firstLineChars="896" w:firstLine="2150"/>
        <w:rPr>
          <w:rFonts w:ascii="宋体" w:eastAsia="宋体" w:hAnsi="宋体" w:cs="Times New Roman"/>
          <w:bCs/>
          <w:sz w:val="24"/>
          <w:szCs w:val="24"/>
        </w:rPr>
      </w:pPr>
    </w:p>
    <w:p w14:paraId="6932891F" w14:textId="77777777" w:rsidR="00D23CA9" w:rsidRDefault="00D23CA9">
      <w:pPr>
        <w:spacing w:line="360" w:lineRule="auto"/>
        <w:ind w:firstLineChars="896" w:firstLine="2150"/>
        <w:rPr>
          <w:rFonts w:ascii="宋体" w:eastAsia="宋体" w:hAnsi="宋体" w:cs="Times New Roman"/>
          <w:bCs/>
          <w:sz w:val="24"/>
          <w:szCs w:val="24"/>
        </w:rPr>
      </w:pPr>
    </w:p>
    <w:p w14:paraId="52C35303" w14:textId="77777777" w:rsidR="00D23CA9" w:rsidRDefault="00D23CA9">
      <w:pPr>
        <w:spacing w:line="360" w:lineRule="auto"/>
        <w:ind w:firstLineChars="896" w:firstLine="2159"/>
        <w:rPr>
          <w:rFonts w:ascii="宋体" w:eastAsia="宋体" w:hAnsi="宋体" w:cs="Times New Roman"/>
          <w:b/>
          <w:bCs/>
          <w:sz w:val="24"/>
          <w:szCs w:val="24"/>
        </w:rPr>
      </w:pPr>
    </w:p>
    <w:p w14:paraId="2A547162" w14:textId="77777777" w:rsidR="00D23CA9" w:rsidRDefault="00D23CA9">
      <w:pPr>
        <w:spacing w:line="360" w:lineRule="auto"/>
        <w:ind w:firstLineChars="896" w:firstLine="2159"/>
        <w:rPr>
          <w:rFonts w:ascii="宋体" w:eastAsia="宋体" w:hAnsi="宋体" w:cs="Times New Roman"/>
          <w:b/>
          <w:bCs/>
          <w:sz w:val="24"/>
          <w:szCs w:val="24"/>
        </w:rPr>
      </w:pPr>
    </w:p>
    <w:p w14:paraId="048E8789" w14:textId="77777777" w:rsidR="00D23CA9" w:rsidRDefault="00D23CA9">
      <w:pPr>
        <w:spacing w:line="360" w:lineRule="auto"/>
        <w:ind w:firstLineChars="896" w:firstLine="2159"/>
        <w:rPr>
          <w:rFonts w:ascii="宋体" w:eastAsia="宋体" w:hAnsi="宋体" w:cs="Times New Roman"/>
          <w:b/>
          <w:bCs/>
          <w:sz w:val="24"/>
          <w:szCs w:val="24"/>
        </w:rPr>
      </w:pPr>
    </w:p>
    <w:p w14:paraId="6AF23875" w14:textId="77777777" w:rsidR="00D23CA9" w:rsidRDefault="00D23CA9">
      <w:pPr>
        <w:spacing w:line="360" w:lineRule="auto"/>
        <w:ind w:firstLineChars="896" w:firstLine="2159"/>
        <w:rPr>
          <w:rFonts w:ascii="宋体" w:eastAsia="宋体" w:hAnsi="宋体" w:cs="Times New Roman"/>
          <w:b/>
          <w:bCs/>
          <w:sz w:val="24"/>
          <w:szCs w:val="24"/>
        </w:rPr>
      </w:pPr>
    </w:p>
    <w:p w14:paraId="696CC85A" w14:textId="77777777" w:rsidR="00D23CA9" w:rsidRDefault="00D23CA9">
      <w:pPr>
        <w:spacing w:line="360" w:lineRule="auto"/>
        <w:ind w:firstLineChars="896" w:firstLine="2159"/>
        <w:rPr>
          <w:rFonts w:ascii="宋体" w:eastAsia="宋体" w:hAnsi="宋体" w:cs="Times New Roman"/>
          <w:b/>
          <w:bCs/>
          <w:sz w:val="24"/>
          <w:szCs w:val="24"/>
        </w:rPr>
      </w:pPr>
    </w:p>
    <w:p w14:paraId="0D4F1B9C" w14:textId="77777777" w:rsidR="00D23CA9" w:rsidRDefault="00D23CA9">
      <w:pPr>
        <w:spacing w:line="360" w:lineRule="auto"/>
        <w:ind w:firstLineChars="896" w:firstLine="2159"/>
        <w:rPr>
          <w:rFonts w:ascii="宋体" w:eastAsia="宋体" w:hAnsi="宋体" w:cs="Times New Roman"/>
          <w:b/>
          <w:bCs/>
          <w:sz w:val="24"/>
          <w:szCs w:val="24"/>
        </w:rPr>
      </w:pPr>
    </w:p>
    <w:p w14:paraId="2EE2ED44" w14:textId="77777777" w:rsidR="00D23CA9" w:rsidRDefault="00D23CA9">
      <w:pPr>
        <w:spacing w:line="360" w:lineRule="auto"/>
        <w:ind w:firstLineChars="896" w:firstLine="2159"/>
        <w:rPr>
          <w:rFonts w:ascii="宋体" w:eastAsia="宋体" w:hAnsi="宋体" w:cs="Times New Roman"/>
          <w:b/>
          <w:bCs/>
          <w:sz w:val="24"/>
          <w:szCs w:val="24"/>
        </w:rPr>
      </w:pPr>
    </w:p>
    <w:p w14:paraId="52B50904" w14:textId="77777777" w:rsidR="00D23CA9" w:rsidRDefault="00000000">
      <w:pPr>
        <w:pStyle w:val="10"/>
        <w:numPr>
          <w:ilvl w:val="0"/>
          <w:numId w:val="7"/>
        </w:numPr>
        <w:spacing w:before="0" w:after="0" w:line="480" w:lineRule="auto"/>
        <w:jc w:val="center"/>
        <w:rPr>
          <w:rFonts w:ascii="宋体" w:hAnsi="宋体"/>
          <w:sz w:val="52"/>
          <w:szCs w:val="52"/>
        </w:rPr>
      </w:pPr>
      <w:bookmarkStart w:id="192" w:name="_Toc6591"/>
      <w:bookmarkStart w:id="193" w:name="_Toc5124"/>
      <w:r>
        <w:rPr>
          <w:rFonts w:ascii="宋体" w:hAnsi="宋体" w:hint="eastAsia"/>
          <w:sz w:val="52"/>
          <w:szCs w:val="52"/>
        </w:rPr>
        <w:t xml:space="preserve"> </w:t>
      </w:r>
      <w:bookmarkStart w:id="194" w:name="_Toc14429"/>
      <w:bookmarkEnd w:id="194"/>
    </w:p>
    <w:p w14:paraId="0627CAF4" w14:textId="77777777" w:rsidR="00D23CA9" w:rsidRDefault="00000000">
      <w:pPr>
        <w:pStyle w:val="10"/>
        <w:spacing w:before="0" w:after="0" w:line="480" w:lineRule="auto"/>
        <w:jc w:val="center"/>
        <w:rPr>
          <w:rFonts w:ascii="宋体" w:hAnsi="宋体"/>
          <w:sz w:val="52"/>
          <w:szCs w:val="52"/>
        </w:rPr>
      </w:pPr>
      <w:bookmarkStart w:id="195" w:name="_Toc17540"/>
      <w:r>
        <w:rPr>
          <w:rFonts w:ascii="宋体" w:hAnsi="宋体" w:hint="eastAsia"/>
          <w:sz w:val="52"/>
          <w:szCs w:val="52"/>
        </w:rPr>
        <w:t>合同主要条款及格式</w:t>
      </w:r>
      <w:bookmarkEnd w:id="192"/>
      <w:bookmarkEnd w:id="193"/>
      <w:bookmarkEnd w:id="195"/>
    </w:p>
    <w:p w14:paraId="3FA1A6B7" w14:textId="77777777" w:rsidR="00D23CA9" w:rsidRDefault="00D23CA9">
      <w:pPr>
        <w:spacing w:line="360" w:lineRule="auto"/>
        <w:ind w:firstLineChars="896" w:firstLine="2159"/>
        <w:rPr>
          <w:rFonts w:ascii="宋体" w:eastAsia="宋体" w:hAnsi="宋体" w:cs="Times New Roman"/>
          <w:b/>
          <w:bCs/>
          <w:sz w:val="24"/>
          <w:szCs w:val="24"/>
        </w:rPr>
      </w:pPr>
    </w:p>
    <w:p w14:paraId="37859D89" w14:textId="77777777" w:rsidR="00D23CA9" w:rsidRDefault="00D23CA9">
      <w:pPr>
        <w:spacing w:line="360" w:lineRule="auto"/>
        <w:ind w:firstLineChars="896" w:firstLine="2159"/>
        <w:rPr>
          <w:rFonts w:ascii="宋体" w:eastAsia="宋体" w:hAnsi="宋体" w:cs="Times New Roman"/>
          <w:b/>
          <w:bCs/>
          <w:sz w:val="24"/>
          <w:szCs w:val="24"/>
        </w:rPr>
      </w:pPr>
    </w:p>
    <w:p w14:paraId="1BF96F8E" w14:textId="77777777" w:rsidR="00D23CA9" w:rsidRDefault="00D23CA9">
      <w:pPr>
        <w:spacing w:line="360" w:lineRule="auto"/>
        <w:ind w:firstLineChars="896" w:firstLine="2159"/>
        <w:rPr>
          <w:rFonts w:ascii="宋体" w:eastAsia="宋体" w:hAnsi="宋体" w:cs="Times New Roman"/>
          <w:b/>
          <w:bCs/>
          <w:sz w:val="24"/>
          <w:szCs w:val="24"/>
        </w:rPr>
      </w:pPr>
    </w:p>
    <w:p w14:paraId="4B396BCF" w14:textId="77777777" w:rsidR="00D23CA9" w:rsidRDefault="00D23CA9">
      <w:pPr>
        <w:spacing w:line="360" w:lineRule="auto"/>
        <w:ind w:firstLineChars="896" w:firstLine="2159"/>
        <w:rPr>
          <w:rFonts w:ascii="宋体" w:eastAsia="宋体" w:hAnsi="宋体" w:cs="Times New Roman"/>
          <w:b/>
          <w:bCs/>
          <w:sz w:val="24"/>
          <w:szCs w:val="24"/>
        </w:rPr>
      </w:pPr>
    </w:p>
    <w:p w14:paraId="74E9BA24" w14:textId="77777777" w:rsidR="00D23CA9" w:rsidRDefault="00D23CA9">
      <w:pPr>
        <w:spacing w:line="360" w:lineRule="auto"/>
        <w:ind w:firstLineChars="896" w:firstLine="2159"/>
        <w:rPr>
          <w:rFonts w:ascii="宋体" w:eastAsia="宋体" w:hAnsi="宋体" w:cs="Times New Roman"/>
          <w:b/>
          <w:bCs/>
          <w:sz w:val="24"/>
          <w:szCs w:val="24"/>
        </w:rPr>
      </w:pPr>
    </w:p>
    <w:p w14:paraId="4596DE08" w14:textId="77777777" w:rsidR="00D23CA9" w:rsidRDefault="00D23CA9">
      <w:pPr>
        <w:spacing w:line="360" w:lineRule="auto"/>
        <w:ind w:firstLineChars="896" w:firstLine="2159"/>
        <w:rPr>
          <w:rFonts w:ascii="宋体" w:eastAsia="宋体" w:hAnsi="宋体" w:cs="Times New Roman"/>
          <w:b/>
          <w:bCs/>
          <w:sz w:val="24"/>
          <w:szCs w:val="24"/>
        </w:rPr>
      </w:pPr>
    </w:p>
    <w:p w14:paraId="47D0A290" w14:textId="77777777" w:rsidR="00D23CA9" w:rsidRDefault="00000000">
      <w:pPr>
        <w:spacing w:line="360" w:lineRule="auto"/>
        <w:jc w:val="center"/>
        <w:rPr>
          <w:rFonts w:ascii="宋体" w:eastAsia="宋体" w:hAnsi="宋体" w:cs="Times New Roman"/>
          <w:sz w:val="24"/>
          <w:szCs w:val="24"/>
        </w:rPr>
      </w:pPr>
      <w:r>
        <w:rPr>
          <w:rFonts w:ascii="宋体" w:eastAsia="宋体" w:hAnsi="宋体" w:cs="Times New Roman" w:hint="eastAsia"/>
          <w:b/>
          <w:bCs/>
          <w:kern w:val="0"/>
          <w:sz w:val="24"/>
          <w:szCs w:val="24"/>
        </w:rPr>
        <w:br w:type="page"/>
      </w:r>
    </w:p>
    <w:p w14:paraId="29F936FF" w14:textId="77777777" w:rsidR="00D23CA9" w:rsidRDefault="00000000">
      <w:pPr>
        <w:autoSpaceDE w:val="0"/>
        <w:autoSpaceDN w:val="0"/>
        <w:spacing w:beforeLines="50" w:before="156" w:afterLines="150" w:after="468" w:line="480" w:lineRule="exact"/>
        <w:jc w:val="center"/>
        <w:textAlignment w:val="bottom"/>
        <w:rPr>
          <w:rFonts w:ascii="宋体" w:eastAsia="宋体" w:hAnsi="宋体" w:cs="宋体"/>
          <w:b/>
          <w:bCs/>
          <w:sz w:val="32"/>
          <w:szCs w:val="32"/>
        </w:rPr>
      </w:pPr>
      <w:r>
        <w:rPr>
          <w:rFonts w:ascii="宋体" w:eastAsia="宋体" w:hAnsi="宋体" w:cs="宋体" w:hint="eastAsia"/>
          <w:b/>
          <w:bCs/>
          <w:sz w:val="32"/>
          <w:szCs w:val="32"/>
        </w:rPr>
        <w:lastRenderedPageBreak/>
        <w:t>合同主要条款</w:t>
      </w:r>
    </w:p>
    <w:p w14:paraId="58BF8F74" w14:textId="77777777" w:rsidR="00D23CA9" w:rsidRDefault="00000000">
      <w:pPr>
        <w:widowControl/>
        <w:jc w:val="left"/>
        <w:rPr>
          <w:rFonts w:ascii="宋体" w:eastAsia="宋体" w:hAnsi="宋体" w:cs="宋体"/>
          <w:sz w:val="24"/>
          <w:u w:val="single"/>
        </w:rPr>
      </w:pPr>
      <w:r>
        <w:rPr>
          <w:rFonts w:ascii="宋体" w:eastAsia="宋体" w:hAnsi="宋体" w:cs="宋体" w:hint="eastAsia"/>
          <w:sz w:val="24"/>
        </w:rPr>
        <w:t>委托方（甲方）：内蒙古昆明卷烟有限责任公司</w:t>
      </w:r>
    </w:p>
    <w:p w14:paraId="47EF4588" w14:textId="77777777" w:rsidR="00D23CA9" w:rsidRDefault="00000000">
      <w:pPr>
        <w:spacing w:line="500" w:lineRule="exact"/>
        <w:jc w:val="left"/>
        <w:rPr>
          <w:rFonts w:ascii="宋体" w:eastAsia="宋体" w:hAnsi="宋体" w:cs="宋体"/>
          <w:sz w:val="24"/>
        </w:rPr>
      </w:pPr>
      <w:r>
        <w:rPr>
          <w:rFonts w:ascii="宋体" w:eastAsia="宋体" w:hAnsi="宋体" w:cs="宋体" w:hint="eastAsia"/>
          <w:sz w:val="24"/>
        </w:rPr>
        <w:t>住  所：呼和浩特市赛罕区达尔登北路19号</w:t>
      </w:r>
    </w:p>
    <w:p w14:paraId="414B5DEE" w14:textId="77777777" w:rsidR="00D23CA9" w:rsidRDefault="00000000">
      <w:pPr>
        <w:spacing w:line="500" w:lineRule="exact"/>
        <w:jc w:val="left"/>
        <w:rPr>
          <w:rFonts w:ascii="宋体" w:eastAsia="宋体" w:hAnsi="宋体" w:cs="宋体"/>
          <w:sz w:val="24"/>
        </w:rPr>
      </w:pPr>
      <w:r>
        <w:rPr>
          <w:rFonts w:ascii="宋体" w:eastAsia="宋体" w:hAnsi="宋体" w:cs="宋体" w:hint="eastAsia"/>
          <w:sz w:val="24"/>
        </w:rPr>
        <w:t xml:space="preserve">服务方（乙方）：  </w:t>
      </w:r>
    </w:p>
    <w:p w14:paraId="035F400B" w14:textId="77777777" w:rsidR="00D23CA9" w:rsidRDefault="00000000">
      <w:pPr>
        <w:spacing w:line="500" w:lineRule="exact"/>
        <w:jc w:val="left"/>
        <w:rPr>
          <w:rFonts w:ascii="宋体" w:eastAsia="宋体" w:hAnsi="宋体" w:cs="宋体"/>
          <w:sz w:val="24"/>
          <w:u w:val="single"/>
        </w:rPr>
      </w:pPr>
      <w:r>
        <w:rPr>
          <w:rFonts w:ascii="宋体" w:eastAsia="宋体" w:hAnsi="宋体" w:cs="宋体" w:hint="eastAsia"/>
          <w:sz w:val="24"/>
        </w:rPr>
        <w:t xml:space="preserve">住  所：  </w:t>
      </w:r>
    </w:p>
    <w:p w14:paraId="78288B88" w14:textId="77777777" w:rsidR="00D23CA9" w:rsidRDefault="00000000">
      <w:pPr>
        <w:spacing w:line="500" w:lineRule="exact"/>
        <w:ind w:firstLine="420"/>
        <w:rPr>
          <w:rFonts w:ascii="宋体" w:eastAsia="宋体" w:hAnsi="宋体" w:cs="宋体"/>
          <w:sz w:val="24"/>
        </w:rPr>
      </w:pPr>
      <w:r>
        <w:rPr>
          <w:rFonts w:ascii="宋体" w:eastAsia="宋体" w:hAnsi="宋体" w:cs="宋体" w:hint="eastAsia"/>
          <w:sz w:val="24"/>
        </w:rPr>
        <w:t>依照《中华人民共和国民法典》等相关法律法规规定，甲乙双方在自由、公平、平等、诚实信用原则的基础上，就乙方为甲方提供2023年度统一门户维保（ZQ）服务相关事宜协商一致，共同签订本合同，以资双方共同信守。</w:t>
      </w:r>
    </w:p>
    <w:p w14:paraId="467DE0AF" w14:textId="77777777" w:rsidR="00D23CA9"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 xml:space="preserve">第一章 </w:t>
      </w:r>
      <w:r>
        <w:rPr>
          <w:rFonts w:ascii="宋体" w:eastAsia="宋体" w:hAnsi="宋体" w:cs="宋体" w:hint="eastAsia"/>
          <w:sz w:val="28"/>
          <w:szCs w:val="28"/>
        </w:rPr>
        <w:tab/>
        <w:t>合同定义</w:t>
      </w:r>
    </w:p>
    <w:p w14:paraId="66217236"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1.1“甲方”指内蒙古昆明卷烟有限责任公司。</w:t>
      </w:r>
    </w:p>
    <w:p w14:paraId="2C277D40" w14:textId="77777777" w:rsidR="00D23CA9" w:rsidRDefault="00000000">
      <w:pPr>
        <w:spacing w:line="500" w:lineRule="exact"/>
        <w:ind w:left="540" w:hanging="540"/>
        <w:rPr>
          <w:rFonts w:ascii="宋体" w:eastAsia="宋体" w:hAnsi="宋体" w:cs="宋体"/>
          <w:sz w:val="24"/>
        </w:rPr>
      </w:pPr>
      <w:r>
        <w:rPr>
          <w:rFonts w:ascii="宋体" w:eastAsia="宋体" w:hAnsi="宋体" w:cs="宋体" w:hint="eastAsia"/>
          <w:sz w:val="24"/>
        </w:rPr>
        <w:t>1.2“乙方”指                         。</w:t>
      </w:r>
    </w:p>
    <w:p w14:paraId="01FCCEDB" w14:textId="77777777" w:rsidR="00D23CA9" w:rsidRDefault="00000000">
      <w:pPr>
        <w:spacing w:line="500" w:lineRule="exact"/>
        <w:ind w:left="540" w:hanging="540"/>
        <w:rPr>
          <w:rFonts w:ascii="宋体" w:eastAsia="宋体" w:hAnsi="宋体" w:cs="宋体"/>
          <w:sz w:val="24"/>
        </w:rPr>
      </w:pPr>
      <w:r>
        <w:rPr>
          <w:rFonts w:ascii="宋体" w:eastAsia="宋体" w:hAnsi="宋体" w:cs="宋体" w:hint="eastAsia"/>
          <w:sz w:val="24"/>
        </w:rPr>
        <w:t>1.3“合同一方”指乙方或甲方。</w:t>
      </w:r>
    </w:p>
    <w:p w14:paraId="5A98496D" w14:textId="77777777" w:rsidR="00D23CA9" w:rsidRDefault="00000000">
      <w:pPr>
        <w:spacing w:line="500" w:lineRule="exact"/>
        <w:ind w:left="540" w:hanging="540"/>
        <w:rPr>
          <w:rFonts w:ascii="宋体" w:eastAsia="宋体" w:hAnsi="宋体" w:cs="宋体"/>
          <w:sz w:val="24"/>
        </w:rPr>
      </w:pPr>
      <w:r>
        <w:rPr>
          <w:rFonts w:ascii="宋体" w:eastAsia="宋体" w:hAnsi="宋体" w:cs="宋体" w:hint="eastAsia"/>
          <w:sz w:val="24"/>
        </w:rPr>
        <w:t>1.4“合同各方”指乙方和甲方。</w:t>
      </w:r>
    </w:p>
    <w:p w14:paraId="1F45B856" w14:textId="77777777" w:rsidR="00D23CA9" w:rsidRDefault="00000000">
      <w:pPr>
        <w:spacing w:line="500" w:lineRule="exact"/>
        <w:ind w:left="540" w:hanging="540"/>
        <w:rPr>
          <w:rFonts w:ascii="宋体" w:eastAsia="宋体" w:hAnsi="宋体" w:cs="宋体"/>
          <w:sz w:val="24"/>
        </w:rPr>
      </w:pPr>
      <w:r>
        <w:rPr>
          <w:rFonts w:ascii="宋体" w:eastAsia="宋体" w:hAnsi="宋体" w:cs="宋体" w:hint="eastAsia"/>
          <w:sz w:val="24"/>
        </w:rPr>
        <w:t>1.5“合同”指本合同正文及其构成本合同不可分割部分的附件。</w:t>
      </w:r>
    </w:p>
    <w:p w14:paraId="50BD8EA3"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1.6</w:t>
      </w:r>
      <w:r>
        <w:rPr>
          <w:rFonts w:ascii="宋体" w:eastAsia="宋体" w:hAnsi="宋体" w:cs="宋体" w:hint="eastAsia"/>
          <w:sz w:val="24"/>
        </w:rPr>
        <w:tab/>
        <w:t>“系统”指本合同约定的服务指向甲方软硬件设施。</w:t>
      </w:r>
    </w:p>
    <w:p w14:paraId="1315E36D"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1.7</w:t>
      </w:r>
      <w:r>
        <w:rPr>
          <w:rFonts w:ascii="宋体" w:eastAsia="宋体" w:hAnsi="宋体" w:cs="宋体" w:hint="eastAsia"/>
          <w:sz w:val="24"/>
        </w:rPr>
        <w:tab/>
        <w:t>“合同服务”或“服务”指依照合同约定，乙方向甲方提供的现场软硬件系统运维、巡检、故障处理、技术培训和数据核对等服务。</w:t>
      </w:r>
    </w:p>
    <w:p w14:paraId="49C288C4"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 xml:space="preserve">1.8“现场”指甲方系统所在的场所； </w:t>
      </w:r>
    </w:p>
    <w:p w14:paraId="47059B93"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1.9“紧急现场服务”指系统出现紧急情况时，乙方根据甲方的要求派遣专家赴甲方现场给予的技术支持。在甲方的合理要求下，乙方应当进行“紧急处理”。</w:t>
      </w:r>
    </w:p>
    <w:p w14:paraId="3D2E1E1C" w14:textId="77777777" w:rsidR="00D23CA9" w:rsidRDefault="00000000">
      <w:pPr>
        <w:spacing w:line="500" w:lineRule="exact"/>
        <w:ind w:left="540" w:hanging="540"/>
        <w:rPr>
          <w:rFonts w:ascii="宋体" w:eastAsia="宋体" w:hAnsi="宋体" w:cs="宋体"/>
          <w:sz w:val="24"/>
        </w:rPr>
      </w:pPr>
      <w:r>
        <w:rPr>
          <w:rFonts w:ascii="宋体" w:eastAsia="宋体" w:hAnsi="宋体" w:cs="宋体" w:hint="eastAsia"/>
          <w:sz w:val="24"/>
        </w:rPr>
        <w:t>1.10 “合同价款”指合同第三章规定的合同价格。</w:t>
      </w:r>
    </w:p>
    <w:p w14:paraId="2D45EB7E" w14:textId="77777777" w:rsidR="00D23CA9" w:rsidRDefault="00000000">
      <w:pPr>
        <w:spacing w:line="500" w:lineRule="exact"/>
        <w:ind w:firstLine="560"/>
        <w:jc w:val="center"/>
        <w:rPr>
          <w:rFonts w:ascii="宋体" w:eastAsia="宋体" w:hAnsi="宋体" w:cs="宋体"/>
          <w:b/>
          <w:sz w:val="28"/>
          <w:szCs w:val="28"/>
        </w:rPr>
      </w:pPr>
      <w:r>
        <w:rPr>
          <w:rFonts w:ascii="宋体" w:eastAsia="宋体" w:hAnsi="宋体" w:cs="宋体" w:hint="eastAsia"/>
          <w:b/>
          <w:sz w:val="28"/>
          <w:szCs w:val="28"/>
        </w:rPr>
        <w:t>第二章  服务期限及内容、方式</w:t>
      </w:r>
    </w:p>
    <w:p w14:paraId="6E681A03"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2.1乙方为甲方</w:t>
      </w:r>
      <w:proofErr w:type="gramStart"/>
      <w:r>
        <w:rPr>
          <w:rFonts w:ascii="宋体" w:eastAsia="宋体" w:hAnsi="宋体" w:cs="宋体" w:hint="eastAsia"/>
          <w:sz w:val="24"/>
        </w:rPr>
        <w:t>提供维保服务</w:t>
      </w:r>
      <w:proofErr w:type="gramEnd"/>
      <w:r>
        <w:rPr>
          <w:rFonts w:ascii="宋体" w:eastAsia="宋体" w:hAnsi="宋体" w:cs="宋体" w:hint="eastAsia"/>
          <w:sz w:val="24"/>
        </w:rPr>
        <w:t>的期限：自2023年  月  日起至2024年  月  日止。</w:t>
      </w:r>
    </w:p>
    <w:p w14:paraId="2ABACBBE"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2.2 统一门户平台的</w:t>
      </w:r>
      <w:r>
        <w:rPr>
          <w:rFonts w:ascii="宋体" w:eastAsia="宋体" w:hAnsi="宋体" w:cs="宋体" w:hint="eastAsia"/>
          <w:sz w:val="24"/>
          <w:u w:val="single"/>
        </w:rPr>
        <w:t xml:space="preserve">   </w:t>
      </w:r>
      <w:r>
        <w:rPr>
          <w:rFonts w:ascii="宋体" w:eastAsia="宋体" w:hAnsi="宋体" w:cs="宋体" w:hint="eastAsia"/>
          <w:sz w:val="24"/>
        </w:rPr>
        <w:t>人年度驻场日常运行维护服务工作。服务内容主要包括日常性维护、纠错性维护、适应性维护、预防性维护和完善性维护等。具体运</w:t>
      </w:r>
      <w:proofErr w:type="gramStart"/>
      <w:r>
        <w:rPr>
          <w:rFonts w:ascii="宋体" w:eastAsia="宋体" w:hAnsi="宋体" w:cs="宋体" w:hint="eastAsia"/>
          <w:sz w:val="24"/>
        </w:rPr>
        <w:t>维方案</w:t>
      </w:r>
      <w:proofErr w:type="gramEnd"/>
      <w:r>
        <w:rPr>
          <w:rFonts w:ascii="宋体" w:eastAsia="宋体" w:hAnsi="宋体" w:cs="宋体" w:hint="eastAsia"/>
          <w:sz w:val="24"/>
        </w:rPr>
        <w:t>详见本合同附件1。</w:t>
      </w:r>
    </w:p>
    <w:p w14:paraId="5B270C2B"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2.3维护服务方式：乙方指派</w:t>
      </w:r>
      <w:r>
        <w:rPr>
          <w:rFonts w:ascii="宋体" w:eastAsia="宋体" w:hAnsi="宋体" w:cs="宋体" w:hint="eastAsia"/>
          <w:sz w:val="24"/>
          <w:u w:val="single"/>
        </w:rPr>
        <w:t xml:space="preserve">    </w:t>
      </w:r>
      <w:r>
        <w:rPr>
          <w:rFonts w:ascii="宋体" w:eastAsia="宋体" w:hAnsi="宋体" w:cs="宋体" w:hint="eastAsia"/>
          <w:sz w:val="24"/>
        </w:rPr>
        <w:t>名技术人员（姓名：</w:t>
      </w:r>
      <w:r>
        <w:rPr>
          <w:rFonts w:ascii="宋体" w:eastAsia="宋体" w:hAnsi="宋体" w:cs="宋体" w:hint="eastAsia"/>
          <w:sz w:val="24"/>
          <w:u w:val="single"/>
        </w:rPr>
        <w:t xml:space="preserve">       </w:t>
      </w:r>
      <w:r>
        <w:rPr>
          <w:rFonts w:ascii="宋体" w:eastAsia="宋体" w:hAnsi="宋体" w:cs="宋体" w:hint="eastAsia"/>
          <w:sz w:val="24"/>
        </w:rPr>
        <w:t>，身份证号：</w:t>
      </w:r>
      <w:r>
        <w:rPr>
          <w:rFonts w:ascii="宋体" w:eastAsia="宋体" w:hAnsi="宋体" w:cs="宋体" w:hint="eastAsia"/>
          <w:sz w:val="24"/>
          <w:u w:val="single"/>
        </w:rPr>
        <w:t xml:space="preserve">           </w:t>
      </w:r>
      <w:r>
        <w:rPr>
          <w:rFonts w:ascii="宋体" w:eastAsia="宋体" w:hAnsi="宋体" w:cs="宋体" w:hint="eastAsia"/>
          <w:sz w:val="24"/>
        </w:rPr>
        <w:t>）常驻甲方现场，代表乙方为甲方提供本合同约定的服务，所需费用由乙方自行承担。乙方派驻的技术人员不能满足甲方服务需求时，乙方应为甲方提供紧急现场服务，所需费用由乙方</w:t>
      </w:r>
      <w:r>
        <w:rPr>
          <w:rFonts w:ascii="宋体" w:eastAsia="宋体" w:hAnsi="宋体" w:cs="宋体" w:hint="eastAsia"/>
          <w:sz w:val="24"/>
        </w:rPr>
        <w:lastRenderedPageBreak/>
        <w:t>自行承担。乙方每季度要同甲方信息化人员一同到所运</w:t>
      </w:r>
      <w:proofErr w:type="gramStart"/>
      <w:r>
        <w:rPr>
          <w:rFonts w:ascii="宋体" w:eastAsia="宋体" w:hAnsi="宋体" w:cs="宋体" w:hint="eastAsia"/>
          <w:sz w:val="24"/>
        </w:rPr>
        <w:t>维系统</w:t>
      </w:r>
      <w:proofErr w:type="gramEnd"/>
      <w:r>
        <w:rPr>
          <w:rFonts w:ascii="宋体" w:eastAsia="宋体" w:hAnsi="宋体" w:cs="宋体" w:hint="eastAsia"/>
          <w:sz w:val="24"/>
        </w:rPr>
        <w:t>的业务主管部门开展调研走访，了解需求、指导操作、优化完善。</w:t>
      </w:r>
    </w:p>
    <w:p w14:paraId="040AA6CA"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2.4针对甲方或甲方聘请的第三方检测发现的网络安全问题，乙方必须在规定期限内免费完成处理，符合甲方网络安全要求。</w:t>
      </w:r>
    </w:p>
    <w:p w14:paraId="27AD4CB4" w14:textId="77777777" w:rsidR="00D23CA9" w:rsidRDefault="00000000">
      <w:pPr>
        <w:spacing w:line="500" w:lineRule="exact"/>
        <w:jc w:val="center"/>
        <w:rPr>
          <w:rFonts w:ascii="宋体" w:eastAsia="宋体" w:hAnsi="宋体" w:cs="宋体"/>
          <w:b/>
          <w:sz w:val="28"/>
          <w:szCs w:val="28"/>
        </w:rPr>
      </w:pPr>
      <w:r>
        <w:rPr>
          <w:rFonts w:ascii="宋体" w:eastAsia="宋体" w:hAnsi="宋体" w:cs="宋体" w:hint="eastAsia"/>
          <w:b/>
          <w:sz w:val="28"/>
          <w:szCs w:val="28"/>
        </w:rPr>
        <w:t>第三章  合同价款及付款方式</w:t>
      </w:r>
    </w:p>
    <w:p w14:paraId="3E646D82" w14:textId="77777777" w:rsidR="00D23CA9" w:rsidRDefault="00000000">
      <w:pPr>
        <w:spacing w:line="500" w:lineRule="exact"/>
        <w:ind w:left="360" w:hanging="360"/>
        <w:rPr>
          <w:rFonts w:ascii="宋体" w:eastAsia="宋体" w:hAnsi="宋体" w:cs="宋体"/>
          <w:sz w:val="24"/>
        </w:rPr>
      </w:pPr>
      <w:r>
        <w:rPr>
          <w:rFonts w:ascii="宋体" w:eastAsia="宋体" w:hAnsi="宋体" w:cs="宋体" w:hint="eastAsia"/>
          <w:sz w:val="24"/>
        </w:rPr>
        <w:t>3.1</w:t>
      </w:r>
      <w:r>
        <w:rPr>
          <w:rFonts w:ascii="宋体" w:eastAsia="宋体" w:hAnsi="宋体" w:cs="宋体" w:hint="eastAsia"/>
          <w:sz w:val="24"/>
        </w:rPr>
        <w:tab/>
        <w:t>合同项下所有款额应通过甲方和乙方在合同签名</w:t>
      </w:r>
      <w:proofErr w:type="gramStart"/>
      <w:r>
        <w:rPr>
          <w:rFonts w:ascii="宋体" w:eastAsia="宋体" w:hAnsi="宋体" w:cs="宋体" w:hint="eastAsia"/>
          <w:sz w:val="24"/>
        </w:rPr>
        <w:t>处记录</w:t>
      </w:r>
      <w:proofErr w:type="gramEnd"/>
      <w:r>
        <w:rPr>
          <w:rFonts w:ascii="宋体" w:eastAsia="宋体" w:hAnsi="宋体" w:cs="宋体" w:hint="eastAsia"/>
          <w:sz w:val="24"/>
        </w:rPr>
        <w:t>的银行账户用人民币支付。</w:t>
      </w:r>
    </w:p>
    <w:p w14:paraId="2DC9DF15"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 xml:space="preserve">3.2甲方按如下方式与乙方进行结算： </w:t>
      </w:r>
    </w:p>
    <w:p w14:paraId="347FEDB7" w14:textId="77777777" w:rsidR="00D23CA9" w:rsidRDefault="00000000">
      <w:pPr>
        <w:spacing w:line="500" w:lineRule="exact"/>
        <w:rPr>
          <w:rFonts w:ascii="宋体" w:eastAsia="宋体" w:hAnsi="宋体" w:cs="宋体"/>
          <w:sz w:val="24"/>
          <w:u w:val="single"/>
        </w:rPr>
      </w:pPr>
      <w:r>
        <w:rPr>
          <w:rFonts w:ascii="宋体" w:eastAsia="宋体" w:hAnsi="宋体" w:cs="宋体" w:hint="eastAsia"/>
          <w:sz w:val="24"/>
        </w:rPr>
        <w:t>3.2.1本合同价款共计￥        万元（大写：         ）（含  %税，税额   元）,不含税金额为          元（大写：            ）。此价款已包括乙方提供本合同约定的全部服务后甲方应向乙方支付的全部款项，除此价款外，甲方无需向乙方支付任何款项。</w:t>
      </w:r>
    </w:p>
    <w:p w14:paraId="2ACF4B17" w14:textId="77777777" w:rsidR="00D23CA9" w:rsidRDefault="00000000">
      <w:pPr>
        <w:spacing w:line="500" w:lineRule="exact"/>
        <w:rPr>
          <w:rFonts w:ascii="宋体" w:eastAsia="宋体" w:hAnsi="宋体" w:cs="宋体"/>
          <w:sz w:val="24"/>
          <w:u w:val="single"/>
        </w:rPr>
      </w:pPr>
      <w:r>
        <w:rPr>
          <w:rFonts w:ascii="宋体" w:eastAsia="宋体" w:hAnsi="宋体" w:cs="宋体" w:hint="eastAsia"/>
          <w:sz w:val="24"/>
        </w:rPr>
        <w:t>3.2.2本合同价款甲方分两次向乙方进行付款：乙方</w:t>
      </w:r>
      <w:proofErr w:type="gramStart"/>
      <w:r>
        <w:rPr>
          <w:rFonts w:ascii="宋体" w:eastAsia="宋体" w:hAnsi="宋体" w:cs="宋体" w:hint="eastAsia"/>
          <w:sz w:val="24"/>
        </w:rPr>
        <w:t>提供维保服务</w:t>
      </w:r>
      <w:proofErr w:type="gramEnd"/>
      <w:r>
        <w:rPr>
          <w:rFonts w:ascii="宋体" w:eastAsia="宋体" w:hAnsi="宋体" w:cs="宋体" w:hint="eastAsia"/>
          <w:sz w:val="24"/>
        </w:rPr>
        <w:t>满半年，乙方提供的服务经甲方验收合格并双方签字确认运维服务报告后，乙方应向甲方提供符合税法要求的与合同价款总金额相符的合法增值税专用发票，甲方在收到乙方交付的合格发票后20个工作日内，甲方向乙方支付合同价款总金额的50%，即￥          元（大写：            ）；本合同约定的服务期满，乙方提供的服务经甲方验收合格并双方签字确认运维服务报告后，甲方向乙方支付合同价款总金额的50%，即￥       元（大写：            ）。</w:t>
      </w:r>
    </w:p>
    <w:p w14:paraId="6D808160"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3.2.3乙方交付合格发票前，甲方有权拒绝付款，且不承担逾期付款的违约责任，乙方不得以此为由拒绝履行合同义务。因乙方开具的发票不规范、不合法或涉嫌虚开发票引起税务问题的，乙方需依法向甲方重新开具发票，并向甲方承担赔偿责任，包括但不限于税款、滞纳金、罚款及相关损失。</w:t>
      </w:r>
    </w:p>
    <w:p w14:paraId="75F03FC6"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3.3合同双方承担各自的税务责任，甲方不因签署本合同而导致连带承担乙方的税务责任，如因此而导致甲方的损失，乙方应当承担赔偿责任。</w:t>
      </w:r>
    </w:p>
    <w:p w14:paraId="1CCB9188" w14:textId="77777777" w:rsidR="00D23CA9" w:rsidRDefault="00000000">
      <w:pPr>
        <w:spacing w:line="500" w:lineRule="exact"/>
      </w:pPr>
      <w:r>
        <w:rPr>
          <w:rFonts w:ascii="宋体" w:eastAsia="宋体" w:hAnsi="宋体" w:cs="宋体" w:hint="eastAsia"/>
          <w:sz w:val="24"/>
        </w:rPr>
        <w:t>3.4</w:t>
      </w:r>
      <w:r>
        <w:rPr>
          <w:rFonts w:ascii="宋体" w:eastAsia="宋体" w:hAnsi="宋体" w:cs="宋体" w:hint="eastAsia"/>
          <w:sz w:val="24"/>
          <w:lang w:val="zh-CN"/>
        </w:rPr>
        <w:t>履约保证金：乙方已向甲方支付履约保证金人民币</w:t>
      </w:r>
      <w:r>
        <w:rPr>
          <w:rFonts w:ascii="宋体" w:eastAsia="宋体" w:hAnsi="宋体" w:cs="宋体" w:hint="eastAsia"/>
          <w:sz w:val="24"/>
        </w:rPr>
        <w:t>10000.00</w:t>
      </w:r>
      <w:r>
        <w:rPr>
          <w:rFonts w:ascii="宋体" w:eastAsia="宋体" w:hAnsi="宋体" w:cs="宋体" w:hint="eastAsia"/>
          <w:sz w:val="24"/>
          <w:lang w:val="zh-CN"/>
        </w:rPr>
        <w:t>元，本合同约定服务期限届满后，在乙方无任何违约情况下，甲方向乙方退还全额履约保证金。如乙方存在违约情形，甲方有权从履约保证金中直接扣除违约金或给甲方造成的损失，履约保证金不足以支付违约金或损失赔偿金的，不足部分甲方有权直接从应付乙方合同价款中扣除，仍不足支付的由乙方补足。履约保证金被扣除后，乙方应于接到甲方通知之日起2日内补足履约保证金被扣除部分，乙方逾期补足的，每逾期一日应按应补足数额的3%向甲方支付违约金。</w:t>
      </w:r>
    </w:p>
    <w:p w14:paraId="489AD8F6" w14:textId="77777777" w:rsidR="00D23CA9" w:rsidRDefault="00000000">
      <w:pPr>
        <w:spacing w:line="500" w:lineRule="exact"/>
        <w:jc w:val="center"/>
        <w:rPr>
          <w:rFonts w:ascii="宋体" w:eastAsia="宋体" w:hAnsi="宋体" w:cs="宋体"/>
          <w:b/>
          <w:bCs/>
          <w:sz w:val="28"/>
          <w:szCs w:val="28"/>
        </w:rPr>
      </w:pPr>
      <w:r>
        <w:rPr>
          <w:rFonts w:ascii="宋体" w:eastAsia="宋体" w:hAnsi="宋体" w:cs="宋体" w:hint="eastAsia"/>
          <w:b/>
          <w:bCs/>
          <w:sz w:val="28"/>
          <w:szCs w:val="28"/>
        </w:rPr>
        <w:t>第四章  双方权利义务</w:t>
      </w:r>
    </w:p>
    <w:p w14:paraId="778224F0" w14:textId="77777777" w:rsidR="00D23CA9" w:rsidRDefault="00000000">
      <w:pPr>
        <w:spacing w:line="500" w:lineRule="exact"/>
        <w:rPr>
          <w:rFonts w:ascii="宋体" w:eastAsia="宋体" w:hAnsi="宋体" w:cs="宋体"/>
          <w:sz w:val="24"/>
        </w:rPr>
      </w:pPr>
      <w:r>
        <w:rPr>
          <w:rFonts w:ascii="宋体" w:eastAsia="宋体" w:hAnsi="宋体" w:cs="宋体" w:hint="eastAsia"/>
          <w:sz w:val="24"/>
        </w:rPr>
        <w:lastRenderedPageBreak/>
        <w:t>4.1甲方为乙方提供必要的工作条件和相关资料。乙方应事先向甲方明确提出所需工作条件和相关资料，经甲方审核同意后，由甲方提供。</w:t>
      </w:r>
    </w:p>
    <w:p w14:paraId="56D007A4"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4.2合同履行期间，如产生甲乙双方的协同工作要求，由双方视具体情况、实际问题及时协商。</w:t>
      </w:r>
    </w:p>
    <w:p w14:paraId="05C2138C"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4.3甲、乙双方均应防止因操作不当而造成计算机设备感染病毒或第三方产品的故障、计算机设备故障、网络故障等致使系统无法正常运行。双方确定，在本合同有效期内，甲方指定   为联系人，联系电话：    ，乙方指定       （身份证号：               ）为乙方项目联系人，联系电话：         。一方变更项目联系人的，应当在七日内以书面形式通知另一方。因未及时通知对方，影响本合同履行或造成损失的，违约方应向守约方承担赔偿责任。</w:t>
      </w:r>
    </w:p>
    <w:p w14:paraId="017483BB"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4.4乙方应做好系统数据备份，并对备份数据进行妥善保管。</w:t>
      </w:r>
    </w:p>
    <w:p w14:paraId="6DEE544E"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4.5乙方有责任对甲方相关人员进行技术培训，帮助甲方相关人员学习、掌握相关技术,使甲方相关人员能够独立操作应用系统。</w:t>
      </w:r>
    </w:p>
    <w:p w14:paraId="6B251717"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4.6乙方的维护人员应熟悉本系统，技术人员相对固定，以确保问题及时处理。</w:t>
      </w:r>
    </w:p>
    <w:p w14:paraId="08F3C22C"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4.7乙方应保证维护记录完整，同时保证与软件相关的技术文档的同步更新。</w:t>
      </w:r>
    </w:p>
    <w:p w14:paraId="0A6CCC5B"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4.8乙方合同签订、履行、收款、发票开具的主体必须保持一致，若确因客观情况乙方主体需要变更、注销合同主体的，必须提前通知甲方，并提供法律规定的相关证明材料。未提前通知甲方或不能提供法律规定的相关证明材料的，甲方有权要求乙方按照合同总价款的20%向甲方支付违约金。</w:t>
      </w:r>
    </w:p>
    <w:p w14:paraId="0AE885A5"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4.9乙方人员在甲方现场提供服务期间，应遵守甲方相关规章制度，服从甲方管理。如有违反，被甲方相关部门通报，每出现一次，乙方应按本合同约定价款总额的1‰向甲方支付违约金，年度累计超过三次，甲方有权要求乙方更换服务人员。且乙方应按照合同总价款的5%向甲方支付违约金，违约金不足以弥补甲方损失的，乙方需赔偿甲方因此产生的直接及间接损失。</w:t>
      </w:r>
    </w:p>
    <w:p w14:paraId="155BC277"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4.10乙方应确保本合同约定的服务期限内，甲方系统始终处于安全、稳定、正常运行状态。如出现系统运行故障，乙方应在本合同约定的期限内及时予以维修。系统维修及保养所需更换的零部件设施、设备由乙方提供，所需费用由乙方承担。甲方对乙方提供的零部件设施、设备有异议的，乙方应按甲方要求进行更换。</w:t>
      </w:r>
    </w:p>
    <w:p w14:paraId="7C40198E"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4.11如乙方派出的服务人员所提供的服务不符合本合同约定或甲方要求的，甲方有权要求乙方更换服务人员，乙方应按甲方要求更换符合甲方要求的服务人员。</w:t>
      </w:r>
    </w:p>
    <w:p w14:paraId="422163FB" w14:textId="77777777" w:rsidR="00D23CA9" w:rsidRDefault="00000000">
      <w:pPr>
        <w:spacing w:line="500" w:lineRule="exact"/>
        <w:rPr>
          <w:rFonts w:ascii="宋体" w:eastAsia="宋体" w:hAnsi="宋体" w:cs="宋体"/>
          <w:sz w:val="24"/>
        </w:rPr>
      </w:pPr>
      <w:r>
        <w:rPr>
          <w:rFonts w:ascii="宋体" w:eastAsia="宋体" w:hAnsi="宋体" w:cs="宋体" w:hint="eastAsia"/>
          <w:sz w:val="24"/>
        </w:rPr>
        <w:lastRenderedPageBreak/>
        <w:t>4.12乙方应确保其</w:t>
      </w:r>
      <w:proofErr w:type="gramStart"/>
      <w:r>
        <w:rPr>
          <w:rFonts w:ascii="宋体" w:eastAsia="宋体" w:hAnsi="宋体" w:cs="宋体" w:hint="eastAsia"/>
          <w:sz w:val="24"/>
        </w:rPr>
        <w:t>提供维保服务</w:t>
      </w:r>
      <w:proofErr w:type="gramEnd"/>
      <w:r>
        <w:rPr>
          <w:rFonts w:ascii="宋体" w:eastAsia="宋体" w:hAnsi="宋体" w:cs="宋体" w:hint="eastAsia"/>
          <w:sz w:val="24"/>
        </w:rPr>
        <w:t>的系统安全。如该系统存在安全风险，乙方应确保及时发现并采取有效措施予以规避。如因系统安全风险造成甲方损失的，乙方应赔偿甲方全部直接及间接损失。</w:t>
      </w:r>
    </w:p>
    <w:p w14:paraId="160576B8" w14:textId="77777777" w:rsidR="00D23CA9" w:rsidRDefault="00000000">
      <w:pPr>
        <w:spacing w:line="360" w:lineRule="auto"/>
        <w:rPr>
          <w:rFonts w:ascii="宋体" w:eastAsia="宋体" w:hAnsi="宋体"/>
          <w:sz w:val="24"/>
          <w:szCs w:val="24"/>
        </w:rPr>
      </w:pPr>
      <w:r>
        <w:rPr>
          <w:rFonts w:ascii="宋体" w:eastAsia="宋体" w:hAnsi="宋体" w:hint="eastAsia"/>
          <w:sz w:val="24"/>
          <w:szCs w:val="24"/>
        </w:rPr>
        <w:t>4.13 在相关案件查办时，乙方应积极依法履行配合提供证据及作证的义务。如果发生拒不配合监委调查工作的情形，甲方（采购人）有权对乙方采取警示约谈，降低考核评价分数、降低供货份额、缩短服务期限、终止或解除合同等多种处理措施，对甲方的此类处理措施，乙方完全接受。如甲方终止或解除合同的，自甲方的终止或解除合同通知送达乙方时生效。如甲方因乙方发生拒不配合监委调查工作的情形（认定依据包括但不限于甲方及甲方上级相关部门的通报反馈），甲方采取以上措施后造成甲方损失的，乙方自愿承担赔偿损失等全部法律责任。</w:t>
      </w:r>
    </w:p>
    <w:p w14:paraId="6AA81ED9" w14:textId="77777777" w:rsidR="00D23CA9" w:rsidRDefault="00000000">
      <w:pPr>
        <w:spacing w:line="360" w:lineRule="auto"/>
        <w:rPr>
          <w:rFonts w:ascii="宋体" w:eastAsia="宋体" w:hAnsi="宋体"/>
          <w:sz w:val="24"/>
          <w:szCs w:val="24"/>
        </w:rPr>
      </w:pPr>
      <w:r>
        <w:rPr>
          <w:rFonts w:ascii="宋体" w:eastAsia="宋体" w:hAnsi="宋体" w:hint="eastAsia"/>
          <w:sz w:val="24"/>
          <w:szCs w:val="24"/>
        </w:rPr>
        <w:t>4.14 乙方不得将本合同项目部分或全部转让（包）给他人（含外购烟用物资的半成品或在制品）；经甲方书面许可，乙方可以将合同项目的非主体、非关键性工作分包给他人完成，接受分包的人应当具备相应的资格条件并不得再次分包。如乙方或相关方违反上述约定，乙方应向甲方支付本合同价款30%的违约金，违约金不足以弥补甲方损失的，乙方还需赔偿甲方由此遭受的全部直接及间接损失，且甲方有权单方解除合同，合同解除的，乙方除应全额返还甲方已支付的价款外，</w:t>
      </w:r>
      <w:proofErr w:type="gramStart"/>
      <w:r>
        <w:rPr>
          <w:rFonts w:ascii="宋体" w:eastAsia="宋体" w:hAnsi="宋体" w:hint="eastAsia"/>
          <w:sz w:val="24"/>
          <w:szCs w:val="24"/>
        </w:rPr>
        <w:t>乙方仍</w:t>
      </w:r>
      <w:proofErr w:type="gramEnd"/>
      <w:r>
        <w:rPr>
          <w:rFonts w:ascii="宋体" w:eastAsia="宋体" w:hAnsi="宋体" w:hint="eastAsia"/>
          <w:sz w:val="24"/>
          <w:szCs w:val="24"/>
        </w:rPr>
        <w:t>应承担前述违约责任并弥补甲方的全部损失。</w:t>
      </w:r>
    </w:p>
    <w:p w14:paraId="4EB458E7" w14:textId="77777777" w:rsidR="00D23CA9" w:rsidRDefault="00D23CA9">
      <w:pPr>
        <w:pStyle w:val="a3"/>
      </w:pPr>
    </w:p>
    <w:p w14:paraId="77C3693C" w14:textId="77777777" w:rsidR="00D23CA9" w:rsidRDefault="00000000">
      <w:pPr>
        <w:spacing w:line="500" w:lineRule="exact"/>
        <w:jc w:val="center"/>
        <w:rPr>
          <w:rFonts w:ascii="宋体" w:eastAsia="宋体" w:hAnsi="宋体" w:cs="宋体"/>
          <w:b/>
          <w:bCs/>
          <w:sz w:val="28"/>
          <w:szCs w:val="28"/>
        </w:rPr>
      </w:pPr>
      <w:r>
        <w:rPr>
          <w:rFonts w:ascii="宋体" w:eastAsia="宋体" w:hAnsi="宋体" w:cs="宋体" w:hint="eastAsia"/>
          <w:b/>
          <w:bCs/>
          <w:sz w:val="28"/>
          <w:szCs w:val="28"/>
        </w:rPr>
        <w:t xml:space="preserve">第五章  服 </w:t>
      </w:r>
      <w:proofErr w:type="gramStart"/>
      <w:r>
        <w:rPr>
          <w:rFonts w:ascii="宋体" w:eastAsia="宋体" w:hAnsi="宋体" w:cs="宋体" w:hint="eastAsia"/>
          <w:b/>
          <w:bCs/>
          <w:sz w:val="28"/>
          <w:szCs w:val="28"/>
        </w:rPr>
        <w:t>务</w:t>
      </w:r>
      <w:proofErr w:type="gramEnd"/>
      <w:r>
        <w:rPr>
          <w:rFonts w:ascii="宋体" w:eastAsia="宋体" w:hAnsi="宋体" w:cs="宋体" w:hint="eastAsia"/>
          <w:b/>
          <w:bCs/>
          <w:sz w:val="28"/>
          <w:szCs w:val="28"/>
        </w:rPr>
        <w:t xml:space="preserve"> 验 收</w:t>
      </w:r>
    </w:p>
    <w:p w14:paraId="1EA92267" w14:textId="77777777" w:rsidR="00D23CA9" w:rsidRDefault="00000000">
      <w:pPr>
        <w:spacing w:line="500" w:lineRule="exact"/>
        <w:rPr>
          <w:rFonts w:ascii="宋体" w:eastAsia="宋体" w:hAnsi="宋体" w:cs="宋体"/>
          <w:sz w:val="24"/>
          <w:u w:val="single"/>
        </w:rPr>
      </w:pPr>
      <w:r>
        <w:rPr>
          <w:rFonts w:ascii="宋体" w:eastAsia="宋体" w:hAnsi="宋体" w:cs="宋体" w:hint="eastAsia"/>
          <w:sz w:val="24"/>
        </w:rPr>
        <w:t>5.1乙方提供</w:t>
      </w:r>
      <w:proofErr w:type="gramStart"/>
      <w:r>
        <w:rPr>
          <w:rFonts w:ascii="宋体" w:eastAsia="宋体" w:hAnsi="宋体" w:cs="宋体" w:hint="eastAsia"/>
          <w:sz w:val="24"/>
        </w:rPr>
        <w:t>的维保服务</w:t>
      </w:r>
      <w:proofErr w:type="gramEnd"/>
      <w:r>
        <w:rPr>
          <w:rFonts w:ascii="宋体" w:eastAsia="宋体" w:hAnsi="宋体" w:cs="宋体" w:hint="eastAsia"/>
          <w:sz w:val="24"/>
        </w:rPr>
        <w:t>每满半年由甲方验收一次，乙方应向甲方提供《半年运维服务报告》，甲方组织相关部门进行验收，验收合格后在《半年运维服务报告》上书面签字确认，作为</w:t>
      </w:r>
      <w:proofErr w:type="gramStart"/>
      <w:r>
        <w:rPr>
          <w:rFonts w:ascii="宋体" w:eastAsia="宋体" w:hAnsi="宋体" w:cs="宋体" w:hint="eastAsia"/>
          <w:sz w:val="24"/>
        </w:rPr>
        <w:t>乙方维保服务</w:t>
      </w:r>
      <w:proofErr w:type="gramEnd"/>
      <w:r>
        <w:rPr>
          <w:rFonts w:ascii="宋体" w:eastAsia="宋体" w:hAnsi="宋体" w:cs="宋体" w:hint="eastAsia"/>
          <w:sz w:val="24"/>
        </w:rPr>
        <w:t>经甲方验收合格的凭据。</w:t>
      </w:r>
    </w:p>
    <w:p w14:paraId="599989C8"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5.2乙方向甲方出具的运维服务报告，内容应包括系统运维服务内容、次数、完成情况等详细记录。如经甲方对</w:t>
      </w:r>
      <w:proofErr w:type="gramStart"/>
      <w:r>
        <w:rPr>
          <w:rFonts w:ascii="宋体" w:eastAsia="宋体" w:hAnsi="宋体" w:cs="宋体" w:hint="eastAsia"/>
          <w:sz w:val="24"/>
        </w:rPr>
        <w:t>乙方维保服务</w:t>
      </w:r>
      <w:proofErr w:type="gramEnd"/>
      <w:r>
        <w:rPr>
          <w:rFonts w:ascii="宋体" w:eastAsia="宋体" w:hAnsi="宋体" w:cs="宋体" w:hint="eastAsia"/>
          <w:sz w:val="24"/>
        </w:rPr>
        <w:t>验收不合格的，乙方应按甲方要求在30天内完成整改，并按照本合同的约定继续履行本合同项下的义务直至甲方验收合格，同时，乙方应按照本合同总价款的 10 %向甲方支付违约金，</w:t>
      </w:r>
      <w:bookmarkStart w:id="196" w:name="_Hlk66126275"/>
      <w:r>
        <w:rPr>
          <w:rFonts w:ascii="宋体" w:eastAsia="宋体" w:hAnsi="宋体" w:cs="宋体" w:hint="eastAsia"/>
          <w:sz w:val="24"/>
        </w:rPr>
        <w:t>违约金不足以弥补甲方损失的，乙方应赔偿甲方由此造成的全部直接及间接损失</w:t>
      </w:r>
      <w:bookmarkEnd w:id="196"/>
      <w:r>
        <w:rPr>
          <w:rFonts w:ascii="宋体" w:eastAsia="宋体" w:hAnsi="宋体" w:cs="宋体" w:hint="eastAsia"/>
          <w:sz w:val="24"/>
        </w:rPr>
        <w:t>。如</w:t>
      </w:r>
      <w:proofErr w:type="gramStart"/>
      <w:r>
        <w:rPr>
          <w:rFonts w:ascii="宋体" w:eastAsia="宋体" w:hAnsi="宋体" w:cs="宋体" w:hint="eastAsia"/>
          <w:sz w:val="24"/>
        </w:rPr>
        <w:t>系统维保服务</w:t>
      </w:r>
      <w:proofErr w:type="gramEnd"/>
      <w:r>
        <w:rPr>
          <w:rFonts w:ascii="宋体" w:eastAsia="宋体" w:hAnsi="宋体" w:cs="宋体" w:hint="eastAsia"/>
          <w:sz w:val="24"/>
        </w:rPr>
        <w:t>期满后30日内，</w:t>
      </w:r>
      <w:proofErr w:type="gramStart"/>
      <w:r>
        <w:rPr>
          <w:rFonts w:ascii="宋体" w:eastAsia="宋体" w:hAnsi="宋体" w:cs="宋体" w:hint="eastAsia"/>
          <w:sz w:val="24"/>
        </w:rPr>
        <w:t>系统维保服务</w:t>
      </w:r>
      <w:proofErr w:type="gramEnd"/>
      <w:r>
        <w:rPr>
          <w:rFonts w:ascii="宋体" w:eastAsia="宋体" w:hAnsi="宋体" w:cs="宋体" w:hint="eastAsia"/>
          <w:sz w:val="24"/>
        </w:rPr>
        <w:t>仍未能通过甲方验收的，甲方有权解除本合同，不再向乙方支付任何合同价款，由此所产生的一切费用和由此给甲方造成的一切直接及间接损失均由乙方承担。</w:t>
      </w:r>
    </w:p>
    <w:p w14:paraId="7247989E" w14:textId="77777777" w:rsidR="00D23CA9" w:rsidRDefault="00000000">
      <w:pPr>
        <w:spacing w:line="500" w:lineRule="exact"/>
        <w:jc w:val="center"/>
        <w:rPr>
          <w:rFonts w:ascii="宋体" w:eastAsia="宋体" w:hAnsi="宋体" w:cs="宋体"/>
          <w:b/>
          <w:bCs/>
          <w:sz w:val="28"/>
          <w:szCs w:val="28"/>
        </w:rPr>
      </w:pPr>
      <w:r>
        <w:rPr>
          <w:rFonts w:ascii="宋体" w:eastAsia="宋体" w:hAnsi="宋体" w:cs="宋体" w:hint="eastAsia"/>
          <w:b/>
          <w:bCs/>
          <w:sz w:val="28"/>
          <w:szCs w:val="28"/>
        </w:rPr>
        <w:t>第六章  违 约 责 任</w:t>
      </w:r>
    </w:p>
    <w:p w14:paraId="3FB6D2DE"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6.1乙方提供的服务不符合本合同约定的，甲方有权要求乙方限期纠正，乙方逾期的，每逾</w:t>
      </w:r>
      <w:r>
        <w:rPr>
          <w:rFonts w:ascii="宋体" w:eastAsia="宋体" w:hAnsi="宋体" w:cs="宋体" w:hint="eastAsia"/>
          <w:sz w:val="24"/>
        </w:rPr>
        <w:lastRenderedPageBreak/>
        <w:t>期一日，乙方应按合同价款的1‰向甲方支付违约金，逾期超过30日，甲方有权解除合同，乙方应按照合同总价款的20%向甲方支付违约金，违约金不足以弥补甲方损失的，乙方应赔偿甲方由此造成的全部直接及间接损失。</w:t>
      </w:r>
    </w:p>
    <w:p w14:paraId="63C47706"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6.2乙方在以下方面加强管理，服从甲方安排。</w:t>
      </w:r>
    </w:p>
    <w:p w14:paraId="0316FBFF"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6.2.1现场管理方面：乙方现场人员违反甲方现场管理规定，使甲方信息中心出现被考核扣款的情况，甲方</w:t>
      </w:r>
      <w:proofErr w:type="gramStart"/>
      <w:r>
        <w:rPr>
          <w:rFonts w:ascii="宋体" w:eastAsia="宋体" w:hAnsi="宋体" w:cs="宋体" w:hint="eastAsia"/>
          <w:sz w:val="24"/>
        </w:rPr>
        <w:t>有权从运维</w:t>
      </w:r>
      <w:proofErr w:type="gramEnd"/>
      <w:r>
        <w:rPr>
          <w:rFonts w:ascii="宋体" w:eastAsia="宋体" w:hAnsi="宋体" w:cs="宋体" w:hint="eastAsia"/>
          <w:sz w:val="24"/>
        </w:rPr>
        <w:t>服务费用中双倍扣除。</w:t>
      </w:r>
    </w:p>
    <w:p w14:paraId="23CE1ECF"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6.2.2网络安全方面：针对甲方或甲方聘请的第三方检测发现的网络安全问题，乙方未在规定期限内完成处理，每出现一次，乙方应向甲方支付违约金人民币2000元。累计出现3次的，甲方有权解除合同，乙方应向甲方支付合同价款总额30%的违约金，违约金不足以弥补甲方损失的，乙方应赔偿甲方由此造成的全部直接及间接损失。</w:t>
      </w:r>
    </w:p>
    <w:p w14:paraId="3580B562"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6.2.3系统运行方面：在合同服务期内，如因乙方原因或者系统自身原因导致公司范围的系统瘫痪8小时以上，造成甲方生产经营受影响，甲方有权解除合同，乙方应按照合同总价款的20%向甲方支付违约金，违约金不足以弥补甲方损失的，乙方应赔偿甲方由此造成的全部直接及间接损失。</w:t>
      </w:r>
    </w:p>
    <w:p w14:paraId="25BB3457"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6.2.4运维服务记录方面：乙方驻场运</w:t>
      </w:r>
      <w:proofErr w:type="gramStart"/>
      <w:r>
        <w:rPr>
          <w:rFonts w:ascii="宋体" w:eastAsia="宋体" w:hAnsi="宋体" w:cs="宋体" w:hint="eastAsia"/>
          <w:sz w:val="24"/>
        </w:rPr>
        <w:t>维人员</w:t>
      </w:r>
      <w:proofErr w:type="gramEnd"/>
      <w:r>
        <w:rPr>
          <w:rFonts w:ascii="宋体" w:eastAsia="宋体" w:hAnsi="宋体" w:cs="宋体" w:hint="eastAsia"/>
          <w:sz w:val="24"/>
        </w:rPr>
        <w:t>应及时记录并响应甲方需求。</w:t>
      </w:r>
    </w:p>
    <w:p w14:paraId="19D3A8E0"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6.2.5乙方提供节假日或特殊业务时期运维保障。</w:t>
      </w:r>
    </w:p>
    <w:p w14:paraId="680266D9"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6.3签订本合同后，如甲方发现乙方存在违反《廉洁合同》约定的情形，或存在《列入内蒙古昆明卷烟有限责任公司供应商黑名单的情形和处理措施》规定的列入甲方公司供应商黑名单的情形，甲方有权解除本合同，并按照本合同和《廉洁合同》的约定进行相应的处理和追究乙方的违约责任，且甲方有权将乙方列入甲方供应商黑名单并上报甲方上级单位及中国烟草总公司，将乙方列入烟草行业供应商黑名单，实施相应禁入措施。</w:t>
      </w:r>
    </w:p>
    <w:p w14:paraId="3F308BFE"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6.4乙方的企业类型为</w:t>
      </w:r>
      <w:r>
        <w:rPr>
          <w:rFonts w:ascii="宋体" w:eastAsia="宋体" w:hAnsi="宋体" w:cs="宋体" w:hint="eastAsia"/>
          <w:sz w:val="24"/>
          <w:u w:val="single"/>
        </w:rPr>
        <w:t xml:space="preserve">    </w:t>
      </w:r>
      <w:r>
        <w:rPr>
          <w:rFonts w:ascii="宋体" w:eastAsia="宋体" w:hAnsi="宋体" w:cs="宋体" w:hint="eastAsia"/>
          <w:sz w:val="24"/>
        </w:rPr>
        <w:t>（①民营企业 ②中小企业 ③民营中小企业 ④其他企业）。乙方应对此信息的真实性、准确性负责，如与实际不符，乙方自行承担由此产生的一切后果。</w:t>
      </w:r>
    </w:p>
    <w:p w14:paraId="44775E19"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6.5乙方违反本合同约定保密义务的，甲方有权解除合同，乙方应向甲方支付合同价款总额30%的违约金，违约金不足以弥补甲方损失，乙方应赔偿甲方由此造成的全部直接及间接损失。</w:t>
      </w:r>
    </w:p>
    <w:p w14:paraId="3261C238"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6.6本合同履行过程中，因乙方违约行为乙方应向甲方支付的违约金、赔偿金或其它款项，甲方均有权从未付乙方合同价款中直接扣除，不足部分，由乙方向甲方补足差额。</w:t>
      </w:r>
    </w:p>
    <w:p w14:paraId="6B64AFB7"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6.7因甲方自身原因而</w:t>
      </w:r>
      <w:proofErr w:type="gramStart"/>
      <w:r>
        <w:rPr>
          <w:rFonts w:ascii="宋体" w:eastAsia="宋体" w:hAnsi="宋体" w:cs="宋体" w:hint="eastAsia"/>
          <w:sz w:val="24"/>
        </w:rPr>
        <w:t>致合同</w:t>
      </w:r>
      <w:proofErr w:type="gramEnd"/>
      <w:r>
        <w:rPr>
          <w:rFonts w:ascii="宋体" w:eastAsia="宋体" w:hAnsi="宋体" w:cs="宋体" w:hint="eastAsia"/>
          <w:sz w:val="24"/>
        </w:rPr>
        <w:t>解除或终止的，甲方向乙方支付截至解除或终止生效之日前所应支付的费用，具体数额依据本合同价款条款的约定确定或双方协商解决。</w:t>
      </w:r>
    </w:p>
    <w:p w14:paraId="10B5E35D" w14:textId="77777777" w:rsidR="00D23CA9" w:rsidRDefault="00000000">
      <w:pPr>
        <w:spacing w:line="500" w:lineRule="exact"/>
        <w:jc w:val="center"/>
        <w:rPr>
          <w:rFonts w:ascii="宋体" w:eastAsia="宋体" w:hAnsi="宋体" w:cs="宋体"/>
          <w:b/>
          <w:bCs/>
          <w:sz w:val="28"/>
          <w:szCs w:val="28"/>
        </w:rPr>
      </w:pPr>
      <w:r>
        <w:rPr>
          <w:rFonts w:ascii="宋体" w:eastAsia="宋体" w:hAnsi="宋体" w:cs="宋体" w:hint="eastAsia"/>
          <w:b/>
          <w:bCs/>
          <w:sz w:val="28"/>
          <w:szCs w:val="28"/>
        </w:rPr>
        <w:lastRenderedPageBreak/>
        <w:t>第七章  保密条款和知识产权</w:t>
      </w:r>
    </w:p>
    <w:p w14:paraId="2CE01F35"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7.1乙方承诺，非经甲方书面许可，乙方不得以任何形式将甲方的业务流程及各项数据或信息泄露给第三方。</w:t>
      </w:r>
    </w:p>
    <w:p w14:paraId="2D1A057A"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7.2 甲方承诺，非经乙方书面许可，甲方不得以任何形式将乙方的技术方案、项目阶段报告、系统及各项数据或信息泄露给第三方。</w:t>
      </w:r>
    </w:p>
    <w:p w14:paraId="5A50EF43"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7.3本合同任何一方未经其他各方一致同意，不得向任何第三方透露合同内容。合同各方一致同意任何一方在任何时候对其持有的有关另一方的事务或其事物运转操作方法等保密信息以及商业秘密实行严格保密。非经对方书面许可，任何一方不得在任何时间向本合同以外的任何第三方披露或提供保密信息的任何内容（法律另有约定的除外）。除非有信息提供方的书面许可或出于履行本合同义务的合理要求，任何一方不得对保密信息进行拷贝或复制。</w:t>
      </w:r>
    </w:p>
    <w:p w14:paraId="6DF7C44A" w14:textId="77777777" w:rsidR="00D23CA9" w:rsidRDefault="00000000">
      <w:pPr>
        <w:spacing w:line="500" w:lineRule="exact"/>
        <w:ind w:left="720" w:hanging="720"/>
        <w:rPr>
          <w:rFonts w:ascii="宋体" w:eastAsia="宋体" w:hAnsi="宋体" w:cs="宋体"/>
          <w:sz w:val="24"/>
        </w:rPr>
      </w:pPr>
      <w:r>
        <w:rPr>
          <w:rFonts w:ascii="宋体" w:eastAsia="宋体" w:hAnsi="宋体" w:cs="宋体" w:hint="eastAsia"/>
          <w:sz w:val="24"/>
        </w:rPr>
        <w:t>7.4本保密条款对以下情形不适用：</w:t>
      </w:r>
    </w:p>
    <w:p w14:paraId="55323AC0"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7.4.1 已被公众熟知的内容；</w:t>
      </w:r>
    </w:p>
    <w:p w14:paraId="0304B8F0"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7.4.2已通过出版物或其他原因（未经授权行为或疏忽除外）而向大众公开的内容；</w:t>
      </w:r>
    </w:p>
    <w:p w14:paraId="673772DA"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7.4.3由任何第三方未加任何约束提供的内容，且该第三方对这些内容无任何明确、暗含或暗示的保密义务；</w:t>
      </w:r>
    </w:p>
    <w:p w14:paraId="553E00B8"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7.4.4 按法律要求需向任何机关、机构或媒介公开的内容。</w:t>
      </w:r>
    </w:p>
    <w:p w14:paraId="46AE766C"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7.5信息提供方的保密信息将被认为是具有所有权的信息，如果它属于甲方，未经信息提供方书面许可，乙方不得就这些资料信息向甲方以外的任何第三方传达。乙方无权拷贝、修改、补充或仿造该具有所有权的信息。只有在甲方的书面许可下，方可对保密信息进行作为记录和操作目的的拷贝。所有此类拷贝都必须标上与原件同样的所有权参考标签。乙方应该完整地或部分地将此类保密信息包括所有副本、拷贝、修改和重绘图纸妥善保存。</w:t>
      </w:r>
    </w:p>
    <w:p w14:paraId="2E01F66F"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7.6乙方保证，甲方依据本合同持有和使用乙方提供的软件、设备、技术文件不会侵犯任何第三方知识产权或其他在先权利。如甲方因使用乙方提供的设备、软件及技术文件而侵犯他人的知识产权或致使除本合同各方以外的第三人向其提出索赔或权利请求，应由乙方负责处理和赔偿，同时乙方应赔偿因此给甲方造成的直接及间接损失，同时乙方应立即无偿更换被指责侵权的系统、部件、软件、及技术文件，以保证甲方免受上述赔偿请求。</w:t>
      </w:r>
    </w:p>
    <w:p w14:paraId="1C57DB11" w14:textId="77777777" w:rsidR="00D23CA9" w:rsidRDefault="00000000">
      <w:pPr>
        <w:spacing w:line="500" w:lineRule="exact"/>
        <w:ind w:left="540" w:hanging="540"/>
        <w:rPr>
          <w:rFonts w:ascii="宋体" w:eastAsia="宋体" w:hAnsi="宋体" w:cs="宋体"/>
          <w:sz w:val="24"/>
        </w:rPr>
      </w:pPr>
      <w:r>
        <w:rPr>
          <w:rFonts w:ascii="宋体" w:eastAsia="宋体" w:hAnsi="宋体" w:cs="宋体" w:hint="eastAsia"/>
          <w:sz w:val="24"/>
        </w:rPr>
        <w:t>7.7保密期限至本合同约定的所有信息合法公开时。</w:t>
      </w:r>
    </w:p>
    <w:p w14:paraId="717BCD60" w14:textId="77777777" w:rsidR="00D23CA9" w:rsidRDefault="00000000">
      <w:pPr>
        <w:spacing w:line="500" w:lineRule="exact"/>
        <w:jc w:val="center"/>
        <w:rPr>
          <w:rFonts w:ascii="宋体" w:eastAsia="宋体" w:hAnsi="宋体" w:cs="宋体"/>
          <w:b/>
          <w:bCs/>
          <w:sz w:val="28"/>
          <w:szCs w:val="28"/>
        </w:rPr>
      </w:pPr>
      <w:r>
        <w:rPr>
          <w:rFonts w:ascii="宋体" w:eastAsia="宋体" w:hAnsi="宋体" w:cs="宋体" w:hint="eastAsia"/>
          <w:b/>
          <w:bCs/>
          <w:sz w:val="28"/>
          <w:szCs w:val="28"/>
        </w:rPr>
        <w:t>第八章  不可抗力</w:t>
      </w:r>
    </w:p>
    <w:p w14:paraId="3582D08A"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8.1</w:t>
      </w:r>
      <w:r>
        <w:rPr>
          <w:rFonts w:ascii="宋体" w:eastAsia="宋体" w:hAnsi="宋体" w:cs="宋体" w:hint="eastAsia"/>
          <w:sz w:val="24"/>
        </w:rPr>
        <w:tab/>
        <w:t>如果各方中的任何一方因为不可抗力，如：战争，火灾，台风，洪水，地震或其他各方</w:t>
      </w:r>
      <w:r>
        <w:rPr>
          <w:rFonts w:ascii="宋体" w:eastAsia="宋体" w:hAnsi="宋体" w:cs="宋体" w:hint="eastAsia"/>
          <w:sz w:val="24"/>
        </w:rPr>
        <w:lastRenderedPageBreak/>
        <w:t>共认为属于不可抗力的原因而被迫停止或推迟合同的执行，则合同执行将相应顺延，顺延的时间等于不可抗力发生作用的时间。</w:t>
      </w:r>
    </w:p>
    <w:p w14:paraId="768710ED"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8.2</w:t>
      </w:r>
      <w:r>
        <w:rPr>
          <w:rFonts w:ascii="宋体" w:eastAsia="宋体" w:hAnsi="宋体" w:cs="宋体" w:hint="eastAsia"/>
          <w:sz w:val="24"/>
        </w:rPr>
        <w:tab/>
        <w:t>受影响的一方应将不可抗力的出现在24小时内通过电传或传真方式通知其他方。在不可抗力出现后14天内，受影响的一方应向其他方提供一份有关权威机构出具的证书并通过快件或挂号信寄至另一方以便其检验和确认。</w:t>
      </w:r>
    </w:p>
    <w:p w14:paraId="36A14949"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8.3</w:t>
      </w:r>
      <w:r>
        <w:rPr>
          <w:rFonts w:ascii="宋体" w:eastAsia="宋体" w:hAnsi="宋体" w:cs="宋体" w:hint="eastAsia"/>
          <w:sz w:val="24"/>
        </w:rPr>
        <w:tab/>
        <w:t>受影响的一方应在不可抗力终止或被排除后尽快通过电传或传真通知其他方，并通过挂号信方式通知其他方不可抗力已终结或排除，并继续合同的履行。</w:t>
      </w:r>
    </w:p>
    <w:p w14:paraId="648552A7"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8.4</w:t>
      </w:r>
      <w:r>
        <w:rPr>
          <w:rFonts w:ascii="宋体" w:eastAsia="宋体" w:hAnsi="宋体" w:cs="宋体" w:hint="eastAsia"/>
          <w:sz w:val="24"/>
        </w:rPr>
        <w:tab/>
        <w:t>如果不可抗力持续作用超过60天，各方将通过友好协商解决未来的合同执行问题。</w:t>
      </w:r>
    </w:p>
    <w:p w14:paraId="69C0C867" w14:textId="77777777" w:rsidR="00D23CA9" w:rsidRDefault="00000000">
      <w:pPr>
        <w:widowControl/>
        <w:autoSpaceDE w:val="0"/>
        <w:autoSpaceDN w:val="0"/>
        <w:spacing w:line="500" w:lineRule="exact"/>
        <w:jc w:val="center"/>
        <w:textAlignment w:val="bottom"/>
        <w:rPr>
          <w:rFonts w:ascii="宋体" w:eastAsia="宋体" w:hAnsi="宋体" w:cs="宋体"/>
          <w:sz w:val="28"/>
          <w:szCs w:val="28"/>
        </w:rPr>
      </w:pPr>
      <w:r>
        <w:rPr>
          <w:rFonts w:ascii="宋体" w:eastAsia="宋体" w:hAnsi="宋体" w:cs="宋体" w:hint="eastAsia"/>
          <w:sz w:val="28"/>
          <w:szCs w:val="28"/>
        </w:rPr>
        <w:t>第九章  争议解决及法律适用</w:t>
      </w:r>
    </w:p>
    <w:p w14:paraId="23D4FB4D"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9.1所有与合同有关的争议将通过各方友好协商解决。如果不能通过友好协商解决争议，可向甲方所在地有管辖权的人民法院提起诉讼。</w:t>
      </w:r>
    </w:p>
    <w:p w14:paraId="3CB97152" w14:textId="77777777" w:rsidR="00D23CA9" w:rsidRDefault="00000000">
      <w:pPr>
        <w:spacing w:line="500" w:lineRule="exact"/>
        <w:ind w:left="540" w:hanging="540"/>
        <w:rPr>
          <w:rFonts w:ascii="宋体" w:eastAsia="宋体" w:hAnsi="宋体" w:cs="宋体"/>
          <w:sz w:val="24"/>
        </w:rPr>
      </w:pPr>
      <w:r>
        <w:rPr>
          <w:rFonts w:ascii="宋体" w:eastAsia="宋体" w:hAnsi="宋体" w:cs="宋体" w:hint="eastAsia"/>
          <w:sz w:val="24"/>
        </w:rPr>
        <w:t>9.2本合同适用中华人民共和国相关法律。</w:t>
      </w:r>
    </w:p>
    <w:p w14:paraId="313D210B" w14:textId="77777777" w:rsidR="00D23CA9"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第十章  合同的生效、终止及其他</w:t>
      </w:r>
    </w:p>
    <w:p w14:paraId="11297D10"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 xml:space="preserve">10.1 本合同未尽事宜，由甲乙双方根据国家法律、法规及有关规定协商另行订立书面补充协议，补充协议与本合同具有同等法律效力 </w:t>
      </w:r>
    </w:p>
    <w:p w14:paraId="7FAF8F06"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10.2乙方合同签订、履行、收款、发票开具的主体必须保持一致，若确因实际情况需要变更、注销合同主体的，必须提前通知甲方，并提供法律规定的相关证明材料。未提前通知甲方或不能提供法律规定的相关证明材料的，甲方有权扣除合同价款的20%作为违约金。</w:t>
      </w:r>
    </w:p>
    <w:p w14:paraId="0D0ECC93"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10.3若因国家政策调整，引起税率发生变化，以不含税价及最新税率政策作为结算依据，对合同总价做出相应调整。</w:t>
      </w:r>
    </w:p>
    <w:p w14:paraId="0BCACC64"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10.4 本合同的附件为本合同不可分割的部分，与本合同具有同等法律效力。</w:t>
      </w:r>
    </w:p>
    <w:p w14:paraId="7E0FD983"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10.5 任何与合同相关但未在合同中明确规定的事项将由双方友好协商并达成协议予以解决。</w:t>
      </w:r>
    </w:p>
    <w:p w14:paraId="411877D7"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10.6 本合同一式伍份，甲方执叁份，乙方执贰份，均具有相同的法律效力。本合同自双方法定代表人或委托代理人签字并加盖公章（或合同专用章）及双方骑缝章之日起生效。</w:t>
      </w:r>
    </w:p>
    <w:p w14:paraId="62BA59AE"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附件2：列入内蒙古昆明卷烟有限责任公司供应商黑名单的情形和处理措施</w:t>
      </w:r>
    </w:p>
    <w:p w14:paraId="220F5B9A" w14:textId="77777777" w:rsidR="00D23CA9" w:rsidRDefault="00000000">
      <w:pPr>
        <w:spacing w:line="500" w:lineRule="exact"/>
        <w:rPr>
          <w:rFonts w:ascii="宋体" w:eastAsia="宋体" w:hAnsi="宋体" w:cs="宋体"/>
          <w:sz w:val="24"/>
        </w:rPr>
      </w:pPr>
      <w:r>
        <w:rPr>
          <w:rFonts w:ascii="宋体" w:eastAsia="宋体" w:hAnsi="宋体" w:cs="宋体" w:hint="eastAsia"/>
          <w:sz w:val="24"/>
        </w:rPr>
        <w:t>（以下无正文）</w:t>
      </w:r>
    </w:p>
    <w:p w14:paraId="4239F24B" w14:textId="77777777" w:rsidR="00D23CA9" w:rsidRDefault="00D23CA9">
      <w:pPr>
        <w:spacing w:line="500" w:lineRule="exact"/>
        <w:ind w:firstLine="482"/>
        <w:rPr>
          <w:rFonts w:ascii="宋体" w:eastAsia="宋体" w:hAnsi="宋体" w:cs="宋体"/>
          <w:bCs/>
          <w:sz w:val="24"/>
        </w:rPr>
      </w:pPr>
    </w:p>
    <w:p w14:paraId="44110ECC" w14:textId="77777777" w:rsidR="00D23CA9" w:rsidRDefault="00000000">
      <w:pPr>
        <w:spacing w:line="500" w:lineRule="exact"/>
        <w:ind w:firstLine="482"/>
        <w:rPr>
          <w:rFonts w:ascii="宋体" w:eastAsia="宋体" w:hAnsi="宋体" w:cs="宋体"/>
          <w:bCs/>
          <w:sz w:val="24"/>
        </w:rPr>
      </w:pPr>
      <w:r>
        <w:rPr>
          <w:rFonts w:ascii="宋体" w:eastAsia="宋体" w:hAnsi="宋体" w:cs="宋体" w:hint="eastAsia"/>
          <w:bCs/>
          <w:sz w:val="24"/>
        </w:rPr>
        <w:t>甲方：内蒙古昆明卷烟有限责任公司      乙方（盖章）：</w:t>
      </w:r>
    </w:p>
    <w:p w14:paraId="5D7182FF" w14:textId="77777777" w:rsidR="00D23CA9" w:rsidRDefault="00000000">
      <w:pPr>
        <w:spacing w:line="500" w:lineRule="exact"/>
        <w:ind w:firstLine="482"/>
        <w:rPr>
          <w:rFonts w:ascii="宋体" w:eastAsia="宋体" w:hAnsi="宋体" w:cs="宋体"/>
          <w:bCs/>
          <w:sz w:val="24"/>
        </w:rPr>
      </w:pPr>
      <w:r>
        <w:rPr>
          <w:rFonts w:ascii="宋体" w:eastAsia="宋体" w:hAnsi="宋体" w:cs="宋体" w:hint="eastAsia"/>
          <w:bCs/>
          <w:sz w:val="24"/>
        </w:rPr>
        <w:t xml:space="preserve">(盖章)        </w:t>
      </w:r>
    </w:p>
    <w:p w14:paraId="66BB5723" w14:textId="77777777" w:rsidR="00D23CA9" w:rsidRDefault="00000000">
      <w:pPr>
        <w:spacing w:line="500" w:lineRule="exact"/>
        <w:ind w:firstLine="482"/>
        <w:rPr>
          <w:rFonts w:ascii="宋体" w:eastAsia="宋体" w:hAnsi="宋体" w:cs="宋体"/>
          <w:bCs/>
          <w:sz w:val="24"/>
        </w:rPr>
      </w:pPr>
      <w:r>
        <w:rPr>
          <w:rFonts w:ascii="宋体" w:eastAsia="宋体" w:hAnsi="宋体" w:cs="宋体" w:hint="eastAsia"/>
          <w:bCs/>
          <w:sz w:val="24"/>
        </w:rPr>
        <w:lastRenderedPageBreak/>
        <w:t xml:space="preserve">地址：呼和浩特市赛罕区达尔登北路19号 通讯地址： </w:t>
      </w:r>
    </w:p>
    <w:p w14:paraId="3C0AC623" w14:textId="77777777" w:rsidR="00D23CA9" w:rsidRDefault="00000000">
      <w:pPr>
        <w:spacing w:line="500" w:lineRule="exact"/>
        <w:ind w:firstLine="482"/>
        <w:rPr>
          <w:rFonts w:ascii="宋体" w:eastAsia="宋体" w:hAnsi="宋体" w:cs="宋体"/>
          <w:bCs/>
          <w:sz w:val="24"/>
        </w:rPr>
      </w:pPr>
      <w:r>
        <w:rPr>
          <w:rFonts w:ascii="宋体" w:eastAsia="宋体" w:hAnsi="宋体" w:cs="宋体" w:hint="eastAsia"/>
          <w:bCs/>
          <w:sz w:val="24"/>
        </w:rPr>
        <w:t xml:space="preserve">开户行：工行新城东街支行              开户行： </w:t>
      </w:r>
    </w:p>
    <w:p w14:paraId="04600030" w14:textId="77777777" w:rsidR="00D23CA9" w:rsidRDefault="00000000">
      <w:pPr>
        <w:spacing w:line="500" w:lineRule="exact"/>
        <w:ind w:firstLine="482"/>
        <w:rPr>
          <w:rFonts w:ascii="宋体" w:eastAsia="宋体" w:hAnsi="宋体" w:cs="宋体"/>
          <w:bCs/>
          <w:sz w:val="24"/>
        </w:rPr>
      </w:pPr>
      <w:r>
        <w:rPr>
          <w:rFonts w:ascii="宋体" w:eastAsia="宋体" w:hAnsi="宋体" w:cs="宋体" w:hint="eastAsia"/>
          <w:bCs/>
          <w:sz w:val="24"/>
        </w:rPr>
        <w:t>账号： 0602002509022132503            账号：</w:t>
      </w:r>
    </w:p>
    <w:p w14:paraId="71F3F23F" w14:textId="77777777" w:rsidR="00D23CA9" w:rsidRDefault="00000000">
      <w:pPr>
        <w:spacing w:line="500" w:lineRule="exact"/>
        <w:ind w:firstLine="482"/>
        <w:rPr>
          <w:rFonts w:ascii="宋体" w:eastAsia="宋体" w:hAnsi="宋体" w:cs="宋体"/>
          <w:bCs/>
          <w:sz w:val="24"/>
        </w:rPr>
      </w:pPr>
      <w:r>
        <w:rPr>
          <w:rFonts w:ascii="宋体" w:eastAsia="宋体" w:hAnsi="宋体" w:cs="宋体" w:hint="eastAsia"/>
          <w:bCs/>
          <w:sz w:val="24"/>
        </w:rPr>
        <w:t>统一社会信用代码：911501001141552117  统一社会信用代码：91350200776017547A</w:t>
      </w:r>
    </w:p>
    <w:p w14:paraId="36A15FA9" w14:textId="77777777" w:rsidR="00D23CA9" w:rsidRDefault="00000000">
      <w:pPr>
        <w:spacing w:line="500" w:lineRule="exact"/>
        <w:ind w:firstLine="482"/>
        <w:rPr>
          <w:rFonts w:ascii="宋体" w:eastAsia="宋体" w:hAnsi="宋体" w:cs="宋体"/>
          <w:bCs/>
          <w:sz w:val="24"/>
        </w:rPr>
      </w:pPr>
      <w:r>
        <w:rPr>
          <w:rFonts w:ascii="宋体" w:eastAsia="宋体" w:hAnsi="宋体" w:cs="宋体" w:hint="eastAsia"/>
          <w:bCs/>
          <w:sz w:val="24"/>
        </w:rPr>
        <w:t xml:space="preserve">经办人：                              经办人： </w:t>
      </w:r>
    </w:p>
    <w:p w14:paraId="67DFAB23" w14:textId="77777777" w:rsidR="00D23CA9" w:rsidRDefault="00000000">
      <w:pPr>
        <w:spacing w:line="500" w:lineRule="exact"/>
        <w:ind w:firstLine="482"/>
        <w:rPr>
          <w:rFonts w:ascii="宋体" w:eastAsia="宋体" w:hAnsi="宋体" w:cs="宋体"/>
          <w:bCs/>
          <w:sz w:val="24"/>
        </w:rPr>
      </w:pPr>
      <w:r>
        <w:rPr>
          <w:rFonts w:ascii="宋体" w:eastAsia="宋体" w:hAnsi="宋体" w:cs="宋体" w:hint="eastAsia"/>
          <w:bCs/>
          <w:sz w:val="24"/>
        </w:rPr>
        <w:t>电话：13488546788                     电话：</w:t>
      </w:r>
    </w:p>
    <w:p w14:paraId="0AB54844" w14:textId="77777777" w:rsidR="00D23CA9" w:rsidRDefault="00000000">
      <w:pPr>
        <w:spacing w:line="500" w:lineRule="exact"/>
        <w:ind w:firstLine="482"/>
        <w:rPr>
          <w:rFonts w:ascii="宋体" w:eastAsia="宋体" w:hAnsi="宋体" w:cs="宋体"/>
          <w:bCs/>
          <w:sz w:val="24"/>
        </w:rPr>
      </w:pPr>
      <w:r>
        <w:rPr>
          <w:rFonts w:ascii="宋体" w:eastAsia="宋体" w:hAnsi="宋体" w:cs="宋体" w:hint="eastAsia"/>
          <w:bCs/>
          <w:sz w:val="24"/>
        </w:rPr>
        <w:t>邮箱：                                邮箱：</w:t>
      </w:r>
    </w:p>
    <w:p w14:paraId="67A2176A" w14:textId="77777777" w:rsidR="00D23CA9" w:rsidRDefault="00000000">
      <w:pPr>
        <w:spacing w:line="500" w:lineRule="exact"/>
        <w:ind w:firstLine="482"/>
        <w:rPr>
          <w:rFonts w:ascii="宋体" w:eastAsia="宋体" w:hAnsi="宋体" w:cs="宋体"/>
          <w:bCs/>
          <w:sz w:val="24"/>
        </w:rPr>
      </w:pPr>
      <w:r>
        <w:rPr>
          <w:rFonts w:ascii="宋体" w:eastAsia="宋体" w:hAnsi="宋体" w:cs="宋体" w:hint="eastAsia"/>
          <w:bCs/>
          <w:sz w:val="24"/>
        </w:rPr>
        <w:t xml:space="preserve">法定代表人或委托代理人：              法定代表人或委托代理人：                           </w:t>
      </w:r>
    </w:p>
    <w:p w14:paraId="50693EFC" w14:textId="77777777" w:rsidR="00D23CA9" w:rsidRDefault="00000000">
      <w:pPr>
        <w:spacing w:line="500" w:lineRule="exact"/>
        <w:ind w:firstLine="482"/>
        <w:rPr>
          <w:rFonts w:ascii="宋体" w:eastAsia="宋体" w:hAnsi="宋体" w:cs="宋体"/>
          <w:bCs/>
          <w:sz w:val="24"/>
        </w:rPr>
      </w:pPr>
      <w:r>
        <w:rPr>
          <w:rFonts w:ascii="宋体" w:eastAsia="宋体" w:hAnsi="宋体" w:cs="宋体" w:hint="eastAsia"/>
          <w:bCs/>
          <w:sz w:val="24"/>
        </w:rPr>
        <w:t>日期：      年   月   日              日期：      年   月   日</w:t>
      </w:r>
    </w:p>
    <w:p w14:paraId="70A21E96" w14:textId="77777777" w:rsidR="00D23CA9" w:rsidRDefault="00D23CA9">
      <w:pPr>
        <w:pStyle w:val="a3"/>
        <w:ind w:firstLineChars="0" w:firstLine="0"/>
        <w:rPr>
          <w:rFonts w:ascii="宋体" w:hAnsi="宋体" w:cs="宋体"/>
          <w:bCs/>
          <w:sz w:val="24"/>
        </w:rPr>
      </w:pPr>
    </w:p>
    <w:p w14:paraId="167C66EB" w14:textId="77777777" w:rsidR="00D23CA9" w:rsidRDefault="00D23CA9">
      <w:pPr>
        <w:pStyle w:val="a3"/>
        <w:ind w:firstLineChars="0" w:firstLine="0"/>
        <w:rPr>
          <w:rFonts w:ascii="宋体" w:hAnsi="宋体" w:cs="宋体"/>
          <w:bCs/>
          <w:sz w:val="24"/>
        </w:rPr>
      </w:pPr>
    </w:p>
    <w:p w14:paraId="3D84F3C1" w14:textId="77777777" w:rsidR="00D23CA9" w:rsidRDefault="00D23CA9">
      <w:pPr>
        <w:pStyle w:val="a3"/>
        <w:ind w:firstLineChars="0" w:firstLine="0"/>
        <w:rPr>
          <w:rFonts w:ascii="宋体" w:hAnsi="宋体" w:cs="宋体"/>
          <w:bCs/>
          <w:sz w:val="24"/>
        </w:rPr>
      </w:pPr>
    </w:p>
    <w:p w14:paraId="3087F74D" w14:textId="77777777" w:rsidR="00D23CA9" w:rsidRDefault="00D23CA9">
      <w:pPr>
        <w:pStyle w:val="a3"/>
        <w:ind w:firstLineChars="0" w:firstLine="0"/>
        <w:rPr>
          <w:rFonts w:ascii="宋体" w:hAnsi="宋体" w:cs="宋体"/>
          <w:bCs/>
          <w:sz w:val="24"/>
        </w:rPr>
      </w:pPr>
    </w:p>
    <w:p w14:paraId="6B2703AF" w14:textId="77777777" w:rsidR="00D23CA9" w:rsidRDefault="00D23CA9">
      <w:pPr>
        <w:pStyle w:val="a3"/>
        <w:ind w:firstLineChars="0" w:firstLine="0"/>
        <w:rPr>
          <w:rFonts w:ascii="宋体" w:hAnsi="宋体" w:cs="宋体"/>
          <w:bCs/>
          <w:sz w:val="24"/>
        </w:rPr>
      </w:pPr>
    </w:p>
    <w:p w14:paraId="52C5520D" w14:textId="77777777" w:rsidR="00D23CA9" w:rsidRDefault="00D23CA9">
      <w:pPr>
        <w:pStyle w:val="a3"/>
        <w:ind w:firstLineChars="0" w:firstLine="0"/>
        <w:rPr>
          <w:rFonts w:ascii="宋体" w:hAnsi="宋体" w:cs="宋体"/>
          <w:bCs/>
          <w:sz w:val="24"/>
        </w:rPr>
      </w:pPr>
    </w:p>
    <w:p w14:paraId="76E991C3" w14:textId="77777777" w:rsidR="00D23CA9" w:rsidRDefault="00D23CA9">
      <w:pPr>
        <w:pStyle w:val="a3"/>
        <w:ind w:firstLineChars="0" w:firstLine="0"/>
        <w:rPr>
          <w:rFonts w:ascii="宋体" w:hAnsi="宋体" w:cs="宋体"/>
          <w:bCs/>
          <w:sz w:val="24"/>
        </w:rPr>
      </w:pPr>
    </w:p>
    <w:p w14:paraId="7989EC42" w14:textId="77777777" w:rsidR="00D23CA9" w:rsidRDefault="00D23CA9">
      <w:pPr>
        <w:pStyle w:val="a3"/>
        <w:ind w:firstLineChars="0" w:firstLine="0"/>
        <w:rPr>
          <w:rFonts w:ascii="宋体" w:hAnsi="宋体" w:cs="宋体"/>
          <w:bCs/>
          <w:sz w:val="24"/>
        </w:rPr>
      </w:pPr>
    </w:p>
    <w:p w14:paraId="3B399B16" w14:textId="77777777" w:rsidR="00D23CA9" w:rsidRDefault="00D23CA9">
      <w:pPr>
        <w:pStyle w:val="a3"/>
        <w:ind w:firstLineChars="0" w:firstLine="0"/>
        <w:rPr>
          <w:rFonts w:ascii="宋体" w:hAnsi="宋体" w:cs="宋体"/>
          <w:bCs/>
          <w:sz w:val="24"/>
        </w:rPr>
      </w:pPr>
    </w:p>
    <w:p w14:paraId="2BFF5F41" w14:textId="77777777" w:rsidR="00D23CA9" w:rsidRDefault="00D23CA9">
      <w:pPr>
        <w:pStyle w:val="a3"/>
        <w:ind w:firstLineChars="0" w:firstLine="0"/>
        <w:rPr>
          <w:rFonts w:ascii="宋体" w:hAnsi="宋体" w:cs="宋体"/>
          <w:bCs/>
          <w:sz w:val="24"/>
        </w:rPr>
      </w:pPr>
    </w:p>
    <w:p w14:paraId="7EF6064B" w14:textId="77777777" w:rsidR="00D23CA9" w:rsidRDefault="00D23CA9">
      <w:pPr>
        <w:pStyle w:val="a3"/>
        <w:ind w:firstLineChars="0" w:firstLine="0"/>
        <w:rPr>
          <w:rFonts w:ascii="宋体" w:hAnsi="宋体" w:cs="宋体"/>
          <w:bCs/>
          <w:sz w:val="24"/>
        </w:rPr>
      </w:pPr>
    </w:p>
    <w:p w14:paraId="3F5C689A" w14:textId="77777777" w:rsidR="00D23CA9" w:rsidRDefault="00D23CA9">
      <w:pPr>
        <w:pStyle w:val="a3"/>
        <w:ind w:firstLineChars="0" w:firstLine="0"/>
        <w:rPr>
          <w:rFonts w:ascii="宋体" w:hAnsi="宋体" w:cs="宋体"/>
          <w:bCs/>
          <w:sz w:val="24"/>
        </w:rPr>
      </w:pPr>
    </w:p>
    <w:p w14:paraId="5725B170" w14:textId="77777777" w:rsidR="00D23CA9" w:rsidRDefault="00D23CA9">
      <w:pPr>
        <w:pStyle w:val="a3"/>
        <w:ind w:firstLineChars="0" w:firstLine="0"/>
        <w:rPr>
          <w:rFonts w:ascii="宋体" w:hAnsi="宋体" w:cs="宋体"/>
          <w:bCs/>
          <w:sz w:val="24"/>
        </w:rPr>
      </w:pPr>
    </w:p>
    <w:p w14:paraId="5C14F931" w14:textId="77777777" w:rsidR="00D23CA9" w:rsidRDefault="00000000">
      <w:pPr>
        <w:rPr>
          <w:rFonts w:asciiTheme="minorEastAsia" w:hAnsiTheme="minorEastAsia"/>
          <w:b/>
          <w:sz w:val="24"/>
          <w:szCs w:val="24"/>
        </w:rPr>
      </w:pPr>
      <w:r>
        <w:rPr>
          <w:rFonts w:asciiTheme="minorEastAsia" w:hAnsiTheme="minorEastAsia" w:hint="eastAsia"/>
          <w:b/>
          <w:sz w:val="24"/>
          <w:szCs w:val="24"/>
        </w:rPr>
        <w:br w:type="page"/>
      </w:r>
    </w:p>
    <w:p w14:paraId="2BA8AF09" w14:textId="77777777" w:rsidR="00D23CA9" w:rsidRDefault="00000000">
      <w:pPr>
        <w:rPr>
          <w:rFonts w:asciiTheme="minorEastAsia" w:hAnsiTheme="minorEastAsia"/>
          <w:b/>
          <w:sz w:val="24"/>
          <w:szCs w:val="24"/>
        </w:rPr>
      </w:pPr>
      <w:r>
        <w:rPr>
          <w:rFonts w:asciiTheme="minorEastAsia" w:hAnsiTheme="minorEastAsia" w:hint="eastAsia"/>
          <w:b/>
          <w:sz w:val="24"/>
          <w:szCs w:val="24"/>
        </w:rPr>
        <w:lastRenderedPageBreak/>
        <w:t>附件2</w:t>
      </w:r>
      <w:r>
        <w:rPr>
          <w:rFonts w:asciiTheme="minorEastAsia" w:hAnsiTheme="minorEastAsia"/>
          <w:b/>
          <w:sz w:val="24"/>
          <w:szCs w:val="24"/>
        </w:rPr>
        <w:t>:</w:t>
      </w:r>
    </w:p>
    <w:p w14:paraId="014FA4C5" w14:textId="77777777" w:rsidR="00D23CA9" w:rsidRDefault="00000000">
      <w:pPr>
        <w:jc w:val="center"/>
        <w:rPr>
          <w:rFonts w:asciiTheme="minorEastAsia" w:hAnsiTheme="minorEastAsia"/>
          <w:b/>
          <w:sz w:val="24"/>
          <w:szCs w:val="24"/>
        </w:rPr>
      </w:pPr>
      <w:r>
        <w:rPr>
          <w:rFonts w:asciiTheme="minorEastAsia" w:hAnsiTheme="minorEastAsia" w:hint="eastAsia"/>
          <w:b/>
          <w:sz w:val="24"/>
          <w:szCs w:val="24"/>
        </w:rPr>
        <w:t>列入内蒙古昆明卷烟有限责任公司供应商黑名单的情形和处理措施</w:t>
      </w:r>
    </w:p>
    <w:p w14:paraId="6770CB64"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第一条 供应商在参加烟草行业采购活动中，向烟草行业干部职工行贿的，将其列入存在行贿行为供应商黑名单，实施严格的禁入措施，禁止参加新采购项目。根据生效的刑事判决书、刑事裁定书、党政纪处分决定认定的行贿数额：</w:t>
      </w:r>
    </w:p>
    <w:p w14:paraId="6D37B383"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（1）行贿数额不满100万元的，禁入期限1年；</w:t>
      </w:r>
    </w:p>
    <w:p w14:paraId="0CEE9B62"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（2）行贿数额在100万元以上不满500万元的，禁入期限2年；</w:t>
      </w:r>
    </w:p>
    <w:p w14:paraId="38CBBC91"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（3）行贿数额在500万元（含）以上的，禁入期限3年；</w:t>
      </w:r>
    </w:p>
    <w:p w14:paraId="7B0DE8D4"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（4）行贿行为情节特别严重的，永久禁入。</w:t>
      </w:r>
    </w:p>
    <w:p w14:paraId="5FAA0B45"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第二条 存在行贿行为供应商在禁入期满后再次向烟草行业干部职工行贿的，分别按以上禁入期限标准加1倍处理，直至永久禁入。</w:t>
      </w:r>
    </w:p>
    <w:p w14:paraId="197F3275"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第三条 供应商提供虚假材料谋取中标、成交，有下列情形之一的，禁入期限1年。情节较重的，禁入期限3年。情节严重的，永久禁入：</w:t>
      </w:r>
    </w:p>
    <w:p w14:paraId="3FBF648E"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（1）使用通过受让或者租借等方式获取的资格、资质证书的；</w:t>
      </w:r>
    </w:p>
    <w:p w14:paraId="2C818250"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（2）使用伪造、变造的许可证件的；</w:t>
      </w:r>
    </w:p>
    <w:p w14:paraId="7F711206"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（3）提供虚假的财务状况或者业绩、奖项等材料的；</w:t>
      </w:r>
    </w:p>
    <w:p w14:paraId="2FCD5DA7"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（4）提供虚假的项目负责人或者主要技术人员简历、劳动关系证明及其他资质证明的；</w:t>
      </w:r>
    </w:p>
    <w:p w14:paraId="748E91AD"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（5）提供虚假信用状况的；</w:t>
      </w:r>
    </w:p>
    <w:p w14:paraId="1C779B07"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（6）经认定的其他弄虚作假的行为。</w:t>
      </w:r>
    </w:p>
    <w:p w14:paraId="338314B7"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第四条 供应商采取不正当手段诋毁、排挤其他供应商，影响采购活动顺利进行，禁入期限1年，情节严重的，禁入期限2年。</w:t>
      </w:r>
    </w:p>
    <w:p w14:paraId="46BE7AA9"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第五条 供应商与招标人、其他供应商或者招标代理机构恶意串通的，禁入期限1年，情节严重的，禁入期限2年。</w:t>
      </w:r>
    </w:p>
    <w:p w14:paraId="1474787E"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第六条 供应商向招标代理机构行贿或者提供其他不正当利益的，禁入期限1年，情节较重的，禁入期限3年，情节严重的，永久禁入。</w:t>
      </w:r>
    </w:p>
    <w:p w14:paraId="533F3E1B"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第七条 供应</w:t>
      </w:r>
      <w:proofErr w:type="gramStart"/>
      <w:r>
        <w:rPr>
          <w:rFonts w:ascii="宋体" w:hAnsi="宋体" w:cs="宋体" w:hint="eastAsia"/>
          <w:sz w:val="24"/>
          <w:szCs w:val="24"/>
        </w:rPr>
        <w:t>商存在</w:t>
      </w:r>
      <w:proofErr w:type="gramEnd"/>
      <w:r>
        <w:rPr>
          <w:rFonts w:ascii="宋体" w:hAnsi="宋体" w:cs="宋体" w:hint="eastAsia"/>
          <w:sz w:val="24"/>
          <w:szCs w:val="24"/>
        </w:rPr>
        <w:t>拒绝采购单位有关部门监督检查或者提供虚假情况等不良行为，有下列情形之一的，禁入期限1年，情节较重的，禁入期限3年，情节严重的，永久禁入：</w:t>
      </w:r>
    </w:p>
    <w:p w14:paraId="3C3E84D3"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（1）对招标代理机构或采购单位在处理异议或投诉过程中，需供应</w:t>
      </w:r>
      <w:proofErr w:type="gramStart"/>
      <w:r>
        <w:rPr>
          <w:rFonts w:ascii="宋体" w:hAnsi="宋体" w:cs="宋体" w:hint="eastAsia"/>
          <w:sz w:val="24"/>
          <w:szCs w:val="24"/>
        </w:rPr>
        <w:t>商配合</w:t>
      </w:r>
      <w:proofErr w:type="gramEnd"/>
      <w:r>
        <w:rPr>
          <w:rFonts w:ascii="宋体" w:hAnsi="宋体" w:cs="宋体" w:hint="eastAsia"/>
          <w:sz w:val="24"/>
          <w:szCs w:val="24"/>
        </w:rPr>
        <w:t>提供相关材料而拒不配合或提供虚假材料的；</w:t>
      </w:r>
    </w:p>
    <w:p w14:paraId="457A6586"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lastRenderedPageBreak/>
        <w:t>（2）对采购单位监督部门因履行过程监督或事后检查职责所需的资料拒绝提供或提供虚假资料的；</w:t>
      </w:r>
    </w:p>
    <w:p w14:paraId="03959B7A"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（3）经认定的其他拒不接受监督检查或提供虚假情况等不良行为。</w:t>
      </w:r>
    </w:p>
    <w:p w14:paraId="1D7A49F9"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第八条 供应</w:t>
      </w:r>
      <w:proofErr w:type="gramStart"/>
      <w:r>
        <w:rPr>
          <w:rFonts w:ascii="宋体" w:hAnsi="宋体" w:cs="宋体" w:hint="eastAsia"/>
          <w:sz w:val="24"/>
          <w:szCs w:val="24"/>
        </w:rPr>
        <w:t>商存在</w:t>
      </w:r>
      <w:proofErr w:type="gramEnd"/>
      <w:r>
        <w:rPr>
          <w:rFonts w:ascii="宋体" w:hAnsi="宋体" w:cs="宋体" w:hint="eastAsia"/>
          <w:sz w:val="24"/>
          <w:szCs w:val="24"/>
        </w:rPr>
        <w:t>将中标（成交）项目转让（包）、违法分包或违约转让（分包）给他人（含外购烟用物资的半成品或在制品），禁入期限1年，情节较重的，禁入期限3年，情节严重的，永久禁入。</w:t>
      </w:r>
    </w:p>
    <w:p w14:paraId="7774A733"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第九条 招标代理机构在代理采购业务中存在收受贿赂、恶意串通、开标前泄露标底、伪造变造采购文件等违法行为的，禁入期限1年，情节较重的，禁入期限3年，情节严重的，永久禁入。</w:t>
      </w:r>
    </w:p>
    <w:p w14:paraId="513F563F"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第十条 对存在行贿行为供应商的禁入处理措施，适用于其法定代表人、主要负责人和行贿人。在禁入期限内，上述人员担任法定代表人、主要负责人或实际控制人的其他企业，均不得参加新采购项目。</w:t>
      </w:r>
    </w:p>
    <w:p w14:paraId="05DC9F82"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第十一条 禁止供应商因行贿被列入黑名单后，通过“换马甲”、“换壳”行为继续参与新的采购项目。</w:t>
      </w:r>
    </w:p>
    <w:p w14:paraId="7BDFF1EC"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第十二条 对列入存在行贿行为供应商名单的在</w:t>
      </w:r>
      <w:proofErr w:type="gramStart"/>
      <w:r>
        <w:rPr>
          <w:rFonts w:ascii="宋体" w:hAnsi="宋体" w:cs="宋体" w:hint="eastAsia"/>
          <w:sz w:val="24"/>
          <w:szCs w:val="24"/>
        </w:rPr>
        <w:t>供供应</w:t>
      </w:r>
      <w:proofErr w:type="gramEnd"/>
      <w:r>
        <w:rPr>
          <w:rFonts w:ascii="宋体" w:hAnsi="宋体" w:cs="宋体" w:hint="eastAsia"/>
          <w:sz w:val="24"/>
          <w:szCs w:val="24"/>
        </w:rPr>
        <w:t>商，招标人有权对其采取警示约谈等措施进行督促整改，并根据合同约定采取降低考核评价分数、降低供货份额（金额）、缩短服务周期、终止或解除合同等处理措施。在禁入期限内，名单内行贿供应商的法定代表人、主要负责人和行贿人担任法定代表人主要负责人或实际控制人的其他在</w:t>
      </w:r>
      <w:proofErr w:type="gramStart"/>
      <w:r>
        <w:rPr>
          <w:rFonts w:ascii="宋体" w:hAnsi="宋体" w:cs="宋体" w:hint="eastAsia"/>
          <w:sz w:val="24"/>
          <w:szCs w:val="24"/>
        </w:rPr>
        <w:t>供供应</w:t>
      </w:r>
      <w:proofErr w:type="gramEnd"/>
      <w:r>
        <w:rPr>
          <w:rFonts w:ascii="宋体" w:hAnsi="宋体" w:cs="宋体" w:hint="eastAsia"/>
          <w:sz w:val="24"/>
          <w:szCs w:val="24"/>
        </w:rPr>
        <w:t>商同样适用该处理措施。</w:t>
      </w:r>
    </w:p>
    <w:p w14:paraId="5950F7AC"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第十三条 因供应商提供的工程、物资、服务暂时无法替代的，可以暂缓执行黑名单禁入处理措施。但应按照约定，将黑行贿行为黑名单供应商的核心技术资料公开，交给其他供应商使用。</w:t>
      </w:r>
    </w:p>
    <w:p w14:paraId="123A74F4"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第十四条 对供应商黑名单行为情节较重、情节严重的认定，根据采购项目实际情况，综合供应商行为性质、主观恶意程度、造成损失大小、不良影响范围等因素研究认定。</w:t>
      </w:r>
    </w:p>
    <w:p w14:paraId="67A56498"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第十五条 被烟草行业（含直属单位）列入存在行贿行为供应商名单，招标人将予以承认并执行相应管理措施，同时列入招标人的供应商黑名单。</w:t>
      </w:r>
    </w:p>
    <w:p w14:paraId="4F10FEA6"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第十六条 对于在企业信用信息公示系统等平台查询到的供应商不良行为记录的，有关法律、法规、规章、国务院文件及行业主管部门有禁止或者限制性规定的，按规定执行。</w:t>
      </w:r>
    </w:p>
    <w:p w14:paraId="5A060191"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第十七条 对确实存在向行业外人员行贿的在</w:t>
      </w:r>
      <w:proofErr w:type="gramStart"/>
      <w:r>
        <w:rPr>
          <w:rFonts w:ascii="宋体" w:hAnsi="宋体" w:cs="宋体" w:hint="eastAsia"/>
          <w:sz w:val="24"/>
          <w:szCs w:val="24"/>
        </w:rPr>
        <w:t>供供应</w:t>
      </w:r>
      <w:proofErr w:type="gramEnd"/>
      <w:r>
        <w:rPr>
          <w:rFonts w:ascii="宋体" w:hAnsi="宋体" w:cs="宋体" w:hint="eastAsia"/>
          <w:sz w:val="24"/>
          <w:szCs w:val="24"/>
        </w:rPr>
        <w:t>商，要补充签订廉洁合同、进行警示</w:t>
      </w:r>
      <w:r>
        <w:rPr>
          <w:rFonts w:ascii="宋体" w:hAnsi="宋体" w:cs="宋体" w:hint="eastAsia"/>
          <w:sz w:val="24"/>
          <w:szCs w:val="24"/>
        </w:rPr>
        <w:lastRenderedPageBreak/>
        <w:t>约谈，明确廉洁要求。</w:t>
      </w:r>
    </w:p>
    <w:p w14:paraId="3376FAA8"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第十八条 通过裁判</w:t>
      </w:r>
      <w:proofErr w:type="gramStart"/>
      <w:r>
        <w:rPr>
          <w:rFonts w:ascii="宋体" w:hAnsi="宋体" w:cs="宋体" w:hint="eastAsia"/>
          <w:sz w:val="24"/>
          <w:szCs w:val="24"/>
        </w:rPr>
        <w:t>文书网</w:t>
      </w:r>
      <w:proofErr w:type="gramEnd"/>
      <w:r>
        <w:rPr>
          <w:rFonts w:ascii="宋体" w:hAnsi="宋体" w:cs="宋体" w:hint="eastAsia"/>
          <w:sz w:val="24"/>
          <w:szCs w:val="24"/>
        </w:rPr>
        <w:t>查询出在</w:t>
      </w:r>
      <w:proofErr w:type="gramStart"/>
      <w:r>
        <w:rPr>
          <w:rFonts w:ascii="宋体" w:hAnsi="宋体" w:cs="宋体" w:hint="eastAsia"/>
          <w:sz w:val="24"/>
          <w:szCs w:val="24"/>
        </w:rPr>
        <w:t>供供应商存在</w:t>
      </w:r>
      <w:proofErr w:type="gramEnd"/>
      <w:r>
        <w:rPr>
          <w:rFonts w:ascii="宋体" w:hAnsi="宋体" w:cs="宋体" w:hint="eastAsia"/>
          <w:sz w:val="24"/>
          <w:szCs w:val="24"/>
        </w:rPr>
        <w:t>向行业干部职工行贿的，招标人有权对其采取警示约谈等措施。如该供应商被列入行业、直属单位行贿供应商名单，招标人将按照行业转发要求执行。</w:t>
      </w:r>
    </w:p>
    <w:p w14:paraId="767AD6D8"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第十九条对供应商实施黑名单处理措施，不影响招标人依法追究供应</w:t>
      </w:r>
      <w:proofErr w:type="gramStart"/>
      <w:r>
        <w:rPr>
          <w:rFonts w:ascii="宋体" w:hAnsi="宋体" w:cs="宋体" w:hint="eastAsia"/>
          <w:sz w:val="24"/>
          <w:szCs w:val="24"/>
        </w:rPr>
        <w:t>商其他</w:t>
      </w:r>
      <w:proofErr w:type="gramEnd"/>
      <w:r>
        <w:rPr>
          <w:rFonts w:ascii="宋体" w:hAnsi="宋体" w:cs="宋体" w:hint="eastAsia"/>
          <w:sz w:val="24"/>
          <w:szCs w:val="24"/>
        </w:rPr>
        <w:t>相关责任。</w:t>
      </w:r>
    </w:p>
    <w:p w14:paraId="6191182C" w14:textId="77777777" w:rsidR="00D23CA9" w:rsidRDefault="00000000">
      <w:pPr>
        <w:spacing w:line="500" w:lineRule="exact"/>
        <w:ind w:firstLineChars="200" w:firstLine="480"/>
        <w:rPr>
          <w:rFonts w:ascii="宋体" w:hAnsi="宋体" w:cs="宋体"/>
          <w:sz w:val="24"/>
          <w:szCs w:val="24"/>
        </w:rPr>
      </w:pPr>
      <w:r>
        <w:rPr>
          <w:rFonts w:ascii="宋体" w:hAnsi="宋体" w:cs="宋体" w:hint="eastAsia"/>
          <w:sz w:val="24"/>
          <w:szCs w:val="24"/>
        </w:rPr>
        <w:t>（注：“内蒙古昆明卷烟有限责任公司”简称“蒙昆公司”）</w:t>
      </w:r>
    </w:p>
    <w:p w14:paraId="16594BFE" w14:textId="77777777" w:rsidR="00D23CA9" w:rsidRDefault="00D23CA9">
      <w:pPr>
        <w:spacing w:line="360" w:lineRule="auto"/>
        <w:jc w:val="center"/>
        <w:rPr>
          <w:rFonts w:ascii="宋体" w:eastAsia="宋体" w:hAnsi="宋体" w:cs="Times New Roman"/>
          <w:sz w:val="24"/>
          <w:szCs w:val="24"/>
        </w:rPr>
      </w:pPr>
    </w:p>
    <w:p w14:paraId="7AC51A59" w14:textId="77777777" w:rsidR="00D23CA9" w:rsidRDefault="00D23CA9">
      <w:pPr>
        <w:spacing w:line="360" w:lineRule="auto"/>
        <w:jc w:val="center"/>
        <w:rPr>
          <w:rFonts w:ascii="宋体" w:eastAsia="宋体" w:hAnsi="宋体" w:cs="Times New Roman"/>
          <w:sz w:val="24"/>
          <w:szCs w:val="24"/>
        </w:rPr>
      </w:pPr>
    </w:p>
    <w:p w14:paraId="7690C8AE" w14:textId="77777777" w:rsidR="00D23CA9" w:rsidRDefault="00D23CA9">
      <w:pPr>
        <w:spacing w:line="360" w:lineRule="auto"/>
        <w:jc w:val="center"/>
        <w:rPr>
          <w:rFonts w:ascii="宋体" w:eastAsia="宋体" w:hAnsi="宋体" w:cs="Times New Roman"/>
          <w:sz w:val="24"/>
          <w:szCs w:val="24"/>
        </w:rPr>
      </w:pPr>
    </w:p>
    <w:p w14:paraId="2B6FC142" w14:textId="77777777" w:rsidR="00D23CA9" w:rsidRDefault="00D23CA9">
      <w:pPr>
        <w:spacing w:line="360" w:lineRule="auto"/>
        <w:jc w:val="center"/>
        <w:rPr>
          <w:rFonts w:ascii="宋体" w:eastAsia="宋体" w:hAnsi="宋体" w:cs="Times New Roman"/>
          <w:sz w:val="24"/>
          <w:szCs w:val="24"/>
        </w:rPr>
      </w:pPr>
    </w:p>
    <w:p w14:paraId="7955D92A" w14:textId="77777777" w:rsidR="00D23CA9" w:rsidRDefault="00D23CA9">
      <w:pPr>
        <w:keepNext/>
        <w:keepLines/>
        <w:spacing w:line="480" w:lineRule="auto"/>
        <w:jc w:val="center"/>
        <w:rPr>
          <w:rFonts w:ascii="宋体" w:hAnsi="宋体"/>
          <w:sz w:val="52"/>
          <w:szCs w:val="52"/>
        </w:rPr>
      </w:pPr>
      <w:bookmarkStart w:id="197" w:name="_Toc17840"/>
      <w:bookmarkStart w:id="198" w:name="_Toc18150"/>
    </w:p>
    <w:p w14:paraId="6D791871" w14:textId="77777777" w:rsidR="00D23CA9" w:rsidRDefault="00D23CA9">
      <w:pPr>
        <w:keepNext/>
        <w:keepLines/>
        <w:spacing w:line="480" w:lineRule="auto"/>
        <w:jc w:val="center"/>
        <w:rPr>
          <w:rFonts w:ascii="宋体" w:hAnsi="宋体"/>
          <w:sz w:val="52"/>
          <w:szCs w:val="52"/>
        </w:rPr>
      </w:pPr>
    </w:p>
    <w:p w14:paraId="59AB8E60" w14:textId="77777777" w:rsidR="00D23CA9" w:rsidRDefault="00D23CA9">
      <w:pPr>
        <w:keepNext/>
        <w:keepLines/>
        <w:spacing w:line="480" w:lineRule="auto"/>
        <w:jc w:val="center"/>
        <w:rPr>
          <w:rFonts w:ascii="宋体" w:hAnsi="宋体"/>
          <w:sz w:val="52"/>
          <w:szCs w:val="52"/>
        </w:rPr>
      </w:pPr>
    </w:p>
    <w:p w14:paraId="2581E54C" w14:textId="77777777" w:rsidR="00D23CA9" w:rsidRDefault="00000000">
      <w:pPr>
        <w:rPr>
          <w:rFonts w:ascii="宋体" w:hAnsi="宋体"/>
          <w:sz w:val="52"/>
          <w:szCs w:val="52"/>
        </w:rPr>
      </w:pPr>
      <w:bookmarkStart w:id="199" w:name="_Toc7236"/>
      <w:r>
        <w:rPr>
          <w:rFonts w:ascii="宋体" w:hAnsi="宋体" w:hint="eastAsia"/>
          <w:sz w:val="52"/>
          <w:szCs w:val="52"/>
        </w:rPr>
        <w:br w:type="page"/>
      </w:r>
    </w:p>
    <w:p w14:paraId="03466815" w14:textId="77777777" w:rsidR="00D23CA9" w:rsidRDefault="00D23CA9"/>
    <w:p w14:paraId="3F13AE71" w14:textId="77777777" w:rsidR="00D23CA9" w:rsidRDefault="00D23CA9">
      <w:pPr>
        <w:pStyle w:val="10"/>
        <w:spacing w:before="0" w:after="0" w:line="480" w:lineRule="auto"/>
        <w:rPr>
          <w:rFonts w:ascii="宋体" w:hAnsi="宋体"/>
          <w:sz w:val="52"/>
          <w:szCs w:val="52"/>
        </w:rPr>
      </w:pPr>
    </w:p>
    <w:p w14:paraId="71180376" w14:textId="77777777" w:rsidR="00D23CA9" w:rsidRDefault="00D23CA9">
      <w:pPr>
        <w:pStyle w:val="10"/>
        <w:spacing w:before="0" w:after="0" w:line="480" w:lineRule="auto"/>
        <w:jc w:val="center"/>
        <w:rPr>
          <w:rFonts w:ascii="宋体" w:hAnsi="宋体"/>
          <w:sz w:val="52"/>
          <w:szCs w:val="52"/>
        </w:rPr>
      </w:pPr>
    </w:p>
    <w:p w14:paraId="4149B19D" w14:textId="77777777" w:rsidR="00D23CA9" w:rsidRDefault="00D23CA9">
      <w:pPr>
        <w:pStyle w:val="10"/>
        <w:spacing w:before="0" w:after="0" w:line="480" w:lineRule="auto"/>
        <w:jc w:val="center"/>
        <w:rPr>
          <w:rFonts w:ascii="宋体" w:hAnsi="宋体"/>
          <w:sz w:val="52"/>
          <w:szCs w:val="52"/>
        </w:rPr>
      </w:pPr>
    </w:p>
    <w:p w14:paraId="432FB5AB" w14:textId="77777777" w:rsidR="00D23CA9" w:rsidRDefault="00D23CA9">
      <w:pPr>
        <w:pStyle w:val="10"/>
        <w:spacing w:before="0" w:after="0" w:line="480" w:lineRule="auto"/>
        <w:jc w:val="center"/>
        <w:rPr>
          <w:rFonts w:ascii="宋体" w:hAnsi="宋体"/>
          <w:sz w:val="52"/>
          <w:szCs w:val="52"/>
        </w:rPr>
      </w:pPr>
    </w:p>
    <w:p w14:paraId="18592E9A" w14:textId="77777777" w:rsidR="00D23CA9" w:rsidRDefault="00000000">
      <w:pPr>
        <w:pStyle w:val="10"/>
        <w:spacing w:before="0" w:after="0" w:line="480" w:lineRule="auto"/>
        <w:jc w:val="center"/>
        <w:rPr>
          <w:rFonts w:ascii="宋体" w:hAnsi="宋体"/>
          <w:sz w:val="52"/>
          <w:szCs w:val="52"/>
        </w:rPr>
      </w:pPr>
      <w:r>
        <w:rPr>
          <w:rFonts w:ascii="宋体" w:hAnsi="宋体" w:hint="eastAsia"/>
          <w:sz w:val="52"/>
          <w:szCs w:val="52"/>
        </w:rPr>
        <w:t>第五章</w:t>
      </w:r>
      <w:bookmarkEnd w:id="199"/>
    </w:p>
    <w:p w14:paraId="305D7661" w14:textId="77777777" w:rsidR="00D23CA9" w:rsidRDefault="00000000">
      <w:pPr>
        <w:pStyle w:val="10"/>
        <w:spacing w:before="0" w:after="0" w:line="480" w:lineRule="auto"/>
        <w:jc w:val="center"/>
        <w:rPr>
          <w:rFonts w:ascii="宋体" w:hAnsi="宋体"/>
          <w:sz w:val="52"/>
          <w:szCs w:val="52"/>
        </w:rPr>
      </w:pPr>
      <w:bookmarkStart w:id="200" w:name="_Toc4882"/>
      <w:r>
        <w:rPr>
          <w:rFonts w:ascii="宋体" w:hAnsi="宋体" w:hint="eastAsia"/>
          <w:sz w:val="52"/>
          <w:szCs w:val="52"/>
        </w:rPr>
        <w:t>技术标准和要求</w:t>
      </w:r>
      <w:bookmarkEnd w:id="197"/>
      <w:bookmarkEnd w:id="198"/>
      <w:bookmarkEnd w:id="200"/>
    </w:p>
    <w:p w14:paraId="0C933611" w14:textId="77777777" w:rsidR="00D23CA9" w:rsidRDefault="00D23CA9">
      <w:pPr>
        <w:spacing w:line="360" w:lineRule="auto"/>
        <w:jc w:val="center"/>
        <w:rPr>
          <w:rFonts w:ascii="宋体" w:eastAsia="宋体" w:hAnsi="宋体" w:cs="Times New Roman"/>
          <w:b/>
          <w:bCs/>
          <w:sz w:val="24"/>
          <w:szCs w:val="24"/>
        </w:rPr>
      </w:pPr>
    </w:p>
    <w:p w14:paraId="068DE0F4" w14:textId="77777777" w:rsidR="00D23CA9" w:rsidRDefault="00D23CA9">
      <w:pPr>
        <w:spacing w:line="360" w:lineRule="auto"/>
        <w:jc w:val="center"/>
        <w:rPr>
          <w:rFonts w:ascii="宋体" w:eastAsia="宋体" w:hAnsi="宋体" w:cs="Times New Roman"/>
          <w:b/>
          <w:bCs/>
          <w:sz w:val="24"/>
          <w:szCs w:val="24"/>
        </w:rPr>
      </w:pPr>
    </w:p>
    <w:p w14:paraId="0BFB9BA7" w14:textId="77777777" w:rsidR="00D23CA9" w:rsidRDefault="00D23CA9">
      <w:pPr>
        <w:spacing w:line="360" w:lineRule="auto"/>
        <w:jc w:val="center"/>
        <w:rPr>
          <w:rFonts w:ascii="宋体" w:eastAsia="宋体" w:hAnsi="宋体" w:cs="Times New Roman"/>
          <w:b/>
          <w:bCs/>
          <w:sz w:val="24"/>
          <w:szCs w:val="24"/>
        </w:rPr>
      </w:pPr>
    </w:p>
    <w:p w14:paraId="4E8F132F" w14:textId="77777777" w:rsidR="00D23CA9" w:rsidRDefault="00D23CA9">
      <w:pPr>
        <w:spacing w:line="360" w:lineRule="auto"/>
        <w:jc w:val="center"/>
        <w:rPr>
          <w:rFonts w:ascii="宋体" w:eastAsia="宋体" w:hAnsi="宋体" w:cs="Times New Roman"/>
          <w:b/>
          <w:bCs/>
          <w:sz w:val="24"/>
          <w:szCs w:val="24"/>
        </w:rPr>
      </w:pPr>
    </w:p>
    <w:p w14:paraId="61DFD0C8" w14:textId="77777777" w:rsidR="00D23CA9" w:rsidRDefault="00D23CA9">
      <w:pPr>
        <w:spacing w:line="360" w:lineRule="auto"/>
        <w:jc w:val="center"/>
        <w:rPr>
          <w:rFonts w:ascii="宋体" w:eastAsia="宋体" w:hAnsi="宋体" w:cs="Times New Roman"/>
          <w:b/>
          <w:sz w:val="24"/>
          <w:szCs w:val="24"/>
        </w:rPr>
      </w:pPr>
    </w:p>
    <w:p w14:paraId="62597946" w14:textId="77777777" w:rsidR="00D23CA9" w:rsidRDefault="00000000">
      <w:pPr>
        <w:spacing w:line="360" w:lineRule="auto"/>
        <w:rPr>
          <w:rFonts w:ascii="宋体" w:eastAsia="宋体" w:hAnsi="宋体" w:cs="Times New Roman"/>
          <w:sz w:val="24"/>
          <w:szCs w:val="24"/>
        </w:rPr>
      </w:pPr>
      <w:r>
        <w:rPr>
          <w:rFonts w:ascii="宋体" w:eastAsia="宋体" w:hAnsi="宋体" w:cs="Times New Roman" w:hint="eastAsia"/>
          <w:b/>
          <w:kern w:val="0"/>
          <w:sz w:val="24"/>
          <w:szCs w:val="24"/>
        </w:rPr>
        <w:br w:type="page"/>
      </w:r>
    </w:p>
    <w:p w14:paraId="1D8E4C7F" w14:textId="77777777" w:rsidR="00D23CA9" w:rsidRDefault="00000000">
      <w:pPr>
        <w:pStyle w:val="10"/>
        <w:spacing w:before="0" w:after="0" w:line="480" w:lineRule="auto"/>
        <w:jc w:val="center"/>
        <w:rPr>
          <w:rFonts w:ascii="宋体" w:hAnsi="宋体"/>
        </w:rPr>
      </w:pPr>
      <w:bookmarkStart w:id="201" w:name="_Toc25749"/>
      <w:r>
        <w:rPr>
          <w:rFonts w:ascii="宋体" w:hAnsi="宋体" w:hint="eastAsia"/>
        </w:rPr>
        <w:lastRenderedPageBreak/>
        <w:t>技术标准和要求</w:t>
      </w:r>
      <w:bookmarkEnd w:id="201"/>
    </w:p>
    <w:p w14:paraId="77196459" w14:textId="77777777" w:rsidR="00D23CA9" w:rsidRDefault="00D23CA9">
      <w:pPr>
        <w:adjustRightInd w:val="0"/>
        <w:snapToGrid w:val="0"/>
        <w:spacing w:line="360" w:lineRule="auto"/>
        <w:rPr>
          <w:rFonts w:ascii="宋体" w:eastAsia="宋体" w:hAnsi="宋体" w:cs="宋体"/>
          <w:sz w:val="24"/>
          <w:szCs w:val="24"/>
        </w:rPr>
      </w:pPr>
    </w:p>
    <w:p w14:paraId="242B9DB9" w14:textId="77777777" w:rsidR="00D23CA9" w:rsidRDefault="00000000">
      <w:pPr>
        <w:adjustRightInd w:val="0"/>
        <w:snapToGrid w:val="0"/>
        <w:spacing w:line="360" w:lineRule="auto"/>
        <w:ind w:firstLineChars="200" w:firstLine="480"/>
        <w:outlineLvl w:val="0"/>
        <w:rPr>
          <w:rFonts w:ascii="宋体" w:eastAsia="宋体" w:hAnsi="宋体" w:cs="宋体"/>
          <w:sz w:val="24"/>
          <w:szCs w:val="24"/>
        </w:rPr>
      </w:pPr>
      <w:r>
        <w:rPr>
          <w:rFonts w:ascii="宋体" w:eastAsia="宋体" w:hAnsi="宋体" w:cs="宋体" w:hint="eastAsia"/>
          <w:sz w:val="24"/>
          <w:szCs w:val="24"/>
        </w:rPr>
        <w:t>一、项目建设背景</w:t>
      </w:r>
    </w:p>
    <w:p w14:paraId="384E918F" w14:textId="77777777" w:rsidR="00D23CA9" w:rsidRDefault="00000000">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kern w:val="0"/>
          <w:sz w:val="24"/>
          <w:szCs w:val="24"/>
        </w:rPr>
        <w:t>招标人统一门户主要功能包括但不限于：办公门户、CA身份认证、短信平台、企业门户网站等内容。招标人统一门户平台承载着招标人核心业务系统的登录鉴权服务，并集成了各业务系统的待办数据，为招标人提供消息、邮件、公告等内容发布服务及统一的短信通知服务，是招标人各业务的集中办公平台。为了保证统一门户平台安全稳定运行，为用户及各业务系统提供良好的服务，能够在后续的运行过程中及时解决出现的问题和故障，统一门户需要有效的运行维护保障。</w:t>
      </w:r>
    </w:p>
    <w:p w14:paraId="3932DC23" w14:textId="77777777" w:rsidR="00D23CA9" w:rsidRDefault="00000000">
      <w:pPr>
        <w:adjustRightInd w:val="0"/>
        <w:snapToGrid w:val="0"/>
        <w:spacing w:line="360" w:lineRule="auto"/>
        <w:ind w:firstLineChars="200" w:firstLine="480"/>
        <w:outlineLvl w:val="0"/>
        <w:rPr>
          <w:rFonts w:ascii="宋体" w:eastAsia="宋体" w:hAnsi="宋体" w:cs="宋体"/>
          <w:sz w:val="24"/>
          <w:szCs w:val="24"/>
        </w:rPr>
      </w:pPr>
      <w:r>
        <w:rPr>
          <w:rFonts w:ascii="宋体" w:eastAsia="宋体" w:hAnsi="宋体" w:cs="宋体" w:hint="eastAsia"/>
          <w:sz w:val="24"/>
          <w:szCs w:val="24"/>
        </w:rPr>
        <w:t>二、项目原则</w:t>
      </w:r>
    </w:p>
    <w:p w14:paraId="6F34059A"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本次项目建设要重点考虑以下原则：</w:t>
      </w:r>
    </w:p>
    <w:p w14:paraId="39C7CB73"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1.先进性：项目整体应充分体现先进的管理思想和理念，采用先进的、成熟的且可持续发展的技术方法。</w:t>
      </w:r>
    </w:p>
    <w:p w14:paraId="40D4C0D6"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2.实用性：方案选择和功能设置应追求实用性，必须切合招标人的实际，技术上要有一定高度，手段强调实用，操作直观简便。</w:t>
      </w:r>
    </w:p>
    <w:p w14:paraId="3CF6A536"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3.前瞻性和整体性：充分考虑招标人信息化的发展趋势和方向，遵从国家、行业网络安全的要求，能够满足今后一个时期公司发展的需要。</w:t>
      </w:r>
    </w:p>
    <w:p w14:paraId="5D2CEFCB"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4.扩展性：要有良好的扩展性、可移植性和升级前景，可根据招标人需要进行平滑扩充，要为可能的形势变化留有空间。</w:t>
      </w:r>
    </w:p>
    <w:p w14:paraId="1FF81D28"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5.可管理性和可维护性：项目是一个较为复杂的整体，项目应具有良好的可管理性和可维护性。</w:t>
      </w:r>
    </w:p>
    <w:p w14:paraId="0C835C47" w14:textId="77777777" w:rsidR="00D23CA9" w:rsidRDefault="00000000">
      <w:pPr>
        <w:adjustRightInd w:val="0"/>
        <w:snapToGrid w:val="0"/>
        <w:spacing w:line="360" w:lineRule="auto"/>
        <w:ind w:firstLineChars="200" w:firstLine="480"/>
        <w:outlineLvl w:val="0"/>
        <w:rPr>
          <w:rFonts w:ascii="宋体" w:eastAsia="宋体" w:hAnsi="宋体" w:cs="宋体"/>
          <w:sz w:val="24"/>
          <w:szCs w:val="24"/>
        </w:rPr>
      </w:pPr>
      <w:r>
        <w:rPr>
          <w:rFonts w:ascii="宋体" w:eastAsia="宋体" w:hAnsi="宋体" w:cs="宋体" w:hint="eastAsia"/>
          <w:sz w:val="24"/>
          <w:szCs w:val="24"/>
        </w:rPr>
        <w:t>三、服务内容</w:t>
      </w:r>
    </w:p>
    <w:p w14:paraId="2677D3FB"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本项目需要完成招标人统一门户的运</w:t>
      </w:r>
      <w:proofErr w:type="gramStart"/>
      <w:r>
        <w:rPr>
          <w:rFonts w:ascii="宋体" w:eastAsia="宋体" w:hAnsi="宋体" w:cs="宋体" w:hint="eastAsia"/>
          <w:kern w:val="0"/>
          <w:sz w:val="24"/>
          <w:szCs w:val="24"/>
        </w:rPr>
        <w:t>维保障</w:t>
      </w:r>
      <w:proofErr w:type="gramEnd"/>
      <w:r>
        <w:rPr>
          <w:rFonts w:ascii="宋体" w:eastAsia="宋体" w:hAnsi="宋体" w:cs="宋体" w:hint="eastAsia"/>
          <w:kern w:val="0"/>
          <w:sz w:val="24"/>
          <w:szCs w:val="24"/>
        </w:rPr>
        <w:t>工作，其中涵盖的系统服务包括：统一门户软硬件部署环境、数据门户、身份认证、短信平台、接口服务、</w:t>
      </w:r>
      <w:r>
        <w:rPr>
          <w:rFonts w:ascii="宋体" w:eastAsia="宋体" w:hAnsi="宋体" w:cs="Times New Roman" w:hint="eastAsia"/>
          <w:sz w:val="24"/>
          <w:szCs w:val="24"/>
        </w:rPr>
        <w:t>企业门户网站</w:t>
      </w:r>
      <w:r>
        <w:rPr>
          <w:rFonts w:ascii="宋体" w:eastAsia="宋体" w:hAnsi="宋体" w:cs="宋体" w:hint="eastAsia"/>
          <w:kern w:val="0"/>
          <w:sz w:val="24"/>
          <w:szCs w:val="24"/>
        </w:rPr>
        <w:t>等。总体架构如下：</w:t>
      </w:r>
    </w:p>
    <w:p w14:paraId="5E0C02E6" w14:textId="77777777" w:rsidR="00D23CA9" w:rsidRDefault="00000000">
      <w:pPr>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noProof/>
          <w:kern w:val="0"/>
          <w:sz w:val="24"/>
          <w:szCs w:val="24"/>
        </w:rPr>
        <w:lastRenderedPageBreak/>
        <w:drawing>
          <wp:inline distT="0" distB="0" distL="0" distR="0" wp14:anchorId="1DBDEA3C" wp14:editId="19CFBC0B">
            <wp:extent cx="5351780" cy="3536315"/>
            <wp:effectExtent l="0" t="0" r="1270" b="6985"/>
            <wp:docPr id="5" name="图片 5" descr="C:\Users\HUAWEI\Desktop\微信图片_20230812145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HUAWEI\Desktop\微信图片_2023081214585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355304" cy="3538402"/>
                    </a:xfrm>
                    <a:prstGeom prst="rect">
                      <a:avLst/>
                    </a:prstGeom>
                    <a:noFill/>
                    <a:ln>
                      <a:noFill/>
                    </a:ln>
                  </pic:spPr>
                </pic:pic>
              </a:graphicData>
            </a:graphic>
          </wp:inline>
        </w:drawing>
      </w:r>
    </w:p>
    <w:p w14:paraId="0DD80CAC"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数据门户子系统提供统一的数据集成、登录入口，集中发布、集中报表、移动端业务，采用主流的</w:t>
      </w:r>
      <w:proofErr w:type="spellStart"/>
      <w:r>
        <w:rPr>
          <w:rFonts w:ascii="宋体" w:eastAsia="宋体" w:hAnsi="宋体" w:cs="宋体" w:hint="eastAsia"/>
          <w:kern w:val="0"/>
          <w:sz w:val="24"/>
          <w:szCs w:val="24"/>
        </w:rPr>
        <w:t>javaweb</w:t>
      </w:r>
      <w:proofErr w:type="spellEnd"/>
      <w:r>
        <w:rPr>
          <w:rFonts w:ascii="宋体" w:eastAsia="宋体" w:hAnsi="宋体" w:cs="宋体" w:hint="eastAsia"/>
          <w:kern w:val="0"/>
          <w:sz w:val="24"/>
          <w:szCs w:val="24"/>
        </w:rPr>
        <w:t>框架进行开发，对外提供统一用户同步、portal自定义界面集成、登录认证服务，以及标准的</w:t>
      </w:r>
      <w:proofErr w:type="gramStart"/>
      <w:r>
        <w:rPr>
          <w:rFonts w:ascii="宋体" w:eastAsia="宋体" w:hAnsi="宋体" w:cs="宋体" w:hint="eastAsia"/>
          <w:kern w:val="0"/>
          <w:sz w:val="24"/>
          <w:szCs w:val="24"/>
        </w:rPr>
        <w:t>的</w:t>
      </w:r>
      <w:proofErr w:type="spellStart"/>
      <w:proofErr w:type="gramEnd"/>
      <w:r>
        <w:rPr>
          <w:rFonts w:ascii="宋体" w:eastAsia="宋体" w:hAnsi="宋体" w:cs="宋体" w:hint="eastAsia"/>
          <w:kern w:val="0"/>
          <w:sz w:val="24"/>
          <w:szCs w:val="24"/>
        </w:rPr>
        <w:t>restapi</w:t>
      </w:r>
      <w:proofErr w:type="spellEnd"/>
      <w:r>
        <w:rPr>
          <w:rFonts w:ascii="宋体" w:eastAsia="宋体" w:hAnsi="宋体" w:cs="宋体" w:hint="eastAsia"/>
          <w:kern w:val="0"/>
          <w:sz w:val="24"/>
          <w:szCs w:val="24"/>
        </w:rPr>
        <w:t>、webservice接口，满足不同业务系统的接入需求。</w:t>
      </w:r>
    </w:p>
    <w:p w14:paraId="346AD12A"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身份认证子系统提供数字签名认证服务，为用户桌面终端、移动终端提供安全的数字证书的下载绑定，实现基于数字证书的高强度身份认证、访问控制、数字签名、传输加密等安全服务，从而加强各类终端设备以及各业务人员的应用系统在用户登录、数据传输和使用过程中的安全性、可靠性，进一步深化应用和智能接入提供安全性保障和基础认证服务。</w:t>
      </w:r>
    </w:p>
    <w:p w14:paraId="00E71852"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短信平台子系统为满足用户业务过程中发送短信提醒消息的发送与短信消息内容的灵活策略配置，支持国内所有移动通讯运营商</w:t>
      </w:r>
      <w:proofErr w:type="gramStart"/>
      <w:r>
        <w:rPr>
          <w:rFonts w:ascii="宋体" w:eastAsia="宋体" w:hAnsi="宋体" w:cs="宋体" w:hint="eastAsia"/>
          <w:kern w:val="0"/>
          <w:sz w:val="24"/>
          <w:szCs w:val="24"/>
        </w:rPr>
        <w:t>各号段的</w:t>
      </w:r>
      <w:proofErr w:type="gramEnd"/>
      <w:r>
        <w:rPr>
          <w:rFonts w:ascii="宋体" w:eastAsia="宋体" w:hAnsi="宋体" w:cs="宋体" w:hint="eastAsia"/>
          <w:kern w:val="0"/>
          <w:sz w:val="24"/>
          <w:szCs w:val="24"/>
        </w:rPr>
        <w:t>短信上下行服务。支持HTTP/SDK的标准接口，满足各业务系统接入短信消息发送的需求。</w:t>
      </w:r>
    </w:p>
    <w:p w14:paraId="3C9CB005"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统一门户</w:t>
      </w:r>
      <w:proofErr w:type="gramStart"/>
      <w:r>
        <w:rPr>
          <w:rFonts w:ascii="宋体" w:eastAsia="宋体" w:hAnsi="宋体" w:cs="宋体" w:hint="eastAsia"/>
          <w:kern w:val="0"/>
          <w:sz w:val="24"/>
          <w:szCs w:val="24"/>
        </w:rPr>
        <w:t>维保主要</w:t>
      </w:r>
      <w:proofErr w:type="gramEnd"/>
      <w:r>
        <w:rPr>
          <w:rFonts w:ascii="宋体" w:eastAsia="宋体" w:hAnsi="宋体" w:cs="宋体" w:hint="eastAsia"/>
          <w:kern w:val="0"/>
          <w:sz w:val="24"/>
          <w:szCs w:val="24"/>
        </w:rPr>
        <w:t>包括日常性维护、纠错性维护、适应性维护、预防性维护和完善性维护等，具体内容包括但不限于以下所示：</w:t>
      </w:r>
    </w:p>
    <w:p w14:paraId="62198C6D" w14:textId="77777777" w:rsidR="00D23CA9" w:rsidRDefault="00000000">
      <w:pPr>
        <w:pStyle w:val="a3"/>
        <w:spacing w:line="360" w:lineRule="auto"/>
        <w:ind w:firstLine="480"/>
        <w:rPr>
          <w:rFonts w:ascii="宋体" w:hAnsi="宋体" w:cs="宋体"/>
          <w:sz w:val="24"/>
        </w:rPr>
      </w:pPr>
      <w:r>
        <w:rPr>
          <w:rFonts w:ascii="宋体" w:hAnsi="宋体" w:cs="宋体" w:hint="eastAsia"/>
          <w:kern w:val="0"/>
          <w:sz w:val="24"/>
        </w:rPr>
        <w:t>（一）运行环境硬件维护</w:t>
      </w:r>
    </w:p>
    <w:tbl>
      <w:tblPr>
        <w:tblStyle w:val="aff9"/>
        <w:tblW w:w="0" w:type="auto"/>
        <w:jc w:val="center"/>
        <w:tblLook w:val="04A0" w:firstRow="1" w:lastRow="0" w:firstColumn="1" w:lastColumn="0" w:noHBand="0" w:noVBand="1"/>
      </w:tblPr>
      <w:tblGrid>
        <w:gridCol w:w="1526"/>
        <w:gridCol w:w="3118"/>
        <w:gridCol w:w="1418"/>
        <w:gridCol w:w="1984"/>
        <w:gridCol w:w="1128"/>
      </w:tblGrid>
      <w:tr w:rsidR="00D23CA9" w14:paraId="73929BEC" w14:textId="77777777">
        <w:trPr>
          <w:jc w:val="center"/>
        </w:trPr>
        <w:tc>
          <w:tcPr>
            <w:tcW w:w="1526" w:type="dxa"/>
            <w:vAlign w:val="center"/>
          </w:tcPr>
          <w:p w14:paraId="092D2A63"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功能模块</w:t>
            </w:r>
          </w:p>
        </w:tc>
        <w:tc>
          <w:tcPr>
            <w:tcW w:w="3118" w:type="dxa"/>
            <w:vAlign w:val="center"/>
          </w:tcPr>
          <w:p w14:paraId="24BFC3F3"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运行环境硬件</w:t>
            </w:r>
          </w:p>
        </w:tc>
        <w:tc>
          <w:tcPr>
            <w:tcW w:w="1418" w:type="dxa"/>
            <w:vAlign w:val="center"/>
          </w:tcPr>
          <w:p w14:paraId="6BCD0CA7"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类型</w:t>
            </w:r>
          </w:p>
        </w:tc>
        <w:tc>
          <w:tcPr>
            <w:tcW w:w="1984" w:type="dxa"/>
            <w:vAlign w:val="center"/>
          </w:tcPr>
          <w:p w14:paraId="346B5888"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操作系统</w:t>
            </w:r>
          </w:p>
        </w:tc>
        <w:tc>
          <w:tcPr>
            <w:tcW w:w="1128" w:type="dxa"/>
            <w:vAlign w:val="center"/>
          </w:tcPr>
          <w:p w14:paraId="1530289C"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数量</w:t>
            </w:r>
          </w:p>
        </w:tc>
      </w:tr>
      <w:tr w:rsidR="00D23CA9" w14:paraId="1123BEDE" w14:textId="77777777">
        <w:trPr>
          <w:jc w:val="center"/>
        </w:trPr>
        <w:tc>
          <w:tcPr>
            <w:tcW w:w="1526" w:type="dxa"/>
            <w:vMerge w:val="restart"/>
            <w:vAlign w:val="center"/>
          </w:tcPr>
          <w:p w14:paraId="5A748FDD"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数据门户</w:t>
            </w:r>
          </w:p>
        </w:tc>
        <w:tc>
          <w:tcPr>
            <w:tcW w:w="3118" w:type="dxa"/>
            <w:vAlign w:val="center"/>
          </w:tcPr>
          <w:p w14:paraId="44BFF71D"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数据库服务器</w:t>
            </w:r>
          </w:p>
        </w:tc>
        <w:tc>
          <w:tcPr>
            <w:tcW w:w="1418" w:type="dxa"/>
            <w:vAlign w:val="center"/>
          </w:tcPr>
          <w:p w14:paraId="1377E79C"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虚拟化</w:t>
            </w:r>
          </w:p>
        </w:tc>
        <w:tc>
          <w:tcPr>
            <w:tcW w:w="1984" w:type="dxa"/>
            <w:vAlign w:val="center"/>
          </w:tcPr>
          <w:p w14:paraId="79FCF780"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Centos7.6以上</w:t>
            </w:r>
          </w:p>
        </w:tc>
        <w:tc>
          <w:tcPr>
            <w:tcW w:w="1128" w:type="dxa"/>
            <w:vAlign w:val="center"/>
          </w:tcPr>
          <w:p w14:paraId="78AFF3AA"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1</w:t>
            </w:r>
          </w:p>
        </w:tc>
      </w:tr>
      <w:tr w:rsidR="00D23CA9" w14:paraId="7F07FEEC" w14:textId="77777777">
        <w:trPr>
          <w:jc w:val="center"/>
        </w:trPr>
        <w:tc>
          <w:tcPr>
            <w:tcW w:w="1526" w:type="dxa"/>
            <w:vMerge/>
            <w:vAlign w:val="center"/>
          </w:tcPr>
          <w:p w14:paraId="235DF2BD" w14:textId="77777777" w:rsidR="00D23CA9" w:rsidRDefault="00D23CA9">
            <w:pPr>
              <w:pStyle w:val="a3"/>
              <w:spacing w:line="360" w:lineRule="auto"/>
              <w:ind w:firstLineChars="0" w:firstLine="0"/>
              <w:jc w:val="center"/>
              <w:rPr>
                <w:rFonts w:ascii="宋体" w:hAnsi="宋体" w:cs="宋体"/>
                <w:sz w:val="24"/>
              </w:rPr>
            </w:pPr>
          </w:p>
        </w:tc>
        <w:tc>
          <w:tcPr>
            <w:tcW w:w="3118" w:type="dxa"/>
            <w:vAlign w:val="center"/>
          </w:tcPr>
          <w:p w14:paraId="6635F6F4"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应用服务器</w:t>
            </w:r>
          </w:p>
        </w:tc>
        <w:tc>
          <w:tcPr>
            <w:tcW w:w="1418" w:type="dxa"/>
            <w:vAlign w:val="center"/>
          </w:tcPr>
          <w:p w14:paraId="3F4FD49E"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虚拟化</w:t>
            </w:r>
          </w:p>
        </w:tc>
        <w:tc>
          <w:tcPr>
            <w:tcW w:w="1984" w:type="dxa"/>
            <w:vAlign w:val="center"/>
          </w:tcPr>
          <w:p w14:paraId="749C9367"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Centos7.6以上</w:t>
            </w:r>
          </w:p>
        </w:tc>
        <w:tc>
          <w:tcPr>
            <w:tcW w:w="1128" w:type="dxa"/>
            <w:vAlign w:val="center"/>
          </w:tcPr>
          <w:p w14:paraId="35CFC6BD"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1</w:t>
            </w:r>
          </w:p>
        </w:tc>
      </w:tr>
      <w:tr w:rsidR="00D23CA9" w14:paraId="105F64ED" w14:textId="77777777">
        <w:trPr>
          <w:jc w:val="center"/>
        </w:trPr>
        <w:tc>
          <w:tcPr>
            <w:tcW w:w="1526" w:type="dxa"/>
            <w:vMerge/>
            <w:vAlign w:val="center"/>
          </w:tcPr>
          <w:p w14:paraId="70CBA1C3" w14:textId="77777777" w:rsidR="00D23CA9" w:rsidRDefault="00D23CA9">
            <w:pPr>
              <w:pStyle w:val="a3"/>
              <w:spacing w:line="360" w:lineRule="auto"/>
              <w:ind w:firstLineChars="0" w:firstLine="0"/>
              <w:jc w:val="center"/>
              <w:rPr>
                <w:rFonts w:ascii="宋体" w:hAnsi="宋体" w:cs="宋体"/>
                <w:sz w:val="24"/>
              </w:rPr>
            </w:pPr>
          </w:p>
        </w:tc>
        <w:tc>
          <w:tcPr>
            <w:tcW w:w="3118" w:type="dxa"/>
            <w:vAlign w:val="center"/>
          </w:tcPr>
          <w:p w14:paraId="4F09A3C2" w14:textId="77777777" w:rsidR="00D23CA9" w:rsidRDefault="00000000">
            <w:pPr>
              <w:pStyle w:val="a3"/>
              <w:spacing w:line="360" w:lineRule="auto"/>
              <w:ind w:firstLineChars="0" w:firstLine="0"/>
              <w:jc w:val="center"/>
              <w:rPr>
                <w:rFonts w:ascii="宋体" w:hAnsi="宋体" w:cs="宋体"/>
                <w:sz w:val="24"/>
              </w:rPr>
            </w:pPr>
            <w:proofErr w:type="spellStart"/>
            <w:r>
              <w:rPr>
                <w:rFonts w:ascii="宋体" w:hAnsi="宋体" w:cs="宋体" w:hint="eastAsia"/>
                <w:sz w:val="24"/>
              </w:rPr>
              <w:t>CASServer</w:t>
            </w:r>
            <w:proofErr w:type="spellEnd"/>
            <w:r>
              <w:rPr>
                <w:rFonts w:ascii="宋体" w:hAnsi="宋体" w:cs="宋体" w:hint="eastAsia"/>
                <w:sz w:val="24"/>
              </w:rPr>
              <w:t>服务器（认证）</w:t>
            </w:r>
          </w:p>
        </w:tc>
        <w:tc>
          <w:tcPr>
            <w:tcW w:w="1418" w:type="dxa"/>
            <w:vAlign w:val="center"/>
          </w:tcPr>
          <w:p w14:paraId="3FDC354C"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虚拟化</w:t>
            </w:r>
          </w:p>
        </w:tc>
        <w:tc>
          <w:tcPr>
            <w:tcW w:w="1984" w:type="dxa"/>
            <w:vAlign w:val="center"/>
          </w:tcPr>
          <w:p w14:paraId="7DF58D0E"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Centos7.6以上</w:t>
            </w:r>
          </w:p>
        </w:tc>
        <w:tc>
          <w:tcPr>
            <w:tcW w:w="1128" w:type="dxa"/>
            <w:vAlign w:val="center"/>
          </w:tcPr>
          <w:p w14:paraId="50315A3B"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1</w:t>
            </w:r>
          </w:p>
        </w:tc>
      </w:tr>
      <w:tr w:rsidR="00D23CA9" w14:paraId="34F31D7B" w14:textId="77777777">
        <w:trPr>
          <w:jc w:val="center"/>
        </w:trPr>
        <w:tc>
          <w:tcPr>
            <w:tcW w:w="1526" w:type="dxa"/>
            <w:vMerge/>
            <w:vAlign w:val="center"/>
          </w:tcPr>
          <w:p w14:paraId="36AF8342" w14:textId="77777777" w:rsidR="00D23CA9" w:rsidRDefault="00D23CA9">
            <w:pPr>
              <w:pStyle w:val="a3"/>
              <w:spacing w:line="360" w:lineRule="auto"/>
              <w:ind w:firstLineChars="0" w:firstLine="0"/>
              <w:jc w:val="center"/>
              <w:rPr>
                <w:rFonts w:ascii="宋体" w:hAnsi="宋体" w:cs="宋体"/>
                <w:sz w:val="24"/>
              </w:rPr>
            </w:pPr>
          </w:p>
        </w:tc>
        <w:tc>
          <w:tcPr>
            <w:tcW w:w="3118" w:type="dxa"/>
            <w:vAlign w:val="center"/>
          </w:tcPr>
          <w:p w14:paraId="064B466F"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全文检索服务器</w:t>
            </w:r>
          </w:p>
        </w:tc>
        <w:tc>
          <w:tcPr>
            <w:tcW w:w="1418" w:type="dxa"/>
            <w:vAlign w:val="center"/>
          </w:tcPr>
          <w:p w14:paraId="10D9C06E"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虚拟化</w:t>
            </w:r>
          </w:p>
        </w:tc>
        <w:tc>
          <w:tcPr>
            <w:tcW w:w="1984" w:type="dxa"/>
            <w:vAlign w:val="center"/>
          </w:tcPr>
          <w:p w14:paraId="0CB806F8"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Centos7.6以上</w:t>
            </w:r>
          </w:p>
        </w:tc>
        <w:tc>
          <w:tcPr>
            <w:tcW w:w="1128" w:type="dxa"/>
            <w:vAlign w:val="center"/>
          </w:tcPr>
          <w:p w14:paraId="0AF004C1"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1</w:t>
            </w:r>
          </w:p>
        </w:tc>
      </w:tr>
      <w:tr w:rsidR="00D23CA9" w14:paraId="52ED06A8" w14:textId="77777777">
        <w:trPr>
          <w:jc w:val="center"/>
        </w:trPr>
        <w:tc>
          <w:tcPr>
            <w:tcW w:w="1526" w:type="dxa"/>
            <w:vMerge w:val="restart"/>
            <w:vAlign w:val="center"/>
          </w:tcPr>
          <w:p w14:paraId="6DBEC874"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lastRenderedPageBreak/>
              <w:t>CA认证</w:t>
            </w:r>
          </w:p>
        </w:tc>
        <w:tc>
          <w:tcPr>
            <w:tcW w:w="3118" w:type="dxa"/>
            <w:vAlign w:val="center"/>
          </w:tcPr>
          <w:p w14:paraId="4B1D0300"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CA服务器</w:t>
            </w:r>
          </w:p>
        </w:tc>
        <w:tc>
          <w:tcPr>
            <w:tcW w:w="1418" w:type="dxa"/>
            <w:vAlign w:val="center"/>
          </w:tcPr>
          <w:p w14:paraId="3308F064"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虚拟化</w:t>
            </w:r>
          </w:p>
        </w:tc>
        <w:tc>
          <w:tcPr>
            <w:tcW w:w="1984" w:type="dxa"/>
            <w:vAlign w:val="center"/>
          </w:tcPr>
          <w:p w14:paraId="78FAFA8D"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Centos7.6以上</w:t>
            </w:r>
          </w:p>
        </w:tc>
        <w:tc>
          <w:tcPr>
            <w:tcW w:w="1128" w:type="dxa"/>
            <w:vAlign w:val="center"/>
          </w:tcPr>
          <w:p w14:paraId="4F6AE556"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2</w:t>
            </w:r>
          </w:p>
        </w:tc>
      </w:tr>
      <w:tr w:rsidR="00D23CA9" w14:paraId="65E96AD4" w14:textId="77777777">
        <w:trPr>
          <w:jc w:val="center"/>
        </w:trPr>
        <w:tc>
          <w:tcPr>
            <w:tcW w:w="1526" w:type="dxa"/>
            <w:vMerge/>
            <w:vAlign w:val="center"/>
          </w:tcPr>
          <w:p w14:paraId="6A2542E1" w14:textId="77777777" w:rsidR="00D23CA9" w:rsidRDefault="00D23CA9">
            <w:pPr>
              <w:pStyle w:val="a3"/>
              <w:spacing w:line="360" w:lineRule="auto"/>
              <w:ind w:firstLineChars="0" w:firstLine="0"/>
              <w:jc w:val="center"/>
              <w:rPr>
                <w:rFonts w:ascii="宋体" w:hAnsi="宋体" w:cs="宋体"/>
                <w:sz w:val="24"/>
              </w:rPr>
            </w:pPr>
          </w:p>
        </w:tc>
        <w:tc>
          <w:tcPr>
            <w:tcW w:w="3118" w:type="dxa"/>
            <w:vAlign w:val="center"/>
          </w:tcPr>
          <w:p w14:paraId="3283A880"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RA服务器</w:t>
            </w:r>
          </w:p>
        </w:tc>
        <w:tc>
          <w:tcPr>
            <w:tcW w:w="1418" w:type="dxa"/>
            <w:vAlign w:val="center"/>
          </w:tcPr>
          <w:p w14:paraId="7FE40C84"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虚拟化</w:t>
            </w:r>
          </w:p>
        </w:tc>
        <w:tc>
          <w:tcPr>
            <w:tcW w:w="1984" w:type="dxa"/>
            <w:vAlign w:val="center"/>
          </w:tcPr>
          <w:p w14:paraId="6AC111DF"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Centos7.6以上</w:t>
            </w:r>
          </w:p>
        </w:tc>
        <w:tc>
          <w:tcPr>
            <w:tcW w:w="1128" w:type="dxa"/>
            <w:vAlign w:val="center"/>
          </w:tcPr>
          <w:p w14:paraId="0BD783D6"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2</w:t>
            </w:r>
          </w:p>
        </w:tc>
      </w:tr>
      <w:tr w:rsidR="00D23CA9" w14:paraId="0470E7D6" w14:textId="77777777">
        <w:trPr>
          <w:jc w:val="center"/>
        </w:trPr>
        <w:tc>
          <w:tcPr>
            <w:tcW w:w="1526" w:type="dxa"/>
            <w:vMerge/>
            <w:vAlign w:val="center"/>
          </w:tcPr>
          <w:p w14:paraId="46B428CC" w14:textId="77777777" w:rsidR="00D23CA9" w:rsidRDefault="00D23CA9">
            <w:pPr>
              <w:pStyle w:val="a3"/>
              <w:spacing w:line="360" w:lineRule="auto"/>
              <w:ind w:firstLineChars="0" w:firstLine="0"/>
              <w:jc w:val="center"/>
              <w:rPr>
                <w:rFonts w:ascii="宋体" w:hAnsi="宋体" w:cs="宋体"/>
                <w:sz w:val="24"/>
              </w:rPr>
            </w:pPr>
          </w:p>
        </w:tc>
        <w:tc>
          <w:tcPr>
            <w:tcW w:w="3118" w:type="dxa"/>
            <w:vAlign w:val="center"/>
          </w:tcPr>
          <w:p w14:paraId="088DF587"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密码机</w:t>
            </w:r>
          </w:p>
        </w:tc>
        <w:tc>
          <w:tcPr>
            <w:tcW w:w="1418" w:type="dxa"/>
            <w:vAlign w:val="center"/>
          </w:tcPr>
          <w:p w14:paraId="4910E03C"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硬件服务器</w:t>
            </w:r>
          </w:p>
        </w:tc>
        <w:tc>
          <w:tcPr>
            <w:tcW w:w="1984" w:type="dxa"/>
            <w:vAlign w:val="center"/>
          </w:tcPr>
          <w:p w14:paraId="27772D5F"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Centos7.6以上</w:t>
            </w:r>
          </w:p>
        </w:tc>
        <w:tc>
          <w:tcPr>
            <w:tcW w:w="1128" w:type="dxa"/>
            <w:vAlign w:val="center"/>
          </w:tcPr>
          <w:p w14:paraId="22146B9B"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1</w:t>
            </w:r>
          </w:p>
        </w:tc>
      </w:tr>
      <w:tr w:rsidR="00D23CA9" w14:paraId="6882F009" w14:textId="77777777">
        <w:trPr>
          <w:jc w:val="center"/>
        </w:trPr>
        <w:tc>
          <w:tcPr>
            <w:tcW w:w="1526" w:type="dxa"/>
            <w:vMerge/>
            <w:vAlign w:val="center"/>
          </w:tcPr>
          <w:p w14:paraId="7A7ABE00" w14:textId="77777777" w:rsidR="00D23CA9" w:rsidRDefault="00D23CA9">
            <w:pPr>
              <w:pStyle w:val="a3"/>
              <w:spacing w:line="360" w:lineRule="auto"/>
              <w:ind w:firstLineChars="0" w:firstLine="0"/>
              <w:jc w:val="center"/>
              <w:rPr>
                <w:rFonts w:ascii="宋体" w:hAnsi="宋体" w:cs="宋体"/>
                <w:sz w:val="24"/>
              </w:rPr>
            </w:pPr>
          </w:p>
        </w:tc>
        <w:tc>
          <w:tcPr>
            <w:tcW w:w="3118" w:type="dxa"/>
            <w:vAlign w:val="center"/>
          </w:tcPr>
          <w:p w14:paraId="51D80E38"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安全认证网关</w:t>
            </w:r>
          </w:p>
        </w:tc>
        <w:tc>
          <w:tcPr>
            <w:tcW w:w="1418" w:type="dxa"/>
            <w:vAlign w:val="center"/>
          </w:tcPr>
          <w:p w14:paraId="68A65CDF"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虚拟化</w:t>
            </w:r>
          </w:p>
        </w:tc>
        <w:tc>
          <w:tcPr>
            <w:tcW w:w="1984" w:type="dxa"/>
            <w:vAlign w:val="center"/>
          </w:tcPr>
          <w:p w14:paraId="5145D1BE"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Centos7.6以上</w:t>
            </w:r>
          </w:p>
        </w:tc>
        <w:tc>
          <w:tcPr>
            <w:tcW w:w="1128" w:type="dxa"/>
            <w:vAlign w:val="center"/>
          </w:tcPr>
          <w:p w14:paraId="7E8C5417"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1</w:t>
            </w:r>
          </w:p>
        </w:tc>
      </w:tr>
      <w:tr w:rsidR="00D23CA9" w14:paraId="3FA2DB14" w14:textId="77777777">
        <w:trPr>
          <w:jc w:val="center"/>
        </w:trPr>
        <w:tc>
          <w:tcPr>
            <w:tcW w:w="1526" w:type="dxa"/>
            <w:vMerge/>
            <w:vAlign w:val="center"/>
          </w:tcPr>
          <w:p w14:paraId="023F88E0" w14:textId="77777777" w:rsidR="00D23CA9" w:rsidRDefault="00D23CA9">
            <w:pPr>
              <w:pStyle w:val="a3"/>
              <w:spacing w:line="360" w:lineRule="auto"/>
              <w:ind w:firstLineChars="0" w:firstLine="0"/>
              <w:jc w:val="center"/>
              <w:rPr>
                <w:rFonts w:ascii="宋体" w:hAnsi="宋体" w:cs="宋体"/>
                <w:sz w:val="24"/>
              </w:rPr>
            </w:pPr>
          </w:p>
        </w:tc>
        <w:tc>
          <w:tcPr>
            <w:tcW w:w="3118" w:type="dxa"/>
            <w:vAlign w:val="center"/>
          </w:tcPr>
          <w:p w14:paraId="5A72B9AA"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CDS服务器</w:t>
            </w:r>
          </w:p>
        </w:tc>
        <w:tc>
          <w:tcPr>
            <w:tcW w:w="1418" w:type="dxa"/>
            <w:vAlign w:val="center"/>
          </w:tcPr>
          <w:p w14:paraId="7E4982C0"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虚拟化</w:t>
            </w:r>
          </w:p>
        </w:tc>
        <w:tc>
          <w:tcPr>
            <w:tcW w:w="1984" w:type="dxa"/>
            <w:vAlign w:val="center"/>
          </w:tcPr>
          <w:p w14:paraId="652A0858"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Centos7.6以上</w:t>
            </w:r>
          </w:p>
        </w:tc>
        <w:tc>
          <w:tcPr>
            <w:tcW w:w="1128" w:type="dxa"/>
            <w:vAlign w:val="center"/>
          </w:tcPr>
          <w:p w14:paraId="188EF6E8"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1</w:t>
            </w:r>
          </w:p>
        </w:tc>
      </w:tr>
      <w:tr w:rsidR="00D23CA9" w14:paraId="78F892E5" w14:textId="77777777">
        <w:trPr>
          <w:jc w:val="center"/>
        </w:trPr>
        <w:tc>
          <w:tcPr>
            <w:tcW w:w="1526" w:type="dxa"/>
            <w:vMerge w:val="restart"/>
            <w:vAlign w:val="center"/>
          </w:tcPr>
          <w:p w14:paraId="65BB5BF7"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短信平台</w:t>
            </w:r>
          </w:p>
        </w:tc>
        <w:tc>
          <w:tcPr>
            <w:tcW w:w="3118" w:type="dxa"/>
            <w:vAlign w:val="center"/>
          </w:tcPr>
          <w:p w14:paraId="5FC3FA6E"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数据库服务器</w:t>
            </w:r>
          </w:p>
        </w:tc>
        <w:tc>
          <w:tcPr>
            <w:tcW w:w="1418" w:type="dxa"/>
            <w:vAlign w:val="center"/>
          </w:tcPr>
          <w:p w14:paraId="7C6B36C8"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虚拟化</w:t>
            </w:r>
          </w:p>
        </w:tc>
        <w:tc>
          <w:tcPr>
            <w:tcW w:w="1984" w:type="dxa"/>
            <w:vAlign w:val="center"/>
          </w:tcPr>
          <w:p w14:paraId="38219B48"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Centos7.6以上</w:t>
            </w:r>
          </w:p>
        </w:tc>
        <w:tc>
          <w:tcPr>
            <w:tcW w:w="1128" w:type="dxa"/>
            <w:vAlign w:val="center"/>
          </w:tcPr>
          <w:p w14:paraId="7C4EE01C"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2</w:t>
            </w:r>
          </w:p>
        </w:tc>
      </w:tr>
      <w:tr w:rsidR="00D23CA9" w14:paraId="657B8BD9" w14:textId="77777777">
        <w:trPr>
          <w:jc w:val="center"/>
        </w:trPr>
        <w:tc>
          <w:tcPr>
            <w:tcW w:w="1526" w:type="dxa"/>
            <w:vMerge/>
            <w:vAlign w:val="center"/>
          </w:tcPr>
          <w:p w14:paraId="73285DCA" w14:textId="77777777" w:rsidR="00D23CA9" w:rsidRDefault="00D23CA9">
            <w:pPr>
              <w:pStyle w:val="a3"/>
              <w:spacing w:line="360" w:lineRule="auto"/>
              <w:ind w:firstLineChars="0" w:firstLine="0"/>
              <w:jc w:val="center"/>
              <w:rPr>
                <w:rFonts w:ascii="宋体" w:hAnsi="宋体" w:cs="宋体"/>
                <w:sz w:val="24"/>
              </w:rPr>
            </w:pPr>
          </w:p>
        </w:tc>
        <w:tc>
          <w:tcPr>
            <w:tcW w:w="3118" w:type="dxa"/>
            <w:vAlign w:val="center"/>
          </w:tcPr>
          <w:p w14:paraId="6EA2FF4C"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应用服务器</w:t>
            </w:r>
          </w:p>
        </w:tc>
        <w:tc>
          <w:tcPr>
            <w:tcW w:w="1418" w:type="dxa"/>
            <w:vAlign w:val="center"/>
          </w:tcPr>
          <w:p w14:paraId="7E28FC9E"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虚拟化</w:t>
            </w:r>
          </w:p>
        </w:tc>
        <w:tc>
          <w:tcPr>
            <w:tcW w:w="1984" w:type="dxa"/>
            <w:vAlign w:val="center"/>
          </w:tcPr>
          <w:p w14:paraId="05703CE7"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Centos7.6以上</w:t>
            </w:r>
          </w:p>
        </w:tc>
        <w:tc>
          <w:tcPr>
            <w:tcW w:w="1128" w:type="dxa"/>
            <w:vAlign w:val="center"/>
          </w:tcPr>
          <w:p w14:paraId="3DDD1501"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2</w:t>
            </w:r>
          </w:p>
        </w:tc>
      </w:tr>
      <w:tr w:rsidR="00D23CA9" w14:paraId="31CA1A61" w14:textId="77777777">
        <w:trPr>
          <w:jc w:val="center"/>
        </w:trPr>
        <w:tc>
          <w:tcPr>
            <w:tcW w:w="1526" w:type="dxa"/>
            <w:vMerge/>
            <w:vAlign w:val="center"/>
          </w:tcPr>
          <w:p w14:paraId="4FB0DE6B" w14:textId="77777777" w:rsidR="00D23CA9" w:rsidRDefault="00D23CA9">
            <w:pPr>
              <w:pStyle w:val="a3"/>
              <w:spacing w:line="360" w:lineRule="auto"/>
              <w:ind w:firstLineChars="0" w:firstLine="0"/>
              <w:jc w:val="center"/>
              <w:rPr>
                <w:rFonts w:ascii="宋体" w:hAnsi="宋体" w:cs="宋体"/>
                <w:sz w:val="24"/>
              </w:rPr>
            </w:pPr>
          </w:p>
        </w:tc>
        <w:tc>
          <w:tcPr>
            <w:tcW w:w="3118" w:type="dxa"/>
            <w:vAlign w:val="center"/>
          </w:tcPr>
          <w:p w14:paraId="4F519FDD"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Nginx服务器</w:t>
            </w:r>
          </w:p>
        </w:tc>
        <w:tc>
          <w:tcPr>
            <w:tcW w:w="1418" w:type="dxa"/>
            <w:vAlign w:val="center"/>
          </w:tcPr>
          <w:p w14:paraId="096EB7D5"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虚拟化</w:t>
            </w:r>
          </w:p>
        </w:tc>
        <w:tc>
          <w:tcPr>
            <w:tcW w:w="1984" w:type="dxa"/>
            <w:vAlign w:val="center"/>
          </w:tcPr>
          <w:p w14:paraId="778F11FC"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Centos7.6以上</w:t>
            </w:r>
          </w:p>
        </w:tc>
        <w:tc>
          <w:tcPr>
            <w:tcW w:w="1128" w:type="dxa"/>
            <w:vAlign w:val="center"/>
          </w:tcPr>
          <w:p w14:paraId="46B1E5CF"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2</w:t>
            </w:r>
          </w:p>
        </w:tc>
      </w:tr>
    </w:tbl>
    <w:p w14:paraId="3162CF75" w14:textId="77777777" w:rsidR="00D23CA9" w:rsidRDefault="00000000">
      <w:pPr>
        <w:pStyle w:val="a3"/>
        <w:spacing w:line="360" w:lineRule="auto"/>
        <w:ind w:firstLine="480"/>
        <w:rPr>
          <w:rFonts w:ascii="宋体" w:hAnsi="宋体" w:cs="宋体"/>
          <w:sz w:val="24"/>
        </w:rPr>
      </w:pPr>
      <w:r>
        <w:rPr>
          <w:rFonts w:ascii="宋体" w:hAnsi="宋体" w:cs="宋体" w:hint="eastAsia"/>
          <w:kern w:val="0"/>
          <w:sz w:val="24"/>
        </w:rPr>
        <w:t>（二）运行环境软件维护</w:t>
      </w:r>
    </w:p>
    <w:tbl>
      <w:tblPr>
        <w:tblStyle w:val="aff9"/>
        <w:tblW w:w="0" w:type="auto"/>
        <w:jc w:val="center"/>
        <w:tblLook w:val="04A0" w:firstRow="1" w:lastRow="0" w:firstColumn="1" w:lastColumn="0" w:noHBand="0" w:noVBand="1"/>
      </w:tblPr>
      <w:tblGrid>
        <w:gridCol w:w="1713"/>
        <w:gridCol w:w="3777"/>
        <w:gridCol w:w="2033"/>
        <w:gridCol w:w="1596"/>
      </w:tblGrid>
      <w:tr w:rsidR="00D23CA9" w14:paraId="5BF84E89" w14:textId="77777777">
        <w:trPr>
          <w:trHeight w:val="476"/>
          <w:jc w:val="center"/>
        </w:trPr>
        <w:tc>
          <w:tcPr>
            <w:tcW w:w="1713" w:type="dxa"/>
            <w:vAlign w:val="center"/>
          </w:tcPr>
          <w:p w14:paraId="36BD9BA3"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功能模块</w:t>
            </w:r>
          </w:p>
        </w:tc>
        <w:tc>
          <w:tcPr>
            <w:tcW w:w="3777" w:type="dxa"/>
            <w:vAlign w:val="center"/>
          </w:tcPr>
          <w:p w14:paraId="230897C8"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运行环境软件</w:t>
            </w:r>
          </w:p>
        </w:tc>
        <w:tc>
          <w:tcPr>
            <w:tcW w:w="2033" w:type="dxa"/>
            <w:vAlign w:val="center"/>
          </w:tcPr>
          <w:p w14:paraId="1BB385C9"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类型</w:t>
            </w:r>
          </w:p>
        </w:tc>
        <w:tc>
          <w:tcPr>
            <w:tcW w:w="1596" w:type="dxa"/>
            <w:vAlign w:val="center"/>
          </w:tcPr>
          <w:p w14:paraId="5120375A"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数量</w:t>
            </w:r>
          </w:p>
        </w:tc>
      </w:tr>
      <w:tr w:rsidR="00D23CA9" w14:paraId="42439894" w14:textId="77777777">
        <w:trPr>
          <w:trHeight w:val="476"/>
          <w:jc w:val="center"/>
        </w:trPr>
        <w:tc>
          <w:tcPr>
            <w:tcW w:w="1713" w:type="dxa"/>
            <w:vMerge w:val="restart"/>
            <w:vAlign w:val="center"/>
          </w:tcPr>
          <w:p w14:paraId="5FE9CB9D"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数据门户</w:t>
            </w:r>
          </w:p>
        </w:tc>
        <w:tc>
          <w:tcPr>
            <w:tcW w:w="3777" w:type="dxa"/>
            <w:vAlign w:val="center"/>
          </w:tcPr>
          <w:p w14:paraId="27352AD1"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数据库</w:t>
            </w:r>
          </w:p>
        </w:tc>
        <w:tc>
          <w:tcPr>
            <w:tcW w:w="2033" w:type="dxa"/>
            <w:vAlign w:val="center"/>
          </w:tcPr>
          <w:p w14:paraId="3DB8532A"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Mysql5.7</w:t>
            </w:r>
          </w:p>
        </w:tc>
        <w:tc>
          <w:tcPr>
            <w:tcW w:w="1596" w:type="dxa"/>
            <w:vAlign w:val="center"/>
          </w:tcPr>
          <w:p w14:paraId="635B57C9"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1</w:t>
            </w:r>
          </w:p>
        </w:tc>
      </w:tr>
      <w:tr w:rsidR="00D23CA9" w14:paraId="0333EA53" w14:textId="77777777">
        <w:trPr>
          <w:trHeight w:val="476"/>
          <w:jc w:val="center"/>
        </w:trPr>
        <w:tc>
          <w:tcPr>
            <w:tcW w:w="1713" w:type="dxa"/>
            <w:vMerge/>
            <w:vAlign w:val="center"/>
          </w:tcPr>
          <w:p w14:paraId="36414872" w14:textId="77777777" w:rsidR="00D23CA9" w:rsidRDefault="00D23CA9">
            <w:pPr>
              <w:pStyle w:val="a3"/>
              <w:spacing w:line="360" w:lineRule="auto"/>
              <w:ind w:firstLineChars="0" w:firstLine="0"/>
              <w:jc w:val="center"/>
              <w:rPr>
                <w:rFonts w:ascii="宋体" w:hAnsi="宋体" w:cs="宋体"/>
                <w:sz w:val="24"/>
              </w:rPr>
            </w:pPr>
          </w:p>
        </w:tc>
        <w:tc>
          <w:tcPr>
            <w:tcW w:w="3777" w:type="dxa"/>
            <w:vAlign w:val="center"/>
          </w:tcPr>
          <w:p w14:paraId="01851FB9"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应用服务</w:t>
            </w:r>
          </w:p>
        </w:tc>
        <w:tc>
          <w:tcPr>
            <w:tcW w:w="2033" w:type="dxa"/>
            <w:vAlign w:val="center"/>
          </w:tcPr>
          <w:p w14:paraId="6B1EBBAB"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Java</w:t>
            </w:r>
          </w:p>
        </w:tc>
        <w:tc>
          <w:tcPr>
            <w:tcW w:w="1596" w:type="dxa"/>
            <w:vAlign w:val="center"/>
          </w:tcPr>
          <w:p w14:paraId="1512898F"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1</w:t>
            </w:r>
          </w:p>
        </w:tc>
      </w:tr>
      <w:tr w:rsidR="00D23CA9" w14:paraId="2FECE77C" w14:textId="77777777">
        <w:trPr>
          <w:trHeight w:val="476"/>
          <w:jc w:val="center"/>
        </w:trPr>
        <w:tc>
          <w:tcPr>
            <w:tcW w:w="1713" w:type="dxa"/>
            <w:vMerge/>
            <w:vAlign w:val="center"/>
          </w:tcPr>
          <w:p w14:paraId="79B12E8B" w14:textId="77777777" w:rsidR="00D23CA9" w:rsidRDefault="00D23CA9">
            <w:pPr>
              <w:pStyle w:val="a3"/>
              <w:spacing w:line="360" w:lineRule="auto"/>
              <w:ind w:firstLineChars="0" w:firstLine="0"/>
              <w:jc w:val="center"/>
              <w:rPr>
                <w:rFonts w:ascii="宋体" w:hAnsi="宋体" w:cs="宋体"/>
                <w:sz w:val="24"/>
              </w:rPr>
            </w:pPr>
          </w:p>
        </w:tc>
        <w:tc>
          <w:tcPr>
            <w:tcW w:w="3777" w:type="dxa"/>
            <w:vAlign w:val="center"/>
          </w:tcPr>
          <w:p w14:paraId="1D5373C6" w14:textId="77777777" w:rsidR="00D23CA9" w:rsidRDefault="00000000">
            <w:pPr>
              <w:pStyle w:val="a3"/>
              <w:spacing w:line="360" w:lineRule="auto"/>
              <w:ind w:firstLineChars="0" w:firstLine="0"/>
              <w:jc w:val="center"/>
              <w:rPr>
                <w:rFonts w:ascii="宋体" w:hAnsi="宋体" w:cs="宋体"/>
                <w:sz w:val="24"/>
              </w:rPr>
            </w:pPr>
            <w:proofErr w:type="spellStart"/>
            <w:r>
              <w:rPr>
                <w:rFonts w:ascii="宋体" w:hAnsi="宋体" w:cs="宋体" w:hint="eastAsia"/>
                <w:sz w:val="24"/>
              </w:rPr>
              <w:t>CASServer</w:t>
            </w:r>
            <w:proofErr w:type="spellEnd"/>
            <w:r>
              <w:rPr>
                <w:rFonts w:ascii="宋体" w:hAnsi="宋体" w:cs="宋体" w:hint="eastAsia"/>
                <w:sz w:val="24"/>
              </w:rPr>
              <w:t>服务</w:t>
            </w:r>
          </w:p>
        </w:tc>
        <w:tc>
          <w:tcPr>
            <w:tcW w:w="2033" w:type="dxa"/>
            <w:vAlign w:val="center"/>
          </w:tcPr>
          <w:p w14:paraId="258D4547"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Java</w:t>
            </w:r>
          </w:p>
        </w:tc>
        <w:tc>
          <w:tcPr>
            <w:tcW w:w="1596" w:type="dxa"/>
            <w:vAlign w:val="center"/>
          </w:tcPr>
          <w:p w14:paraId="37A7802C"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1</w:t>
            </w:r>
          </w:p>
        </w:tc>
      </w:tr>
      <w:tr w:rsidR="00D23CA9" w14:paraId="269E7800" w14:textId="77777777">
        <w:trPr>
          <w:trHeight w:val="476"/>
          <w:jc w:val="center"/>
        </w:trPr>
        <w:tc>
          <w:tcPr>
            <w:tcW w:w="1713" w:type="dxa"/>
            <w:vMerge/>
            <w:vAlign w:val="center"/>
          </w:tcPr>
          <w:p w14:paraId="2E794F2C" w14:textId="77777777" w:rsidR="00D23CA9" w:rsidRDefault="00D23CA9">
            <w:pPr>
              <w:pStyle w:val="a3"/>
              <w:spacing w:line="360" w:lineRule="auto"/>
              <w:ind w:firstLineChars="0" w:firstLine="0"/>
              <w:jc w:val="center"/>
              <w:rPr>
                <w:rFonts w:ascii="宋体" w:hAnsi="宋体" w:cs="宋体"/>
                <w:sz w:val="24"/>
              </w:rPr>
            </w:pPr>
          </w:p>
        </w:tc>
        <w:tc>
          <w:tcPr>
            <w:tcW w:w="3777" w:type="dxa"/>
            <w:vAlign w:val="center"/>
          </w:tcPr>
          <w:p w14:paraId="7EDF1DA0"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全文检索服务</w:t>
            </w:r>
          </w:p>
        </w:tc>
        <w:tc>
          <w:tcPr>
            <w:tcW w:w="2033" w:type="dxa"/>
            <w:vAlign w:val="center"/>
          </w:tcPr>
          <w:p w14:paraId="508090BD" w14:textId="77777777" w:rsidR="00D23CA9" w:rsidRDefault="00D23CA9">
            <w:pPr>
              <w:pStyle w:val="a3"/>
              <w:spacing w:line="360" w:lineRule="auto"/>
              <w:ind w:firstLineChars="0" w:firstLine="0"/>
              <w:jc w:val="center"/>
              <w:rPr>
                <w:rFonts w:ascii="宋体" w:hAnsi="宋体" w:cs="宋体"/>
                <w:sz w:val="24"/>
              </w:rPr>
            </w:pPr>
          </w:p>
        </w:tc>
        <w:tc>
          <w:tcPr>
            <w:tcW w:w="1596" w:type="dxa"/>
            <w:vAlign w:val="center"/>
          </w:tcPr>
          <w:p w14:paraId="6F3D882F"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1</w:t>
            </w:r>
          </w:p>
        </w:tc>
      </w:tr>
      <w:tr w:rsidR="00D23CA9" w14:paraId="3A62F794" w14:textId="77777777">
        <w:trPr>
          <w:trHeight w:val="476"/>
          <w:jc w:val="center"/>
        </w:trPr>
        <w:tc>
          <w:tcPr>
            <w:tcW w:w="1713" w:type="dxa"/>
            <w:vMerge w:val="restart"/>
            <w:vAlign w:val="center"/>
          </w:tcPr>
          <w:p w14:paraId="286E5478"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CA认证</w:t>
            </w:r>
          </w:p>
        </w:tc>
        <w:tc>
          <w:tcPr>
            <w:tcW w:w="3777" w:type="dxa"/>
            <w:vAlign w:val="center"/>
          </w:tcPr>
          <w:p w14:paraId="2BAB497A"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CA应用</w:t>
            </w:r>
          </w:p>
        </w:tc>
        <w:tc>
          <w:tcPr>
            <w:tcW w:w="2033" w:type="dxa"/>
            <w:vAlign w:val="center"/>
          </w:tcPr>
          <w:p w14:paraId="652E848A" w14:textId="77777777" w:rsidR="00D23CA9" w:rsidRDefault="00D23CA9">
            <w:pPr>
              <w:pStyle w:val="a3"/>
              <w:spacing w:line="360" w:lineRule="auto"/>
              <w:ind w:firstLineChars="0" w:firstLine="0"/>
              <w:jc w:val="center"/>
              <w:rPr>
                <w:rFonts w:ascii="宋体" w:hAnsi="宋体" w:cs="宋体"/>
                <w:sz w:val="24"/>
              </w:rPr>
            </w:pPr>
          </w:p>
        </w:tc>
        <w:tc>
          <w:tcPr>
            <w:tcW w:w="1596" w:type="dxa"/>
            <w:vAlign w:val="center"/>
          </w:tcPr>
          <w:p w14:paraId="449F9D51"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1</w:t>
            </w:r>
          </w:p>
        </w:tc>
      </w:tr>
      <w:tr w:rsidR="00D23CA9" w14:paraId="3F01F098" w14:textId="77777777">
        <w:trPr>
          <w:trHeight w:val="476"/>
          <w:jc w:val="center"/>
        </w:trPr>
        <w:tc>
          <w:tcPr>
            <w:tcW w:w="1713" w:type="dxa"/>
            <w:vMerge/>
            <w:vAlign w:val="center"/>
          </w:tcPr>
          <w:p w14:paraId="01C0C9BA" w14:textId="77777777" w:rsidR="00D23CA9" w:rsidRDefault="00D23CA9">
            <w:pPr>
              <w:pStyle w:val="a3"/>
              <w:spacing w:line="360" w:lineRule="auto"/>
              <w:ind w:firstLineChars="0" w:firstLine="0"/>
              <w:jc w:val="center"/>
              <w:rPr>
                <w:rFonts w:ascii="宋体" w:hAnsi="宋体" w:cs="宋体"/>
                <w:sz w:val="24"/>
              </w:rPr>
            </w:pPr>
          </w:p>
        </w:tc>
        <w:tc>
          <w:tcPr>
            <w:tcW w:w="3777" w:type="dxa"/>
            <w:vAlign w:val="center"/>
          </w:tcPr>
          <w:p w14:paraId="5C0799B1"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RA应用</w:t>
            </w:r>
          </w:p>
        </w:tc>
        <w:tc>
          <w:tcPr>
            <w:tcW w:w="2033" w:type="dxa"/>
            <w:vAlign w:val="center"/>
          </w:tcPr>
          <w:p w14:paraId="2AA01331" w14:textId="77777777" w:rsidR="00D23CA9" w:rsidRDefault="00D23CA9">
            <w:pPr>
              <w:pStyle w:val="a3"/>
              <w:spacing w:line="360" w:lineRule="auto"/>
              <w:ind w:firstLineChars="0" w:firstLine="0"/>
              <w:jc w:val="center"/>
              <w:rPr>
                <w:rFonts w:ascii="宋体" w:hAnsi="宋体" w:cs="宋体"/>
                <w:sz w:val="24"/>
              </w:rPr>
            </w:pPr>
          </w:p>
        </w:tc>
        <w:tc>
          <w:tcPr>
            <w:tcW w:w="1596" w:type="dxa"/>
            <w:vAlign w:val="center"/>
          </w:tcPr>
          <w:p w14:paraId="5A0CFAE4"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1</w:t>
            </w:r>
          </w:p>
        </w:tc>
      </w:tr>
      <w:tr w:rsidR="00D23CA9" w14:paraId="3925B2F1" w14:textId="77777777">
        <w:trPr>
          <w:trHeight w:val="476"/>
          <w:jc w:val="center"/>
        </w:trPr>
        <w:tc>
          <w:tcPr>
            <w:tcW w:w="1713" w:type="dxa"/>
            <w:vMerge/>
            <w:vAlign w:val="center"/>
          </w:tcPr>
          <w:p w14:paraId="4877C30C" w14:textId="77777777" w:rsidR="00D23CA9" w:rsidRDefault="00D23CA9">
            <w:pPr>
              <w:pStyle w:val="a3"/>
              <w:spacing w:line="360" w:lineRule="auto"/>
              <w:ind w:firstLineChars="0" w:firstLine="0"/>
              <w:jc w:val="center"/>
              <w:rPr>
                <w:rFonts w:ascii="宋体" w:hAnsi="宋体" w:cs="宋体"/>
                <w:sz w:val="24"/>
              </w:rPr>
            </w:pPr>
          </w:p>
        </w:tc>
        <w:tc>
          <w:tcPr>
            <w:tcW w:w="3777" w:type="dxa"/>
            <w:vAlign w:val="center"/>
          </w:tcPr>
          <w:p w14:paraId="3582764E"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安全认证网关应用</w:t>
            </w:r>
          </w:p>
        </w:tc>
        <w:tc>
          <w:tcPr>
            <w:tcW w:w="2033" w:type="dxa"/>
            <w:vAlign w:val="center"/>
          </w:tcPr>
          <w:p w14:paraId="69016B18" w14:textId="77777777" w:rsidR="00D23CA9" w:rsidRDefault="00D23CA9">
            <w:pPr>
              <w:pStyle w:val="a3"/>
              <w:spacing w:line="360" w:lineRule="auto"/>
              <w:ind w:firstLineChars="0" w:firstLine="0"/>
              <w:jc w:val="center"/>
              <w:rPr>
                <w:rFonts w:ascii="宋体" w:hAnsi="宋体" w:cs="宋体"/>
                <w:sz w:val="24"/>
              </w:rPr>
            </w:pPr>
          </w:p>
        </w:tc>
        <w:tc>
          <w:tcPr>
            <w:tcW w:w="1596" w:type="dxa"/>
            <w:vAlign w:val="center"/>
          </w:tcPr>
          <w:p w14:paraId="767672F9"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1</w:t>
            </w:r>
          </w:p>
        </w:tc>
      </w:tr>
      <w:tr w:rsidR="00D23CA9" w14:paraId="7DA3C7E0" w14:textId="77777777">
        <w:trPr>
          <w:trHeight w:val="476"/>
          <w:jc w:val="center"/>
        </w:trPr>
        <w:tc>
          <w:tcPr>
            <w:tcW w:w="1713" w:type="dxa"/>
            <w:vMerge/>
            <w:vAlign w:val="center"/>
          </w:tcPr>
          <w:p w14:paraId="764EA462" w14:textId="77777777" w:rsidR="00D23CA9" w:rsidRDefault="00D23CA9">
            <w:pPr>
              <w:pStyle w:val="a3"/>
              <w:spacing w:line="360" w:lineRule="auto"/>
              <w:ind w:firstLineChars="0" w:firstLine="0"/>
              <w:jc w:val="center"/>
              <w:rPr>
                <w:rFonts w:ascii="宋体" w:hAnsi="宋体" w:cs="宋体"/>
                <w:sz w:val="24"/>
              </w:rPr>
            </w:pPr>
          </w:p>
        </w:tc>
        <w:tc>
          <w:tcPr>
            <w:tcW w:w="3777" w:type="dxa"/>
            <w:vAlign w:val="center"/>
          </w:tcPr>
          <w:p w14:paraId="420545D4"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根CA数字证书认证系统</w:t>
            </w:r>
          </w:p>
        </w:tc>
        <w:tc>
          <w:tcPr>
            <w:tcW w:w="2033" w:type="dxa"/>
            <w:vAlign w:val="center"/>
          </w:tcPr>
          <w:p w14:paraId="5F54A42A" w14:textId="77777777" w:rsidR="00D23CA9" w:rsidRDefault="00D23CA9">
            <w:pPr>
              <w:pStyle w:val="a3"/>
              <w:spacing w:line="360" w:lineRule="auto"/>
              <w:ind w:firstLineChars="0" w:firstLine="0"/>
              <w:jc w:val="center"/>
              <w:rPr>
                <w:rFonts w:ascii="宋体" w:hAnsi="宋体" w:cs="宋体"/>
                <w:sz w:val="24"/>
              </w:rPr>
            </w:pPr>
          </w:p>
        </w:tc>
        <w:tc>
          <w:tcPr>
            <w:tcW w:w="1596" w:type="dxa"/>
            <w:vAlign w:val="center"/>
          </w:tcPr>
          <w:p w14:paraId="4D2ACA68"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2</w:t>
            </w:r>
          </w:p>
        </w:tc>
      </w:tr>
      <w:tr w:rsidR="00D23CA9" w14:paraId="111F8F1C" w14:textId="77777777">
        <w:trPr>
          <w:trHeight w:val="476"/>
          <w:jc w:val="center"/>
        </w:trPr>
        <w:tc>
          <w:tcPr>
            <w:tcW w:w="1713" w:type="dxa"/>
            <w:vMerge/>
            <w:vAlign w:val="center"/>
          </w:tcPr>
          <w:p w14:paraId="0F37E340" w14:textId="77777777" w:rsidR="00D23CA9" w:rsidRDefault="00D23CA9">
            <w:pPr>
              <w:pStyle w:val="a3"/>
              <w:spacing w:line="360" w:lineRule="auto"/>
              <w:ind w:firstLineChars="0" w:firstLine="0"/>
              <w:jc w:val="center"/>
              <w:rPr>
                <w:rFonts w:ascii="宋体" w:hAnsi="宋体" w:cs="宋体"/>
                <w:sz w:val="24"/>
              </w:rPr>
            </w:pPr>
          </w:p>
        </w:tc>
        <w:tc>
          <w:tcPr>
            <w:tcW w:w="3777" w:type="dxa"/>
            <w:vAlign w:val="center"/>
          </w:tcPr>
          <w:p w14:paraId="6E15BFED"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LDAP目录服务</w:t>
            </w:r>
          </w:p>
        </w:tc>
        <w:tc>
          <w:tcPr>
            <w:tcW w:w="2033" w:type="dxa"/>
            <w:vAlign w:val="center"/>
          </w:tcPr>
          <w:p w14:paraId="5370D158" w14:textId="77777777" w:rsidR="00D23CA9" w:rsidRDefault="00D23CA9">
            <w:pPr>
              <w:pStyle w:val="a3"/>
              <w:spacing w:line="360" w:lineRule="auto"/>
              <w:ind w:firstLineChars="0" w:firstLine="0"/>
              <w:jc w:val="center"/>
              <w:rPr>
                <w:rFonts w:ascii="宋体" w:hAnsi="宋体" w:cs="宋体"/>
                <w:sz w:val="24"/>
              </w:rPr>
            </w:pPr>
          </w:p>
        </w:tc>
        <w:tc>
          <w:tcPr>
            <w:tcW w:w="1596" w:type="dxa"/>
            <w:vAlign w:val="center"/>
          </w:tcPr>
          <w:p w14:paraId="2A1C0CB0"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1</w:t>
            </w:r>
          </w:p>
        </w:tc>
      </w:tr>
      <w:tr w:rsidR="00D23CA9" w14:paraId="15BEF7F0" w14:textId="77777777">
        <w:trPr>
          <w:trHeight w:val="476"/>
          <w:jc w:val="center"/>
        </w:trPr>
        <w:tc>
          <w:tcPr>
            <w:tcW w:w="1713" w:type="dxa"/>
            <w:vMerge/>
            <w:vAlign w:val="center"/>
          </w:tcPr>
          <w:p w14:paraId="02C1F07B" w14:textId="77777777" w:rsidR="00D23CA9" w:rsidRDefault="00D23CA9">
            <w:pPr>
              <w:pStyle w:val="a3"/>
              <w:spacing w:line="360" w:lineRule="auto"/>
              <w:ind w:firstLineChars="0" w:firstLine="0"/>
              <w:jc w:val="center"/>
              <w:rPr>
                <w:rFonts w:ascii="宋体" w:hAnsi="宋体" w:cs="宋体"/>
                <w:sz w:val="24"/>
              </w:rPr>
            </w:pPr>
          </w:p>
        </w:tc>
        <w:tc>
          <w:tcPr>
            <w:tcW w:w="3777" w:type="dxa"/>
            <w:vAlign w:val="center"/>
          </w:tcPr>
          <w:p w14:paraId="653340D9"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数据库</w:t>
            </w:r>
          </w:p>
        </w:tc>
        <w:tc>
          <w:tcPr>
            <w:tcW w:w="2033" w:type="dxa"/>
            <w:vAlign w:val="center"/>
          </w:tcPr>
          <w:p w14:paraId="7A4BBE71"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Mysql5.7</w:t>
            </w:r>
          </w:p>
        </w:tc>
        <w:tc>
          <w:tcPr>
            <w:tcW w:w="1596" w:type="dxa"/>
            <w:vAlign w:val="center"/>
          </w:tcPr>
          <w:p w14:paraId="46D5DE53"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2</w:t>
            </w:r>
          </w:p>
        </w:tc>
      </w:tr>
      <w:tr w:rsidR="00D23CA9" w14:paraId="4E5A5F3D" w14:textId="77777777">
        <w:trPr>
          <w:trHeight w:val="476"/>
          <w:jc w:val="center"/>
        </w:trPr>
        <w:tc>
          <w:tcPr>
            <w:tcW w:w="1713" w:type="dxa"/>
            <w:vMerge w:val="restart"/>
            <w:vAlign w:val="center"/>
          </w:tcPr>
          <w:p w14:paraId="5A3A673C"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短信平台</w:t>
            </w:r>
          </w:p>
        </w:tc>
        <w:tc>
          <w:tcPr>
            <w:tcW w:w="3777" w:type="dxa"/>
            <w:vAlign w:val="center"/>
          </w:tcPr>
          <w:p w14:paraId="0D9759B8"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数据库</w:t>
            </w:r>
          </w:p>
        </w:tc>
        <w:tc>
          <w:tcPr>
            <w:tcW w:w="2033" w:type="dxa"/>
            <w:vAlign w:val="center"/>
          </w:tcPr>
          <w:p w14:paraId="0259910F"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Mysql5.7</w:t>
            </w:r>
          </w:p>
        </w:tc>
        <w:tc>
          <w:tcPr>
            <w:tcW w:w="1596" w:type="dxa"/>
            <w:vAlign w:val="center"/>
          </w:tcPr>
          <w:p w14:paraId="411E9C2E"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2</w:t>
            </w:r>
          </w:p>
        </w:tc>
      </w:tr>
      <w:tr w:rsidR="00D23CA9" w14:paraId="32FD5ED7" w14:textId="77777777">
        <w:trPr>
          <w:trHeight w:val="476"/>
          <w:jc w:val="center"/>
        </w:trPr>
        <w:tc>
          <w:tcPr>
            <w:tcW w:w="1713" w:type="dxa"/>
            <w:vMerge/>
            <w:vAlign w:val="center"/>
          </w:tcPr>
          <w:p w14:paraId="7C047F6C" w14:textId="77777777" w:rsidR="00D23CA9" w:rsidRDefault="00D23CA9">
            <w:pPr>
              <w:pStyle w:val="a3"/>
              <w:spacing w:line="360" w:lineRule="auto"/>
              <w:ind w:firstLineChars="0" w:firstLine="0"/>
              <w:jc w:val="center"/>
              <w:rPr>
                <w:rFonts w:ascii="宋体" w:hAnsi="宋体" w:cs="宋体"/>
                <w:sz w:val="24"/>
              </w:rPr>
            </w:pPr>
          </w:p>
        </w:tc>
        <w:tc>
          <w:tcPr>
            <w:tcW w:w="3777" w:type="dxa"/>
            <w:vAlign w:val="center"/>
          </w:tcPr>
          <w:p w14:paraId="53995163"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短信管理服务</w:t>
            </w:r>
          </w:p>
        </w:tc>
        <w:tc>
          <w:tcPr>
            <w:tcW w:w="2033" w:type="dxa"/>
            <w:vAlign w:val="center"/>
          </w:tcPr>
          <w:p w14:paraId="3BD4263F"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Java</w:t>
            </w:r>
          </w:p>
        </w:tc>
        <w:tc>
          <w:tcPr>
            <w:tcW w:w="1596" w:type="dxa"/>
            <w:vAlign w:val="center"/>
          </w:tcPr>
          <w:p w14:paraId="54CC0C36"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1</w:t>
            </w:r>
          </w:p>
        </w:tc>
      </w:tr>
      <w:tr w:rsidR="00D23CA9" w14:paraId="0DF1389E" w14:textId="77777777">
        <w:trPr>
          <w:trHeight w:val="476"/>
          <w:jc w:val="center"/>
        </w:trPr>
        <w:tc>
          <w:tcPr>
            <w:tcW w:w="1713" w:type="dxa"/>
            <w:vMerge/>
            <w:vAlign w:val="center"/>
          </w:tcPr>
          <w:p w14:paraId="3D2C352C" w14:textId="77777777" w:rsidR="00D23CA9" w:rsidRDefault="00D23CA9">
            <w:pPr>
              <w:pStyle w:val="a3"/>
              <w:spacing w:line="360" w:lineRule="auto"/>
              <w:ind w:firstLineChars="0" w:firstLine="0"/>
              <w:jc w:val="center"/>
              <w:rPr>
                <w:rFonts w:ascii="宋体" w:hAnsi="宋体" w:cs="宋体"/>
                <w:sz w:val="24"/>
              </w:rPr>
            </w:pPr>
          </w:p>
        </w:tc>
        <w:tc>
          <w:tcPr>
            <w:tcW w:w="3777" w:type="dxa"/>
            <w:vAlign w:val="center"/>
          </w:tcPr>
          <w:p w14:paraId="6400B55E"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短信监控服务</w:t>
            </w:r>
          </w:p>
        </w:tc>
        <w:tc>
          <w:tcPr>
            <w:tcW w:w="2033" w:type="dxa"/>
            <w:vAlign w:val="center"/>
          </w:tcPr>
          <w:p w14:paraId="0A3AD5EE" w14:textId="77777777" w:rsidR="00D23CA9" w:rsidRDefault="00D23CA9">
            <w:pPr>
              <w:pStyle w:val="a3"/>
              <w:spacing w:line="360" w:lineRule="auto"/>
              <w:ind w:firstLineChars="0" w:firstLine="0"/>
              <w:jc w:val="center"/>
              <w:rPr>
                <w:rFonts w:ascii="宋体" w:hAnsi="宋体" w:cs="宋体"/>
                <w:sz w:val="24"/>
              </w:rPr>
            </w:pPr>
          </w:p>
        </w:tc>
        <w:tc>
          <w:tcPr>
            <w:tcW w:w="1596" w:type="dxa"/>
            <w:vAlign w:val="center"/>
          </w:tcPr>
          <w:p w14:paraId="0E2DCBD4"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1</w:t>
            </w:r>
          </w:p>
        </w:tc>
      </w:tr>
      <w:tr w:rsidR="00D23CA9" w14:paraId="5E0EC840" w14:textId="77777777">
        <w:trPr>
          <w:trHeight w:val="486"/>
          <w:jc w:val="center"/>
        </w:trPr>
        <w:tc>
          <w:tcPr>
            <w:tcW w:w="1713" w:type="dxa"/>
            <w:vMerge/>
            <w:vAlign w:val="center"/>
          </w:tcPr>
          <w:p w14:paraId="7A15CC81" w14:textId="77777777" w:rsidR="00D23CA9" w:rsidRDefault="00D23CA9">
            <w:pPr>
              <w:pStyle w:val="a3"/>
              <w:spacing w:line="360" w:lineRule="auto"/>
              <w:ind w:firstLineChars="0" w:firstLine="0"/>
              <w:jc w:val="center"/>
              <w:rPr>
                <w:rFonts w:ascii="宋体" w:hAnsi="宋体" w:cs="宋体"/>
                <w:sz w:val="24"/>
              </w:rPr>
            </w:pPr>
          </w:p>
        </w:tc>
        <w:tc>
          <w:tcPr>
            <w:tcW w:w="3777" w:type="dxa"/>
            <w:vAlign w:val="center"/>
          </w:tcPr>
          <w:p w14:paraId="3153592A"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Nginx服务</w:t>
            </w:r>
          </w:p>
        </w:tc>
        <w:tc>
          <w:tcPr>
            <w:tcW w:w="2033" w:type="dxa"/>
            <w:vAlign w:val="center"/>
          </w:tcPr>
          <w:p w14:paraId="6590741A" w14:textId="77777777" w:rsidR="00D23CA9" w:rsidRDefault="00D23CA9">
            <w:pPr>
              <w:pStyle w:val="a3"/>
              <w:spacing w:line="360" w:lineRule="auto"/>
              <w:ind w:firstLineChars="0" w:firstLine="0"/>
              <w:jc w:val="center"/>
              <w:rPr>
                <w:rFonts w:ascii="宋体" w:hAnsi="宋体" w:cs="宋体"/>
                <w:sz w:val="24"/>
              </w:rPr>
            </w:pPr>
          </w:p>
        </w:tc>
        <w:tc>
          <w:tcPr>
            <w:tcW w:w="1596" w:type="dxa"/>
            <w:vAlign w:val="center"/>
          </w:tcPr>
          <w:p w14:paraId="71C2ED19" w14:textId="77777777" w:rsidR="00D23CA9" w:rsidRDefault="00000000">
            <w:pPr>
              <w:pStyle w:val="a3"/>
              <w:spacing w:line="360" w:lineRule="auto"/>
              <w:ind w:firstLineChars="0" w:firstLine="0"/>
              <w:jc w:val="center"/>
              <w:rPr>
                <w:rFonts w:ascii="宋体" w:hAnsi="宋体" w:cs="宋体"/>
                <w:sz w:val="24"/>
              </w:rPr>
            </w:pPr>
            <w:r>
              <w:rPr>
                <w:rFonts w:ascii="宋体" w:hAnsi="宋体" w:cs="宋体" w:hint="eastAsia"/>
                <w:sz w:val="24"/>
              </w:rPr>
              <w:t>2</w:t>
            </w:r>
          </w:p>
        </w:tc>
      </w:tr>
    </w:tbl>
    <w:p w14:paraId="782515F0" w14:textId="77777777" w:rsidR="00D23CA9" w:rsidRDefault="00000000">
      <w:pPr>
        <w:pStyle w:val="a3"/>
        <w:spacing w:line="360" w:lineRule="auto"/>
        <w:ind w:firstLine="480"/>
        <w:rPr>
          <w:rFonts w:ascii="宋体" w:hAnsi="宋体" w:cs="宋体"/>
          <w:sz w:val="24"/>
        </w:rPr>
      </w:pPr>
      <w:r>
        <w:rPr>
          <w:rFonts w:ascii="宋体" w:hAnsi="宋体" w:cs="宋体" w:hint="eastAsia"/>
          <w:kern w:val="0"/>
          <w:sz w:val="24"/>
        </w:rPr>
        <w:t>（三）业务功能维护</w:t>
      </w:r>
    </w:p>
    <w:p w14:paraId="41C79E76"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统一门户有集中门户模块、统一用户管理模块、知识管理模块、集中配置发布模块、移动端等功能模块，涵盖信息化日常工作的各个方面。随着信息化业务的不断发展和变化，配合招标人对这些业务功能的不断同步完善和优化。</w:t>
      </w:r>
    </w:p>
    <w:p w14:paraId="2216DB87" w14:textId="77777777" w:rsidR="00D23CA9" w:rsidRDefault="00000000">
      <w:pPr>
        <w:pStyle w:val="a3"/>
        <w:spacing w:line="360" w:lineRule="auto"/>
        <w:ind w:firstLine="480"/>
        <w:rPr>
          <w:rFonts w:ascii="宋体" w:hAnsi="宋体" w:cs="宋体"/>
          <w:sz w:val="24"/>
        </w:rPr>
      </w:pPr>
      <w:r>
        <w:rPr>
          <w:rFonts w:ascii="宋体" w:hAnsi="宋体" w:cs="宋体" w:hint="eastAsia"/>
          <w:kern w:val="0"/>
          <w:sz w:val="24"/>
        </w:rPr>
        <w:t>（四）业务接口维护</w:t>
      </w:r>
    </w:p>
    <w:p w14:paraId="61F08888"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统一门户提供与招标人各业务系统统一登录接口、统一待办接口、短信通知接口，后续</w:t>
      </w:r>
      <w:r>
        <w:rPr>
          <w:rFonts w:ascii="宋体" w:eastAsia="宋体" w:hAnsi="宋体" w:cs="宋体" w:hint="eastAsia"/>
          <w:kern w:val="0"/>
          <w:sz w:val="24"/>
          <w:szCs w:val="24"/>
        </w:rPr>
        <w:lastRenderedPageBreak/>
        <w:t>需要配合支持新业务系统的相关接口对接指导及现有接口的维护工作。</w:t>
      </w:r>
    </w:p>
    <w:p w14:paraId="63B2B5FA" w14:textId="77777777" w:rsidR="00D23CA9" w:rsidRDefault="00000000">
      <w:pPr>
        <w:pStyle w:val="a3"/>
        <w:spacing w:line="360" w:lineRule="auto"/>
        <w:ind w:firstLine="480"/>
        <w:rPr>
          <w:rFonts w:ascii="宋体" w:hAnsi="宋体" w:cs="宋体"/>
          <w:sz w:val="24"/>
        </w:rPr>
      </w:pPr>
      <w:r>
        <w:rPr>
          <w:rFonts w:ascii="宋体" w:hAnsi="宋体" w:cs="宋体" w:hint="eastAsia"/>
          <w:kern w:val="0"/>
          <w:sz w:val="24"/>
        </w:rPr>
        <w:t>（五）数据维护</w:t>
      </w:r>
    </w:p>
    <w:p w14:paraId="59FC193A"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统一门户包含的主要数据文件包括邮件附件、知识文件及其它各类消息及通知内容数据，随着系统的持续运行产生大量的业务数据需要定期进行备份转储。配合用户进行相关的业务数据进行后台处理。</w:t>
      </w:r>
    </w:p>
    <w:p w14:paraId="3760A501" w14:textId="77777777" w:rsidR="00D23CA9" w:rsidRDefault="00000000">
      <w:pPr>
        <w:pStyle w:val="a3"/>
        <w:spacing w:line="360" w:lineRule="auto"/>
        <w:ind w:firstLine="480"/>
        <w:rPr>
          <w:rFonts w:ascii="宋体" w:hAnsi="宋体" w:cs="宋体"/>
          <w:sz w:val="24"/>
        </w:rPr>
      </w:pPr>
      <w:r>
        <w:rPr>
          <w:rFonts w:ascii="宋体" w:hAnsi="宋体" w:cs="宋体" w:hint="eastAsia"/>
          <w:kern w:val="0"/>
          <w:sz w:val="24"/>
        </w:rPr>
        <w:t>（六）各类问题处理</w:t>
      </w:r>
    </w:p>
    <w:p w14:paraId="11A6F686"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为保证系统的正常运行和用户使用系统的流畅性，驻场工程师须随时协助解决系统问题和用户提出的各类问题，同时做好每天的应用系统和服务器巡检工作。在出现问题的时候，要求驻场工程师能够即时响应联系解决问题，确保系统运行稳定。</w:t>
      </w:r>
    </w:p>
    <w:p w14:paraId="4D4C4061" w14:textId="77777777" w:rsidR="00D23CA9" w:rsidRDefault="00000000">
      <w:pPr>
        <w:pStyle w:val="a3"/>
        <w:spacing w:line="360" w:lineRule="auto"/>
        <w:ind w:firstLine="480"/>
        <w:rPr>
          <w:rFonts w:ascii="宋体" w:hAnsi="宋体" w:cs="宋体"/>
          <w:sz w:val="24"/>
        </w:rPr>
      </w:pPr>
      <w:r>
        <w:rPr>
          <w:rFonts w:ascii="宋体" w:hAnsi="宋体" w:cs="宋体" w:hint="eastAsia"/>
          <w:kern w:val="0"/>
          <w:sz w:val="24"/>
        </w:rPr>
        <w:t>（七）定期撰写运</w:t>
      </w:r>
      <w:proofErr w:type="gramStart"/>
      <w:r>
        <w:rPr>
          <w:rFonts w:ascii="宋体" w:hAnsi="宋体" w:cs="宋体" w:hint="eastAsia"/>
          <w:kern w:val="0"/>
          <w:sz w:val="24"/>
        </w:rPr>
        <w:t>维总结</w:t>
      </w:r>
      <w:proofErr w:type="gramEnd"/>
      <w:r>
        <w:rPr>
          <w:rFonts w:ascii="宋体" w:hAnsi="宋体" w:cs="宋体" w:hint="eastAsia"/>
          <w:kern w:val="0"/>
          <w:sz w:val="24"/>
        </w:rPr>
        <w:t>报告</w:t>
      </w:r>
    </w:p>
    <w:p w14:paraId="014EB0F1"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按月总结回顾当月各项运</w:t>
      </w:r>
      <w:proofErr w:type="gramStart"/>
      <w:r>
        <w:rPr>
          <w:rFonts w:ascii="宋体" w:eastAsia="宋体" w:hAnsi="宋体" w:cs="宋体" w:hint="eastAsia"/>
          <w:kern w:val="0"/>
          <w:sz w:val="24"/>
          <w:szCs w:val="24"/>
        </w:rPr>
        <w:t>维工作</w:t>
      </w:r>
      <w:proofErr w:type="gramEnd"/>
      <w:r>
        <w:rPr>
          <w:rFonts w:ascii="宋体" w:eastAsia="宋体" w:hAnsi="宋体" w:cs="宋体" w:hint="eastAsia"/>
          <w:kern w:val="0"/>
          <w:sz w:val="24"/>
          <w:szCs w:val="24"/>
        </w:rPr>
        <w:t>开展情况，重点描述和分析出现的技术问题和服务质量问题，并给出整改方案。形成知识库积累，逐步做好系统</w:t>
      </w:r>
      <w:proofErr w:type="gramStart"/>
      <w:r>
        <w:rPr>
          <w:rFonts w:ascii="宋体" w:eastAsia="宋体" w:hAnsi="宋体" w:cs="宋体" w:hint="eastAsia"/>
          <w:kern w:val="0"/>
          <w:sz w:val="24"/>
          <w:szCs w:val="24"/>
        </w:rPr>
        <w:t>前置性运维</w:t>
      </w:r>
      <w:proofErr w:type="gramEnd"/>
      <w:r>
        <w:rPr>
          <w:rFonts w:ascii="宋体" w:eastAsia="宋体" w:hAnsi="宋体" w:cs="宋体" w:hint="eastAsia"/>
          <w:kern w:val="0"/>
          <w:sz w:val="24"/>
          <w:szCs w:val="24"/>
        </w:rPr>
        <w:t>。</w:t>
      </w:r>
    </w:p>
    <w:p w14:paraId="42E6D003" w14:textId="77777777" w:rsidR="00D23CA9" w:rsidRDefault="00000000">
      <w:pPr>
        <w:pStyle w:val="a3"/>
        <w:spacing w:line="360" w:lineRule="auto"/>
        <w:ind w:firstLine="480"/>
        <w:rPr>
          <w:rFonts w:ascii="宋体" w:hAnsi="宋体" w:cs="宋体"/>
          <w:sz w:val="24"/>
        </w:rPr>
      </w:pPr>
      <w:r>
        <w:rPr>
          <w:rFonts w:ascii="宋体" w:hAnsi="宋体" w:cs="宋体" w:hint="eastAsia"/>
          <w:kern w:val="0"/>
          <w:sz w:val="24"/>
        </w:rPr>
        <w:t>（八）用户培训</w:t>
      </w:r>
    </w:p>
    <w:p w14:paraId="2BC6E15A"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提供现场培训</w:t>
      </w:r>
      <w:proofErr w:type="gramStart"/>
      <w:r>
        <w:rPr>
          <w:rFonts w:ascii="宋体" w:eastAsia="宋体" w:hAnsi="宋体" w:cs="宋体" w:hint="eastAsia"/>
          <w:kern w:val="0"/>
          <w:sz w:val="24"/>
          <w:szCs w:val="24"/>
        </w:rPr>
        <w:t>及集中</w:t>
      </w:r>
      <w:proofErr w:type="gramEnd"/>
      <w:r>
        <w:rPr>
          <w:rFonts w:ascii="宋体" w:eastAsia="宋体" w:hAnsi="宋体" w:cs="宋体" w:hint="eastAsia"/>
          <w:kern w:val="0"/>
          <w:sz w:val="24"/>
          <w:szCs w:val="24"/>
        </w:rPr>
        <w:t>的技术培训，不限于对用户和系统管理员进行培训，培训后用户能够独立地对系统进行操作、管理、维护。需制定合理的培训计划，培训内容应包括新增优化功能的推广培训和系统最新功能及实现的介绍，确保知识转移到位，提高用户的操作熟练度。</w:t>
      </w:r>
    </w:p>
    <w:p w14:paraId="07C00BF8" w14:textId="77777777" w:rsidR="00D23CA9" w:rsidRDefault="00000000">
      <w:pPr>
        <w:pStyle w:val="a3"/>
        <w:spacing w:line="360" w:lineRule="auto"/>
        <w:ind w:firstLine="480"/>
        <w:rPr>
          <w:rFonts w:ascii="宋体" w:hAnsi="宋体" w:cs="宋体"/>
          <w:sz w:val="24"/>
        </w:rPr>
      </w:pPr>
      <w:r>
        <w:rPr>
          <w:rFonts w:ascii="宋体" w:hAnsi="宋体" w:cs="宋体" w:hint="eastAsia"/>
          <w:kern w:val="0"/>
          <w:sz w:val="24"/>
        </w:rPr>
        <w:t>（九）企业门户网站维保</w:t>
      </w:r>
    </w:p>
    <w:p w14:paraId="6D97ED80"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1.内容运维。包括网站内容修改、发布、删除、格式调整等。</w:t>
      </w:r>
    </w:p>
    <w:p w14:paraId="787F417B"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2.页面运维。在不改变或</w:t>
      </w:r>
      <w:proofErr w:type="gramStart"/>
      <w:r>
        <w:rPr>
          <w:rFonts w:ascii="宋体" w:eastAsia="宋体" w:hAnsi="宋体" w:cs="宋体" w:hint="eastAsia"/>
          <w:kern w:val="0"/>
          <w:sz w:val="24"/>
          <w:szCs w:val="24"/>
        </w:rPr>
        <w:t>少改变</w:t>
      </w:r>
      <w:proofErr w:type="gramEnd"/>
      <w:r>
        <w:rPr>
          <w:rFonts w:ascii="宋体" w:eastAsia="宋体" w:hAnsi="宋体" w:cs="宋体" w:hint="eastAsia"/>
          <w:kern w:val="0"/>
          <w:sz w:val="24"/>
          <w:szCs w:val="24"/>
        </w:rPr>
        <w:t>网站整体页面布局的前提下，提供网站局部页面调整服务。</w:t>
      </w:r>
    </w:p>
    <w:p w14:paraId="450000CC"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3.栏目运维。提供网站栏目新建、删除、修改服务。</w:t>
      </w:r>
    </w:p>
    <w:p w14:paraId="2C2B685A"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4.敏感词处理。根据各上级监管部门的要求和文件，对</w:t>
      </w:r>
      <w:proofErr w:type="gramStart"/>
      <w:r>
        <w:rPr>
          <w:rFonts w:ascii="宋体" w:eastAsia="宋体" w:hAnsi="宋体" w:cs="宋体" w:hint="eastAsia"/>
          <w:kern w:val="0"/>
          <w:sz w:val="24"/>
          <w:szCs w:val="24"/>
        </w:rPr>
        <w:t>整站敏感词信息</w:t>
      </w:r>
      <w:proofErr w:type="gramEnd"/>
      <w:r>
        <w:rPr>
          <w:rFonts w:ascii="宋体" w:eastAsia="宋体" w:hAnsi="宋体" w:cs="宋体" w:hint="eastAsia"/>
          <w:kern w:val="0"/>
          <w:sz w:val="24"/>
          <w:szCs w:val="24"/>
        </w:rPr>
        <w:t>进行排查处理。</w:t>
      </w:r>
    </w:p>
    <w:p w14:paraId="184F2129"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5.数据备份。提供数据备份服务。</w:t>
      </w:r>
    </w:p>
    <w:p w14:paraId="2EB7DAEB" w14:textId="77777777" w:rsidR="00D23CA9" w:rsidRDefault="00000000">
      <w:pPr>
        <w:pStyle w:val="a3"/>
        <w:spacing w:line="360" w:lineRule="auto"/>
        <w:ind w:firstLine="480"/>
        <w:rPr>
          <w:rFonts w:ascii="宋体" w:hAnsi="宋体" w:cs="宋体"/>
          <w:sz w:val="24"/>
        </w:rPr>
      </w:pPr>
      <w:r>
        <w:rPr>
          <w:rFonts w:ascii="宋体" w:hAnsi="宋体" w:cs="宋体" w:hint="eastAsia"/>
          <w:sz w:val="24"/>
        </w:rPr>
        <w:t>6.其他内容。确保网站正常运行，对网站无法</w:t>
      </w:r>
      <w:proofErr w:type="gramStart"/>
      <w:r>
        <w:rPr>
          <w:rFonts w:ascii="宋体" w:hAnsi="宋体" w:cs="宋体" w:hint="eastAsia"/>
          <w:sz w:val="24"/>
        </w:rPr>
        <w:t>正常访问</w:t>
      </w:r>
      <w:proofErr w:type="gramEnd"/>
      <w:r>
        <w:rPr>
          <w:rFonts w:ascii="宋体" w:hAnsi="宋体" w:cs="宋体" w:hint="eastAsia"/>
          <w:sz w:val="24"/>
        </w:rPr>
        <w:t>等问题进行及时处理。</w:t>
      </w:r>
    </w:p>
    <w:p w14:paraId="5E56259D" w14:textId="77777777" w:rsidR="00D23CA9" w:rsidRDefault="00000000">
      <w:pPr>
        <w:adjustRightInd w:val="0"/>
        <w:snapToGrid w:val="0"/>
        <w:spacing w:line="360" w:lineRule="auto"/>
        <w:ind w:firstLineChars="200" w:firstLine="480"/>
        <w:outlineLvl w:val="0"/>
        <w:rPr>
          <w:rFonts w:ascii="宋体" w:eastAsia="宋体" w:hAnsi="宋体" w:cs="宋体"/>
          <w:sz w:val="24"/>
          <w:szCs w:val="24"/>
        </w:rPr>
      </w:pPr>
      <w:r>
        <w:rPr>
          <w:rFonts w:ascii="宋体" w:eastAsia="宋体" w:hAnsi="宋体" w:cs="宋体" w:hint="eastAsia"/>
          <w:sz w:val="24"/>
          <w:szCs w:val="24"/>
        </w:rPr>
        <w:t>四、项目要求及标准</w:t>
      </w:r>
    </w:p>
    <w:p w14:paraId="29EDD360" w14:textId="77777777" w:rsidR="00D23CA9" w:rsidRDefault="00000000">
      <w:pPr>
        <w:pStyle w:val="a3"/>
        <w:spacing w:line="360" w:lineRule="auto"/>
        <w:ind w:firstLine="480"/>
        <w:rPr>
          <w:rFonts w:ascii="宋体" w:hAnsi="宋体" w:cs="宋体"/>
          <w:kern w:val="0"/>
          <w:sz w:val="24"/>
        </w:rPr>
      </w:pPr>
      <w:r>
        <w:rPr>
          <w:rFonts w:ascii="宋体" w:hAnsi="宋体" w:cs="宋体" w:hint="eastAsia"/>
          <w:kern w:val="0"/>
          <w:sz w:val="24"/>
        </w:rPr>
        <w:t>（一）总体要求</w:t>
      </w:r>
    </w:p>
    <w:p w14:paraId="23D2CD76"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1.投标人提供驻场运维保障，进行快速、及时提供相应业务模块运行等方面的现场支持服务；</w:t>
      </w:r>
    </w:p>
    <w:p w14:paraId="6920FB8F"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2.为招标人系统运</w:t>
      </w:r>
      <w:proofErr w:type="gramStart"/>
      <w:r>
        <w:rPr>
          <w:rFonts w:ascii="宋体" w:eastAsia="宋体" w:hAnsi="宋体" w:cs="宋体" w:hint="eastAsia"/>
          <w:kern w:val="0"/>
          <w:sz w:val="24"/>
          <w:szCs w:val="24"/>
        </w:rPr>
        <w:t>维保障</w:t>
      </w:r>
      <w:proofErr w:type="gramEnd"/>
      <w:r>
        <w:rPr>
          <w:rFonts w:ascii="宋体" w:eastAsia="宋体" w:hAnsi="宋体" w:cs="宋体" w:hint="eastAsia"/>
          <w:kern w:val="0"/>
          <w:sz w:val="24"/>
          <w:szCs w:val="24"/>
        </w:rPr>
        <w:t>提供后台技术支持，对招标人反应的问题快速响应，并及时有效的分析处理；</w:t>
      </w:r>
    </w:p>
    <w:p w14:paraId="315F9908"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3.对招标人的运</w:t>
      </w:r>
      <w:proofErr w:type="gramStart"/>
      <w:r>
        <w:rPr>
          <w:rFonts w:ascii="宋体" w:eastAsia="宋体" w:hAnsi="宋体" w:cs="宋体" w:hint="eastAsia"/>
          <w:kern w:val="0"/>
          <w:sz w:val="24"/>
          <w:szCs w:val="24"/>
        </w:rPr>
        <w:t>维系统</w:t>
      </w:r>
      <w:proofErr w:type="gramEnd"/>
      <w:r>
        <w:rPr>
          <w:rFonts w:ascii="宋体" w:eastAsia="宋体" w:hAnsi="宋体" w:cs="宋体" w:hint="eastAsia"/>
          <w:kern w:val="0"/>
          <w:sz w:val="24"/>
          <w:szCs w:val="24"/>
        </w:rPr>
        <w:t>做定期的检查，保证系统的稳定运行，尽可能的消除潜在的问题</w:t>
      </w:r>
      <w:r>
        <w:rPr>
          <w:rFonts w:ascii="宋体" w:eastAsia="宋体" w:hAnsi="宋体" w:cs="宋体" w:hint="eastAsia"/>
          <w:kern w:val="0"/>
          <w:sz w:val="24"/>
          <w:szCs w:val="24"/>
        </w:rPr>
        <w:lastRenderedPageBreak/>
        <w:t>隐患，进而确保应用系统顺利高效运行。</w:t>
      </w:r>
    </w:p>
    <w:p w14:paraId="3B7E99F4" w14:textId="77777777" w:rsidR="00D23CA9" w:rsidRDefault="00000000">
      <w:pPr>
        <w:pStyle w:val="a3"/>
        <w:spacing w:line="360" w:lineRule="auto"/>
        <w:ind w:firstLine="480"/>
        <w:rPr>
          <w:rFonts w:ascii="宋体" w:hAnsi="宋体" w:cs="宋体"/>
          <w:kern w:val="0"/>
          <w:sz w:val="24"/>
        </w:rPr>
      </w:pPr>
      <w:r>
        <w:rPr>
          <w:rFonts w:ascii="宋体" w:hAnsi="宋体" w:cs="宋体" w:hint="eastAsia"/>
          <w:kern w:val="0"/>
          <w:sz w:val="24"/>
        </w:rPr>
        <w:t>（二）运维需求</w:t>
      </w:r>
    </w:p>
    <w:p w14:paraId="02E4FB83" w14:textId="77777777" w:rsidR="00D23CA9" w:rsidRDefault="00000000">
      <w:pPr>
        <w:adjustRightInd w:val="0"/>
        <w:snapToGrid w:val="0"/>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在日常运</w:t>
      </w:r>
      <w:proofErr w:type="gramStart"/>
      <w:r>
        <w:rPr>
          <w:rFonts w:ascii="宋体" w:eastAsia="宋体" w:hAnsi="宋体" w:cs="宋体" w:hint="eastAsia"/>
          <w:b/>
          <w:bCs/>
          <w:kern w:val="0"/>
          <w:sz w:val="24"/>
          <w:szCs w:val="24"/>
        </w:rPr>
        <w:t>维工作</w:t>
      </w:r>
      <w:proofErr w:type="gramEnd"/>
      <w:r>
        <w:rPr>
          <w:rFonts w:ascii="宋体" w:eastAsia="宋体" w:hAnsi="宋体" w:cs="宋体" w:hint="eastAsia"/>
          <w:b/>
          <w:bCs/>
          <w:kern w:val="0"/>
          <w:sz w:val="24"/>
          <w:szCs w:val="24"/>
        </w:rPr>
        <w:t>时需处理包括但不限于以下内容：</w:t>
      </w:r>
    </w:p>
    <w:p w14:paraId="25918A36"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1.系统故障诊断和排除；</w:t>
      </w:r>
    </w:p>
    <w:p w14:paraId="5B70073E"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2.用户日常操作的指导培训及终端故障排除；</w:t>
      </w:r>
    </w:p>
    <w:p w14:paraId="73D2CD42"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3.用户权限的设计和配置；</w:t>
      </w:r>
    </w:p>
    <w:p w14:paraId="791940DA"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4.系统数据维护和管理；</w:t>
      </w:r>
    </w:p>
    <w:p w14:paraId="58D9F057"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5.系统运行和维护情况进行定期巡检、监控和记录，确保系统稳定运行；</w:t>
      </w:r>
    </w:p>
    <w:p w14:paraId="3BE63144"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6.与系统相关第三</w:t>
      </w:r>
      <w:proofErr w:type="gramStart"/>
      <w:r>
        <w:rPr>
          <w:rFonts w:ascii="宋体" w:eastAsia="宋体" w:hAnsi="宋体" w:cs="宋体" w:hint="eastAsia"/>
          <w:kern w:val="0"/>
          <w:sz w:val="24"/>
          <w:szCs w:val="24"/>
        </w:rPr>
        <w:t>方保持</w:t>
      </w:r>
      <w:proofErr w:type="gramEnd"/>
      <w:r>
        <w:rPr>
          <w:rFonts w:ascii="宋体" w:eastAsia="宋体" w:hAnsi="宋体" w:cs="宋体" w:hint="eastAsia"/>
          <w:kern w:val="0"/>
          <w:sz w:val="24"/>
          <w:szCs w:val="24"/>
        </w:rPr>
        <w:t>良好协作，及时解决各种技术和应用问题；</w:t>
      </w:r>
    </w:p>
    <w:p w14:paraId="08FCDA9E"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7.运</w:t>
      </w:r>
      <w:proofErr w:type="gramStart"/>
      <w:r>
        <w:rPr>
          <w:rFonts w:ascii="宋体" w:eastAsia="宋体" w:hAnsi="宋体" w:cs="宋体" w:hint="eastAsia"/>
          <w:kern w:val="0"/>
          <w:sz w:val="24"/>
          <w:szCs w:val="24"/>
        </w:rPr>
        <w:t>维报告</w:t>
      </w:r>
      <w:proofErr w:type="gramEnd"/>
      <w:r>
        <w:rPr>
          <w:rFonts w:ascii="宋体" w:eastAsia="宋体" w:hAnsi="宋体" w:cs="宋体" w:hint="eastAsia"/>
          <w:kern w:val="0"/>
          <w:sz w:val="24"/>
          <w:szCs w:val="24"/>
        </w:rPr>
        <w:t>和重大情况报告的撰写和提报；</w:t>
      </w:r>
    </w:p>
    <w:p w14:paraId="675B9BDD"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8.节假日或特殊业务时期运维保障。</w:t>
      </w:r>
    </w:p>
    <w:p w14:paraId="40775D87" w14:textId="77777777" w:rsidR="00D23CA9" w:rsidRDefault="00000000">
      <w:pPr>
        <w:pStyle w:val="a3"/>
        <w:spacing w:line="360" w:lineRule="auto"/>
        <w:ind w:firstLine="480"/>
        <w:rPr>
          <w:rFonts w:ascii="宋体" w:hAnsi="宋体" w:cs="宋体"/>
          <w:kern w:val="0"/>
          <w:sz w:val="24"/>
        </w:rPr>
      </w:pPr>
      <w:r>
        <w:rPr>
          <w:rFonts w:ascii="宋体" w:hAnsi="宋体" w:cs="宋体" w:hint="eastAsia"/>
          <w:kern w:val="0"/>
          <w:sz w:val="24"/>
        </w:rPr>
        <w:t>（三）服务期限</w:t>
      </w:r>
    </w:p>
    <w:p w14:paraId="3E4BE1A1"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1.自合同签订之日起一年，服务年度</w:t>
      </w:r>
      <w:proofErr w:type="gramStart"/>
      <w:r>
        <w:rPr>
          <w:rFonts w:ascii="宋体" w:eastAsia="宋体" w:hAnsi="宋体" w:cs="宋体" w:hint="eastAsia"/>
          <w:kern w:val="0"/>
          <w:sz w:val="24"/>
          <w:szCs w:val="24"/>
        </w:rPr>
        <w:t>内评价</w:t>
      </w:r>
      <w:proofErr w:type="gramEnd"/>
      <w:r>
        <w:rPr>
          <w:rFonts w:ascii="宋体" w:eastAsia="宋体" w:hAnsi="宋体" w:cs="宋体" w:hint="eastAsia"/>
          <w:kern w:val="0"/>
          <w:sz w:val="24"/>
          <w:szCs w:val="24"/>
        </w:rPr>
        <w:t>合格可续签合同，最多续签两次；</w:t>
      </w:r>
    </w:p>
    <w:p w14:paraId="001BB250"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2.最低服务期限原则上与主合同服务期限保持一致，如有变动按照“人员变更要求”执行。</w:t>
      </w:r>
    </w:p>
    <w:p w14:paraId="41944BDA" w14:textId="77777777" w:rsidR="00D23CA9" w:rsidRDefault="00000000">
      <w:pPr>
        <w:pStyle w:val="a3"/>
        <w:spacing w:line="360" w:lineRule="auto"/>
        <w:ind w:firstLine="480"/>
        <w:rPr>
          <w:rFonts w:ascii="宋体" w:hAnsi="宋体" w:cs="宋体"/>
          <w:kern w:val="0"/>
          <w:sz w:val="24"/>
        </w:rPr>
      </w:pPr>
      <w:r>
        <w:rPr>
          <w:rFonts w:ascii="宋体" w:hAnsi="宋体" w:cs="宋体" w:hint="eastAsia"/>
          <w:kern w:val="0"/>
          <w:sz w:val="24"/>
        </w:rPr>
        <w:t>（四）驻场服务</w:t>
      </w:r>
    </w:p>
    <w:p w14:paraId="712ECB27"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1.派驻不少于1名符合要求的技术人员在服务期内驻守在约定的办公地点，响应招标人提出的系统维护服务和咨询服务；</w:t>
      </w:r>
    </w:p>
    <w:p w14:paraId="2B34810B"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2.派驻人员应严格遵守招标人各项管理规章制度，要求中标人自费采购工装，工作时间内统一着装、穿着得体，办公时间范围内佩戴由招标人提供的工作证件，工作时间同招标人同步并服从招标人安排；</w:t>
      </w:r>
    </w:p>
    <w:p w14:paraId="18474FCD"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3.中标人项目组成员须具备能够完成招标人需求的良好能力，须有类似项目经验，具备良好的需求理解能力和沟通能力，能够处理好与招标人相关人员的关系，保持与系统相关第三方的沟通协作关系；</w:t>
      </w:r>
    </w:p>
    <w:p w14:paraId="02CD25EC"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4.在未经招标人同意下，驻场人员不得在工作时间内执行非招标人的维护服务工作；</w:t>
      </w:r>
    </w:p>
    <w:p w14:paraId="133475ED"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5.必须做好驻场环境的清洁卫生和安全工作；</w:t>
      </w:r>
    </w:p>
    <w:p w14:paraId="5E9CB880"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6.驻场人员须为投标人单位正式工作人员，或者与投标人签订一年以上劳动合同；驻场人员无犯罪记录，无不良诚信记录；</w:t>
      </w:r>
    </w:p>
    <w:p w14:paraId="3D5EE835"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7.熟悉国家保密法律法规和国家保密标准。</w:t>
      </w:r>
    </w:p>
    <w:p w14:paraId="7CFF0DB2" w14:textId="77777777" w:rsidR="00D23CA9" w:rsidRDefault="00000000">
      <w:pPr>
        <w:pStyle w:val="a3"/>
        <w:spacing w:line="360" w:lineRule="auto"/>
        <w:ind w:firstLine="480"/>
        <w:rPr>
          <w:rFonts w:ascii="宋体" w:hAnsi="宋体" w:cs="宋体"/>
          <w:kern w:val="0"/>
          <w:sz w:val="24"/>
        </w:rPr>
      </w:pPr>
      <w:r>
        <w:rPr>
          <w:rFonts w:ascii="宋体" w:hAnsi="宋体" w:cs="宋体" w:hint="eastAsia"/>
          <w:kern w:val="0"/>
          <w:sz w:val="24"/>
        </w:rPr>
        <w:t>（五）人员变更要求</w:t>
      </w:r>
    </w:p>
    <w:p w14:paraId="5FBD5AB3"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1.服务期内中标人要保障服务人员稳定，不得随意更换现场服务人员。如中标人调换驻</w:t>
      </w:r>
      <w:r>
        <w:rPr>
          <w:rFonts w:ascii="宋体" w:eastAsia="宋体" w:hAnsi="宋体" w:cs="宋体" w:hint="eastAsia"/>
          <w:kern w:val="0"/>
          <w:sz w:val="24"/>
          <w:szCs w:val="24"/>
        </w:rPr>
        <w:lastRenderedPageBreak/>
        <w:t>场运维人员，中标人须提前1周向招标人提交申请，经招标人考核通过后方可进行调整；</w:t>
      </w:r>
    </w:p>
    <w:p w14:paraId="7E4D7ABC"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2.中标人须确保人员变更后的工作交接标准，工作交接时间不少于20个工作日，且均须通过招标人评估确认；</w:t>
      </w:r>
    </w:p>
    <w:p w14:paraId="7D6A8C35"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3.如中标人委派人员不能满足招标人实际需求，招标人有权要求中标人调整现场服务人员，中标人应予以响应，并按上述人员变更流程予以执行。</w:t>
      </w:r>
    </w:p>
    <w:p w14:paraId="7B91CEA7" w14:textId="77777777" w:rsidR="00D23CA9" w:rsidRDefault="00000000">
      <w:pPr>
        <w:pStyle w:val="a3"/>
        <w:spacing w:line="360" w:lineRule="auto"/>
        <w:ind w:firstLine="480"/>
        <w:rPr>
          <w:rFonts w:ascii="宋体" w:hAnsi="宋体" w:cs="宋体"/>
          <w:kern w:val="0"/>
          <w:sz w:val="24"/>
        </w:rPr>
      </w:pPr>
      <w:r>
        <w:rPr>
          <w:rFonts w:ascii="宋体" w:hAnsi="宋体" w:cs="宋体" w:hint="eastAsia"/>
          <w:kern w:val="0"/>
          <w:sz w:val="24"/>
        </w:rPr>
        <w:t>（六）远程及应急服务</w:t>
      </w:r>
    </w:p>
    <w:p w14:paraId="23B1D12F"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7×24小时响应，提供咨询服务和受理各类故障报修服务。保证0.5小时内响应，1小时内到达现场，一般问题2小时内解决，复杂问题4小时内解决。现场驻场人员如</w:t>
      </w:r>
      <w:proofErr w:type="gramStart"/>
      <w:r>
        <w:rPr>
          <w:rFonts w:ascii="宋体" w:eastAsia="宋体" w:hAnsi="宋体" w:cs="宋体" w:hint="eastAsia"/>
          <w:kern w:val="0"/>
          <w:sz w:val="24"/>
          <w:szCs w:val="24"/>
        </w:rPr>
        <w:t>遇不能</w:t>
      </w:r>
      <w:proofErr w:type="gramEnd"/>
      <w:r>
        <w:rPr>
          <w:rFonts w:ascii="宋体" w:eastAsia="宋体" w:hAnsi="宋体" w:cs="宋体" w:hint="eastAsia"/>
          <w:kern w:val="0"/>
          <w:sz w:val="24"/>
          <w:szCs w:val="24"/>
        </w:rPr>
        <w:t>解决的问题，须有二线工程师协助远程或到现场解决相关问题。</w:t>
      </w:r>
    </w:p>
    <w:p w14:paraId="77B2BCEE" w14:textId="77777777" w:rsidR="00D23CA9" w:rsidRDefault="00000000">
      <w:pPr>
        <w:adjustRightInd w:val="0"/>
        <w:snapToGrid w:val="0"/>
        <w:spacing w:line="360" w:lineRule="auto"/>
        <w:ind w:firstLineChars="200" w:firstLine="480"/>
        <w:outlineLvl w:val="0"/>
        <w:rPr>
          <w:rFonts w:ascii="宋体" w:eastAsia="宋体" w:hAnsi="宋体" w:cs="宋体"/>
          <w:sz w:val="24"/>
          <w:szCs w:val="24"/>
        </w:rPr>
      </w:pPr>
      <w:r>
        <w:rPr>
          <w:rFonts w:ascii="宋体" w:eastAsia="宋体" w:hAnsi="宋体" w:cs="宋体" w:hint="eastAsia"/>
          <w:sz w:val="24"/>
          <w:szCs w:val="24"/>
        </w:rPr>
        <w:t>五、网络安全要求</w:t>
      </w:r>
    </w:p>
    <w:p w14:paraId="1F06F3E5"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1.中标人须接受招标人、烟草行业、其他网络安全和信息化工作主管部门的网络安全监管。中标人须配合并接受招标</w:t>
      </w:r>
      <w:proofErr w:type="gramStart"/>
      <w:r>
        <w:rPr>
          <w:rFonts w:ascii="宋体" w:eastAsia="宋体" w:hAnsi="宋体" w:cs="宋体" w:hint="eastAsia"/>
          <w:kern w:val="0"/>
          <w:sz w:val="24"/>
          <w:szCs w:val="24"/>
        </w:rPr>
        <w:t>人网络</w:t>
      </w:r>
      <w:proofErr w:type="gramEnd"/>
      <w:r>
        <w:rPr>
          <w:rFonts w:ascii="宋体" w:eastAsia="宋体" w:hAnsi="宋体" w:cs="宋体" w:hint="eastAsia"/>
          <w:kern w:val="0"/>
          <w:sz w:val="24"/>
          <w:szCs w:val="24"/>
        </w:rPr>
        <w:t>安全检查工作，提供相应的支持和服务。招标人在网络安全检查中提出的安全隐患、不合</w:t>
      </w:r>
      <w:proofErr w:type="gramStart"/>
      <w:r>
        <w:rPr>
          <w:rFonts w:ascii="宋体" w:eastAsia="宋体" w:hAnsi="宋体" w:cs="宋体" w:hint="eastAsia"/>
          <w:kern w:val="0"/>
          <w:sz w:val="24"/>
          <w:szCs w:val="24"/>
        </w:rPr>
        <w:t>规</w:t>
      </w:r>
      <w:proofErr w:type="gramEnd"/>
      <w:r>
        <w:rPr>
          <w:rFonts w:ascii="宋体" w:eastAsia="宋体" w:hAnsi="宋体" w:cs="宋体" w:hint="eastAsia"/>
          <w:kern w:val="0"/>
          <w:sz w:val="24"/>
          <w:szCs w:val="24"/>
        </w:rPr>
        <w:t>等问题，中标人须在规定时间内完成整改。协助招标人处理网络安全</w:t>
      </w:r>
      <w:proofErr w:type="gramStart"/>
      <w:r>
        <w:rPr>
          <w:rFonts w:ascii="宋体" w:eastAsia="宋体" w:hAnsi="宋体" w:cs="宋体" w:hint="eastAsia"/>
          <w:kern w:val="0"/>
          <w:sz w:val="24"/>
          <w:szCs w:val="24"/>
        </w:rPr>
        <w:t>等保过程</w:t>
      </w:r>
      <w:proofErr w:type="gramEnd"/>
      <w:r>
        <w:rPr>
          <w:rFonts w:ascii="宋体" w:eastAsia="宋体" w:hAnsi="宋体" w:cs="宋体" w:hint="eastAsia"/>
          <w:kern w:val="0"/>
          <w:sz w:val="24"/>
          <w:szCs w:val="24"/>
        </w:rPr>
        <w:t>中要求整改的各项内容。</w:t>
      </w:r>
    </w:p>
    <w:p w14:paraId="68C74E5D"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2.中标人应保证服务期内，未经招标人同意，不得将未经授权的交换机、终端等接入招标人网络。中标人须遵守招标人的各项管理及安全制度，确保信息安全和人员自身安全。</w:t>
      </w:r>
    </w:p>
    <w:p w14:paraId="41162C23"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3.中标人在每项服务开展前须经招标人确认，确保实施过程中不影响招标</w:t>
      </w:r>
      <w:proofErr w:type="gramStart"/>
      <w:r>
        <w:rPr>
          <w:rFonts w:ascii="宋体" w:eastAsia="宋体" w:hAnsi="宋体" w:cs="宋体" w:hint="eastAsia"/>
          <w:kern w:val="0"/>
          <w:sz w:val="24"/>
          <w:szCs w:val="24"/>
        </w:rPr>
        <w:t>人关键</w:t>
      </w:r>
      <w:proofErr w:type="gramEnd"/>
      <w:r>
        <w:rPr>
          <w:rFonts w:ascii="宋体" w:eastAsia="宋体" w:hAnsi="宋体" w:cs="宋体" w:hint="eastAsia"/>
          <w:kern w:val="0"/>
          <w:sz w:val="24"/>
          <w:szCs w:val="24"/>
        </w:rPr>
        <w:t>业务运行，确保服务满足招标人相关要求，确保数据不泄密。</w:t>
      </w:r>
    </w:p>
    <w:p w14:paraId="0AA81934"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4.涉及集成时，应遵循招标人现有网络安全架构及安全域的划分，不同安全域传输要采取访问防护措施，确保系统不受到外来攻击。</w:t>
      </w:r>
    </w:p>
    <w:p w14:paraId="6DDB953D"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5.应急及备份：对统一门户配置文件及数据进行备份，建立安全事件应急预案并定期进行演练。</w:t>
      </w:r>
    </w:p>
    <w:p w14:paraId="1BF92B97" w14:textId="77777777" w:rsidR="00D23CA9" w:rsidRDefault="00000000">
      <w:pPr>
        <w:adjustRightInd w:val="0"/>
        <w:snapToGrid w:val="0"/>
        <w:spacing w:line="360" w:lineRule="auto"/>
        <w:ind w:firstLineChars="200" w:firstLine="480"/>
        <w:outlineLvl w:val="0"/>
        <w:rPr>
          <w:rFonts w:ascii="宋体" w:eastAsia="宋体" w:hAnsi="宋体" w:cs="宋体"/>
          <w:sz w:val="24"/>
          <w:szCs w:val="24"/>
        </w:rPr>
      </w:pPr>
      <w:r>
        <w:rPr>
          <w:rFonts w:ascii="宋体" w:eastAsia="宋体" w:hAnsi="宋体" w:cs="宋体" w:hint="eastAsia"/>
          <w:sz w:val="24"/>
          <w:szCs w:val="24"/>
        </w:rPr>
        <w:t>六、其他说明</w:t>
      </w:r>
    </w:p>
    <w:p w14:paraId="4109FF05"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1.最终报价</w:t>
      </w:r>
      <w:proofErr w:type="gramStart"/>
      <w:r>
        <w:rPr>
          <w:rFonts w:ascii="宋体" w:eastAsia="宋体" w:hAnsi="宋体" w:cs="宋体" w:hint="eastAsia"/>
          <w:kern w:val="0"/>
          <w:sz w:val="24"/>
          <w:szCs w:val="24"/>
        </w:rPr>
        <w:t>须包括</w:t>
      </w:r>
      <w:proofErr w:type="gramEnd"/>
      <w:r>
        <w:rPr>
          <w:rFonts w:ascii="宋体" w:eastAsia="宋体" w:hAnsi="宋体" w:cs="宋体" w:hint="eastAsia"/>
          <w:kern w:val="0"/>
          <w:sz w:val="24"/>
          <w:szCs w:val="24"/>
        </w:rPr>
        <w:t>此项目服务过程中的一切相关费用，服务过程不能影响招标人业务的正常应用；</w:t>
      </w:r>
    </w:p>
    <w:p w14:paraId="37894160"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本招标技术文件的要求只是最低限度要求，并未对一切技术细节做出规定。本招标技术文件中未提到的或投标人认为更能体现和满足招标人实际的需求，投标人可依据自己的实际项目经验，在投标方案中详细说明。所有投标人为完成本项目所必须的产品及服务等都在本次招标范围之内，即使投标人未列出/或数目不足，也一概视为对招标方的优惠，投标人仍需在执行合同时补足；</w:t>
      </w:r>
    </w:p>
    <w:p w14:paraId="279DE28F" w14:textId="77777777" w:rsidR="00D23CA9" w:rsidRDefault="00000000">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3.本招标技术文件的解释权归内蒙古昆明卷烟有限责任公司。</w:t>
      </w:r>
    </w:p>
    <w:p w14:paraId="6F0943E4" w14:textId="77777777" w:rsidR="00D23CA9" w:rsidRDefault="00D23CA9">
      <w:pPr>
        <w:spacing w:line="360" w:lineRule="auto"/>
        <w:jc w:val="center"/>
        <w:rPr>
          <w:rFonts w:ascii="宋体" w:eastAsia="宋体" w:hAnsi="宋体" w:cs="Times New Roman"/>
          <w:sz w:val="24"/>
          <w:szCs w:val="24"/>
        </w:rPr>
      </w:pPr>
    </w:p>
    <w:p w14:paraId="517E67A8" w14:textId="77777777" w:rsidR="00D23CA9" w:rsidRDefault="00D23CA9">
      <w:pPr>
        <w:spacing w:line="360" w:lineRule="auto"/>
        <w:jc w:val="center"/>
        <w:rPr>
          <w:rFonts w:ascii="宋体" w:eastAsia="宋体" w:hAnsi="宋体" w:cs="Times New Roman"/>
          <w:sz w:val="24"/>
          <w:szCs w:val="24"/>
        </w:rPr>
      </w:pPr>
    </w:p>
    <w:p w14:paraId="795B6C2C" w14:textId="77777777" w:rsidR="00D23CA9" w:rsidRDefault="00D23CA9">
      <w:pPr>
        <w:spacing w:line="360" w:lineRule="auto"/>
        <w:jc w:val="center"/>
        <w:rPr>
          <w:rFonts w:ascii="宋体" w:eastAsia="宋体" w:hAnsi="宋体" w:cs="Times New Roman"/>
          <w:sz w:val="24"/>
          <w:szCs w:val="24"/>
        </w:rPr>
      </w:pPr>
    </w:p>
    <w:p w14:paraId="4351D383" w14:textId="77777777" w:rsidR="00D23CA9" w:rsidRDefault="00D23CA9">
      <w:pPr>
        <w:spacing w:line="360" w:lineRule="auto"/>
        <w:jc w:val="center"/>
        <w:rPr>
          <w:rFonts w:ascii="宋体" w:eastAsia="宋体" w:hAnsi="宋体" w:cs="Times New Roman"/>
          <w:sz w:val="24"/>
          <w:szCs w:val="24"/>
        </w:rPr>
      </w:pPr>
    </w:p>
    <w:p w14:paraId="352C286D" w14:textId="77777777" w:rsidR="00D23CA9" w:rsidRDefault="00D23CA9">
      <w:pPr>
        <w:spacing w:line="360" w:lineRule="auto"/>
        <w:jc w:val="center"/>
        <w:rPr>
          <w:rFonts w:ascii="宋体" w:eastAsia="宋体" w:hAnsi="宋体" w:cs="Times New Roman"/>
          <w:sz w:val="24"/>
          <w:szCs w:val="24"/>
        </w:rPr>
      </w:pPr>
    </w:p>
    <w:p w14:paraId="7A179D49" w14:textId="77777777" w:rsidR="00D23CA9" w:rsidRDefault="00D23CA9">
      <w:pPr>
        <w:spacing w:line="360" w:lineRule="auto"/>
        <w:jc w:val="center"/>
        <w:rPr>
          <w:rFonts w:ascii="宋体" w:eastAsia="宋体" w:hAnsi="宋体" w:cs="Times New Roman"/>
          <w:sz w:val="24"/>
          <w:szCs w:val="24"/>
        </w:rPr>
      </w:pPr>
    </w:p>
    <w:p w14:paraId="76F9E27E" w14:textId="77777777" w:rsidR="00D23CA9" w:rsidRDefault="00D23CA9">
      <w:pPr>
        <w:spacing w:line="360" w:lineRule="auto"/>
        <w:jc w:val="center"/>
        <w:rPr>
          <w:rFonts w:ascii="宋体" w:eastAsia="宋体" w:hAnsi="宋体" w:cs="Times New Roman"/>
          <w:sz w:val="24"/>
          <w:szCs w:val="24"/>
        </w:rPr>
      </w:pPr>
    </w:p>
    <w:p w14:paraId="6B72E80B" w14:textId="77777777" w:rsidR="00D23CA9" w:rsidRDefault="00D23CA9">
      <w:pPr>
        <w:spacing w:line="360" w:lineRule="auto"/>
        <w:ind w:firstLineChars="1150" w:firstLine="2771"/>
        <w:rPr>
          <w:rFonts w:ascii="宋体" w:eastAsia="宋体" w:hAnsi="宋体" w:cs="Times New Roman"/>
          <w:b/>
          <w:bCs/>
          <w:sz w:val="24"/>
          <w:szCs w:val="24"/>
        </w:rPr>
      </w:pPr>
    </w:p>
    <w:p w14:paraId="323CD9F8" w14:textId="77777777" w:rsidR="00D23CA9" w:rsidRDefault="00D23CA9">
      <w:pPr>
        <w:spacing w:line="360" w:lineRule="auto"/>
        <w:rPr>
          <w:rFonts w:ascii="宋体" w:eastAsia="宋体" w:hAnsi="宋体" w:cs="Times New Roman"/>
          <w:sz w:val="24"/>
          <w:szCs w:val="24"/>
        </w:rPr>
      </w:pPr>
    </w:p>
    <w:p w14:paraId="6382CF31" w14:textId="77777777" w:rsidR="00D23CA9" w:rsidRDefault="00D23CA9">
      <w:pPr>
        <w:spacing w:line="360" w:lineRule="auto"/>
        <w:jc w:val="center"/>
        <w:rPr>
          <w:rFonts w:ascii="宋体" w:eastAsia="宋体" w:hAnsi="宋体" w:cs="Times New Roman"/>
          <w:b/>
          <w:bCs/>
          <w:sz w:val="24"/>
          <w:szCs w:val="24"/>
        </w:rPr>
      </w:pPr>
    </w:p>
    <w:p w14:paraId="2C536B4F" w14:textId="77777777" w:rsidR="00D23CA9" w:rsidRDefault="00D23CA9">
      <w:pPr>
        <w:spacing w:line="360" w:lineRule="auto"/>
        <w:jc w:val="center"/>
        <w:rPr>
          <w:rFonts w:ascii="宋体" w:eastAsia="宋体" w:hAnsi="宋体" w:cs="Times New Roman"/>
          <w:b/>
          <w:bCs/>
          <w:sz w:val="24"/>
          <w:szCs w:val="24"/>
        </w:rPr>
      </w:pPr>
    </w:p>
    <w:p w14:paraId="17488DBE" w14:textId="77777777" w:rsidR="00D23CA9" w:rsidRDefault="00000000">
      <w:pPr>
        <w:pStyle w:val="10"/>
        <w:spacing w:before="0" w:after="0" w:line="480" w:lineRule="auto"/>
        <w:jc w:val="center"/>
        <w:rPr>
          <w:rFonts w:ascii="宋体" w:hAnsi="宋体"/>
          <w:sz w:val="52"/>
          <w:szCs w:val="52"/>
        </w:rPr>
      </w:pPr>
      <w:bookmarkStart w:id="202" w:name="_Toc24311"/>
      <w:bookmarkStart w:id="203" w:name="_Toc1274"/>
      <w:bookmarkStart w:id="204" w:name="_Toc2933"/>
      <w:r>
        <w:rPr>
          <w:rFonts w:ascii="宋体" w:hAnsi="宋体" w:hint="eastAsia"/>
          <w:sz w:val="52"/>
          <w:szCs w:val="52"/>
        </w:rPr>
        <w:t>第六章</w:t>
      </w:r>
      <w:bookmarkEnd w:id="202"/>
      <w:r>
        <w:rPr>
          <w:rFonts w:ascii="宋体" w:hAnsi="宋体" w:hint="eastAsia"/>
          <w:sz w:val="52"/>
          <w:szCs w:val="52"/>
        </w:rPr>
        <w:t xml:space="preserve"> </w:t>
      </w:r>
    </w:p>
    <w:p w14:paraId="557275E8" w14:textId="77777777" w:rsidR="00D23CA9" w:rsidRDefault="00000000">
      <w:pPr>
        <w:pStyle w:val="10"/>
        <w:spacing w:before="0" w:after="0" w:line="480" w:lineRule="auto"/>
        <w:jc w:val="center"/>
        <w:rPr>
          <w:rFonts w:ascii="宋体" w:hAnsi="宋体"/>
          <w:sz w:val="52"/>
          <w:szCs w:val="52"/>
        </w:rPr>
      </w:pPr>
      <w:bookmarkStart w:id="205" w:name="_Toc12545"/>
      <w:r>
        <w:rPr>
          <w:rFonts w:ascii="宋体" w:hAnsi="宋体" w:hint="eastAsia"/>
          <w:sz w:val="52"/>
          <w:szCs w:val="52"/>
        </w:rPr>
        <w:t>投标文件格式</w:t>
      </w:r>
      <w:bookmarkEnd w:id="203"/>
      <w:bookmarkEnd w:id="204"/>
      <w:bookmarkEnd w:id="205"/>
    </w:p>
    <w:p w14:paraId="232234DA" w14:textId="77777777" w:rsidR="00D23CA9" w:rsidRDefault="00D23CA9">
      <w:pPr>
        <w:spacing w:line="360" w:lineRule="auto"/>
        <w:jc w:val="center"/>
        <w:rPr>
          <w:rFonts w:ascii="宋体" w:eastAsia="宋体" w:hAnsi="宋体" w:cs="Times New Roman"/>
          <w:b/>
          <w:bCs/>
          <w:sz w:val="24"/>
          <w:szCs w:val="24"/>
        </w:rPr>
      </w:pPr>
    </w:p>
    <w:p w14:paraId="7252546D" w14:textId="77777777" w:rsidR="00D23CA9" w:rsidRDefault="00D23CA9">
      <w:pPr>
        <w:spacing w:line="360" w:lineRule="auto"/>
        <w:jc w:val="center"/>
        <w:rPr>
          <w:rFonts w:ascii="宋体" w:eastAsia="宋体" w:hAnsi="宋体" w:cs="Times New Roman"/>
          <w:b/>
          <w:bCs/>
          <w:sz w:val="24"/>
          <w:szCs w:val="24"/>
        </w:rPr>
      </w:pPr>
    </w:p>
    <w:p w14:paraId="5B7DD381" w14:textId="77777777" w:rsidR="00D23CA9" w:rsidRDefault="00D23CA9">
      <w:pPr>
        <w:spacing w:line="360" w:lineRule="auto"/>
        <w:jc w:val="center"/>
        <w:rPr>
          <w:rFonts w:ascii="宋体" w:eastAsia="宋体" w:hAnsi="宋体" w:cs="Times New Roman"/>
          <w:b/>
          <w:bCs/>
          <w:sz w:val="24"/>
          <w:szCs w:val="24"/>
        </w:rPr>
      </w:pPr>
    </w:p>
    <w:p w14:paraId="0527EA16" w14:textId="77777777" w:rsidR="00D23CA9" w:rsidRDefault="00D23CA9">
      <w:pPr>
        <w:spacing w:line="360" w:lineRule="auto"/>
        <w:jc w:val="center"/>
        <w:rPr>
          <w:rFonts w:ascii="宋体" w:eastAsia="宋体" w:hAnsi="宋体" w:cs="Times New Roman"/>
          <w:b/>
          <w:bCs/>
          <w:sz w:val="24"/>
          <w:szCs w:val="24"/>
        </w:rPr>
      </w:pPr>
    </w:p>
    <w:p w14:paraId="674C08E2" w14:textId="77777777" w:rsidR="00D23CA9" w:rsidRDefault="00D23CA9">
      <w:pPr>
        <w:spacing w:line="360" w:lineRule="auto"/>
        <w:jc w:val="center"/>
        <w:rPr>
          <w:rFonts w:ascii="宋体" w:eastAsia="宋体" w:hAnsi="宋体" w:cs="Times New Roman"/>
          <w:b/>
          <w:bCs/>
          <w:sz w:val="24"/>
          <w:szCs w:val="24"/>
        </w:rPr>
      </w:pPr>
    </w:p>
    <w:p w14:paraId="6AFDBD76" w14:textId="77777777" w:rsidR="00D23CA9" w:rsidRDefault="00D23CA9">
      <w:pPr>
        <w:spacing w:line="360" w:lineRule="auto"/>
        <w:jc w:val="center"/>
        <w:rPr>
          <w:rFonts w:ascii="宋体" w:eastAsia="宋体" w:hAnsi="宋体" w:cs="Times New Roman"/>
          <w:b/>
          <w:bCs/>
          <w:sz w:val="24"/>
          <w:szCs w:val="24"/>
        </w:rPr>
      </w:pPr>
    </w:p>
    <w:p w14:paraId="235A3F45" w14:textId="77777777" w:rsidR="00D23CA9" w:rsidRDefault="00D23CA9">
      <w:pPr>
        <w:spacing w:line="360" w:lineRule="auto"/>
        <w:jc w:val="center"/>
        <w:rPr>
          <w:rFonts w:ascii="宋体" w:eastAsia="宋体" w:hAnsi="宋体" w:cs="Times New Roman"/>
          <w:b/>
          <w:bCs/>
          <w:sz w:val="24"/>
          <w:szCs w:val="24"/>
        </w:rPr>
      </w:pPr>
    </w:p>
    <w:p w14:paraId="583A0704" w14:textId="77777777" w:rsidR="00D23CA9" w:rsidRDefault="00D23CA9">
      <w:pPr>
        <w:spacing w:line="360" w:lineRule="auto"/>
        <w:jc w:val="center"/>
        <w:rPr>
          <w:rFonts w:ascii="宋体" w:eastAsia="宋体" w:hAnsi="宋体" w:cs="Times New Roman"/>
          <w:b/>
          <w:bCs/>
          <w:sz w:val="24"/>
          <w:szCs w:val="24"/>
        </w:rPr>
      </w:pPr>
    </w:p>
    <w:p w14:paraId="452C1332" w14:textId="77777777" w:rsidR="00D23CA9" w:rsidRDefault="00D23CA9">
      <w:pPr>
        <w:spacing w:line="360" w:lineRule="auto"/>
        <w:jc w:val="center"/>
        <w:rPr>
          <w:rFonts w:ascii="宋体" w:eastAsia="宋体" w:hAnsi="宋体" w:cs="Times New Roman"/>
          <w:b/>
          <w:bCs/>
          <w:sz w:val="24"/>
          <w:szCs w:val="24"/>
        </w:rPr>
      </w:pPr>
    </w:p>
    <w:p w14:paraId="46E950D6" w14:textId="77777777" w:rsidR="00D23CA9" w:rsidRDefault="00D23CA9">
      <w:pPr>
        <w:spacing w:line="360" w:lineRule="auto"/>
        <w:jc w:val="center"/>
        <w:rPr>
          <w:rFonts w:ascii="宋体" w:eastAsia="宋体" w:hAnsi="宋体" w:cs="Times New Roman"/>
          <w:b/>
          <w:bCs/>
          <w:sz w:val="24"/>
          <w:szCs w:val="24"/>
        </w:rPr>
      </w:pPr>
    </w:p>
    <w:p w14:paraId="7FCEFC41" w14:textId="77777777" w:rsidR="00D23CA9" w:rsidRDefault="00D23CA9">
      <w:pPr>
        <w:spacing w:line="360" w:lineRule="auto"/>
        <w:jc w:val="center"/>
        <w:rPr>
          <w:rFonts w:ascii="宋体" w:eastAsia="宋体" w:hAnsi="宋体" w:cs="Times New Roman"/>
          <w:b/>
          <w:bCs/>
          <w:sz w:val="24"/>
          <w:szCs w:val="24"/>
        </w:rPr>
      </w:pPr>
    </w:p>
    <w:p w14:paraId="42B033A3" w14:textId="77777777" w:rsidR="00D23CA9" w:rsidRDefault="00D23CA9">
      <w:pPr>
        <w:widowControl/>
        <w:spacing w:line="360" w:lineRule="auto"/>
        <w:ind w:left="1678"/>
        <w:jc w:val="center"/>
        <w:rPr>
          <w:rFonts w:ascii="宋体" w:eastAsia="宋体" w:hAnsi="宋体" w:cs="Arial"/>
          <w:b/>
          <w:kern w:val="0"/>
          <w:sz w:val="24"/>
          <w:szCs w:val="24"/>
          <w:u w:val="single"/>
        </w:rPr>
      </w:pPr>
    </w:p>
    <w:p w14:paraId="7CB9CEF3" w14:textId="77777777" w:rsidR="00D23CA9" w:rsidRDefault="00D23CA9">
      <w:pPr>
        <w:widowControl/>
        <w:spacing w:line="360" w:lineRule="auto"/>
        <w:ind w:left="1678"/>
        <w:jc w:val="center"/>
        <w:rPr>
          <w:rFonts w:ascii="宋体" w:eastAsia="宋体" w:hAnsi="宋体" w:cs="Arial"/>
          <w:b/>
          <w:kern w:val="0"/>
          <w:sz w:val="24"/>
          <w:szCs w:val="24"/>
          <w:u w:val="single"/>
        </w:rPr>
      </w:pPr>
    </w:p>
    <w:p w14:paraId="7F453F34" w14:textId="77777777" w:rsidR="00D23CA9" w:rsidRDefault="00D23CA9">
      <w:pPr>
        <w:widowControl/>
        <w:spacing w:before="100" w:beforeAutospacing="1" w:after="100" w:afterAutospacing="1" w:line="360" w:lineRule="auto"/>
        <w:ind w:left="1680"/>
        <w:jc w:val="center"/>
        <w:rPr>
          <w:rFonts w:ascii="宋体" w:eastAsia="宋体" w:hAnsi="宋体" w:cs="Arial"/>
          <w:kern w:val="0"/>
          <w:sz w:val="24"/>
          <w:szCs w:val="24"/>
          <w:u w:val="single"/>
        </w:rPr>
      </w:pPr>
    </w:p>
    <w:p w14:paraId="1E96A2B5" w14:textId="77777777" w:rsidR="00D23CA9" w:rsidRDefault="00D23CA9">
      <w:pPr>
        <w:widowControl/>
        <w:spacing w:before="100" w:beforeAutospacing="1" w:after="100" w:afterAutospacing="1" w:line="360" w:lineRule="auto"/>
        <w:ind w:left="1680"/>
        <w:jc w:val="center"/>
        <w:rPr>
          <w:rFonts w:ascii="宋体" w:eastAsia="宋体" w:hAnsi="宋体" w:cs="Arial"/>
          <w:kern w:val="0"/>
          <w:sz w:val="24"/>
          <w:szCs w:val="24"/>
          <w:u w:val="single"/>
        </w:rPr>
      </w:pPr>
    </w:p>
    <w:p w14:paraId="13ECB420" w14:textId="77777777" w:rsidR="00D23CA9" w:rsidRDefault="00D23CA9">
      <w:pPr>
        <w:widowControl/>
        <w:spacing w:before="100" w:beforeAutospacing="1" w:after="100" w:afterAutospacing="1" w:line="360" w:lineRule="auto"/>
        <w:ind w:left="1680"/>
        <w:jc w:val="center"/>
        <w:rPr>
          <w:rFonts w:ascii="宋体" w:eastAsia="宋体" w:hAnsi="宋体" w:cs="Arial"/>
          <w:kern w:val="0"/>
          <w:sz w:val="24"/>
          <w:szCs w:val="24"/>
          <w:u w:val="single"/>
        </w:rPr>
      </w:pPr>
    </w:p>
    <w:p w14:paraId="7AC6F634" w14:textId="77777777" w:rsidR="00D23CA9" w:rsidRDefault="00D23CA9">
      <w:pPr>
        <w:widowControl/>
        <w:spacing w:before="100" w:beforeAutospacing="1" w:after="100" w:afterAutospacing="1" w:line="360" w:lineRule="auto"/>
        <w:ind w:left="1680"/>
        <w:jc w:val="center"/>
        <w:rPr>
          <w:rFonts w:ascii="宋体" w:eastAsia="宋体" w:hAnsi="宋体" w:cs="Arial"/>
          <w:kern w:val="0"/>
          <w:sz w:val="24"/>
          <w:szCs w:val="24"/>
          <w:u w:val="single"/>
        </w:rPr>
      </w:pPr>
    </w:p>
    <w:p w14:paraId="3DE02D24" w14:textId="77777777" w:rsidR="00D23CA9" w:rsidRDefault="00D23CA9">
      <w:pPr>
        <w:widowControl/>
        <w:spacing w:before="100" w:beforeAutospacing="1" w:after="100" w:afterAutospacing="1" w:line="360" w:lineRule="auto"/>
        <w:ind w:left="1680"/>
        <w:jc w:val="center"/>
        <w:rPr>
          <w:rFonts w:ascii="宋体" w:eastAsia="宋体" w:hAnsi="宋体" w:cs="Arial"/>
          <w:b/>
          <w:kern w:val="0"/>
          <w:sz w:val="48"/>
          <w:szCs w:val="48"/>
          <w:u w:val="single"/>
        </w:rPr>
      </w:pPr>
    </w:p>
    <w:p w14:paraId="5C30887B" w14:textId="77777777" w:rsidR="00D23CA9" w:rsidRDefault="00000000">
      <w:pPr>
        <w:widowControl/>
        <w:spacing w:before="100" w:beforeAutospacing="1" w:after="100" w:afterAutospacing="1" w:line="360" w:lineRule="auto"/>
        <w:ind w:left="1680"/>
        <w:jc w:val="center"/>
        <w:outlineLvl w:val="0"/>
        <w:rPr>
          <w:rFonts w:ascii="宋体" w:eastAsia="宋体" w:hAnsi="宋体" w:cs="Arial"/>
          <w:b/>
          <w:kern w:val="0"/>
          <w:sz w:val="48"/>
          <w:szCs w:val="48"/>
        </w:rPr>
      </w:pPr>
      <w:r>
        <w:rPr>
          <w:rFonts w:ascii="宋体" w:eastAsia="宋体" w:hAnsi="宋体" w:cs="Arial" w:hint="eastAsia"/>
          <w:b/>
          <w:kern w:val="0"/>
          <w:sz w:val="48"/>
          <w:szCs w:val="48"/>
          <w:u w:val="single"/>
        </w:rPr>
        <w:t xml:space="preserve">               </w:t>
      </w:r>
      <w:bookmarkStart w:id="206" w:name="_Toc3460"/>
      <w:bookmarkStart w:id="207" w:name="_Toc19044"/>
      <w:bookmarkStart w:id="208" w:name="_Toc2555"/>
      <w:bookmarkStart w:id="209" w:name="_Toc3553"/>
      <w:bookmarkStart w:id="210" w:name="_Toc8409"/>
      <w:r>
        <w:rPr>
          <w:rFonts w:ascii="宋体" w:eastAsia="宋体" w:hAnsi="宋体" w:cs="Arial" w:hint="eastAsia"/>
          <w:b/>
          <w:kern w:val="0"/>
          <w:sz w:val="48"/>
          <w:szCs w:val="48"/>
        </w:rPr>
        <w:t>（项目名称）</w:t>
      </w:r>
      <w:bookmarkEnd w:id="206"/>
      <w:bookmarkEnd w:id="207"/>
      <w:bookmarkEnd w:id="208"/>
      <w:bookmarkEnd w:id="209"/>
      <w:bookmarkEnd w:id="210"/>
    </w:p>
    <w:p w14:paraId="4CF0BEAF" w14:textId="77777777" w:rsidR="00D23CA9" w:rsidRDefault="00D23CA9">
      <w:pPr>
        <w:pStyle w:val="10"/>
        <w:spacing w:before="0" w:after="0" w:line="480" w:lineRule="auto"/>
        <w:jc w:val="center"/>
        <w:rPr>
          <w:rFonts w:ascii="宋体" w:hAnsi="宋体"/>
          <w:sz w:val="52"/>
          <w:szCs w:val="52"/>
        </w:rPr>
      </w:pPr>
      <w:bookmarkStart w:id="211" w:name="_Toc23639"/>
      <w:bookmarkStart w:id="212" w:name="_Toc22996"/>
    </w:p>
    <w:p w14:paraId="4AD01DE9" w14:textId="77777777" w:rsidR="00D23CA9" w:rsidRDefault="00000000">
      <w:pPr>
        <w:pStyle w:val="10"/>
        <w:spacing w:before="0" w:after="0" w:line="480" w:lineRule="auto"/>
        <w:jc w:val="center"/>
        <w:rPr>
          <w:rFonts w:ascii="宋体" w:hAnsi="宋体"/>
          <w:sz w:val="52"/>
          <w:szCs w:val="52"/>
        </w:rPr>
      </w:pPr>
      <w:bookmarkStart w:id="213" w:name="_Toc32135"/>
      <w:r>
        <w:rPr>
          <w:rFonts w:ascii="宋体" w:hAnsi="宋体" w:hint="eastAsia"/>
          <w:sz w:val="52"/>
          <w:szCs w:val="52"/>
        </w:rPr>
        <w:t>经济投标文件</w:t>
      </w:r>
      <w:bookmarkEnd w:id="211"/>
      <w:bookmarkEnd w:id="212"/>
      <w:bookmarkEnd w:id="213"/>
    </w:p>
    <w:p w14:paraId="2D18416C" w14:textId="77777777" w:rsidR="00D23CA9" w:rsidRDefault="00D23CA9">
      <w:pPr>
        <w:spacing w:line="360" w:lineRule="auto"/>
        <w:rPr>
          <w:rFonts w:ascii="宋体" w:eastAsia="宋体" w:hAnsi="宋体" w:cs="Times New Roman"/>
          <w:sz w:val="24"/>
          <w:szCs w:val="24"/>
        </w:rPr>
      </w:pPr>
    </w:p>
    <w:p w14:paraId="1692948B" w14:textId="77777777" w:rsidR="00D23CA9" w:rsidRDefault="00D23CA9">
      <w:pPr>
        <w:spacing w:line="360" w:lineRule="auto"/>
        <w:jc w:val="center"/>
        <w:rPr>
          <w:rFonts w:ascii="宋体" w:eastAsia="宋体" w:hAnsi="宋体" w:cs="Times New Roman"/>
          <w:sz w:val="24"/>
          <w:szCs w:val="24"/>
        </w:rPr>
      </w:pPr>
    </w:p>
    <w:p w14:paraId="105956D7" w14:textId="77777777" w:rsidR="00D23CA9" w:rsidRDefault="00D23CA9">
      <w:pPr>
        <w:spacing w:line="360" w:lineRule="auto"/>
        <w:jc w:val="center"/>
        <w:rPr>
          <w:rFonts w:ascii="宋体" w:eastAsia="宋体" w:hAnsi="宋体" w:cs="Times New Roman"/>
          <w:sz w:val="24"/>
          <w:szCs w:val="24"/>
        </w:rPr>
      </w:pPr>
    </w:p>
    <w:p w14:paraId="4E652E60" w14:textId="77777777" w:rsidR="00D23CA9" w:rsidRDefault="00D23CA9">
      <w:pPr>
        <w:spacing w:line="360" w:lineRule="auto"/>
        <w:rPr>
          <w:rFonts w:ascii="宋体" w:eastAsia="宋体" w:hAnsi="宋体" w:cs="Times New Roman"/>
          <w:b/>
          <w:sz w:val="24"/>
          <w:szCs w:val="24"/>
        </w:rPr>
      </w:pPr>
    </w:p>
    <w:p w14:paraId="1AB10287" w14:textId="77777777" w:rsidR="00D23CA9" w:rsidRDefault="00D23CA9">
      <w:pPr>
        <w:spacing w:line="360" w:lineRule="auto"/>
        <w:rPr>
          <w:rFonts w:ascii="宋体" w:eastAsia="宋体" w:hAnsi="宋体" w:cs="Times New Roman"/>
          <w:b/>
          <w:sz w:val="24"/>
          <w:szCs w:val="24"/>
        </w:rPr>
      </w:pPr>
    </w:p>
    <w:p w14:paraId="13BAACDE" w14:textId="77777777" w:rsidR="00D23CA9" w:rsidRDefault="00D23CA9">
      <w:pPr>
        <w:spacing w:line="360" w:lineRule="auto"/>
        <w:rPr>
          <w:rFonts w:ascii="宋体" w:eastAsia="宋体" w:hAnsi="宋体" w:cs="Times New Roman"/>
          <w:sz w:val="24"/>
          <w:szCs w:val="24"/>
        </w:rPr>
      </w:pPr>
    </w:p>
    <w:p w14:paraId="7B86807C" w14:textId="77777777" w:rsidR="00D23CA9" w:rsidRDefault="00D23CA9">
      <w:pPr>
        <w:spacing w:line="360" w:lineRule="auto"/>
        <w:rPr>
          <w:rFonts w:ascii="宋体" w:eastAsia="宋体" w:hAnsi="宋体" w:cs="Times New Roman"/>
          <w:sz w:val="24"/>
          <w:szCs w:val="24"/>
        </w:rPr>
      </w:pPr>
    </w:p>
    <w:p w14:paraId="71FC0BF5" w14:textId="77777777" w:rsidR="00D23CA9" w:rsidRDefault="00D23CA9">
      <w:pPr>
        <w:spacing w:line="360" w:lineRule="auto"/>
        <w:rPr>
          <w:rFonts w:ascii="宋体" w:eastAsia="宋体" w:hAnsi="宋体" w:cs="Times New Roman"/>
          <w:sz w:val="24"/>
          <w:szCs w:val="24"/>
        </w:rPr>
      </w:pPr>
    </w:p>
    <w:p w14:paraId="6D639A08" w14:textId="77777777" w:rsidR="00D23CA9" w:rsidRDefault="00D23CA9">
      <w:pPr>
        <w:spacing w:line="360" w:lineRule="auto"/>
        <w:rPr>
          <w:rFonts w:ascii="宋体" w:eastAsia="宋体" w:hAnsi="宋体" w:cs="Times New Roman"/>
          <w:sz w:val="24"/>
          <w:szCs w:val="24"/>
        </w:rPr>
      </w:pPr>
    </w:p>
    <w:p w14:paraId="211911A1" w14:textId="77777777" w:rsidR="00D23CA9" w:rsidRDefault="00D23CA9">
      <w:pPr>
        <w:spacing w:line="360" w:lineRule="auto"/>
        <w:rPr>
          <w:rFonts w:ascii="宋体" w:eastAsia="宋体" w:hAnsi="宋体" w:cs="Times New Roman"/>
          <w:sz w:val="24"/>
          <w:szCs w:val="24"/>
        </w:rPr>
      </w:pPr>
    </w:p>
    <w:p w14:paraId="59C6168B" w14:textId="77777777" w:rsidR="00D23CA9" w:rsidRDefault="00000000">
      <w:pPr>
        <w:spacing w:line="360" w:lineRule="auto"/>
        <w:ind w:firstLineChars="392" w:firstLine="941"/>
        <w:rPr>
          <w:rFonts w:ascii="宋体" w:eastAsia="宋体" w:hAnsi="宋体" w:cs="宋体"/>
          <w:sz w:val="24"/>
          <w:szCs w:val="24"/>
        </w:rPr>
      </w:pPr>
      <w:r>
        <w:rPr>
          <w:rFonts w:ascii="宋体" w:eastAsia="宋体" w:hAnsi="宋体" w:cs="宋体" w:hint="eastAsia"/>
          <w:sz w:val="24"/>
          <w:szCs w:val="24"/>
        </w:rPr>
        <w:t>投 标 人：</w:t>
      </w:r>
      <w:r>
        <w:rPr>
          <w:rFonts w:ascii="宋体" w:eastAsia="宋体" w:hAnsi="宋体" w:cs="宋体" w:hint="eastAsia"/>
          <w:sz w:val="24"/>
          <w:szCs w:val="24"/>
          <w:u w:val="single"/>
        </w:rPr>
        <w:t xml:space="preserve">               （盖单位公章） </w:t>
      </w:r>
    </w:p>
    <w:p w14:paraId="1F5BB029" w14:textId="77777777" w:rsidR="00D23CA9" w:rsidRDefault="00D23CA9">
      <w:pPr>
        <w:spacing w:line="360" w:lineRule="auto"/>
        <w:ind w:firstLineChars="400" w:firstLine="960"/>
        <w:rPr>
          <w:rFonts w:ascii="宋体" w:eastAsia="宋体" w:hAnsi="宋体" w:cs="宋体"/>
          <w:sz w:val="24"/>
          <w:szCs w:val="24"/>
        </w:rPr>
      </w:pPr>
    </w:p>
    <w:p w14:paraId="1B81CA52" w14:textId="77777777" w:rsidR="00D23CA9" w:rsidRDefault="00000000">
      <w:pPr>
        <w:spacing w:line="360" w:lineRule="auto"/>
        <w:ind w:firstLineChars="350" w:firstLine="840"/>
        <w:rPr>
          <w:rFonts w:ascii="宋体" w:eastAsia="宋体" w:hAnsi="宋体" w:cs="宋体"/>
          <w:sz w:val="24"/>
          <w:szCs w:val="24"/>
        </w:rPr>
      </w:pPr>
      <w:r>
        <w:rPr>
          <w:rFonts w:ascii="宋体" w:eastAsia="宋体" w:hAnsi="宋体" w:cs="宋体" w:hint="eastAsia"/>
          <w:sz w:val="24"/>
          <w:szCs w:val="24"/>
        </w:rPr>
        <w:t>法定代表人、主要负责人或</w:t>
      </w:r>
    </w:p>
    <w:p w14:paraId="5D3B72D2" w14:textId="77777777" w:rsidR="00D23CA9" w:rsidRDefault="00000000">
      <w:pPr>
        <w:tabs>
          <w:tab w:val="left" w:pos="3119"/>
        </w:tabs>
        <w:spacing w:line="360" w:lineRule="auto"/>
        <w:ind w:firstLineChars="350" w:firstLine="840"/>
        <w:rPr>
          <w:rFonts w:ascii="宋体" w:eastAsia="宋体" w:hAnsi="宋体" w:cs="宋体"/>
          <w:sz w:val="24"/>
          <w:szCs w:val="24"/>
        </w:rPr>
      </w:pPr>
      <w:r>
        <w:rPr>
          <w:rFonts w:ascii="宋体" w:eastAsia="宋体" w:hAnsi="宋体" w:cs="宋体" w:hint="eastAsia"/>
          <w:sz w:val="24"/>
          <w:szCs w:val="24"/>
        </w:rPr>
        <w:t xml:space="preserve">委托代理人： </w:t>
      </w:r>
      <w:r>
        <w:rPr>
          <w:rFonts w:ascii="宋体" w:eastAsia="宋体" w:hAnsi="宋体" w:cs="宋体" w:hint="eastAsia"/>
          <w:sz w:val="24"/>
          <w:szCs w:val="24"/>
          <w:u w:val="single"/>
        </w:rPr>
        <w:t xml:space="preserve">             （签字或盖章）</w:t>
      </w:r>
      <w:r>
        <w:rPr>
          <w:rFonts w:ascii="宋体" w:eastAsia="宋体" w:hAnsi="宋体" w:cs="宋体" w:hint="eastAsia"/>
          <w:sz w:val="24"/>
          <w:szCs w:val="24"/>
        </w:rPr>
        <w:t xml:space="preserve"> </w:t>
      </w:r>
    </w:p>
    <w:p w14:paraId="4CB0C39F" w14:textId="77777777" w:rsidR="00D23CA9" w:rsidRDefault="00D23CA9">
      <w:pPr>
        <w:spacing w:line="360" w:lineRule="auto"/>
        <w:ind w:firstLineChars="281" w:firstLine="674"/>
        <w:rPr>
          <w:rFonts w:ascii="宋体" w:eastAsia="宋体" w:hAnsi="宋体" w:cs="Times New Roman"/>
          <w:sz w:val="24"/>
          <w:szCs w:val="24"/>
        </w:rPr>
      </w:pPr>
    </w:p>
    <w:p w14:paraId="344D82BB" w14:textId="77777777" w:rsidR="00D23CA9" w:rsidRDefault="00D23CA9">
      <w:pPr>
        <w:spacing w:line="360" w:lineRule="auto"/>
        <w:ind w:firstLineChars="281" w:firstLine="674"/>
        <w:rPr>
          <w:rFonts w:ascii="宋体" w:eastAsia="宋体" w:hAnsi="宋体" w:cs="Times New Roman"/>
          <w:sz w:val="24"/>
          <w:szCs w:val="24"/>
        </w:rPr>
      </w:pPr>
    </w:p>
    <w:p w14:paraId="1C9CFCDA" w14:textId="77777777" w:rsidR="00D23CA9" w:rsidRDefault="00000000">
      <w:pPr>
        <w:spacing w:line="360" w:lineRule="auto"/>
        <w:ind w:firstLineChars="374" w:firstLine="898"/>
        <w:rPr>
          <w:rFonts w:ascii="宋体" w:eastAsia="宋体" w:hAnsi="宋体" w:cs="Times New Roman"/>
          <w:b/>
          <w:sz w:val="24"/>
          <w:szCs w:val="24"/>
        </w:rPr>
      </w:pPr>
      <w:r>
        <w:rPr>
          <w:rFonts w:ascii="宋体" w:eastAsia="宋体" w:hAnsi="宋体" w:cs="宋体" w:hint="eastAsia"/>
          <w:sz w:val="24"/>
          <w:szCs w:val="24"/>
        </w:rPr>
        <w:t>编制日期</w:t>
      </w: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w:t>
      </w:r>
      <w:r>
        <w:rPr>
          <w:rFonts w:ascii="宋体" w:eastAsia="宋体" w:hAnsi="宋体" w:cs="Times New Roman" w:hint="eastAsia"/>
          <w:b/>
          <w:sz w:val="24"/>
          <w:szCs w:val="24"/>
        </w:rPr>
        <w:t xml:space="preserve"> </w:t>
      </w:r>
    </w:p>
    <w:p w14:paraId="4D9D0485" w14:textId="77777777" w:rsidR="00D23CA9" w:rsidRDefault="00000000">
      <w:pPr>
        <w:spacing w:line="360" w:lineRule="auto"/>
        <w:jc w:val="center"/>
        <w:rPr>
          <w:rFonts w:ascii="宋体" w:eastAsia="宋体" w:hAnsi="宋体" w:cs="Times New Roman"/>
          <w:b/>
          <w:sz w:val="24"/>
          <w:szCs w:val="24"/>
        </w:rPr>
      </w:pPr>
      <w:r>
        <w:rPr>
          <w:rFonts w:ascii="宋体" w:eastAsia="宋体" w:hAnsi="宋体" w:cs="Times New Roman" w:hint="eastAsia"/>
          <w:kern w:val="0"/>
          <w:sz w:val="24"/>
          <w:szCs w:val="24"/>
        </w:rPr>
        <w:br w:type="page"/>
      </w:r>
    </w:p>
    <w:p w14:paraId="1BC34D8B" w14:textId="77777777" w:rsidR="00D23CA9" w:rsidRDefault="00000000">
      <w:pPr>
        <w:spacing w:line="360" w:lineRule="auto"/>
        <w:jc w:val="center"/>
        <w:rPr>
          <w:rFonts w:ascii="宋体" w:eastAsia="宋体" w:hAnsi="宋体" w:cs="Times New Roman"/>
          <w:b/>
          <w:bCs/>
          <w:sz w:val="30"/>
          <w:szCs w:val="30"/>
        </w:rPr>
      </w:pPr>
      <w:r>
        <w:rPr>
          <w:rFonts w:ascii="宋体" w:eastAsia="宋体" w:hAnsi="宋体" w:cs="Times New Roman" w:hint="eastAsia"/>
          <w:b/>
          <w:bCs/>
          <w:sz w:val="30"/>
          <w:szCs w:val="30"/>
        </w:rPr>
        <w:lastRenderedPageBreak/>
        <w:t>目录</w:t>
      </w:r>
    </w:p>
    <w:p w14:paraId="2E827E33" w14:textId="77777777" w:rsidR="00D23CA9" w:rsidRDefault="00D23CA9">
      <w:pPr>
        <w:spacing w:line="360" w:lineRule="auto"/>
        <w:jc w:val="center"/>
        <w:rPr>
          <w:rFonts w:ascii="宋体" w:eastAsia="宋体" w:hAnsi="宋体" w:cs="Times New Roman"/>
          <w:b/>
          <w:sz w:val="24"/>
          <w:szCs w:val="24"/>
        </w:rPr>
      </w:pPr>
    </w:p>
    <w:p w14:paraId="5F3046EA" w14:textId="77777777" w:rsidR="00D23CA9" w:rsidRDefault="00D23CA9">
      <w:pPr>
        <w:spacing w:line="360" w:lineRule="auto"/>
        <w:jc w:val="center"/>
        <w:rPr>
          <w:rFonts w:ascii="宋体" w:eastAsia="宋体" w:hAnsi="宋体" w:cs="Times New Roman"/>
          <w:b/>
          <w:sz w:val="24"/>
          <w:szCs w:val="24"/>
        </w:rPr>
      </w:pPr>
    </w:p>
    <w:p w14:paraId="5A1D576C" w14:textId="77777777" w:rsidR="00D23CA9" w:rsidRDefault="00000000">
      <w:pPr>
        <w:spacing w:line="360" w:lineRule="auto"/>
        <w:ind w:firstLineChars="200" w:firstLine="482"/>
        <w:rPr>
          <w:rFonts w:ascii="宋体" w:eastAsia="宋体" w:hAnsi="宋体" w:cs="Times New Roman"/>
          <w:sz w:val="24"/>
          <w:szCs w:val="24"/>
        </w:rPr>
      </w:pPr>
      <w:r>
        <w:rPr>
          <w:rFonts w:ascii="宋体" w:eastAsia="宋体" w:hAnsi="宋体" w:cs="Times New Roman" w:hint="eastAsia"/>
          <w:b/>
          <w:sz w:val="24"/>
          <w:szCs w:val="24"/>
        </w:rPr>
        <w:t>一、经济投标文件部分包括但不限于下列各项内容</w:t>
      </w:r>
      <w:r>
        <w:rPr>
          <w:rFonts w:ascii="宋体" w:eastAsia="宋体" w:hAnsi="宋体" w:cs="Times New Roman" w:hint="eastAsia"/>
          <w:sz w:val="24"/>
          <w:szCs w:val="24"/>
        </w:rPr>
        <w:t>：</w:t>
      </w:r>
    </w:p>
    <w:p w14:paraId="32AFB0F6" w14:textId="77777777" w:rsidR="00D23CA9" w:rsidRDefault="00000000">
      <w:pPr>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1.1  投标函</w:t>
      </w:r>
    </w:p>
    <w:p w14:paraId="1924A855" w14:textId="77777777" w:rsidR="00D23CA9" w:rsidRDefault="00000000">
      <w:pPr>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 xml:space="preserve">        1.2  关于行贿等黑名单行为的专项承诺函</w:t>
      </w:r>
    </w:p>
    <w:p w14:paraId="2E5A8BFD" w14:textId="77777777" w:rsidR="00D23CA9" w:rsidRDefault="00000000">
      <w:pPr>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1.3  开标一览表</w:t>
      </w:r>
    </w:p>
    <w:p w14:paraId="62B92AD8" w14:textId="77777777" w:rsidR="00D23CA9" w:rsidRDefault="00000000">
      <w:pPr>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1.4  授权委托书（如法定代表人、主要负责人参加采购活动的，须提供法定代表人、主要负责人身份证明）</w:t>
      </w:r>
    </w:p>
    <w:p w14:paraId="74AD9AAD" w14:textId="77777777" w:rsidR="00D23CA9" w:rsidRDefault="00000000">
      <w:pPr>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1.5  投标保证金交纳证明</w:t>
      </w:r>
    </w:p>
    <w:p w14:paraId="4313C281" w14:textId="77777777" w:rsidR="00D23CA9" w:rsidRDefault="00000000">
      <w:pPr>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1.6  基本账户开户许可证或者基本账户证明</w:t>
      </w:r>
    </w:p>
    <w:p w14:paraId="681998D1" w14:textId="77777777" w:rsidR="00D23CA9" w:rsidRDefault="00000000">
      <w:pPr>
        <w:spacing w:line="360" w:lineRule="auto"/>
        <w:jc w:val="center"/>
        <w:rPr>
          <w:rFonts w:ascii="宋体" w:eastAsia="宋体" w:hAnsi="宋体" w:cs="Times New Roman"/>
          <w:sz w:val="24"/>
          <w:szCs w:val="24"/>
        </w:rPr>
      </w:pPr>
      <w:r>
        <w:rPr>
          <w:rFonts w:ascii="宋体" w:eastAsia="宋体" w:hAnsi="宋体" w:cs="Times New Roman" w:hint="eastAsia"/>
          <w:kern w:val="0"/>
          <w:sz w:val="24"/>
          <w:szCs w:val="24"/>
        </w:rPr>
        <w:br w:type="page"/>
      </w:r>
    </w:p>
    <w:p w14:paraId="39086E7B" w14:textId="77777777" w:rsidR="00D23CA9" w:rsidRDefault="00000000">
      <w:pPr>
        <w:spacing w:line="360" w:lineRule="auto"/>
        <w:jc w:val="center"/>
        <w:rPr>
          <w:rFonts w:ascii="宋体" w:eastAsia="宋体" w:hAnsi="宋体" w:cs="Times New Roman"/>
          <w:b/>
          <w:bCs/>
          <w:sz w:val="30"/>
          <w:szCs w:val="30"/>
        </w:rPr>
      </w:pPr>
      <w:r>
        <w:rPr>
          <w:rFonts w:ascii="宋体" w:eastAsia="宋体" w:hAnsi="宋体" w:cs="Times New Roman" w:hint="eastAsia"/>
          <w:b/>
          <w:bCs/>
          <w:sz w:val="30"/>
          <w:szCs w:val="30"/>
        </w:rPr>
        <w:lastRenderedPageBreak/>
        <w:t>投标函</w:t>
      </w:r>
    </w:p>
    <w:p w14:paraId="13833562" w14:textId="77777777" w:rsidR="00D23CA9" w:rsidRDefault="00D23CA9">
      <w:pPr>
        <w:spacing w:line="360" w:lineRule="auto"/>
        <w:jc w:val="center"/>
        <w:rPr>
          <w:rFonts w:ascii="宋体" w:eastAsia="宋体" w:hAnsi="宋体" w:cs="Times New Roman"/>
          <w:sz w:val="24"/>
          <w:szCs w:val="24"/>
        </w:rPr>
      </w:pPr>
    </w:p>
    <w:p w14:paraId="2BA3BC21" w14:textId="77777777" w:rsidR="00D23CA9"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（招标人名称）</w:t>
      </w:r>
    </w:p>
    <w:p w14:paraId="43751B6D" w14:textId="77777777" w:rsidR="00D23CA9"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投标人声明如下：</w:t>
      </w:r>
    </w:p>
    <w:p w14:paraId="7EA9EB7A" w14:textId="77777777" w:rsidR="00D23CA9"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1、根据已收到贵方编号为</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招标文件，经研究招标文件及全部参考资料和有关附件，我方已理解招标文件的要求并响应招标文件所有条款且愿意根据招标文件的要求提供投标文件。我方愿以含税报价：大写</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,小写</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元；不含税报价：大写</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,小写</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元；并按合同条款、技术规范要求承包上述项目的服务。</w:t>
      </w:r>
    </w:p>
    <w:p w14:paraId="57BBA114" w14:textId="77777777" w:rsidR="00D23CA9"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2、一旦我方中标，我方保证按合同要求进行履约。</w:t>
      </w:r>
    </w:p>
    <w:p w14:paraId="541F5C8C" w14:textId="77777777" w:rsidR="00D23CA9"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3、投标人自行承担因对招标文件不明或误解而产生的后果。同时投标人充分理解招标人本次投标活动所采取的程序性办法及相应安排。投标人在此不可撤销得放弃对相关程序性办法及相应安排提出任何异议的权利，并放弃因此而向招标人提出任何索赔的权利。</w:t>
      </w:r>
    </w:p>
    <w:p w14:paraId="522E505C" w14:textId="77777777" w:rsidR="00D23CA9"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4、我方承诺在投标截止时间前可以完成投标文件编制等工作，并能按照规定的时间和要求开标。无论中标与否，我方自行承担责任，不提出补偿要求，不提出异议及投诉，也不再享有任何权利。</w:t>
      </w:r>
    </w:p>
    <w:p w14:paraId="55CDA9AB" w14:textId="77777777" w:rsidR="00D23CA9"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5、我方确认所提交的投标文件在"投标人须知前附表"规定的投标有效期内有效，我方将受此约束。</w:t>
      </w:r>
    </w:p>
    <w:p w14:paraId="4DF2F391" w14:textId="77777777" w:rsidR="00D23CA9"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6、我方确认"投标人须知前附表"规定的投标有效期，根据投标人须知，该限期由招标人决定是否延长。在任何延长期内，我方的投标文件对我方仍然有约束力，招标人可在延长期内的任何时候决定是否接受投标人的投标文件。</w:t>
      </w:r>
    </w:p>
    <w:p w14:paraId="7C76D179" w14:textId="77777777" w:rsidR="00D23CA9" w:rsidRDefault="00000000">
      <w:pPr>
        <w:tabs>
          <w:tab w:val="left" w:pos="1400"/>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7、在以不含税价作为价格评审依据的前提下，我方报价不满足以下公式：含税总价=不含税总价*（1+所报税率），则我方确认响应招标人的报价调整规则。</w:t>
      </w:r>
    </w:p>
    <w:p w14:paraId="754EF9F4" w14:textId="77777777" w:rsidR="00D23CA9"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8、我方确认一旦中标，必须开具真实、合法、有效的增值税专用发票，由于我方未能开具真实、合法、有效的增值税专用发票，造成贵方无法抵扣税额的，一切损失由我方承担。</w:t>
      </w:r>
    </w:p>
    <w:p w14:paraId="71D7EE2A" w14:textId="77777777" w:rsidR="00D23CA9"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9、我方确认招标人有权根据招标文件的规定，在投标人未能履行规定责任时没收其投标保证金。</w:t>
      </w:r>
    </w:p>
    <w:p w14:paraId="03D8AA16" w14:textId="77777777" w:rsidR="00D23CA9"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10、我方确认我方完全同意招标文件制定的投标规则，并承诺按照这些规则履行我方所有的义务，包括，一旦我方的投标被招标人接受，履行中标人的义务。</w:t>
      </w:r>
    </w:p>
    <w:p w14:paraId="2A01C5F7" w14:textId="77777777" w:rsidR="00D23CA9"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11、我方声明：本投标人拟派项目负责人是本投标单位的正式职工。</w:t>
      </w:r>
    </w:p>
    <w:p w14:paraId="21146282" w14:textId="77777777" w:rsidR="00D23CA9" w:rsidRDefault="00000000">
      <w:pPr>
        <w:spacing w:line="360" w:lineRule="auto"/>
        <w:ind w:firstLine="570"/>
        <w:rPr>
          <w:rFonts w:ascii="宋体" w:eastAsia="宋体" w:hAnsi="宋体" w:cs="Times New Roman"/>
          <w:sz w:val="24"/>
          <w:szCs w:val="24"/>
        </w:rPr>
      </w:pPr>
      <w:r>
        <w:rPr>
          <w:rFonts w:ascii="宋体" w:eastAsia="宋体" w:hAnsi="宋体" w:cs="Times New Roman" w:hint="eastAsia"/>
          <w:sz w:val="24"/>
          <w:szCs w:val="24"/>
        </w:rPr>
        <w:lastRenderedPageBreak/>
        <w:t>12、我方保证近三年内参加采购活动，在经营活动中没有重大违法记录；具有良好的商业信誉和健全的财务会计制度；具有履行合同所必需的资产、设备和专业技术能力；在劳动保护、节能减排与生态环境保护方面符合国家规定的要求；并能够依法缴纳税收和社会保障资金，以上情况如不属实，我方自愿承担虚假应标的责任。</w:t>
      </w:r>
    </w:p>
    <w:p w14:paraId="2613DD89" w14:textId="77777777" w:rsidR="00D23CA9" w:rsidRDefault="00000000">
      <w:pPr>
        <w:spacing w:line="360" w:lineRule="auto"/>
        <w:ind w:firstLine="570"/>
        <w:rPr>
          <w:rFonts w:ascii="宋体" w:eastAsia="宋体" w:hAnsi="宋体" w:cs="Times New Roman"/>
          <w:sz w:val="24"/>
          <w:szCs w:val="24"/>
        </w:rPr>
      </w:pPr>
      <w:r>
        <w:rPr>
          <w:rFonts w:ascii="宋体" w:eastAsia="宋体" w:hAnsi="宋体" w:cs="Times New Roman" w:hint="eastAsia"/>
          <w:sz w:val="24"/>
          <w:szCs w:val="24"/>
        </w:rPr>
        <w:t>13、我方理解并接受招标人或评标委员会对投标人存在的不良行为记录的处置措施。</w:t>
      </w:r>
    </w:p>
    <w:p w14:paraId="63268F1C" w14:textId="77777777" w:rsidR="00D23CA9"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14、我方保证我方已遵守招标文件的全部规定，确认我方参加本次投标所提供的全部资料真实有效，若为复印件保证与原件一致。</w:t>
      </w:r>
    </w:p>
    <w:p w14:paraId="594D03CE" w14:textId="77777777" w:rsidR="00D23CA9"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15、我方在此保证，本投标文件的所有内容均属独立完成，未经与其他投标人以限制本项目的竞争为目的进行协商、合作或达成协议后完成。</w:t>
      </w:r>
    </w:p>
    <w:p w14:paraId="7A97DF7B" w14:textId="77777777" w:rsidR="00D23CA9" w:rsidRDefault="00000000">
      <w:pPr>
        <w:spacing w:line="360" w:lineRule="auto"/>
        <w:ind w:firstLine="560"/>
        <w:rPr>
          <w:rFonts w:ascii="宋体" w:eastAsia="宋体" w:hAnsi="宋体" w:cs="Times New Roman"/>
          <w:dstrike/>
          <w:sz w:val="24"/>
          <w:szCs w:val="24"/>
        </w:rPr>
      </w:pPr>
      <w:r>
        <w:rPr>
          <w:rFonts w:ascii="宋体" w:eastAsia="宋体" w:hAnsi="宋体" w:cs="Times New Roman" w:hint="eastAsia"/>
          <w:sz w:val="24"/>
          <w:szCs w:val="24"/>
        </w:rPr>
        <w:t>16、我方完全理解贵方不一定要接受我方的投标。</w:t>
      </w:r>
    </w:p>
    <w:p w14:paraId="2F65763C" w14:textId="77777777" w:rsidR="00D23CA9"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17、我方已认真阅读并认可本文件总则9.5条款“列入招标人供应商黑名单的情形及处理措施”，并严格防范相关情形的发生。</w:t>
      </w:r>
    </w:p>
    <w:p w14:paraId="62759BB5" w14:textId="77777777" w:rsidR="00D23CA9"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18、我方承诺，如在相关案件查办，我方将积极依法履行配合提供证据及作证的义务。如果发生拒不配合监委调查工作的情形，招标人有权对我方采取警示约谈，降低考核评价分数、降低供货份额、缩短服务期限、终止或解除合同等多种处理措施，对此类处理措施我方完全接受。</w:t>
      </w:r>
    </w:p>
    <w:p w14:paraId="54E36CA2" w14:textId="77777777" w:rsidR="00D23CA9" w:rsidRDefault="00D23CA9">
      <w:pPr>
        <w:tabs>
          <w:tab w:val="left" w:pos="1400"/>
        </w:tabs>
        <w:spacing w:line="360" w:lineRule="auto"/>
        <w:rPr>
          <w:rFonts w:ascii="宋体" w:eastAsia="宋体" w:hAnsi="宋体" w:cs="Times New Roman"/>
          <w:sz w:val="24"/>
          <w:szCs w:val="24"/>
        </w:rPr>
      </w:pPr>
    </w:p>
    <w:p w14:paraId="33CB62B0" w14:textId="77777777" w:rsidR="00D23CA9" w:rsidRDefault="00000000">
      <w:pPr>
        <w:tabs>
          <w:tab w:val="left" w:pos="1400"/>
        </w:tabs>
        <w:spacing w:line="360" w:lineRule="auto"/>
        <w:ind w:firstLineChars="1150" w:firstLine="2760"/>
        <w:rPr>
          <w:rFonts w:ascii="宋体" w:eastAsia="宋体" w:hAnsi="宋体" w:cs="Times New Roman"/>
          <w:sz w:val="24"/>
          <w:szCs w:val="24"/>
        </w:rPr>
      </w:pPr>
      <w:r>
        <w:rPr>
          <w:rFonts w:ascii="宋体" w:eastAsia="宋体" w:hAnsi="宋体" w:cs="Times New Roman" w:hint="eastAsia"/>
          <w:sz w:val="24"/>
          <w:szCs w:val="24"/>
        </w:rPr>
        <w:t>投   标  人：</w:t>
      </w:r>
      <w:r>
        <w:rPr>
          <w:rFonts w:ascii="宋体" w:eastAsia="宋体" w:hAnsi="宋体" w:cs="Times New Roman" w:hint="eastAsia"/>
          <w:sz w:val="24"/>
          <w:szCs w:val="24"/>
          <w:u w:val="single"/>
        </w:rPr>
        <w:t xml:space="preserve">                  （盖章）</w:t>
      </w:r>
    </w:p>
    <w:p w14:paraId="1C95B9A1" w14:textId="77777777" w:rsidR="00D23CA9" w:rsidRDefault="00000000">
      <w:pPr>
        <w:spacing w:line="360" w:lineRule="auto"/>
        <w:ind w:firstLineChars="1150" w:firstLine="2760"/>
        <w:rPr>
          <w:rFonts w:ascii="宋体" w:eastAsia="宋体" w:hAnsi="宋体" w:cs="Times New Roman"/>
          <w:sz w:val="24"/>
          <w:szCs w:val="24"/>
        </w:rPr>
      </w:pPr>
      <w:r>
        <w:rPr>
          <w:rFonts w:ascii="宋体" w:eastAsia="宋体" w:hAnsi="宋体" w:cs="Times New Roman" w:hint="eastAsia"/>
          <w:sz w:val="24"/>
          <w:szCs w:val="24"/>
        </w:rPr>
        <w:t>法定代表人、主要负责人或</w:t>
      </w:r>
    </w:p>
    <w:p w14:paraId="36FF181A" w14:textId="77777777" w:rsidR="00D23CA9" w:rsidRDefault="00000000">
      <w:pPr>
        <w:spacing w:line="360" w:lineRule="auto"/>
        <w:ind w:firstLineChars="1150" w:firstLine="2760"/>
        <w:rPr>
          <w:rFonts w:ascii="宋体" w:eastAsia="宋体" w:hAnsi="宋体" w:cs="Times New Roman"/>
          <w:sz w:val="24"/>
          <w:szCs w:val="24"/>
          <w:u w:val="single"/>
        </w:rPr>
      </w:pPr>
      <w:r>
        <w:rPr>
          <w:rFonts w:ascii="宋体" w:eastAsia="宋体" w:hAnsi="宋体" w:cs="Times New Roman" w:hint="eastAsia"/>
          <w:sz w:val="24"/>
          <w:szCs w:val="24"/>
        </w:rPr>
        <w:t>委托代理人：</w:t>
      </w:r>
      <w:r>
        <w:rPr>
          <w:rFonts w:ascii="宋体" w:eastAsia="宋体" w:hAnsi="宋体" w:cs="Times New Roman" w:hint="eastAsia"/>
          <w:sz w:val="24"/>
          <w:szCs w:val="24"/>
          <w:u w:val="single"/>
        </w:rPr>
        <w:t xml:space="preserve">             （签字或盖章）</w:t>
      </w:r>
    </w:p>
    <w:p w14:paraId="734C6347" w14:textId="77777777" w:rsidR="00D23CA9" w:rsidRDefault="00000000">
      <w:pPr>
        <w:spacing w:line="360" w:lineRule="auto"/>
        <w:ind w:firstLineChars="1150" w:firstLine="2760"/>
        <w:rPr>
          <w:rFonts w:ascii="宋体" w:eastAsia="宋体" w:hAnsi="宋体" w:cs="Times New Roman"/>
          <w:sz w:val="24"/>
          <w:szCs w:val="24"/>
          <w:u w:val="single"/>
        </w:rPr>
      </w:pPr>
      <w:r>
        <w:rPr>
          <w:rFonts w:ascii="宋体" w:eastAsia="宋体" w:hAnsi="宋体" w:cs="Times New Roman" w:hint="eastAsia"/>
          <w:sz w:val="24"/>
          <w:szCs w:val="24"/>
        </w:rPr>
        <w:t>日      期：</w:t>
      </w:r>
      <w:r>
        <w:rPr>
          <w:rFonts w:ascii="宋体" w:eastAsia="宋体" w:hAnsi="宋体" w:cs="Times New Roman" w:hint="eastAsia"/>
          <w:sz w:val="24"/>
          <w:szCs w:val="24"/>
          <w:u w:val="single"/>
        </w:rPr>
        <w:t xml:space="preserve">                           </w:t>
      </w:r>
    </w:p>
    <w:p w14:paraId="54897FB8" w14:textId="77777777" w:rsidR="00D23CA9" w:rsidRDefault="00D23CA9">
      <w:pPr>
        <w:spacing w:line="360" w:lineRule="auto"/>
        <w:ind w:firstLineChars="1150" w:firstLine="2760"/>
        <w:rPr>
          <w:rFonts w:ascii="宋体" w:eastAsia="宋体" w:hAnsi="宋体" w:cs="Times New Roman"/>
          <w:sz w:val="24"/>
          <w:szCs w:val="24"/>
          <w:u w:val="single"/>
        </w:rPr>
      </w:pPr>
    </w:p>
    <w:p w14:paraId="39F5A975" w14:textId="77777777" w:rsidR="00D23CA9" w:rsidRDefault="00D23CA9">
      <w:pPr>
        <w:spacing w:line="360" w:lineRule="auto"/>
        <w:ind w:firstLineChars="1150" w:firstLine="2760"/>
        <w:rPr>
          <w:rFonts w:ascii="宋体" w:eastAsia="宋体" w:hAnsi="宋体" w:cs="Times New Roman"/>
          <w:sz w:val="24"/>
          <w:szCs w:val="24"/>
          <w:u w:val="single"/>
        </w:rPr>
      </w:pPr>
    </w:p>
    <w:p w14:paraId="2072D1C3" w14:textId="77777777" w:rsidR="00D23CA9" w:rsidRDefault="00D23CA9">
      <w:pPr>
        <w:spacing w:line="360" w:lineRule="auto"/>
        <w:ind w:firstLineChars="1150" w:firstLine="2760"/>
        <w:rPr>
          <w:rFonts w:ascii="宋体" w:eastAsia="宋体" w:hAnsi="宋体" w:cs="Times New Roman"/>
          <w:sz w:val="24"/>
          <w:szCs w:val="24"/>
          <w:u w:val="single"/>
        </w:rPr>
      </w:pPr>
    </w:p>
    <w:p w14:paraId="6FE5DAA9" w14:textId="77777777" w:rsidR="00D23CA9" w:rsidRDefault="00D23CA9">
      <w:pPr>
        <w:spacing w:line="360" w:lineRule="auto"/>
        <w:ind w:firstLineChars="1150" w:firstLine="2760"/>
        <w:rPr>
          <w:rFonts w:ascii="宋体" w:eastAsia="宋体" w:hAnsi="宋体" w:cs="Times New Roman"/>
          <w:sz w:val="24"/>
          <w:szCs w:val="24"/>
          <w:u w:val="single"/>
        </w:rPr>
      </w:pPr>
    </w:p>
    <w:p w14:paraId="600287C5" w14:textId="77777777" w:rsidR="00D23CA9" w:rsidRDefault="00D23CA9">
      <w:pPr>
        <w:spacing w:line="360" w:lineRule="auto"/>
        <w:ind w:firstLineChars="1150" w:firstLine="2760"/>
        <w:rPr>
          <w:rFonts w:ascii="宋体" w:eastAsia="宋体" w:hAnsi="宋体" w:cs="Times New Roman"/>
          <w:sz w:val="24"/>
          <w:szCs w:val="24"/>
          <w:u w:val="single"/>
        </w:rPr>
      </w:pPr>
    </w:p>
    <w:p w14:paraId="5C1F6C81" w14:textId="77777777" w:rsidR="00D23CA9" w:rsidRDefault="00D23CA9">
      <w:pPr>
        <w:spacing w:line="360" w:lineRule="auto"/>
        <w:ind w:firstLineChars="1150" w:firstLine="2760"/>
        <w:rPr>
          <w:rFonts w:ascii="宋体" w:eastAsia="宋体" w:hAnsi="宋体" w:cs="Times New Roman"/>
          <w:sz w:val="24"/>
          <w:szCs w:val="24"/>
          <w:u w:val="single"/>
        </w:rPr>
      </w:pPr>
    </w:p>
    <w:p w14:paraId="3C9265D5" w14:textId="77777777" w:rsidR="00D23CA9" w:rsidRDefault="00D23CA9">
      <w:pPr>
        <w:spacing w:line="360" w:lineRule="auto"/>
        <w:ind w:firstLineChars="1150" w:firstLine="2760"/>
        <w:rPr>
          <w:rFonts w:ascii="宋体" w:eastAsia="宋体" w:hAnsi="宋体" w:cs="Times New Roman"/>
          <w:sz w:val="24"/>
          <w:szCs w:val="24"/>
          <w:u w:val="single"/>
        </w:rPr>
      </w:pPr>
    </w:p>
    <w:p w14:paraId="57597578" w14:textId="77777777" w:rsidR="00D23CA9" w:rsidRDefault="00D23CA9">
      <w:pPr>
        <w:spacing w:line="360" w:lineRule="auto"/>
        <w:ind w:firstLineChars="1150" w:firstLine="2760"/>
        <w:rPr>
          <w:rFonts w:ascii="宋体" w:eastAsia="宋体" w:hAnsi="宋体" w:cs="Times New Roman"/>
          <w:sz w:val="24"/>
          <w:szCs w:val="24"/>
          <w:u w:val="single"/>
        </w:rPr>
      </w:pPr>
    </w:p>
    <w:p w14:paraId="1DFC5550" w14:textId="77777777" w:rsidR="00D23CA9" w:rsidRDefault="00D23CA9">
      <w:pPr>
        <w:spacing w:line="360" w:lineRule="auto"/>
        <w:ind w:firstLineChars="1150" w:firstLine="2760"/>
        <w:rPr>
          <w:rFonts w:ascii="宋体" w:eastAsia="宋体" w:hAnsi="宋体" w:cs="Times New Roman"/>
          <w:sz w:val="24"/>
          <w:szCs w:val="24"/>
          <w:u w:val="single"/>
        </w:rPr>
      </w:pPr>
    </w:p>
    <w:p w14:paraId="746193EF" w14:textId="77777777" w:rsidR="00D23CA9" w:rsidRDefault="00D23CA9">
      <w:pPr>
        <w:spacing w:line="360" w:lineRule="auto"/>
        <w:ind w:firstLineChars="1150" w:firstLine="2760"/>
        <w:rPr>
          <w:rFonts w:ascii="宋体" w:eastAsia="宋体" w:hAnsi="宋体" w:cs="Times New Roman"/>
          <w:sz w:val="24"/>
          <w:szCs w:val="24"/>
          <w:u w:val="single"/>
        </w:rPr>
      </w:pPr>
    </w:p>
    <w:p w14:paraId="5E7528AA" w14:textId="77777777" w:rsidR="00D23CA9" w:rsidRDefault="00000000">
      <w:pPr>
        <w:spacing w:beforeLines="100" w:before="312" w:afterLines="100" w:after="312" w:line="360" w:lineRule="auto"/>
        <w:jc w:val="center"/>
        <w:rPr>
          <w:rFonts w:ascii="宋体" w:eastAsia="宋体" w:hAnsi="宋体" w:cs="Times New Roman"/>
          <w:b/>
          <w:bCs/>
          <w:sz w:val="30"/>
          <w:szCs w:val="30"/>
        </w:rPr>
      </w:pPr>
      <w:r>
        <w:rPr>
          <w:rFonts w:ascii="宋体" w:eastAsia="宋体" w:hAnsi="宋体" w:cs="Times New Roman" w:hint="eastAsia"/>
          <w:b/>
          <w:bCs/>
          <w:sz w:val="30"/>
          <w:szCs w:val="30"/>
        </w:rPr>
        <w:lastRenderedPageBreak/>
        <w:t>关于行贿等黑名单行为的专项承诺函</w:t>
      </w:r>
    </w:p>
    <w:p w14:paraId="4FA5F0E0" w14:textId="77777777" w:rsidR="00D23CA9" w:rsidRDefault="00000000">
      <w:pPr>
        <w:spacing w:line="480" w:lineRule="auto"/>
        <w:rPr>
          <w:sz w:val="24"/>
          <w:szCs w:val="24"/>
        </w:rPr>
      </w:pPr>
      <w:r>
        <w:rPr>
          <w:rFonts w:hint="eastAsia"/>
          <w:sz w:val="24"/>
          <w:szCs w:val="24"/>
        </w:rPr>
        <w:t>致：内蒙古昆明卷烟有限责任公司（招标人）</w:t>
      </w:r>
    </w:p>
    <w:p w14:paraId="2C16A987" w14:textId="77777777" w:rsidR="00D23CA9" w:rsidRDefault="00000000">
      <w:pPr>
        <w:spacing w:line="360" w:lineRule="auto"/>
        <w:ind w:firstLineChars="200" w:firstLine="480"/>
        <w:rPr>
          <w:sz w:val="24"/>
          <w:szCs w:val="24"/>
        </w:rPr>
      </w:pPr>
      <w:r>
        <w:rPr>
          <w:rFonts w:hint="eastAsia"/>
          <w:sz w:val="24"/>
          <w:szCs w:val="24"/>
        </w:rPr>
        <w:t>我方已充分理解并完全接受你方在本招标文件中所规定的列入招标人供应商黑名单的情形和处理措施。在此基础上，我方郑重承诺：</w:t>
      </w:r>
    </w:p>
    <w:p w14:paraId="7C7265F3"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1、我单位及法定代表人、主要负责人</w:t>
      </w:r>
      <w:r>
        <w:rPr>
          <w:rFonts w:ascii="宋体" w:cs="宋体" w:hint="eastAsia"/>
          <w:sz w:val="24"/>
          <w:szCs w:val="24"/>
        </w:rPr>
        <w:t>至投标截止日前三年内（成立时间不足三年的，自成立时间起）无行贿行为记录</w:t>
      </w:r>
      <w:r>
        <w:rPr>
          <w:rFonts w:ascii="宋体" w:hAnsi="宋体" w:cs="宋体" w:hint="eastAsia"/>
          <w:sz w:val="24"/>
          <w:szCs w:val="24"/>
        </w:rPr>
        <w:t>，同时也不存在因行贿而通过“换马甲”、“换壳”新注册成立其他企业来参与本次采购活动的情形。以上承诺如有违反，我单位投标无效，若我单位中标，则中标结果无效。同时，我单位自愿赔偿给你</w:t>
      </w:r>
      <w:proofErr w:type="gramStart"/>
      <w:r>
        <w:rPr>
          <w:rFonts w:ascii="宋体" w:hAnsi="宋体" w:cs="宋体" w:hint="eastAsia"/>
          <w:sz w:val="24"/>
          <w:szCs w:val="24"/>
        </w:rPr>
        <w:t>方带来</w:t>
      </w:r>
      <w:proofErr w:type="gramEnd"/>
      <w:r>
        <w:rPr>
          <w:rFonts w:ascii="宋体" w:hAnsi="宋体" w:cs="宋体" w:hint="eastAsia"/>
          <w:sz w:val="24"/>
          <w:szCs w:val="24"/>
        </w:rPr>
        <w:t>的经济损失，且无条件承担由此带来的一切后果和责任。</w:t>
      </w:r>
    </w:p>
    <w:p w14:paraId="4BBE072C"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在参与采购活动的全过程中，我单位承诺不向招标人、评审成员及招标代理机构的任何相关人员行贿，不会发生本招标文件中所规定的列入招标人供应商黑名单的各类情形。如有违反，我单位完全同意被纳入到招标人供应商黑名单中，并自愿接受招标人的任何处理措施。</w:t>
      </w:r>
    </w:p>
    <w:p w14:paraId="54261267"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3、如我单位在</w:t>
      </w:r>
      <w:proofErr w:type="gramStart"/>
      <w:r>
        <w:rPr>
          <w:rFonts w:ascii="宋体" w:hAnsi="宋体" w:cs="宋体" w:hint="eastAsia"/>
          <w:sz w:val="24"/>
          <w:szCs w:val="24"/>
        </w:rPr>
        <w:t>供期间</w:t>
      </w:r>
      <w:proofErr w:type="gramEnd"/>
      <w:r>
        <w:rPr>
          <w:rFonts w:ascii="宋体" w:hAnsi="宋体" w:cs="宋体" w:hint="eastAsia"/>
          <w:sz w:val="24"/>
          <w:szCs w:val="24"/>
        </w:rPr>
        <w:t>确实存在行贿行为的，我单位有义务配合招标人开展任何形式的补充签订廉洁合同和警示约谈措施。</w:t>
      </w:r>
    </w:p>
    <w:p w14:paraId="539CD714" w14:textId="77777777" w:rsidR="00D23CA9" w:rsidRDefault="00000000">
      <w:pPr>
        <w:spacing w:line="360" w:lineRule="auto"/>
        <w:ind w:firstLineChars="200" w:firstLine="480"/>
        <w:rPr>
          <w:rFonts w:ascii="宋体" w:hAnsi="宋体" w:cs="宋体"/>
          <w:sz w:val="24"/>
          <w:szCs w:val="24"/>
        </w:rPr>
      </w:pPr>
      <w:r>
        <w:rPr>
          <w:rFonts w:ascii="宋体" w:hAnsi="宋体" w:cs="宋体" w:hint="eastAsia"/>
          <w:sz w:val="24"/>
          <w:szCs w:val="24"/>
        </w:rPr>
        <w:t>4、如我单位被列入烟草行业（含直属单位）行贿供应商名单，我单位将配合招标人执行烟草行业转发的相关要求。</w:t>
      </w:r>
    </w:p>
    <w:p w14:paraId="42F3F60E" w14:textId="77777777" w:rsidR="00D23CA9" w:rsidRDefault="00D23CA9">
      <w:pPr>
        <w:spacing w:line="480" w:lineRule="auto"/>
        <w:rPr>
          <w:sz w:val="24"/>
          <w:szCs w:val="24"/>
        </w:rPr>
      </w:pPr>
    </w:p>
    <w:p w14:paraId="24333E1F" w14:textId="77777777" w:rsidR="00D23CA9" w:rsidRDefault="00000000">
      <w:pPr>
        <w:spacing w:line="480" w:lineRule="auto"/>
        <w:rPr>
          <w:sz w:val="24"/>
          <w:szCs w:val="24"/>
        </w:rPr>
      </w:pPr>
      <w:r>
        <w:rPr>
          <w:rFonts w:hint="eastAsia"/>
          <w:sz w:val="24"/>
          <w:szCs w:val="24"/>
        </w:rPr>
        <w:t>承诺单位：</w:t>
      </w:r>
      <w:r>
        <w:rPr>
          <w:rFonts w:hint="eastAsia"/>
          <w:sz w:val="24"/>
          <w:szCs w:val="24"/>
          <w:u w:val="single"/>
        </w:rPr>
        <w:t xml:space="preserve">  </w:t>
      </w:r>
      <w:r>
        <w:rPr>
          <w:rFonts w:hint="eastAsia"/>
          <w:sz w:val="24"/>
          <w:szCs w:val="24"/>
          <w:u w:val="single"/>
        </w:rPr>
        <w:t>（单位名称，盖章）</w:t>
      </w:r>
      <w:r>
        <w:rPr>
          <w:rFonts w:hint="eastAsia"/>
          <w:sz w:val="24"/>
          <w:szCs w:val="24"/>
          <w:u w:val="single"/>
        </w:rPr>
        <w:t xml:space="preserve">    </w:t>
      </w:r>
    </w:p>
    <w:p w14:paraId="5CE2E63B" w14:textId="77777777" w:rsidR="00D23CA9" w:rsidRDefault="00000000">
      <w:pPr>
        <w:spacing w:line="480" w:lineRule="auto"/>
        <w:rPr>
          <w:sz w:val="24"/>
          <w:szCs w:val="24"/>
        </w:rPr>
      </w:pPr>
      <w:r>
        <w:rPr>
          <w:rFonts w:hint="eastAsia"/>
          <w:sz w:val="24"/>
          <w:szCs w:val="24"/>
        </w:rPr>
        <w:t>承诺人（法定代表人、主要负责人或其委托代理人）：</w:t>
      </w:r>
      <w:r>
        <w:rPr>
          <w:rFonts w:hint="eastAsia"/>
          <w:sz w:val="24"/>
          <w:szCs w:val="24"/>
          <w:u w:val="single"/>
        </w:rPr>
        <w:t xml:space="preserve">        </w:t>
      </w:r>
      <w:r>
        <w:rPr>
          <w:rFonts w:hint="eastAsia"/>
          <w:sz w:val="24"/>
          <w:szCs w:val="24"/>
          <w:u w:val="single"/>
        </w:rPr>
        <w:t>（签字）</w:t>
      </w:r>
      <w:r>
        <w:rPr>
          <w:rFonts w:hint="eastAsia"/>
          <w:sz w:val="24"/>
          <w:szCs w:val="24"/>
          <w:u w:val="single"/>
        </w:rPr>
        <w:t xml:space="preserve">    </w:t>
      </w:r>
    </w:p>
    <w:p w14:paraId="07A73D67" w14:textId="77777777" w:rsidR="00D23CA9" w:rsidRDefault="00D23CA9">
      <w:pPr>
        <w:spacing w:line="480" w:lineRule="auto"/>
        <w:ind w:firstLineChars="1250" w:firstLine="3000"/>
        <w:rPr>
          <w:sz w:val="24"/>
          <w:szCs w:val="24"/>
        </w:rPr>
      </w:pPr>
    </w:p>
    <w:p w14:paraId="35EB5556" w14:textId="77777777" w:rsidR="00D23CA9" w:rsidRDefault="00000000">
      <w:pPr>
        <w:spacing w:line="480" w:lineRule="auto"/>
        <w:ind w:firstLineChars="1250" w:firstLine="3000"/>
        <w:rPr>
          <w:sz w:val="24"/>
          <w:szCs w:val="24"/>
        </w:rPr>
      </w:pPr>
      <w:r>
        <w:rPr>
          <w:rFonts w:hint="eastAsia"/>
          <w:sz w:val="24"/>
          <w:szCs w:val="24"/>
        </w:rPr>
        <w:t>时间：</w:t>
      </w:r>
      <w:r>
        <w:rPr>
          <w:rFonts w:hint="eastAsia"/>
          <w:sz w:val="24"/>
          <w:szCs w:val="24"/>
        </w:rPr>
        <w:t xml:space="preserve"> </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14:paraId="20359192" w14:textId="77777777" w:rsidR="00D23CA9" w:rsidRDefault="00D23CA9">
      <w:pPr>
        <w:spacing w:line="480" w:lineRule="auto"/>
        <w:ind w:firstLineChars="1250" w:firstLine="3000"/>
        <w:rPr>
          <w:sz w:val="24"/>
          <w:szCs w:val="24"/>
        </w:rPr>
      </w:pPr>
    </w:p>
    <w:p w14:paraId="421E52E6" w14:textId="77777777" w:rsidR="00D23CA9" w:rsidRDefault="00D23CA9">
      <w:pPr>
        <w:spacing w:line="480" w:lineRule="auto"/>
        <w:ind w:firstLineChars="1250" w:firstLine="3000"/>
        <w:rPr>
          <w:sz w:val="24"/>
          <w:szCs w:val="24"/>
        </w:rPr>
      </w:pPr>
    </w:p>
    <w:p w14:paraId="205F18A0" w14:textId="77777777" w:rsidR="00D23CA9" w:rsidRDefault="00D23CA9">
      <w:pPr>
        <w:spacing w:line="480" w:lineRule="auto"/>
        <w:ind w:firstLineChars="1250" w:firstLine="3000"/>
        <w:rPr>
          <w:sz w:val="24"/>
          <w:szCs w:val="24"/>
        </w:rPr>
      </w:pPr>
    </w:p>
    <w:p w14:paraId="7B406825" w14:textId="77777777" w:rsidR="00D23CA9" w:rsidRDefault="00D23CA9">
      <w:pPr>
        <w:spacing w:line="480" w:lineRule="auto"/>
        <w:rPr>
          <w:sz w:val="24"/>
          <w:szCs w:val="24"/>
        </w:rPr>
      </w:pPr>
    </w:p>
    <w:p w14:paraId="70E85238" w14:textId="77777777" w:rsidR="00D23CA9" w:rsidRDefault="00D23CA9">
      <w:pPr>
        <w:widowControl/>
        <w:spacing w:line="360" w:lineRule="auto"/>
        <w:jc w:val="left"/>
        <w:rPr>
          <w:rFonts w:ascii="宋体" w:eastAsia="宋体" w:hAnsi="宋体" w:cs="Times New Roman"/>
          <w:bCs/>
          <w:kern w:val="0"/>
          <w:sz w:val="24"/>
          <w:szCs w:val="24"/>
        </w:rPr>
        <w:sectPr w:rsidR="00D23CA9">
          <w:pgSz w:w="11906" w:h="16838"/>
          <w:pgMar w:top="1134" w:right="1134" w:bottom="1134" w:left="1134" w:header="782" w:footer="737" w:gutter="0"/>
          <w:cols w:space="720"/>
          <w:titlePg/>
          <w:docGrid w:type="lines" w:linePitch="312"/>
        </w:sectPr>
      </w:pPr>
    </w:p>
    <w:p w14:paraId="1BA71513" w14:textId="77777777" w:rsidR="00D23CA9" w:rsidRDefault="00000000">
      <w:pPr>
        <w:spacing w:line="360" w:lineRule="auto"/>
        <w:jc w:val="center"/>
        <w:rPr>
          <w:rFonts w:ascii="宋体" w:eastAsia="宋体" w:hAnsi="宋体" w:cs="Times New Roman"/>
          <w:b/>
          <w:bCs/>
          <w:sz w:val="30"/>
          <w:szCs w:val="30"/>
        </w:rPr>
      </w:pPr>
      <w:r>
        <w:rPr>
          <w:rFonts w:ascii="宋体" w:eastAsia="宋体" w:hAnsi="宋体" w:cs="Times New Roman" w:hint="eastAsia"/>
          <w:b/>
          <w:bCs/>
          <w:sz w:val="30"/>
          <w:szCs w:val="30"/>
        </w:rPr>
        <w:lastRenderedPageBreak/>
        <w:t>开标一览表</w:t>
      </w:r>
    </w:p>
    <w:tbl>
      <w:tblPr>
        <w:tblW w:w="4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3544"/>
        <w:gridCol w:w="3201"/>
        <w:gridCol w:w="3233"/>
      </w:tblGrid>
      <w:tr w:rsidR="00D23CA9" w14:paraId="771E696E" w14:textId="77777777">
        <w:trPr>
          <w:trHeight w:val="625"/>
          <w:jc w:val="center"/>
        </w:trPr>
        <w:tc>
          <w:tcPr>
            <w:tcW w:w="932" w:type="pct"/>
            <w:tcBorders>
              <w:top w:val="single" w:sz="4" w:space="0" w:color="auto"/>
              <w:left w:val="single" w:sz="4" w:space="0" w:color="auto"/>
              <w:bottom w:val="single" w:sz="4" w:space="0" w:color="auto"/>
              <w:right w:val="single" w:sz="4" w:space="0" w:color="auto"/>
            </w:tcBorders>
            <w:vAlign w:val="center"/>
          </w:tcPr>
          <w:p w14:paraId="73E02E93" w14:textId="77777777" w:rsidR="00D23CA9"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投标项目名称</w:t>
            </w:r>
          </w:p>
        </w:tc>
        <w:tc>
          <w:tcPr>
            <w:tcW w:w="4068" w:type="pct"/>
            <w:gridSpan w:val="3"/>
            <w:tcBorders>
              <w:top w:val="single" w:sz="4" w:space="0" w:color="auto"/>
              <w:left w:val="single" w:sz="4" w:space="0" w:color="auto"/>
              <w:bottom w:val="single" w:sz="4" w:space="0" w:color="auto"/>
              <w:right w:val="single" w:sz="4" w:space="0" w:color="auto"/>
            </w:tcBorders>
            <w:vAlign w:val="center"/>
          </w:tcPr>
          <w:p w14:paraId="7A67B1D6" w14:textId="77777777" w:rsidR="00D23CA9" w:rsidRDefault="00D23CA9">
            <w:pPr>
              <w:spacing w:line="360" w:lineRule="auto"/>
              <w:jc w:val="center"/>
              <w:rPr>
                <w:rFonts w:ascii="宋体" w:eastAsia="宋体" w:hAnsi="宋体" w:cs="Times New Roman"/>
                <w:sz w:val="24"/>
                <w:szCs w:val="24"/>
              </w:rPr>
            </w:pPr>
          </w:p>
        </w:tc>
      </w:tr>
      <w:tr w:rsidR="00D23CA9" w14:paraId="45091DC7" w14:textId="77777777">
        <w:trPr>
          <w:trHeight w:val="750"/>
          <w:jc w:val="center"/>
        </w:trPr>
        <w:tc>
          <w:tcPr>
            <w:tcW w:w="932" w:type="pct"/>
            <w:tcBorders>
              <w:top w:val="single" w:sz="4" w:space="0" w:color="auto"/>
              <w:left w:val="single" w:sz="4" w:space="0" w:color="auto"/>
              <w:bottom w:val="single" w:sz="4" w:space="0" w:color="auto"/>
              <w:right w:val="single" w:sz="4" w:space="0" w:color="auto"/>
            </w:tcBorders>
            <w:vAlign w:val="center"/>
          </w:tcPr>
          <w:p w14:paraId="64BFA98E" w14:textId="77777777" w:rsidR="00D23CA9" w:rsidRDefault="00000000">
            <w:pPr>
              <w:snapToGri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投标不含税报价</w:t>
            </w:r>
          </w:p>
        </w:tc>
        <w:tc>
          <w:tcPr>
            <w:tcW w:w="1445" w:type="pct"/>
            <w:tcBorders>
              <w:top w:val="single" w:sz="4" w:space="0" w:color="auto"/>
              <w:left w:val="single" w:sz="4" w:space="0" w:color="auto"/>
              <w:bottom w:val="single" w:sz="4" w:space="0" w:color="auto"/>
              <w:right w:val="single" w:sz="4" w:space="0" w:color="auto"/>
            </w:tcBorders>
            <w:vAlign w:val="center"/>
          </w:tcPr>
          <w:p w14:paraId="27D88B86" w14:textId="77777777" w:rsidR="00D23CA9" w:rsidRDefault="0000000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大写：</w:t>
            </w:r>
          </w:p>
          <w:p w14:paraId="396D4C7A" w14:textId="77777777" w:rsidR="00D23CA9" w:rsidRDefault="0000000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小写：                元</w:t>
            </w:r>
          </w:p>
        </w:tc>
        <w:tc>
          <w:tcPr>
            <w:tcW w:w="1305" w:type="pct"/>
            <w:vMerge w:val="restart"/>
            <w:tcBorders>
              <w:top w:val="single" w:sz="4" w:space="0" w:color="auto"/>
              <w:left w:val="single" w:sz="4" w:space="0" w:color="auto"/>
              <w:right w:val="single" w:sz="4" w:space="0" w:color="auto"/>
            </w:tcBorders>
            <w:vAlign w:val="center"/>
          </w:tcPr>
          <w:p w14:paraId="311BB206" w14:textId="77777777" w:rsidR="00D23CA9" w:rsidRDefault="00000000">
            <w:pPr>
              <w:snapToGri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税率：  %</w:t>
            </w:r>
          </w:p>
        </w:tc>
        <w:tc>
          <w:tcPr>
            <w:tcW w:w="1318" w:type="pct"/>
            <w:vMerge w:val="restart"/>
            <w:tcBorders>
              <w:top w:val="single" w:sz="4" w:space="0" w:color="auto"/>
              <w:left w:val="single" w:sz="4" w:space="0" w:color="auto"/>
              <w:right w:val="single" w:sz="4" w:space="0" w:color="auto"/>
            </w:tcBorders>
            <w:vAlign w:val="center"/>
          </w:tcPr>
          <w:p w14:paraId="0E895185" w14:textId="77777777" w:rsidR="00D23CA9" w:rsidRDefault="00000000">
            <w:pPr>
              <w:snapToGri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增值税税额：   元</w:t>
            </w:r>
          </w:p>
        </w:tc>
      </w:tr>
      <w:tr w:rsidR="00D23CA9" w14:paraId="616788F6" w14:textId="77777777">
        <w:trPr>
          <w:trHeight w:val="741"/>
          <w:jc w:val="center"/>
        </w:trPr>
        <w:tc>
          <w:tcPr>
            <w:tcW w:w="932" w:type="pct"/>
            <w:tcBorders>
              <w:top w:val="single" w:sz="4" w:space="0" w:color="auto"/>
              <w:left w:val="single" w:sz="4" w:space="0" w:color="auto"/>
              <w:bottom w:val="single" w:sz="4" w:space="0" w:color="auto"/>
              <w:right w:val="single" w:sz="4" w:space="0" w:color="auto"/>
            </w:tcBorders>
            <w:vAlign w:val="center"/>
          </w:tcPr>
          <w:p w14:paraId="09C8398E" w14:textId="77777777" w:rsidR="00D23CA9" w:rsidRDefault="00000000">
            <w:pPr>
              <w:keepNext/>
              <w:keepLines/>
              <w:adjustRightInd w:val="0"/>
              <w:snapToGrid w:val="0"/>
              <w:spacing w:line="36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投标含税报价</w:t>
            </w:r>
          </w:p>
        </w:tc>
        <w:tc>
          <w:tcPr>
            <w:tcW w:w="1445" w:type="pct"/>
            <w:tcBorders>
              <w:top w:val="single" w:sz="4" w:space="0" w:color="auto"/>
              <w:left w:val="single" w:sz="4" w:space="0" w:color="auto"/>
              <w:bottom w:val="single" w:sz="4" w:space="0" w:color="auto"/>
              <w:right w:val="single" w:sz="4" w:space="0" w:color="auto"/>
            </w:tcBorders>
            <w:vAlign w:val="center"/>
          </w:tcPr>
          <w:p w14:paraId="6154C364" w14:textId="77777777" w:rsidR="00D23CA9" w:rsidRDefault="0000000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大写：</w:t>
            </w:r>
          </w:p>
          <w:p w14:paraId="0BD8C61F" w14:textId="77777777" w:rsidR="00D23CA9" w:rsidRDefault="0000000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小写：                元</w:t>
            </w:r>
          </w:p>
        </w:tc>
        <w:tc>
          <w:tcPr>
            <w:tcW w:w="1305" w:type="pct"/>
            <w:vMerge/>
            <w:tcBorders>
              <w:left w:val="single" w:sz="4" w:space="0" w:color="auto"/>
              <w:bottom w:val="single" w:sz="4" w:space="0" w:color="auto"/>
              <w:right w:val="single" w:sz="4" w:space="0" w:color="auto"/>
            </w:tcBorders>
            <w:vAlign w:val="center"/>
          </w:tcPr>
          <w:p w14:paraId="1635513B" w14:textId="77777777" w:rsidR="00D23CA9" w:rsidRDefault="00D23CA9">
            <w:pPr>
              <w:snapToGrid w:val="0"/>
              <w:spacing w:line="360" w:lineRule="auto"/>
              <w:rPr>
                <w:rFonts w:ascii="宋体" w:eastAsia="宋体" w:hAnsi="宋体" w:cs="Times New Roman"/>
                <w:sz w:val="24"/>
                <w:szCs w:val="24"/>
              </w:rPr>
            </w:pPr>
          </w:p>
        </w:tc>
        <w:tc>
          <w:tcPr>
            <w:tcW w:w="1318" w:type="pct"/>
            <w:vMerge/>
            <w:tcBorders>
              <w:left w:val="single" w:sz="4" w:space="0" w:color="auto"/>
              <w:bottom w:val="single" w:sz="4" w:space="0" w:color="auto"/>
              <w:right w:val="single" w:sz="4" w:space="0" w:color="auto"/>
            </w:tcBorders>
            <w:vAlign w:val="center"/>
          </w:tcPr>
          <w:p w14:paraId="167A003B" w14:textId="77777777" w:rsidR="00D23CA9" w:rsidRDefault="00D23CA9">
            <w:pPr>
              <w:snapToGrid w:val="0"/>
              <w:spacing w:line="360" w:lineRule="auto"/>
              <w:rPr>
                <w:rFonts w:ascii="宋体" w:eastAsia="宋体" w:hAnsi="宋体" w:cs="Times New Roman"/>
                <w:sz w:val="24"/>
                <w:szCs w:val="24"/>
              </w:rPr>
            </w:pPr>
          </w:p>
        </w:tc>
      </w:tr>
      <w:tr w:rsidR="00D23CA9" w14:paraId="3603D4E1" w14:textId="77777777">
        <w:trPr>
          <w:trHeight w:val="525"/>
          <w:jc w:val="center"/>
        </w:trPr>
        <w:tc>
          <w:tcPr>
            <w:tcW w:w="2286" w:type="dxa"/>
            <w:tcBorders>
              <w:top w:val="single" w:sz="4" w:space="0" w:color="auto"/>
              <w:left w:val="single" w:sz="4" w:space="0" w:color="auto"/>
              <w:bottom w:val="single" w:sz="4" w:space="0" w:color="auto"/>
              <w:right w:val="single" w:sz="4" w:space="0" w:color="auto"/>
            </w:tcBorders>
            <w:vAlign w:val="center"/>
          </w:tcPr>
          <w:p w14:paraId="5BFE21AD" w14:textId="77777777" w:rsidR="00D23CA9" w:rsidRDefault="00000000">
            <w:pPr>
              <w:snapToGrid w:val="0"/>
              <w:spacing w:line="460" w:lineRule="exact"/>
              <w:jc w:val="center"/>
              <w:rPr>
                <w:rFonts w:ascii="宋体" w:eastAsia="宋体" w:hAnsi="宋体" w:cs="Times New Roman"/>
                <w:sz w:val="24"/>
                <w:szCs w:val="24"/>
              </w:rPr>
            </w:pPr>
            <w:r>
              <w:rPr>
                <w:rFonts w:ascii="宋体" w:eastAsia="宋体" w:hAnsi="宋体" w:cs="宋体" w:hint="eastAsia"/>
                <w:sz w:val="24"/>
                <w:szCs w:val="24"/>
              </w:rPr>
              <w:t>服务期限</w:t>
            </w:r>
          </w:p>
        </w:tc>
        <w:tc>
          <w:tcPr>
            <w:tcW w:w="9978" w:type="dxa"/>
            <w:gridSpan w:val="3"/>
            <w:tcBorders>
              <w:top w:val="single" w:sz="4" w:space="0" w:color="auto"/>
              <w:left w:val="single" w:sz="4" w:space="0" w:color="auto"/>
              <w:bottom w:val="single" w:sz="4" w:space="0" w:color="auto"/>
              <w:right w:val="single" w:sz="4" w:space="0" w:color="auto"/>
            </w:tcBorders>
            <w:vAlign w:val="center"/>
          </w:tcPr>
          <w:p w14:paraId="3F5EE1A9" w14:textId="77777777" w:rsidR="00D23CA9" w:rsidRDefault="00000000">
            <w:pPr>
              <w:spacing w:line="460" w:lineRule="exact"/>
              <w:rPr>
                <w:rFonts w:ascii="宋体" w:eastAsia="宋体" w:hAnsi="宋体" w:cs="Times New Roman"/>
                <w:sz w:val="24"/>
                <w:szCs w:val="24"/>
              </w:rPr>
            </w:pPr>
            <w:r>
              <w:rPr>
                <w:rFonts w:ascii="宋体" w:eastAsia="宋体" w:hAnsi="宋体" w:cs="宋体" w:hint="eastAsia"/>
                <w:sz w:val="24"/>
                <w:szCs w:val="24"/>
              </w:rPr>
              <w:t>合同签订之日起一年。供应</w:t>
            </w:r>
            <w:proofErr w:type="gramStart"/>
            <w:r>
              <w:rPr>
                <w:rFonts w:ascii="宋体" w:eastAsia="宋体" w:hAnsi="宋体" w:cs="宋体" w:hint="eastAsia"/>
                <w:sz w:val="24"/>
                <w:szCs w:val="24"/>
              </w:rPr>
              <w:t>商服务</w:t>
            </w:r>
            <w:proofErr w:type="gramEnd"/>
            <w:r>
              <w:rPr>
                <w:rFonts w:ascii="宋体" w:eastAsia="宋体" w:hAnsi="宋体" w:cs="宋体" w:hint="eastAsia"/>
                <w:sz w:val="24"/>
                <w:szCs w:val="24"/>
              </w:rPr>
              <w:t>周期内年度评价为合格者可续签合同，最多续签两次。</w:t>
            </w:r>
          </w:p>
        </w:tc>
      </w:tr>
      <w:tr w:rsidR="00D23CA9" w14:paraId="26BE64FC" w14:textId="77777777">
        <w:trPr>
          <w:trHeight w:val="525"/>
          <w:jc w:val="center"/>
        </w:trPr>
        <w:tc>
          <w:tcPr>
            <w:tcW w:w="2286" w:type="dxa"/>
            <w:tcBorders>
              <w:top w:val="single" w:sz="4" w:space="0" w:color="auto"/>
              <w:left w:val="single" w:sz="4" w:space="0" w:color="auto"/>
              <w:bottom w:val="single" w:sz="4" w:space="0" w:color="auto"/>
              <w:right w:val="single" w:sz="4" w:space="0" w:color="auto"/>
            </w:tcBorders>
            <w:vAlign w:val="center"/>
          </w:tcPr>
          <w:p w14:paraId="4C0A9654" w14:textId="77777777" w:rsidR="00D23CA9" w:rsidRDefault="00000000">
            <w:pPr>
              <w:spacing w:line="460" w:lineRule="exact"/>
              <w:jc w:val="center"/>
              <w:rPr>
                <w:rFonts w:ascii="宋体" w:eastAsia="宋体" w:hAnsi="宋体" w:cs="Times New Roman"/>
                <w:sz w:val="24"/>
                <w:szCs w:val="24"/>
              </w:rPr>
            </w:pPr>
            <w:r>
              <w:rPr>
                <w:rFonts w:ascii="宋体" w:eastAsia="宋体" w:hAnsi="宋体" w:cs="宋体" w:hint="eastAsia"/>
                <w:sz w:val="24"/>
                <w:szCs w:val="24"/>
              </w:rPr>
              <w:t>服务响应时间</w:t>
            </w:r>
          </w:p>
        </w:tc>
        <w:tc>
          <w:tcPr>
            <w:tcW w:w="9978" w:type="dxa"/>
            <w:gridSpan w:val="3"/>
            <w:tcBorders>
              <w:top w:val="single" w:sz="4" w:space="0" w:color="auto"/>
              <w:left w:val="single" w:sz="4" w:space="0" w:color="auto"/>
              <w:bottom w:val="single" w:sz="4" w:space="0" w:color="auto"/>
              <w:right w:val="single" w:sz="4" w:space="0" w:color="auto"/>
            </w:tcBorders>
            <w:vAlign w:val="center"/>
          </w:tcPr>
          <w:p w14:paraId="4D35DF25" w14:textId="77777777" w:rsidR="00D23CA9" w:rsidRDefault="00000000">
            <w:pPr>
              <w:spacing w:line="460" w:lineRule="exact"/>
              <w:rPr>
                <w:rFonts w:ascii="宋体" w:eastAsia="宋体" w:hAnsi="宋体" w:cs="Times New Roman"/>
                <w:sz w:val="24"/>
                <w:szCs w:val="24"/>
              </w:rPr>
            </w:pPr>
            <w:r>
              <w:rPr>
                <w:rFonts w:ascii="宋体" w:eastAsia="宋体" w:hAnsi="宋体" w:cs="宋体" w:hint="eastAsia"/>
                <w:kern w:val="0"/>
                <w:sz w:val="24"/>
                <w:szCs w:val="24"/>
              </w:rPr>
              <w:t>接到招标人通知后</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小时内响应，</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小时内到达现场，一般问题</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小时内解决，复杂问题</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小时内解决</w:t>
            </w:r>
            <w:r>
              <w:rPr>
                <w:rStyle w:val="NormalCharacter"/>
                <w:rFonts w:ascii="宋体" w:eastAsia="宋体" w:hAnsi="宋体" w:cs="宋体" w:hint="eastAsia"/>
                <w:sz w:val="24"/>
                <w:szCs w:val="24"/>
              </w:rPr>
              <w:t>。</w:t>
            </w:r>
          </w:p>
        </w:tc>
      </w:tr>
      <w:tr w:rsidR="00D23CA9" w14:paraId="1B97BC2A" w14:textId="77777777">
        <w:trPr>
          <w:trHeight w:val="540"/>
          <w:jc w:val="center"/>
        </w:trPr>
        <w:tc>
          <w:tcPr>
            <w:tcW w:w="932" w:type="pct"/>
            <w:tcBorders>
              <w:top w:val="single" w:sz="4" w:space="0" w:color="auto"/>
              <w:left w:val="single" w:sz="4" w:space="0" w:color="auto"/>
              <w:bottom w:val="single" w:sz="4" w:space="0" w:color="auto"/>
              <w:right w:val="single" w:sz="4" w:space="0" w:color="auto"/>
            </w:tcBorders>
            <w:vAlign w:val="center"/>
          </w:tcPr>
          <w:p w14:paraId="7134E984" w14:textId="77777777" w:rsidR="00D23CA9"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项目负责人</w:t>
            </w:r>
          </w:p>
        </w:tc>
        <w:tc>
          <w:tcPr>
            <w:tcW w:w="4068" w:type="pct"/>
            <w:gridSpan w:val="3"/>
            <w:tcBorders>
              <w:top w:val="single" w:sz="4" w:space="0" w:color="auto"/>
              <w:left w:val="single" w:sz="4" w:space="0" w:color="auto"/>
              <w:bottom w:val="single" w:sz="4" w:space="0" w:color="auto"/>
              <w:right w:val="single" w:sz="4" w:space="0" w:color="auto"/>
            </w:tcBorders>
            <w:vAlign w:val="center"/>
          </w:tcPr>
          <w:p w14:paraId="15EF6238" w14:textId="77777777" w:rsidR="00D23CA9" w:rsidRDefault="00D23CA9">
            <w:pPr>
              <w:spacing w:line="360" w:lineRule="auto"/>
              <w:jc w:val="center"/>
              <w:rPr>
                <w:rFonts w:ascii="宋体" w:eastAsia="宋体" w:hAnsi="宋体" w:cs="Times New Roman"/>
                <w:sz w:val="24"/>
                <w:szCs w:val="24"/>
              </w:rPr>
            </w:pPr>
          </w:p>
        </w:tc>
      </w:tr>
      <w:tr w:rsidR="00D23CA9" w14:paraId="124900B0" w14:textId="77777777">
        <w:trPr>
          <w:trHeight w:val="597"/>
          <w:jc w:val="center"/>
        </w:trPr>
        <w:tc>
          <w:tcPr>
            <w:tcW w:w="932" w:type="pct"/>
            <w:tcBorders>
              <w:top w:val="single" w:sz="4" w:space="0" w:color="auto"/>
              <w:left w:val="single" w:sz="4" w:space="0" w:color="auto"/>
              <w:bottom w:val="single" w:sz="4" w:space="0" w:color="auto"/>
              <w:right w:val="single" w:sz="4" w:space="0" w:color="auto"/>
            </w:tcBorders>
            <w:vAlign w:val="center"/>
          </w:tcPr>
          <w:p w14:paraId="271A451E" w14:textId="77777777" w:rsidR="00D23CA9" w:rsidRDefault="00000000">
            <w:pPr>
              <w:widowControl/>
              <w:spacing w:line="360" w:lineRule="auto"/>
              <w:ind w:leftChars="-50" w:left="-105" w:rightChars="-50" w:right="-105"/>
              <w:jc w:val="center"/>
              <w:rPr>
                <w:rFonts w:ascii="宋体" w:eastAsia="宋体" w:hAnsi="宋体" w:cs="Times New Roman"/>
                <w:kern w:val="0"/>
                <w:sz w:val="24"/>
                <w:szCs w:val="24"/>
              </w:rPr>
            </w:pPr>
            <w:r>
              <w:rPr>
                <w:rFonts w:ascii="宋体" w:eastAsia="宋体" w:hAnsi="宋体" w:cs="Times New Roman" w:hint="eastAsia"/>
                <w:kern w:val="0"/>
                <w:sz w:val="24"/>
                <w:szCs w:val="24"/>
              </w:rPr>
              <w:t>付款方式</w:t>
            </w:r>
          </w:p>
        </w:tc>
        <w:tc>
          <w:tcPr>
            <w:tcW w:w="4068" w:type="pct"/>
            <w:gridSpan w:val="3"/>
            <w:tcBorders>
              <w:top w:val="single" w:sz="4" w:space="0" w:color="auto"/>
              <w:left w:val="single" w:sz="4" w:space="0" w:color="auto"/>
              <w:bottom w:val="single" w:sz="4" w:space="0" w:color="auto"/>
              <w:right w:val="single" w:sz="4" w:space="0" w:color="auto"/>
            </w:tcBorders>
            <w:vAlign w:val="center"/>
          </w:tcPr>
          <w:p w14:paraId="35DA49AB" w14:textId="77777777" w:rsidR="00D23CA9" w:rsidRDefault="00000000">
            <w:pPr>
              <w:spacing w:line="360" w:lineRule="auto"/>
              <w:ind w:leftChars="-50" w:left="-105" w:rightChars="-50" w:right="-105"/>
              <w:jc w:val="center"/>
              <w:rPr>
                <w:rFonts w:ascii="宋体" w:eastAsia="宋体" w:hAnsi="宋体" w:cs="Times New Roman"/>
                <w:kern w:val="0"/>
                <w:sz w:val="24"/>
                <w:szCs w:val="24"/>
              </w:rPr>
            </w:pPr>
            <w:r>
              <w:rPr>
                <w:rFonts w:ascii="宋体" w:eastAsia="宋体" w:hAnsi="宋体" w:cs="Times New Roman" w:hint="eastAsia"/>
                <w:sz w:val="24"/>
                <w:szCs w:val="24"/>
              </w:rPr>
              <w:t>满足招标文件合同条款要求</w:t>
            </w:r>
          </w:p>
        </w:tc>
      </w:tr>
    </w:tbl>
    <w:p w14:paraId="15AC1211" w14:textId="77777777" w:rsidR="00D23CA9" w:rsidRDefault="00000000">
      <w:pPr>
        <w:spacing w:line="360" w:lineRule="auto"/>
        <w:ind w:firstLineChars="500" w:firstLine="1200"/>
        <w:rPr>
          <w:rFonts w:ascii="宋体" w:eastAsia="宋体" w:hAnsi="宋体" w:cs="Times New Roman"/>
          <w:sz w:val="24"/>
          <w:szCs w:val="24"/>
        </w:rPr>
      </w:pPr>
      <w:r>
        <w:rPr>
          <w:rFonts w:ascii="宋体" w:eastAsia="宋体" w:hAnsi="宋体" w:cs="Times New Roman" w:hint="eastAsia"/>
          <w:sz w:val="24"/>
          <w:szCs w:val="24"/>
        </w:rPr>
        <w:t>投标人全称（加盖公章）：                     法定代表人、主要负责人或委托代理人（签字或盖章）：     年   月   日</w:t>
      </w:r>
    </w:p>
    <w:p w14:paraId="053DDD83" w14:textId="77777777" w:rsidR="00D23CA9" w:rsidRDefault="00000000">
      <w:pPr>
        <w:ind w:firstLineChars="350" w:firstLine="843"/>
        <w:jc w:val="left"/>
        <w:rPr>
          <w:rFonts w:ascii="宋体" w:eastAsia="宋体" w:hAnsi="宋体" w:cs="Times New Roman"/>
          <w:b/>
          <w:sz w:val="24"/>
          <w:szCs w:val="24"/>
        </w:rPr>
      </w:pPr>
      <w:r>
        <w:rPr>
          <w:rFonts w:ascii="宋体" w:eastAsia="宋体" w:hAnsi="宋体" w:cs="Times New Roman" w:hint="eastAsia"/>
          <w:b/>
          <w:sz w:val="24"/>
          <w:szCs w:val="24"/>
        </w:rPr>
        <w:t>注：</w:t>
      </w:r>
    </w:p>
    <w:p w14:paraId="31679B12" w14:textId="77777777" w:rsidR="00D23CA9" w:rsidRDefault="00000000">
      <w:pPr>
        <w:numPr>
          <w:ilvl w:val="0"/>
          <w:numId w:val="8"/>
        </w:numPr>
        <w:ind w:firstLineChars="350" w:firstLine="843"/>
        <w:jc w:val="left"/>
        <w:rPr>
          <w:rFonts w:ascii="宋体" w:eastAsia="宋体" w:hAnsi="宋体" w:cs="Times New Roman"/>
          <w:b/>
          <w:sz w:val="24"/>
          <w:szCs w:val="24"/>
        </w:rPr>
      </w:pPr>
      <w:r>
        <w:rPr>
          <w:rFonts w:ascii="宋体" w:eastAsia="宋体" w:hAnsi="宋体" w:cs="Times New Roman" w:hint="eastAsia"/>
          <w:b/>
          <w:sz w:val="24"/>
          <w:szCs w:val="24"/>
        </w:rPr>
        <w:t>报价精确到小数点后两位。</w:t>
      </w:r>
    </w:p>
    <w:p w14:paraId="6EB4C905" w14:textId="77777777" w:rsidR="00D23CA9" w:rsidRDefault="00000000">
      <w:pPr>
        <w:numPr>
          <w:ilvl w:val="0"/>
          <w:numId w:val="8"/>
        </w:numPr>
        <w:ind w:firstLineChars="350" w:firstLine="843"/>
        <w:jc w:val="left"/>
        <w:rPr>
          <w:rFonts w:ascii="宋体" w:eastAsia="宋体" w:hAnsi="宋体" w:cs="Times New Roman"/>
          <w:b/>
          <w:sz w:val="24"/>
          <w:szCs w:val="24"/>
        </w:rPr>
      </w:pPr>
      <w:r>
        <w:rPr>
          <w:rFonts w:ascii="宋体" w:eastAsia="宋体" w:hAnsi="宋体" w:cs="Times New Roman" w:hint="eastAsia"/>
          <w:b/>
          <w:sz w:val="24"/>
          <w:szCs w:val="24"/>
        </w:rPr>
        <w:t>开标一览表内容与投标文件中相应内容不一致的，以开标一览表为准。</w:t>
      </w:r>
    </w:p>
    <w:p w14:paraId="2890A999" w14:textId="77777777" w:rsidR="00D23CA9" w:rsidRDefault="00000000">
      <w:pPr>
        <w:numPr>
          <w:ilvl w:val="0"/>
          <w:numId w:val="8"/>
        </w:numPr>
        <w:ind w:firstLineChars="350" w:firstLine="843"/>
        <w:jc w:val="left"/>
        <w:rPr>
          <w:rFonts w:ascii="宋体" w:eastAsia="宋体" w:hAnsi="宋体" w:cs="Times New Roman"/>
          <w:b/>
          <w:sz w:val="24"/>
          <w:szCs w:val="24"/>
        </w:rPr>
      </w:pPr>
      <w:r>
        <w:rPr>
          <w:rFonts w:ascii="宋体" w:eastAsia="宋体" w:hAnsi="宋体" w:cs="Times New Roman" w:hint="eastAsia"/>
          <w:b/>
          <w:sz w:val="24"/>
          <w:szCs w:val="24"/>
        </w:rPr>
        <w:t>投标人必须分别对含税价和不含税价进行报价。评标时，若各投标人税率不一致，则以不含税价作为价格评审依据；若税率一致，则以含税价作为价格评审依据。</w:t>
      </w:r>
    </w:p>
    <w:p w14:paraId="50C711E5" w14:textId="77777777" w:rsidR="00D23CA9" w:rsidRDefault="00000000">
      <w:pPr>
        <w:numPr>
          <w:ilvl w:val="0"/>
          <w:numId w:val="8"/>
        </w:numPr>
        <w:ind w:firstLineChars="350" w:firstLine="843"/>
        <w:jc w:val="left"/>
        <w:rPr>
          <w:rFonts w:ascii="宋体" w:eastAsia="宋体" w:hAnsi="宋体" w:cs="Times New Roman"/>
          <w:b/>
          <w:sz w:val="24"/>
          <w:szCs w:val="24"/>
        </w:rPr>
      </w:pPr>
      <w:r>
        <w:rPr>
          <w:rFonts w:ascii="宋体" w:eastAsia="宋体" w:hAnsi="宋体" w:cs="Times New Roman" w:hint="eastAsia"/>
          <w:b/>
          <w:sz w:val="24"/>
          <w:szCs w:val="24"/>
        </w:rPr>
        <w:t>经评标后，最终确定的含税价将作为签订合同的依据。</w:t>
      </w:r>
    </w:p>
    <w:p w14:paraId="00066AB1" w14:textId="77777777" w:rsidR="00D23CA9" w:rsidRDefault="00D23CA9">
      <w:pPr>
        <w:widowControl/>
        <w:jc w:val="left"/>
        <w:rPr>
          <w:rFonts w:ascii="宋体" w:eastAsia="宋体" w:hAnsi="宋体" w:cs="Times New Roman"/>
          <w:b/>
          <w:kern w:val="0"/>
          <w:sz w:val="24"/>
          <w:szCs w:val="24"/>
        </w:rPr>
        <w:sectPr w:rsidR="00D23CA9">
          <w:headerReference w:type="default" r:id="rId15"/>
          <w:pgSz w:w="16838" w:h="11906" w:orient="landscape"/>
          <w:pgMar w:top="1134" w:right="1134" w:bottom="1134" w:left="1134" w:header="782" w:footer="737" w:gutter="0"/>
          <w:cols w:space="720"/>
          <w:docGrid w:type="lines" w:linePitch="381"/>
        </w:sectPr>
      </w:pPr>
    </w:p>
    <w:p w14:paraId="1137BC61" w14:textId="77777777" w:rsidR="00D23CA9" w:rsidRDefault="00000000">
      <w:pPr>
        <w:spacing w:line="360" w:lineRule="auto"/>
        <w:jc w:val="center"/>
        <w:rPr>
          <w:rFonts w:ascii="宋体" w:eastAsia="宋体" w:hAnsi="宋体" w:cs="Times New Roman"/>
          <w:b/>
          <w:bCs/>
          <w:sz w:val="30"/>
          <w:szCs w:val="30"/>
        </w:rPr>
      </w:pPr>
      <w:r>
        <w:rPr>
          <w:rFonts w:ascii="宋体" w:eastAsia="宋体" w:hAnsi="宋体" w:cs="Times New Roman" w:hint="eastAsia"/>
          <w:b/>
          <w:bCs/>
          <w:sz w:val="30"/>
          <w:szCs w:val="30"/>
        </w:rPr>
        <w:lastRenderedPageBreak/>
        <w:t>法定代表人、主要负责人身份证明</w:t>
      </w:r>
    </w:p>
    <w:p w14:paraId="224291EF" w14:textId="77777777" w:rsidR="00D23CA9" w:rsidRDefault="00D23CA9">
      <w:pPr>
        <w:spacing w:line="360" w:lineRule="auto"/>
        <w:jc w:val="center"/>
        <w:rPr>
          <w:rFonts w:ascii="宋体" w:eastAsia="宋体" w:hAnsi="宋体" w:cs="Times New Roman"/>
          <w:sz w:val="24"/>
          <w:szCs w:val="24"/>
        </w:rPr>
      </w:pPr>
    </w:p>
    <w:p w14:paraId="6EE543E6" w14:textId="77777777" w:rsidR="00D23CA9" w:rsidRDefault="00D23CA9">
      <w:pPr>
        <w:spacing w:line="360" w:lineRule="auto"/>
        <w:jc w:val="center"/>
        <w:rPr>
          <w:rFonts w:ascii="宋体" w:eastAsia="宋体" w:hAnsi="宋体" w:cs="Times New Roman"/>
          <w:sz w:val="24"/>
          <w:szCs w:val="24"/>
        </w:rPr>
      </w:pPr>
    </w:p>
    <w:p w14:paraId="6C6AC085" w14:textId="77777777" w:rsidR="00D23CA9" w:rsidRDefault="00000000">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单位名称：</w:t>
      </w:r>
      <w:r>
        <w:rPr>
          <w:rFonts w:ascii="宋体" w:eastAsia="宋体" w:hAnsi="宋体" w:cs="Times New Roman" w:hint="eastAsia"/>
          <w:sz w:val="24"/>
          <w:szCs w:val="24"/>
          <w:u w:val="single"/>
        </w:rPr>
        <w:t xml:space="preserve">                                        </w:t>
      </w:r>
    </w:p>
    <w:p w14:paraId="566892CB" w14:textId="77777777" w:rsidR="00D23CA9" w:rsidRDefault="00000000">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单位性质：</w:t>
      </w:r>
      <w:r>
        <w:rPr>
          <w:rFonts w:ascii="宋体" w:eastAsia="宋体" w:hAnsi="宋体" w:cs="Times New Roman" w:hint="eastAsia"/>
          <w:sz w:val="24"/>
          <w:szCs w:val="24"/>
          <w:u w:val="single"/>
        </w:rPr>
        <w:t xml:space="preserve">                                        </w:t>
      </w:r>
    </w:p>
    <w:p w14:paraId="04D465EB" w14:textId="77777777" w:rsidR="00D23CA9" w:rsidRDefault="00000000">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地    址：</w:t>
      </w:r>
      <w:r>
        <w:rPr>
          <w:rFonts w:ascii="宋体" w:eastAsia="宋体" w:hAnsi="宋体" w:cs="Times New Roman" w:hint="eastAsia"/>
          <w:sz w:val="24"/>
          <w:szCs w:val="24"/>
          <w:u w:val="single"/>
        </w:rPr>
        <w:t xml:space="preserve">                                        </w:t>
      </w:r>
    </w:p>
    <w:p w14:paraId="635698A0" w14:textId="77777777" w:rsidR="00D23CA9" w:rsidRDefault="00000000">
      <w:pPr>
        <w:spacing w:line="360" w:lineRule="auto"/>
        <w:ind w:firstLine="697"/>
        <w:rPr>
          <w:rFonts w:ascii="宋体" w:eastAsia="宋体" w:hAnsi="宋体" w:cs="Times New Roman"/>
          <w:sz w:val="24"/>
          <w:szCs w:val="24"/>
          <w:u w:val="single"/>
        </w:rPr>
      </w:pPr>
      <w:r>
        <w:rPr>
          <w:rFonts w:ascii="宋体" w:eastAsia="宋体" w:hAnsi="宋体" w:cs="Times New Roman" w:hint="eastAsia"/>
          <w:sz w:val="24"/>
          <w:szCs w:val="24"/>
        </w:rPr>
        <w:t>姓    名：</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性    别：</w:t>
      </w:r>
      <w:r>
        <w:rPr>
          <w:rFonts w:ascii="宋体" w:eastAsia="宋体" w:hAnsi="宋体" w:cs="Times New Roman" w:hint="eastAsia"/>
          <w:sz w:val="24"/>
          <w:szCs w:val="24"/>
          <w:u w:val="single"/>
        </w:rPr>
        <w:t xml:space="preserve">                </w:t>
      </w:r>
    </w:p>
    <w:p w14:paraId="0C2A0B12" w14:textId="77777777" w:rsidR="00D23CA9" w:rsidRDefault="00000000">
      <w:pPr>
        <w:spacing w:line="360" w:lineRule="auto"/>
        <w:ind w:firstLine="697"/>
        <w:rPr>
          <w:rFonts w:ascii="宋体" w:eastAsia="宋体" w:hAnsi="宋体" w:cs="Times New Roman"/>
          <w:sz w:val="24"/>
          <w:szCs w:val="24"/>
          <w:u w:val="single"/>
        </w:rPr>
      </w:pPr>
      <w:r>
        <w:rPr>
          <w:rFonts w:ascii="宋体" w:eastAsia="宋体" w:hAnsi="宋体" w:cs="Times New Roman" w:hint="eastAsia"/>
          <w:sz w:val="24"/>
          <w:szCs w:val="24"/>
        </w:rPr>
        <w:t>年    龄：</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职    </w:t>
      </w:r>
      <w:proofErr w:type="gramStart"/>
      <w:r>
        <w:rPr>
          <w:rFonts w:ascii="宋体" w:eastAsia="宋体" w:hAnsi="宋体" w:cs="Times New Roman" w:hint="eastAsia"/>
          <w:sz w:val="24"/>
          <w:szCs w:val="24"/>
        </w:rPr>
        <w:t>务</w:t>
      </w:r>
      <w:proofErr w:type="gramEnd"/>
      <w:r>
        <w:rPr>
          <w:rFonts w:ascii="宋体" w:eastAsia="宋体" w:hAnsi="宋体" w:cs="Times New Roman" w:hint="eastAsia"/>
          <w:sz w:val="24"/>
          <w:szCs w:val="24"/>
        </w:rPr>
        <w:t>：</w:t>
      </w:r>
      <w:r>
        <w:rPr>
          <w:rFonts w:ascii="宋体" w:eastAsia="宋体" w:hAnsi="宋体" w:cs="Times New Roman" w:hint="eastAsia"/>
          <w:sz w:val="24"/>
          <w:szCs w:val="24"/>
          <w:u w:val="single"/>
        </w:rPr>
        <w:t xml:space="preserve">                </w:t>
      </w:r>
    </w:p>
    <w:p w14:paraId="43F755F4" w14:textId="77777777" w:rsidR="00D23CA9" w:rsidRDefault="00000000">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系</w:t>
      </w:r>
      <w:r>
        <w:rPr>
          <w:rFonts w:ascii="宋体" w:eastAsia="宋体" w:hAnsi="宋体" w:cs="Times New Roman" w:hint="eastAsia"/>
          <w:sz w:val="24"/>
          <w:szCs w:val="24"/>
          <w:u w:val="single"/>
        </w:rPr>
        <w:t xml:space="preserve">          投标人单位名称             </w:t>
      </w:r>
      <w:r>
        <w:rPr>
          <w:rFonts w:ascii="宋体" w:eastAsia="宋体" w:hAnsi="宋体" w:cs="Times New Roman" w:hint="eastAsia"/>
          <w:sz w:val="24"/>
          <w:szCs w:val="24"/>
        </w:rPr>
        <w:t>的法定代表人、主要负责人。</w:t>
      </w:r>
    </w:p>
    <w:p w14:paraId="02A95620" w14:textId="77777777" w:rsidR="00D23CA9" w:rsidRDefault="00D23CA9">
      <w:pPr>
        <w:spacing w:line="360" w:lineRule="auto"/>
        <w:rPr>
          <w:rFonts w:ascii="宋体" w:eastAsia="宋体" w:hAnsi="宋体" w:cs="Times New Roman"/>
          <w:sz w:val="24"/>
          <w:szCs w:val="24"/>
        </w:rPr>
      </w:pPr>
    </w:p>
    <w:p w14:paraId="3559ACFE" w14:textId="77777777" w:rsidR="00D23CA9" w:rsidRDefault="00000000">
      <w:pPr>
        <w:spacing w:line="360" w:lineRule="auto"/>
        <w:ind w:firstLineChars="350" w:firstLine="840"/>
        <w:rPr>
          <w:rFonts w:ascii="宋体" w:eastAsia="宋体" w:hAnsi="宋体" w:cs="Times New Roman"/>
          <w:sz w:val="24"/>
          <w:szCs w:val="24"/>
        </w:rPr>
      </w:pPr>
      <w:r>
        <w:rPr>
          <w:rFonts w:ascii="宋体" w:eastAsia="宋体" w:hAnsi="宋体" w:cs="Times New Roman" w:hint="eastAsia"/>
          <w:sz w:val="24"/>
          <w:szCs w:val="24"/>
        </w:rPr>
        <w:t>特此证明。</w:t>
      </w:r>
    </w:p>
    <w:p w14:paraId="4C4E5BED" w14:textId="77777777" w:rsidR="00D23CA9" w:rsidRDefault="00D23CA9">
      <w:pPr>
        <w:spacing w:line="360" w:lineRule="auto"/>
        <w:rPr>
          <w:rFonts w:ascii="宋体" w:eastAsia="宋体" w:hAnsi="宋体" w:cs="Times New Roman"/>
          <w:sz w:val="24"/>
          <w:szCs w:val="24"/>
        </w:rPr>
      </w:pPr>
    </w:p>
    <w:tbl>
      <w:tblPr>
        <w:tblpPr w:leftFromText="180" w:rightFromText="180" w:vertAnchor="text" w:horzAnchor="page" w:tblpX="1549"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D23CA9" w14:paraId="4F7359CF" w14:textId="77777777">
        <w:trPr>
          <w:trHeight w:val="3573"/>
        </w:trPr>
        <w:tc>
          <w:tcPr>
            <w:tcW w:w="9240" w:type="dxa"/>
            <w:tcBorders>
              <w:top w:val="single" w:sz="4" w:space="0" w:color="auto"/>
              <w:left w:val="single" w:sz="4" w:space="0" w:color="auto"/>
              <w:bottom w:val="single" w:sz="4" w:space="0" w:color="auto"/>
              <w:right w:val="single" w:sz="4" w:space="0" w:color="auto"/>
            </w:tcBorders>
            <w:vAlign w:val="center"/>
          </w:tcPr>
          <w:p w14:paraId="752960CC" w14:textId="77777777" w:rsidR="00D23CA9" w:rsidRDefault="00000000">
            <w:pPr>
              <w:tabs>
                <w:tab w:val="left" w:pos="1347"/>
              </w:tabs>
              <w:spacing w:line="360" w:lineRule="auto"/>
              <w:jc w:val="center"/>
              <w:rPr>
                <w:rFonts w:ascii="宋体" w:eastAsia="宋体" w:hAnsi="宋体" w:cs="Times New Roman"/>
                <w:sz w:val="24"/>
                <w:szCs w:val="24"/>
              </w:rPr>
            </w:pPr>
            <w:r>
              <w:rPr>
                <w:rFonts w:ascii="宋体" w:eastAsia="宋体" w:hAnsi="宋体" w:cs="Times New Roman" w:hint="eastAsia"/>
                <w:sz w:val="24"/>
                <w:szCs w:val="24"/>
              </w:rPr>
              <w:t>法定代表人、主要负责人身份证正反面复印件</w:t>
            </w:r>
          </w:p>
        </w:tc>
      </w:tr>
    </w:tbl>
    <w:p w14:paraId="17494307" w14:textId="77777777" w:rsidR="00D23CA9" w:rsidRDefault="00D23CA9">
      <w:pPr>
        <w:spacing w:line="360" w:lineRule="auto"/>
        <w:rPr>
          <w:rFonts w:ascii="宋体" w:eastAsia="宋体" w:hAnsi="宋体" w:cs="Times New Roman"/>
          <w:sz w:val="24"/>
          <w:szCs w:val="24"/>
        </w:rPr>
      </w:pPr>
    </w:p>
    <w:p w14:paraId="709D1B70" w14:textId="77777777" w:rsidR="00D23CA9" w:rsidRDefault="00D23CA9">
      <w:pPr>
        <w:spacing w:line="360" w:lineRule="auto"/>
        <w:ind w:firstLineChars="1450" w:firstLine="3480"/>
        <w:rPr>
          <w:rFonts w:ascii="宋体" w:eastAsia="宋体" w:hAnsi="宋体" w:cs="Times New Roman"/>
          <w:sz w:val="24"/>
          <w:szCs w:val="24"/>
        </w:rPr>
      </w:pPr>
    </w:p>
    <w:p w14:paraId="563284DB" w14:textId="77777777" w:rsidR="00D23CA9" w:rsidRDefault="00000000">
      <w:pPr>
        <w:tabs>
          <w:tab w:val="left" w:pos="8647"/>
        </w:tabs>
        <w:spacing w:line="360" w:lineRule="auto"/>
        <w:ind w:firstLineChars="962" w:firstLine="2309"/>
        <w:rPr>
          <w:rFonts w:ascii="宋体" w:eastAsia="宋体" w:hAnsi="宋体" w:cs="Times New Roman"/>
          <w:sz w:val="24"/>
          <w:szCs w:val="24"/>
          <w:u w:val="single"/>
        </w:rPr>
      </w:pPr>
      <w:r>
        <w:rPr>
          <w:rFonts w:ascii="宋体" w:eastAsia="宋体" w:hAnsi="宋体" w:cs="Times New Roman" w:hint="eastAsia"/>
          <w:sz w:val="24"/>
          <w:szCs w:val="24"/>
        </w:rPr>
        <w:t>投标人：</w:t>
      </w:r>
      <w:r>
        <w:rPr>
          <w:rFonts w:ascii="宋体" w:eastAsia="宋体" w:hAnsi="宋体" w:cs="Times New Roman" w:hint="eastAsia"/>
          <w:sz w:val="24"/>
          <w:szCs w:val="24"/>
          <w:u w:val="single"/>
        </w:rPr>
        <w:t xml:space="preserve">                           （盖章）</w:t>
      </w:r>
    </w:p>
    <w:p w14:paraId="6B1FB86C" w14:textId="77777777" w:rsidR="00D23CA9" w:rsidRDefault="00D23CA9">
      <w:pPr>
        <w:spacing w:line="360" w:lineRule="auto"/>
        <w:ind w:firstLineChars="962" w:firstLine="2309"/>
        <w:rPr>
          <w:rFonts w:ascii="宋体" w:eastAsia="宋体" w:hAnsi="宋体" w:cs="Times New Roman"/>
          <w:sz w:val="24"/>
          <w:szCs w:val="24"/>
        </w:rPr>
      </w:pPr>
    </w:p>
    <w:p w14:paraId="3AF2F288" w14:textId="77777777" w:rsidR="00D23CA9"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日  期：</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w:t>
      </w:r>
    </w:p>
    <w:p w14:paraId="154F2972" w14:textId="77777777" w:rsidR="00D23CA9" w:rsidRDefault="00D23CA9">
      <w:pPr>
        <w:spacing w:line="360" w:lineRule="auto"/>
        <w:jc w:val="center"/>
        <w:rPr>
          <w:rFonts w:ascii="宋体" w:eastAsia="宋体" w:hAnsi="宋体" w:cs="Times New Roman"/>
          <w:sz w:val="24"/>
          <w:szCs w:val="24"/>
        </w:rPr>
      </w:pPr>
    </w:p>
    <w:p w14:paraId="18F5AC52" w14:textId="77777777" w:rsidR="00D23CA9" w:rsidRDefault="00000000">
      <w:pPr>
        <w:spacing w:line="360" w:lineRule="auto"/>
        <w:jc w:val="center"/>
        <w:rPr>
          <w:rFonts w:ascii="宋体" w:eastAsia="宋体" w:hAnsi="宋体" w:cs="Times New Roman"/>
          <w:b/>
          <w:bCs/>
          <w:sz w:val="30"/>
          <w:szCs w:val="30"/>
        </w:rPr>
      </w:pPr>
      <w:r>
        <w:rPr>
          <w:rFonts w:ascii="宋体" w:eastAsia="宋体" w:hAnsi="宋体" w:cs="Times New Roman" w:hint="eastAsia"/>
          <w:b/>
          <w:bCs/>
          <w:sz w:val="30"/>
          <w:szCs w:val="30"/>
        </w:rPr>
        <w:lastRenderedPageBreak/>
        <w:t>授权委托书</w:t>
      </w:r>
    </w:p>
    <w:p w14:paraId="23E07838" w14:textId="77777777" w:rsidR="00D23CA9" w:rsidRDefault="00D23CA9">
      <w:pPr>
        <w:spacing w:line="360" w:lineRule="auto"/>
        <w:jc w:val="center"/>
        <w:rPr>
          <w:rFonts w:ascii="宋体" w:eastAsia="宋体" w:hAnsi="宋体" w:cs="Times New Roman"/>
          <w:sz w:val="24"/>
          <w:szCs w:val="24"/>
        </w:rPr>
      </w:pPr>
    </w:p>
    <w:p w14:paraId="7570B92F" w14:textId="77777777" w:rsidR="00D23CA9" w:rsidRDefault="00000000">
      <w:pPr>
        <w:spacing w:line="360" w:lineRule="auto"/>
        <w:ind w:firstLineChars="250" w:firstLine="600"/>
        <w:rPr>
          <w:rFonts w:ascii="宋体" w:eastAsia="宋体" w:hAnsi="宋体" w:cs="宋体"/>
          <w:sz w:val="24"/>
          <w:szCs w:val="24"/>
        </w:rPr>
      </w:pPr>
      <w:r>
        <w:rPr>
          <w:rFonts w:ascii="宋体" w:eastAsia="宋体" w:hAnsi="宋体" w:cs="宋体" w:hint="eastAsia"/>
          <w:sz w:val="24"/>
          <w:szCs w:val="24"/>
          <w:u w:val="single"/>
        </w:rPr>
        <w:t>委托人  （投标单位全称）</w:t>
      </w:r>
      <w:r>
        <w:rPr>
          <w:rFonts w:ascii="宋体" w:eastAsia="宋体" w:hAnsi="宋体" w:cs="宋体" w:hint="eastAsia"/>
          <w:sz w:val="24"/>
          <w:szCs w:val="24"/>
        </w:rPr>
        <w:t>法定代表人、主要负责人</w:t>
      </w:r>
      <w:r>
        <w:rPr>
          <w:rFonts w:ascii="宋体" w:eastAsia="宋体" w:hAnsi="宋体" w:cs="宋体" w:hint="eastAsia"/>
          <w:sz w:val="24"/>
          <w:szCs w:val="24"/>
          <w:u w:val="single"/>
        </w:rPr>
        <w:t xml:space="preserve">     （姓名）</w:t>
      </w:r>
      <w:r>
        <w:rPr>
          <w:rFonts w:ascii="宋体" w:eastAsia="宋体" w:hAnsi="宋体" w:cs="宋体" w:hint="eastAsia"/>
          <w:sz w:val="24"/>
          <w:szCs w:val="24"/>
        </w:rPr>
        <w:t>，现授权委托</w:t>
      </w:r>
      <w:r>
        <w:rPr>
          <w:rFonts w:ascii="宋体" w:eastAsia="宋体" w:hAnsi="宋体" w:cs="宋体" w:hint="eastAsia"/>
          <w:sz w:val="24"/>
          <w:szCs w:val="24"/>
          <w:u w:val="single"/>
        </w:rPr>
        <w:t xml:space="preserve">      （投标单位全称）的 （姓名）(职务) （性别：）      </w:t>
      </w:r>
      <w:r>
        <w:rPr>
          <w:rFonts w:ascii="宋体" w:eastAsia="宋体" w:hAnsi="宋体" w:cs="宋体" w:hint="eastAsia"/>
          <w:sz w:val="24"/>
          <w:szCs w:val="24"/>
        </w:rPr>
        <w:t>为我单位委托代理人。被授权人在我单位参加的</w:t>
      </w:r>
      <w:r>
        <w:rPr>
          <w:rFonts w:ascii="宋体" w:eastAsia="宋体" w:hAnsi="宋体" w:cs="宋体" w:hint="eastAsia"/>
          <w:sz w:val="24"/>
          <w:szCs w:val="24"/>
          <w:u w:val="single"/>
        </w:rPr>
        <w:t xml:space="preserve">   （项目名称）   </w:t>
      </w:r>
      <w:r>
        <w:rPr>
          <w:rFonts w:ascii="宋体" w:eastAsia="宋体" w:hAnsi="宋体" w:cs="宋体" w:hint="eastAsia"/>
          <w:sz w:val="24"/>
          <w:szCs w:val="24"/>
        </w:rPr>
        <w:t>项目投标活动过程中有权代表我单位做出相关意思表示。被授权人在投标、开标、评标、合同谈判、合同签署等过程中所签署的一切文件和处理与之有关的一切事务均代表我单位，我单位均予以承认，并承担相应的法律后果。</w:t>
      </w:r>
    </w:p>
    <w:p w14:paraId="007D2CCD" w14:textId="77777777" w:rsidR="00D23CA9" w:rsidRDefault="00000000">
      <w:pPr>
        <w:spacing w:line="360" w:lineRule="auto"/>
        <w:ind w:firstLineChars="200" w:firstLine="480"/>
        <w:rPr>
          <w:rFonts w:ascii="宋体" w:eastAsia="宋体" w:hAnsi="宋体" w:cstheme="minorEastAsia"/>
          <w:sz w:val="24"/>
          <w:szCs w:val="24"/>
        </w:rPr>
      </w:pPr>
      <w:r>
        <w:rPr>
          <w:rFonts w:ascii="宋体" w:eastAsia="宋体" w:hAnsi="宋体" w:cstheme="minorEastAsia" w:hint="eastAsia"/>
          <w:sz w:val="24"/>
          <w:szCs w:val="24"/>
        </w:rPr>
        <w:t>有效期：</w:t>
      </w:r>
      <w:r>
        <w:rPr>
          <w:rFonts w:ascii="宋体" w:eastAsia="宋体" w:hAnsi="宋体" w:cstheme="minorEastAsia" w:hint="eastAsia"/>
          <w:sz w:val="24"/>
          <w:szCs w:val="24"/>
          <w:u w:val="single"/>
        </w:rPr>
        <w:t xml:space="preserve">    </w:t>
      </w:r>
      <w:r>
        <w:rPr>
          <w:rFonts w:ascii="宋体" w:eastAsia="宋体" w:hAnsi="宋体" w:cstheme="minorEastAsia" w:hint="eastAsia"/>
          <w:sz w:val="24"/>
          <w:szCs w:val="24"/>
        </w:rPr>
        <w:t>年</w:t>
      </w:r>
      <w:r>
        <w:rPr>
          <w:rFonts w:ascii="宋体" w:eastAsia="宋体" w:hAnsi="宋体" w:cstheme="minorEastAsia" w:hint="eastAsia"/>
          <w:sz w:val="24"/>
          <w:szCs w:val="24"/>
          <w:u w:val="single"/>
        </w:rPr>
        <w:t xml:space="preserve">   </w:t>
      </w:r>
      <w:r>
        <w:rPr>
          <w:rFonts w:ascii="宋体" w:eastAsia="宋体" w:hAnsi="宋体" w:cstheme="minorEastAsia" w:hint="eastAsia"/>
          <w:sz w:val="24"/>
          <w:szCs w:val="24"/>
        </w:rPr>
        <w:t>月</w:t>
      </w:r>
      <w:r>
        <w:rPr>
          <w:rFonts w:ascii="宋体" w:eastAsia="宋体" w:hAnsi="宋体" w:cstheme="minorEastAsia" w:hint="eastAsia"/>
          <w:sz w:val="24"/>
          <w:szCs w:val="24"/>
          <w:u w:val="single"/>
        </w:rPr>
        <w:t xml:space="preserve">    </w:t>
      </w:r>
      <w:r>
        <w:rPr>
          <w:rFonts w:ascii="宋体" w:eastAsia="宋体" w:hAnsi="宋体" w:cstheme="minorEastAsia" w:hint="eastAsia"/>
          <w:sz w:val="24"/>
          <w:szCs w:val="24"/>
        </w:rPr>
        <w:t>日起至</w:t>
      </w:r>
      <w:r>
        <w:rPr>
          <w:rFonts w:ascii="宋体" w:eastAsia="宋体" w:hAnsi="宋体" w:cstheme="minorEastAsia" w:hint="eastAsia"/>
          <w:sz w:val="24"/>
          <w:szCs w:val="24"/>
          <w:u w:val="single"/>
        </w:rPr>
        <w:t xml:space="preserve">   </w:t>
      </w:r>
      <w:r>
        <w:rPr>
          <w:rFonts w:ascii="宋体" w:eastAsia="宋体" w:hAnsi="宋体" w:cstheme="minorEastAsia" w:hint="eastAsia"/>
          <w:sz w:val="24"/>
          <w:szCs w:val="24"/>
        </w:rPr>
        <w:t>年</w:t>
      </w:r>
      <w:r>
        <w:rPr>
          <w:rFonts w:ascii="宋体" w:eastAsia="宋体" w:hAnsi="宋体" w:cstheme="minorEastAsia" w:hint="eastAsia"/>
          <w:sz w:val="24"/>
          <w:szCs w:val="24"/>
          <w:u w:val="single"/>
        </w:rPr>
        <w:t xml:space="preserve">   </w:t>
      </w:r>
      <w:r>
        <w:rPr>
          <w:rFonts w:ascii="宋体" w:eastAsia="宋体" w:hAnsi="宋体" w:cstheme="minorEastAsia" w:hint="eastAsia"/>
          <w:sz w:val="24"/>
          <w:szCs w:val="24"/>
        </w:rPr>
        <w:t>月</w:t>
      </w:r>
      <w:r>
        <w:rPr>
          <w:rFonts w:ascii="宋体" w:eastAsia="宋体" w:hAnsi="宋体" w:cstheme="minorEastAsia" w:hint="eastAsia"/>
          <w:sz w:val="24"/>
          <w:szCs w:val="24"/>
          <w:u w:val="single"/>
        </w:rPr>
        <w:t xml:space="preserve">   </w:t>
      </w:r>
      <w:r>
        <w:rPr>
          <w:rFonts w:ascii="宋体" w:eastAsia="宋体" w:hAnsi="宋体" w:cstheme="minorEastAsia" w:hint="eastAsia"/>
          <w:sz w:val="24"/>
          <w:szCs w:val="24"/>
        </w:rPr>
        <w:t>日止。</w:t>
      </w:r>
    </w:p>
    <w:p w14:paraId="5D2C572A"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代理人无转委托权，特此授权。</w:t>
      </w:r>
    </w:p>
    <w:p w14:paraId="0918C3EC"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附：</w:t>
      </w:r>
    </w:p>
    <w:p w14:paraId="1620F5A0"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法定代表人、主要负责人身份证正面、背面复印件</w:t>
      </w:r>
    </w:p>
    <w:p w14:paraId="097BBA25" w14:textId="77777777" w:rsidR="00D23CA9" w:rsidRDefault="00D23CA9">
      <w:pPr>
        <w:spacing w:line="360" w:lineRule="auto"/>
        <w:ind w:firstLineChars="200" w:firstLine="480"/>
        <w:rPr>
          <w:rFonts w:ascii="宋体" w:eastAsia="宋体" w:hAnsi="宋体" w:cs="宋体"/>
          <w:sz w:val="24"/>
          <w:szCs w:val="24"/>
        </w:rPr>
      </w:pPr>
    </w:p>
    <w:p w14:paraId="6AA0C7B3" w14:textId="77777777" w:rsidR="00D23CA9" w:rsidRDefault="00D23CA9">
      <w:pPr>
        <w:spacing w:line="360" w:lineRule="auto"/>
        <w:ind w:firstLineChars="200" w:firstLine="480"/>
        <w:rPr>
          <w:rFonts w:ascii="宋体" w:eastAsia="宋体" w:hAnsi="宋体" w:cs="宋体"/>
          <w:sz w:val="24"/>
          <w:szCs w:val="24"/>
        </w:rPr>
      </w:pPr>
    </w:p>
    <w:p w14:paraId="351A08F3" w14:textId="77777777" w:rsidR="00D23CA9" w:rsidRDefault="00D23CA9">
      <w:pPr>
        <w:spacing w:line="360" w:lineRule="auto"/>
        <w:ind w:firstLineChars="200" w:firstLine="480"/>
        <w:rPr>
          <w:rFonts w:ascii="宋体" w:eastAsia="宋体" w:hAnsi="宋体" w:cs="宋体"/>
          <w:sz w:val="24"/>
          <w:szCs w:val="24"/>
        </w:rPr>
      </w:pPr>
    </w:p>
    <w:p w14:paraId="42D633D6"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委托代理人身份证正面、背面复印件</w:t>
      </w:r>
    </w:p>
    <w:p w14:paraId="2E8F5F40" w14:textId="77777777" w:rsidR="00D23CA9" w:rsidRDefault="00D23CA9">
      <w:pPr>
        <w:spacing w:line="360" w:lineRule="auto"/>
        <w:rPr>
          <w:rFonts w:ascii="宋体" w:eastAsia="宋体" w:hAnsi="宋体" w:cs="宋体"/>
          <w:sz w:val="24"/>
          <w:szCs w:val="24"/>
        </w:rPr>
      </w:pPr>
    </w:p>
    <w:p w14:paraId="4D45F12B" w14:textId="77777777" w:rsidR="00D23CA9" w:rsidRDefault="00000000">
      <w:pPr>
        <w:spacing w:line="360" w:lineRule="auto"/>
        <w:ind w:firstLineChars="450" w:firstLine="1080"/>
        <w:jc w:val="left"/>
        <w:rPr>
          <w:rFonts w:ascii="宋体" w:eastAsia="宋体" w:hAnsi="宋体" w:cs="宋体"/>
          <w:sz w:val="24"/>
          <w:szCs w:val="24"/>
        </w:rPr>
      </w:pPr>
      <w:r>
        <w:rPr>
          <w:rFonts w:ascii="宋体" w:eastAsia="宋体" w:hAnsi="宋体" w:cs="宋体" w:hint="eastAsia"/>
          <w:sz w:val="24"/>
          <w:szCs w:val="24"/>
        </w:rPr>
        <w:t xml:space="preserve">  </w:t>
      </w:r>
    </w:p>
    <w:p w14:paraId="0F41CD13" w14:textId="77777777" w:rsidR="00D23CA9" w:rsidRDefault="00D23CA9">
      <w:pPr>
        <w:spacing w:line="360" w:lineRule="auto"/>
        <w:ind w:firstLineChars="450" w:firstLine="1080"/>
        <w:jc w:val="left"/>
        <w:rPr>
          <w:rFonts w:ascii="宋体" w:eastAsia="宋体" w:hAnsi="宋体" w:cs="宋体"/>
          <w:sz w:val="24"/>
          <w:szCs w:val="24"/>
        </w:rPr>
      </w:pPr>
    </w:p>
    <w:p w14:paraId="6A650C32"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投标人（单位名称）</w:t>
      </w:r>
      <w:r>
        <w:rPr>
          <w:rFonts w:ascii="宋体" w:eastAsia="宋体" w:hAnsi="宋体" w:cs="宋体" w:hint="eastAsia"/>
          <w:sz w:val="24"/>
          <w:szCs w:val="24"/>
          <w:u w:val="single"/>
        </w:rPr>
        <w:t xml:space="preserve">：                              </w:t>
      </w:r>
      <w:r>
        <w:rPr>
          <w:rFonts w:ascii="宋体" w:eastAsia="宋体" w:hAnsi="宋体" w:cs="宋体" w:hint="eastAsia"/>
          <w:sz w:val="24"/>
          <w:szCs w:val="24"/>
        </w:rPr>
        <w:t>（盖公章）</w:t>
      </w:r>
    </w:p>
    <w:p w14:paraId="4191C024" w14:textId="77777777" w:rsidR="00D23CA9" w:rsidRDefault="00000000">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法定代表人、主要负责人</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（签字或盖章） </w:t>
      </w:r>
    </w:p>
    <w:p w14:paraId="0F850716" w14:textId="77777777" w:rsidR="00D23CA9" w:rsidRDefault="00000000">
      <w:pPr>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rPr>
        <w:t>委托代理人</w:t>
      </w:r>
      <w:r>
        <w:rPr>
          <w:rFonts w:ascii="宋体" w:eastAsia="宋体" w:hAnsi="宋体" w:cs="宋体" w:hint="eastAsia"/>
          <w:sz w:val="24"/>
          <w:szCs w:val="24"/>
          <w:u w:val="single"/>
        </w:rPr>
        <w:t xml:space="preserve">：                     </w:t>
      </w:r>
      <w:r>
        <w:rPr>
          <w:rFonts w:ascii="宋体" w:eastAsia="宋体" w:hAnsi="宋体" w:cs="宋体" w:hint="eastAsia"/>
          <w:sz w:val="24"/>
          <w:szCs w:val="24"/>
        </w:rPr>
        <w:t>（签字）</w:t>
      </w:r>
    </w:p>
    <w:p w14:paraId="7D6DA0F1"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详细通讯地址：</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71C44877"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委托代理人电话：</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电子邮箱：</w:t>
      </w:r>
      <w:r>
        <w:rPr>
          <w:rFonts w:ascii="宋体" w:eastAsia="宋体" w:hAnsi="宋体" w:cs="宋体" w:hint="eastAsia"/>
          <w:sz w:val="24"/>
          <w:szCs w:val="24"/>
          <w:u w:val="single"/>
        </w:rPr>
        <w:t xml:space="preserve">               </w:t>
      </w:r>
    </w:p>
    <w:p w14:paraId="121CF472"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宋体" w:hint="eastAsia"/>
          <w:kern w:val="0"/>
          <w:sz w:val="24"/>
          <w:szCs w:val="24"/>
        </w:rPr>
        <w:t>日  期：</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年</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日</w:t>
      </w:r>
    </w:p>
    <w:p w14:paraId="7BDA6C96" w14:textId="77777777" w:rsidR="00D23CA9" w:rsidRDefault="00D23CA9">
      <w:pPr>
        <w:spacing w:line="360" w:lineRule="auto"/>
        <w:rPr>
          <w:rFonts w:ascii="宋体" w:eastAsia="宋体" w:hAnsi="宋体" w:cs="Times New Roman"/>
          <w:b/>
          <w:bCs/>
          <w:kern w:val="0"/>
          <w:sz w:val="24"/>
          <w:szCs w:val="24"/>
        </w:rPr>
      </w:pPr>
    </w:p>
    <w:p w14:paraId="0584B905" w14:textId="77777777" w:rsidR="00D23CA9" w:rsidRDefault="00000000">
      <w:pPr>
        <w:spacing w:line="360" w:lineRule="auto"/>
        <w:jc w:val="center"/>
        <w:rPr>
          <w:rFonts w:ascii="宋体" w:eastAsia="宋体" w:hAnsi="宋体" w:cs="Times New Roman"/>
          <w:b/>
          <w:sz w:val="30"/>
          <w:szCs w:val="30"/>
        </w:rPr>
      </w:pPr>
      <w:r>
        <w:rPr>
          <w:rFonts w:ascii="宋体" w:eastAsia="宋体" w:hAnsi="宋体" w:cs="Times New Roman" w:hint="eastAsia"/>
          <w:b/>
          <w:sz w:val="30"/>
          <w:szCs w:val="30"/>
        </w:rPr>
        <w:lastRenderedPageBreak/>
        <w:t>投标保证金交纳证明</w:t>
      </w:r>
    </w:p>
    <w:p w14:paraId="4FBAB87A" w14:textId="77777777" w:rsidR="00D23CA9" w:rsidRDefault="00000000">
      <w:pPr>
        <w:widowControl/>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致：</w:t>
      </w:r>
      <w:r>
        <w:rPr>
          <w:rFonts w:ascii="宋体" w:eastAsia="宋体" w:hAnsi="宋体" w:cs="Times New Roman" w:hint="eastAsia"/>
          <w:sz w:val="24"/>
          <w:szCs w:val="24"/>
          <w:u w:val="single"/>
        </w:rPr>
        <w:t xml:space="preserve">   </w:t>
      </w:r>
      <w:r>
        <w:rPr>
          <w:rFonts w:ascii="宋体" w:eastAsia="宋体" w:hAnsi="宋体" w:cs="Times New Roman" w:hint="eastAsia"/>
          <w:b/>
          <w:sz w:val="24"/>
          <w:szCs w:val="24"/>
          <w:u w:val="single"/>
        </w:rPr>
        <w:t xml:space="preserve">北京华诚永信工程管理有限公司 </w:t>
      </w:r>
      <w:r>
        <w:rPr>
          <w:rFonts w:ascii="宋体" w:eastAsia="宋体" w:hAnsi="宋体" w:cs="Times New Roman" w:hint="eastAsia"/>
          <w:sz w:val="24"/>
          <w:szCs w:val="24"/>
          <w:u w:val="single"/>
        </w:rPr>
        <w:t xml:space="preserve">   </w:t>
      </w:r>
    </w:p>
    <w:p w14:paraId="4943FAFC" w14:textId="77777777" w:rsidR="00D23CA9" w:rsidRDefault="00000000">
      <w:pPr>
        <w:widowControl/>
        <w:spacing w:line="360" w:lineRule="auto"/>
        <w:ind w:firstLineChars="210" w:firstLine="504"/>
        <w:jc w:val="left"/>
        <w:rPr>
          <w:rFonts w:ascii="宋体" w:eastAsia="宋体" w:hAnsi="宋体" w:cs="Times New Roman"/>
          <w:sz w:val="24"/>
          <w:szCs w:val="24"/>
        </w:rPr>
      </w:pPr>
      <w:r>
        <w:rPr>
          <w:rFonts w:ascii="宋体" w:eastAsia="宋体" w:hAnsi="宋体" w:cs="Times New Roman" w:hint="eastAsia"/>
          <w:sz w:val="24"/>
          <w:szCs w:val="24"/>
        </w:rPr>
        <w:t>我公司已于</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日，将</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元（人民币）投标保证金交纳到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w:t>
      </w:r>
    </w:p>
    <w:p w14:paraId="50006725" w14:textId="77777777" w:rsidR="00D23CA9" w:rsidRDefault="00D23CA9">
      <w:pPr>
        <w:spacing w:line="360" w:lineRule="auto"/>
        <w:rPr>
          <w:rFonts w:ascii="宋体" w:eastAsia="宋体" w:hAnsi="宋体" w:cs="Times New Roman"/>
          <w:sz w:val="24"/>
          <w:szCs w:val="24"/>
        </w:rPr>
      </w:pPr>
    </w:p>
    <w:p w14:paraId="3A81C8DD" w14:textId="77777777" w:rsidR="00D23CA9" w:rsidRDefault="00D23CA9">
      <w:pPr>
        <w:spacing w:line="360" w:lineRule="auto"/>
        <w:rPr>
          <w:rFonts w:ascii="宋体" w:eastAsia="宋体" w:hAnsi="宋体"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0"/>
      </w:tblGrid>
      <w:tr w:rsidR="00D23CA9" w14:paraId="45034A3B" w14:textId="77777777">
        <w:trPr>
          <w:trHeight w:val="3572"/>
        </w:trPr>
        <w:tc>
          <w:tcPr>
            <w:tcW w:w="9240" w:type="dxa"/>
            <w:tcBorders>
              <w:top w:val="single" w:sz="4" w:space="0" w:color="auto"/>
              <w:left w:val="single" w:sz="4" w:space="0" w:color="auto"/>
              <w:bottom w:val="single" w:sz="4" w:space="0" w:color="auto"/>
              <w:right w:val="single" w:sz="4" w:space="0" w:color="auto"/>
            </w:tcBorders>
            <w:vAlign w:val="center"/>
          </w:tcPr>
          <w:p w14:paraId="200398A2" w14:textId="77777777" w:rsidR="00D23CA9" w:rsidRDefault="00000000">
            <w:pPr>
              <w:tabs>
                <w:tab w:val="left" w:pos="1347"/>
              </w:tabs>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投标保证金缴纳证明复印件</w:t>
            </w:r>
          </w:p>
        </w:tc>
      </w:tr>
    </w:tbl>
    <w:p w14:paraId="2A4388EF" w14:textId="77777777" w:rsidR="00D23CA9"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注：如没有投标保证金缴纳复印件，造成的后果由投标人自负。</w:t>
      </w:r>
    </w:p>
    <w:p w14:paraId="7BE907F2" w14:textId="77777777" w:rsidR="00D23CA9" w:rsidRDefault="00D23CA9">
      <w:pPr>
        <w:widowControl/>
        <w:tabs>
          <w:tab w:val="left" w:pos="8789"/>
        </w:tabs>
        <w:spacing w:line="360" w:lineRule="auto"/>
        <w:ind w:leftChars="707" w:left="1485" w:firstLineChars="222" w:firstLine="533"/>
        <w:jc w:val="left"/>
        <w:rPr>
          <w:rFonts w:ascii="宋体" w:eastAsia="宋体" w:hAnsi="宋体" w:cs="Times New Roman"/>
          <w:sz w:val="24"/>
          <w:szCs w:val="24"/>
        </w:rPr>
      </w:pPr>
    </w:p>
    <w:p w14:paraId="35E2C7ED" w14:textId="77777777" w:rsidR="00D23CA9" w:rsidRDefault="00000000">
      <w:pPr>
        <w:widowControl/>
        <w:tabs>
          <w:tab w:val="left" w:pos="8789"/>
        </w:tabs>
        <w:spacing w:line="360" w:lineRule="auto"/>
        <w:ind w:leftChars="707" w:left="1485" w:firstLineChars="222" w:firstLine="533"/>
        <w:jc w:val="left"/>
        <w:rPr>
          <w:rFonts w:ascii="宋体" w:eastAsia="宋体" w:hAnsi="宋体" w:cs="Times New Roman"/>
          <w:sz w:val="24"/>
          <w:szCs w:val="24"/>
        </w:rPr>
      </w:pPr>
      <w:r>
        <w:rPr>
          <w:rFonts w:ascii="宋体" w:eastAsia="宋体" w:hAnsi="宋体" w:cs="Times New Roman" w:hint="eastAsia"/>
          <w:sz w:val="24"/>
          <w:szCs w:val="24"/>
        </w:rPr>
        <w:t>投  标  人：</w:t>
      </w:r>
      <w:r>
        <w:rPr>
          <w:rFonts w:ascii="宋体" w:eastAsia="宋体" w:hAnsi="宋体" w:cs="Times New Roman" w:hint="eastAsia"/>
          <w:sz w:val="24"/>
          <w:szCs w:val="24"/>
          <w:u w:val="single"/>
        </w:rPr>
        <w:t xml:space="preserve">                  （盖      章）</w:t>
      </w:r>
    </w:p>
    <w:p w14:paraId="581C900F" w14:textId="77777777" w:rsidR="00D23CA9" w:rsidRDefault="00D23CA9">
      <w:pPr>
        <w:widowControl/>
        <w:spacing w:line="360" w:lineRule="auto"/>
        <w:ind w:leftChars="707" w:left="1485" w:firstLineChars="204" w:firstLine="490"/>
        <w:jc w:val="left"/>
        <w:rPr>
          <w:rFonts w:ascii="宋体" w:eastAsia="宋体" w:hAnsi="宋体" w:cs="Times New Roman"/>
          <w:sz w:val="24"/>
          <w:szCs w:val="24"/>
        </w:rPr>
      </w:pPr>
    </w:p>
    <w:p w14:paraId="5ACF7BCB" w14:textId="77777777" w:rsidR="00D23CA9" w:rsidRDefault="00000000">
      <w:pPr>
        <w:widowControl/>
        <w:spacing w:line="360" w:lineRule="auto"/>
        <w:ind w:firstLineChars="850" w:firstLine="2040"/>
        <w:jc w:val="left"/>
        <w:rPr>
          <w:rFonts w:ascii="宋体" w:eastAsia="宋体" w:hAnsi="宋体" w:cs="Times New Roman"/>
          <w:sz w:val="24"/>
          <w:szCs w:val="24"/>
        </w:rPr>
      </w:pPr>
      <w:r>
        <w:rPr>
          <w:rFonts w:ascii="宋体" w:eastAsia="宋体" w:hAnsi="宋体" w:cs="Times New Roman" w:hint="eastAsia"/>
          <w:sz w:val="24"/>
          <w:szCs w:val="24"/>
        </w:rPr>
        <w:t>法定代表人、主要负责人或</w:t>
      </w:r>
    </w:p>
    <w:p w14:paraId="64CD0D9C" w14:textId="77777777" w:rsidR="00D23CA9" w:rsidRDefault="00000000">
      <w:pPr>
        <w:widowControl/>
        <w:tabs>
          <w:tab w:val="left" w:pos="4111"/>
        </w:tabs>
        <w:spacing w:line="360" w:lineRule="auto"/>
        <w:ind w:leftChars="707" w:left="1485" w:firstLineChars="232" w:firstLine="557"/>
        <w:jc w:val="left"/>
        <w:rPr>
          <w:rFonts w:ascii="宋体" w:eastAsia="宋体" w:hAnsi="宋体" w:cs="Times New Roman"/>
          <w:sz w:val="24"/>
          <w:szCs w:val="24"/>
          <w:u w:val="single"/>
        </w:rPr>
      </w:pPr>
      <w:r>
        <w:rPr>
          <w:rFonts w:ascii="宋体" w:eastAsia="宋体" w:hAnsi="宋体" w:cs="Times New Roman" w:hint="eastAsia"/>
          <w:sz w:val="24"/>
          <w:szCs w:val="24"/>
        </w:rPr>
        <w:t>委托代理人：</w:t>
      </w:r>
      <w:r>
        <w:rPr>
          <w:rFonts w:ascii="宋体" w:eastAsia="宋体" w:hAnsi="宋体" w:cs="Times New Roman" w:hint="eastAsia"/>
          <w:sz w:val="24"/>
          <w:szCs w:val="24"/>
          <w:u w:val="single"/>
        </w:rPr>
        <w:t xml:space="preserve">                  （签字或盖章）</w:t>
      </w:r>
    </w:p>
    <w:p w14:paraId="299004F9" w14:textId="77777777" w:rsidR="00D23CA9" w:rsidRDefault="00D23CA9">
      <w:pPr>
        <w:widowControl/>
        <w:spacing w:line="360" w:lineRule="auto"/>
        <w:ind w:leftChars="707" w:left="1485" w:firstLineChars="204" w:firstLine="490"/>
        <w:jc w:val="left"/>
        <w:rPr>
          <w:rFonts w:ascii="宋体" w:eastAsia="宋体" w:hAnsi="宋体" w:cs="Times New Roman"/>
          <w:sz w:val="24"/>
          <w:szCs w:val="24"/>
        </w:rPr>
      </w:pPr>
    </w:p>
    <w:p w14:paraId="151B7C22" w14:textId="77777777" w:rsidR="00D23CA9" w:rsidRDefault="00000000">
      <w:pPr>
        <w:widowControl/>
        <w:spacing w:line="360" w:lineRule="auto"/>
        <w:ind w:leftChars="707" w:left="1485" w:firstLineChars="237" w:firstLine="569"/>
        <w:jc w:val="left"/>
        <w:rPr>
          <w:rFonts w:ascii="宋体" w:eastAsia="宋体" w:hAnsi="宋体" w:cs="Times New Roman"/>
          <w:sz w:val="24"/>
          <w:szCs w:val="24"/>
          <w:u w:val="single"/>
        </w:rPr>
      </w:pPr>
      <w:r>
        <w:rPr>
          <w:rFonts w:ascii="宋体" w:eastAsia="宋体" w:hAnsi="宋体" w:cs="Times New Roman" w:hint="eastAsia"/>
          <w:sz w:val="24"/>
          <w:szCs w:val="24"/>
        </w:rPr>
        <w:t xml:space="preserve">邮 </w:t>
      </w:r>
      <w:proofErr w:type="gramStart"/>
      <w:r>
        <w:rPr>
          <w:rFonts w:ascii="宋体" w:eastAsia="宋体" w:hAnsi="宋体" w:cs="Times New Roman" w:hint="eastAsia"/>
          <w:sz w:val="24"/>
          <w:szCs w:val="24"/>
        </w:rPr>
        <w:t>政编</w:t>
      </w:r>
      <w:proofErr w:type="gramEnd"/>
      <w:r>
        <w:rPr>
          <w:rFonts w:ascii="宋体" w:eastAsia="宋体" w:hAnsi="宋体" w:cs="Times New Roman" w:hint="eastAsia"/>
          <w:sz w:val="24"/>
          <w:szCs w:val="24"/>
        </w:rPr>
        <w:t xml:space="preserve"> 码：</w:t>
      </w:r>
      <w:r>
        <w:rPr>
          <w:rFonts w:ascii="宋体" w:eastAsia="宋体" w:hAnsi="宋体" w:cs="Times New Roman" w:hint="eastAsia"/>
          <w:sz w:val="24"/>
          <w:szCs w:val="24"/>
          <w:u w:val="single"/>
        </w:rPr>
        <w:t xml:space="preserve">                                </w:t>
      </w:r>
    </w:p>
    <w:p w14:paraId="5A75D641" w14:textId="77777777" w:rsidR="00D23CA9" w:rsidRDefault="00D23CA9">
      <w:pPr>
        <w:widowControl/>
        <w:spacing w:line="360" w:lineRule="auto"/>
        <w:ind w:leftChars="707" w:left="1485" w:firstLineChars="204" w:firstLine="490"/>
        <w:jc w:val="left"/>
        <w:rPr>
          <w:rFonts w:ascii="宋体" w:eastAsia="宋体" w:hAnsi="宋体" w:cs="Times New Roman"/>
          <w:sz w:val="24"/>
          <w:szCs w:val="24"/>
          <w:u w:val="single"/>
        </w:rPr>
      </w:pPr>
    </w:p>
    <w:p w14:paraId="75A95466" w14:textId="77777777" w:rsidR="00D23CA9" w:rsidRDefault="00000000">
      <w:pPr>
        <w:widowControl/>
        <w:spacing w:line="360" w:lineRule="auto"/>
        <w:ind w:leftChars="707" w:left="1485" w:firstLineChars="227" w:firstLine="545"/>
        <w:jc w:val="left"/>
        <w:rPr>
          <w:rFonts w:ascii="宋体" w:eastAsia="宋体" w:hAnsi="宋体" w:cs="Times New Roman"/>
          <w:sz w:val="24"/>
          <w:szCs w:val="24"/>
          <w:u w:val="single"/>
        </w:rPr>
      </w:pPr>
      <w:r>
        <w:rPr>
          <w:rFonts w:ascii="宋体" w:eastAsia="宋体" w:hAnsi="宋体" w:cs="Times New Roman" w:hint="eastAsia"/>
          <w:sz w:val="24"/>
          <w:szCs w:val="24"/>
        </w:rPr>
        <w:t xml:space="preserve">开 </w:t>
      </w:r>
      <w:proofErr w:type="gramStart"/>
      <w:r>
        <w:rPr>
          <w:rFonts w:ascii="宋体" w:eastAsia="宋体" w:hAnsi="宋体" w:cs="Times New Roman" w:hint="eastAsia"/>
          <w:sz w:val="24"/>
          <w:szCs w:val="24"/>
        </w:rPr>
        <w:t>户银</w:t>
      </w:r>
      <w:proofErr w:type="gramEnd"/>
      <w:r>
        <w:rPr>
          <w:rFonts w:ascii="宋体" w:eastAsia="宋体" w:hAnsi="宋体" w:cs="Times New Roman" w:hint="eastAsia"/>
          <w:sz w:val="24"/>
          <w:szCs w:val="24"/>
        </w:rPr>
        <w:t xml:space="preserve"> 行：</w:t>
      </w:r>
      <w:r>
        <w:rPr>
          <w:rFonts w:ascii="宋体" w:eastAsia="宋体" w:hAnsi="宋体" w:cs="Times New Roman" w:hint="eastAsia"/>
          <w:sz w:val="24"/>
          <w:szCs w:val="24"/>
          <w:u w:val="single"/>
        </w:rPr>
        <w:t xml:space="preserve">                                </w:t>
      </w:r>
    </w:p>
    <w:p w14:paraId="7C17D69F" w14:textId="77777777" w:rsidR="00D23CA9" w:rsidRDefault="00000000">
      <w:pPr>
        <w:widowControl/>
        <w:tabs>
          <w:tab w:val="left" w:pos="8789"/>
        </w:tabs>
        <w:spacing w:line="360" w:lineRule="auto"/>
        <w:ind w:firstLineChars="800" w:firstLine="1920"/>
        <w:jc w:val="left"/>
        <w:rPr>
          <w:rFonts w:ascii="宋体" w:eastAsia="宋体" w:hAnsi="宋体" w:cs="Times New Roman"/>
          <w:sz w:val="24"/>
          <w:szCs w:val="24"/>
        </w:rPr>
      </w:pPr>
      <w:r>
        <w:rPr>
          <w:rFonts w:ascii="宋体" w:eastAsia="宋体" w:hAnsi="宋体" w:cs="Times New Roman" w:hint="eastAsia"/>
          <w:sz w:val="24"/>
          <w:szCs w:val="24"/>
        </w:rPr>
        <w:t>日      期：</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w:t>
      </w:r>
    </w:p>
    <w:p w14:paraId="39917E7C" w14:textId="77777777" w:rsidR="00D23CA9" w:rsidRDefault="00000000">
      <w:pPr>
        <w:rPr>
          <w:rFonts w:ascii="宋体" w:eastAsia="宋体" w:hAnsi="宋体" w:cs="Times New Roman"/>
          <w:b/>
          <w:sz w:val="30"/>
          <w:szCs w:val="30"/>
        </w:rPr>
      </w:pPr>
      <w:r>
        <w:rPr>
          <w:rFonts w:ascii="宋体" w:eastAsia="宋体" w:hAnsi="宋体" w:cs="Times New Roman" w:hint="eastAsia"/>
          <w:b/>
          <w:sz w:val="30"/>
          <w:szCs w:val="30"/>
        </w:rPr>
        <w:br w:type="page"/>
      </w:r>
    </w:p>
    <w:p w14:paraId="1DAE241B" w14:textId="77777777" w:rsidR="00D23CA9" w:rsidRDefault="00000000">
      <w:pPr>
        <w:widowControl/>
        <w:spacing w:line="360" w:lineRule="auto"/>
        <w:jc w:val="center"/>
        <w:rPr>
          <w:rFonts w:ascii="宋体" w:eastAsia="宋体" w:hAnsi="宋体" w:cs="Arial"/>
          <w:b/>
          <w:sz w:val="30"/>
          <w:szCs w:val="30"/>
        </w:rPr>
      </w:pPr>
      <w:r>
        <w:rPr>
          <w:rFonts w:ascii="宋体" w:eastAsia="宋体" w:hAnsi="宋体" w:cs="Times New Roman" w:hint="eastAsia"/>
          <w:b/>
          <w:sz w:val="30"/>
          <w:szCs w:val="30"/>
        </w:rPr>
        <w:lastRenderedPageBreak/>
        <w:t>基本账户开户许可证或者基本账户证明</w:t>
      </w:r>
    </w:p>
    <w:p w14:paraId="3CABD71B" w14:textId="77777777" w:rsidR="00D23CA9" w:rsidRDefault="00D23CA9">
      <w:pPr>
        <w:widowControl/>
        <w:spacing w:line="360" w:lineRule="auto"/>
        <w:rPr>
          <w:rFonts w:ascii="宋体" w:eastAsia="宋体" w:hAnsi="宋体" w:cs="Arial"/>
          <w:b/>
          <w:sz w:val="24"/>
          <w:szCs w:val="24"/>
        </w:rPr>
      </w:pPr>
    </w:p>
    <w:p w14:paraId="27680299" w14:textId="77777777" w:rsidR="00D23CA9" w:rsidRDefault="00D23CA9">
      <w:pPr>
        <w:widowControl/>
        <w:spacing w:line="360" w:lineRule="auto"/>
        <w:rPr>
          <w:rFonts w:ascii="宋体" w:eastAsia="宋体" w:hAnsi="宋体" w:cs="Arial"/>
          <w:b/>
          <w:sz w:val="24"/>
          <w:szCs w:val="24"/>
        </w:rPr>
      </w:pPr>
    </w:p>
    <w:p w14:paraId="5C386E9D" w14:textId="77777777" w:rsidR="00D23CA9" w:rsidRDefault="00D23CA9">
      <w:pPr>
        <w:widowControl/>
        <w:spacing w:line="360" w:lineRule="auto"/>
        <w:rPr>
          <w:rFonts w:ascii="宋体" w:eastAsia="宋体" w:hAnsi="宋体" w:cs="Arial"/>
          <w:b/>
          <w:sz w:val="24"/>
          <w:szCs w:val="24"/>
        </w:rPr>
      </w:pPr>
    </w:p>
    <w:p w14:paraId="7BF85E5D" w14:textId="77777777" w:rsidR="00D23CA9" w:rsidRDefault="00D23CA9">
      <w:pPr>
        <w:widowControl/>
        <w:spacing w:line="360" w:lineRule="auto"/>
        <w:rPr>
          <w:rFonts w:ascii="宋体" w:eastAsia="宋体" w:hAnsi="宋体" w:cs="Arial"/>
          <w:b/>
          <w:sz w:val="24"/>
          <w:szCs w:val="24"/>
        </w:rPr>
      </w:pPr>
    </w:p>
    <w:p w14:paraId="0249141E" w14:textId="77777777" w:rsidR="00D23CA9" w:rsidRDefault="00D23CA9">
      <w:pPr>
        <w:widowControl/>
        <w:spacing w:line="360" w:lineRule="auto"/>
        <w:rPr>
          <w:rFonts w:ascii="宋体" w:eastAsia="宋体" w:hAnsi="宋体" w:cs="Arial"/>
          <w:b/>
          <w:sz w:val="24"/>
          <w:szCs w:val="24"/>
        </w:rPr>
      </w:pPr>
    </w:p>
    <w:p w14:paraId="48957FF7" w14:textId="77777777" w:rsidR="00D23CA9" w:rsidRDefault="00D23CA9">
      <w:pPr>
        <w:widowControl/>
        <w:spacing w:line="360" w:lineRule="auto"/>
        <w:rPr>
          <w:rFonts w:ascii="宋体" w:eastAsia="宋体" w:hAnsi="宋体" w:cs="Arial"/>
          <w:b/>
          <w:sz w:val="24"/>
          <w:szCs w:val="24"/>
        </w:rPr>
      </w:pPr>
    </w:p>
    <w:p w14:paraId="2A5B01FF" w14:textId="77777777" w:rsidR="00D23CA9" w:rsidRDefault="00D23CA9">
      <w:pPr>
        <w:widowControl/>
        <w:spacing w:line="360" w:lineRule="auto"/>
        <w:rPr>
          <w:rFonts w:ascii="宋体" w:eastAsia="宋体" w:hAnsi="宋体" w:cs="Arial"/>
          <w:b/>
          <w:sz w:val="24"/>
          <w:szCs w:val="24"/>
        </w:rPr>
      </w:pPr>
    </w:p>
    <w:p w14:paraId="00686743" w14:textId="77777777" w:rsidR="00D23CA9" w:rsidRDefault="00D23CA9">
      <w:pPr>
        <w:widowControl/>
        <w:spacing w:line="360" w:lineRule="auto"/>
        <w:rPr>
          <w:rFonts w:ascii="宋体" w:eastAsia="宋体" w:hAnsi="宋体" w:cs="Arial"/>
          <w:b/>
          <w:sz w:val="24"/>
          <w:szCs w:val="24"/>
        </w:rPr>
      </w:pPr>
    </w:p>
    <w:p w14:paraId="404E1DBA" w14:textId="77777777" w:rsidR="00D23CA9" w:rsidRDefault="00D23CA9">
      <w:pPr>
        <w:widowControl/>
        <w:spacing w:line="360" w:lineRule="auto"/>
        <w:rPr>
          <w:rFonts w:ascii="宋体" w:eastAsia="宋体" w:hAnsi="宋体" w:cs="Arial"/>
          <w:b/>
          <w:sz w:val="24"/>
          <w:szCs w:val="24"/>
        </w:rPr>
      </w:pPr>
    </w:p>
    <w:p w14:paraId="0FD73EBE" w14:textId="77777777" w:rsidR="00D23CA9" w:rsidRDefault="00D23CA9">
      <w:pPr>
        <w:widowControl/>
        <w:spacing w:line="360" w:lineRule="auto"/>
        <w:rPr>
          <w:rFonts w:ascii="宋体" w:eastAsia="宋体" w:hAnsi="宋体" w:cs="Arial"/>
          <w:b/>
          <w:sz w:val="24"/>
          <w:szCs w:val="24"/>
        </w:rPr>
      </w:pPr>
    </w:p>
    <w:p w14:paraId="4F8EBC8A" w14:textId="77777777" w:rsidR="00D23CA9" w:rsidRDefault="00D23CA9">
      <w:pPr>
        <w:widowControl/>
        <w:spacing w:line="360" w:lineRule="auto"/>
        <w:rPr>
          <w:rFonts w:ascii="宋体" w:eastAsia="宋体" w:hAnsi="宋体" w:cs="Arial"/>
          <w:b/>
          <w:sz w:val="24"/>
          <w:szCs w:val="24"/>
        </w:rPr>
      </w:pPr>
    </w:p>
    <w:p w14:paraId="31E3D8D8" w14:textId="77777777" w:rsidR="00D23CA9" w:rsidRDefault="00D23CA9">
      <w:pPr>
        <w:widowControl/>
        <w:spacing w:line="360" w:lineRule="auto"/>
        <w:rPr>
          <w:rFonts w:ascii="宋体" w:eastAsia="宋体" w:hAnsi="宋体" w:cs="Arial"/>
          <w:b/>
          <w:sz w:val="24"/>
          <w:szCs w:val="24"/>
        </w:rPr>
      </w:pPr>
    </w:p>
    <w:p w14:paraId="0D02A0BA" w14:textId="77777777" w:rsidR="00D23CA9" w:rsidRDefault="00D23CA9">
      <w:pPr>
        <w:widowControl/>
        <w:spacing w:line="360" w:lineRule="auto"/>
        <w:rPr>
          <w:rFonts w:ascii="宋体" w:eastAsia="宋体" w:hAnsi="宋体" w:cs="Arial"/>
          <w:b/>
          <w:sz w:val="24"/>
          <w:szCs w:val="24"/>
        </w:rPr>
      </w:pPr>
    </w:p>
    <w:p w14:paraId="38DCB346" w14:textId="77777777" w:rsidR="00D23CA9" w:rsidRDefault="00D23CA9">
      <w:pPr>
        <w:widowControl/>
        <w:spacing w:line="360" w:lineRule="auto"/>
        <w:rPr>
          <w:rFonts w:ascii="宋体" w:eastAsia="宋体" w:hAnsi="宋体" w:cs="Arial"/>
          <w:b/>
          <w:sz w:val="24"/>
          <w:szCs w:val="24"/>
        </w:rPr>
      </w:pPr>
    </w:p>
    <w:p w14:paraId="05D644A6" w14:textId="77777777" w:rsidR="00D23CA9" w:rsidRDefault="00D23CA9">
      <w:pPr>
        <w:widowControl/>
        <w:spacing w:line="360" w:lineRule="auto"/>
        <w:rPr>
          <w:rFonts w:ascii="宋体" w:eastAsia="宋体" w:hAnsi="宋体" w:cs="Arial"/>
          <w:b/>
          <w:sz w:val="24"/>
          <w:szCs w:val="24"/>
        </w:rPr>
      </w:pPr>
    </w:p>
    <w:p w14:paraId="08143AF9" w14:textId="77777777" w:rsidR="00D23CA9" w:rsidRDefault="00D23CA9">
      <w:pPr>
        <w:widowControl/>
        <w:spacing w:line="360" w:lineRule="auto"/>
        <w:rPr>
          <w:rFonts w:ascii="宋体" w:eastAsia="宋体" w:hAnsi="宋体" w:cs="Arial"/>
          <w:b/>
          <w:sz w:val="24"/>
          <w:szCs w:val="24"/>
        </w:rPr>
      </w:pPr>
    </w:p>
    <w:p w14:paraId="0B270B72" w14:textId="77777777" w:rsidR="00D23CA9" w:rsidRDefault="00D23CA9">
      <w:pPr>
        <w:widowControl/>
        <w:spacing w:line="360" w:lineRule="auto"/>
        <w:rPr>
          <w:rFonts w:ascii="宋体" w:eastAsia="宋体" w:hAnsi="宋体" w:cs="Arial"/>
          <w:b/>
          <w:sz w:val="24"/>
          <w:szCs w:val="24"/>
        </w:rPr>
      </w:pPr>
    </w:p>
    <w:p w14:paraId="73EED599" w14:textId="77777777" w:rsidR="00D23CA9" w:rsidRDefault="00D23CA9">
      <w:pPr>
        <w:widowControl/>
        <w:spacing w:line="360" w:lineRule="auto"/>
        <w:rPr>
          <w:rFonts w:ascii="宋体" w:eastAsia="宋体" w:hAnsi="宋体" w:cs="Arial"/>
          <w:b/>
          <w:sz w:val="24"/>
          <w:szCs w:val="24"/>
        </w:rPr>
      </w:pPr>
    </w:p>
    <w:p w14:paraId="2C854FD6" w14:textId="77777777" w:rsidR="00D23CA9" w:rsidRDefault="00D23CA9">
      <w:pPr>
        <w:widowControl/>
        <w:spacing w:line="360" w:lineRule="auto"/>
        <w:rPr>
          <w:rFonts w:ascii="宋体" w:eastAsia="宋体" w:hAnsi="宋体" w:cs="Arial"/>
          <w:b/>
          <w:sz w:val="24"/>
          <w:szCs w:val="24"/>
        </w:rPr>
      </w:pPr>
    </w:p>
    <w:p w14:paraId="115484F5" w14:textId="77777777" w:rsidR="00D23CA9" w:rsidRDefault="00D23CA9">
      <w:pPr>
        <w:widowControl/>
        <w:spacing w:line="360" w:lineRule="auto"/>
        <w:rPr>
          <w:rFonts w:ascii="宋体" w:eastAsia="宋体" w:hAnsi="宋体" w:cs="Arial"/>
          <w:b/>
          <w:sz w:val="24"/>
          <w:szCs w:val="24"/>
        </w:rPr>
      </w:pPr>
    </w:p>
    <w:p w14:paraId="727D7807" w14:textId="77777777" w:rsidR="00D23CA9" w:rsidRDefault="00D23CA9">
      <w:pPr>
        <w:widowControl/>
        <w:spacing w:line="360" w:lineRule="auto"/>
        <w:rPr>
          <w:rFonts w:ascii="宋体" w:eastAsia="宋体" w:hAnsi="宋体" w:cs="Arial"/>
          <w:b/>
          <w:sz w:val="24"/>
          <w:szCs w:val="24"/>
        </w:rPr>
      </w:pPr>
    </w:p>
    <w:p w14:paraId="52729A41" w14:textId="77777777" w:rsidR="00D23CA9" w:rsidRDefault="00D23CA9">
      <w:pPr>
        <w:widowControl/>
        <w:spacing w:line="360" w:lineRule="auto"/>
        <w:rPr>
          <w:rFonts w:ascii="宋体" w:eastAsia="宋体" w:hAnsi="宋体" w:cs="Arial"/>
          <w:b/>
          <w:sz w:val="24"/>
          <w:szCs w:val="24"/>
        </w:rPr>
      </w:pPr>
    </w:p>
    <w:p w14:paraId="1194973E" w14:textId="77777777" w:rsidR="00D23CA9" w:rsidRDefault="00D23CA9">
      <w:pPr>
        <w:widowControl/>
        <w:spacing w:line="360" w:lineRule="auto"/>
        <w:rPr>
          <w:rFonts w:ascii="宋体" w:eastAsia="宋体" w:hAnsi="宋体" w:cs="Arial"/>
          <w:b/>
          <w:sz w:val="24"/>
          <w:szCs w:val="24"/>
        </w:rPr>
      </w:pPr>
    </w:p>
    <w:p w14:paraId="0C7AE105" w14:textId="77777777" w:rsidR="00D23CA9" w:rsidRDefault="00D23CA9">
      <w:pPr>
        <w:widowControl/>
        <w:spacing w:before="100" w:beforeAutospacing="1" w:after="100" w:afterAutospacing="1" w:line="360" w:lineRule="auto"/>
        <w:ind w:left="1680"/>
        <w:jc w:val="center"/>
        <w:rPr>
          <w:rFonts w:ascii="宋体" w:eastAsia="宋体" w:hAnsi="宋体" w:cs="Arial"/>
          <w:kern w:val="0"/>
          <w:sz w:val="24"/>
          <w:szCs w:val="24"/>
          <w:u w:val="single"/>
        </w:rPr>
      </w:pPr>
    </w:p>
    <w:p w14:paraId="611738D5" w14:textId="77777777" w:rsidR="00D23CA9" w:rsidRDefault="00D23CA9">
      <w:pPr>
        <w:widowControl/>
        <w:spacing w:before="100" w:beforeAutospacing="1" w:after="100" w:afterAutospacing="1" w:line="360" w:lineRule="auto"/>
        <w:ind w:left="1680"/>
        <w:jc w:val="center"/>
        <w:rPr>
          <w:rFonts w:ascii="宋体" w:eastAsia="宋体" w:hAnsi="宋体" w:cs="Arial"/>
          <w:kern w:val="0"/>
          <w:sz w:val="24"/>
          <w:szCs w:val="24"/>
          <w:u w:val="single"/>
        </w:rPr>
      </w:pPr>
    </w:p>
    <w:p w14:paraId="52EC302D" w14:textId="77777777" w:rsidR="00D23CA9" w:rsidRDefault="00D23CA9">
      <w:pPr>
        <w:widowControl/>
        <w:spacing w:before="100" w:beforeAutospacing="1" w:after="100" w:afterAutospacing="1" w:line="360" w:lineRule="auto"/>
        <w:ind w:left="1680"/>
        <w:jc w:val="center"/>
        <w:rPr>
          <w:rFonts w:ascii="宋体" w:eastAsia="宋体" w:hAnsi="宋体" w:cs="Arial"/>
          <w:kern w:val="0"/>
          <w:sz w:val="24"/>
          <w:szCs w:val="24"/>
          <w:u w:val="single"/>
        </w:rPr>
      </w:pPr>
    </w:p>
    <w:p w14:paraId="4A00FE4C" w14:textId="77777777" w:rsidR="00D23CA9" w:rsidRDefault="00000000">
      <w:pPr>
        <w:widowControl/>
        <w:spacing w:before="100" w:beforeAutospacing="1" w:after="100" w:afterAutospacing="1" w:line="360" w:lineRule="auto"/>
        <w:ind w:left="1680"/>
        <w:jc w:val="center"/>
        <w:outlineLvl w:val="0"/>
        <w:rPr>
          <w:rFonts w:ascii="宋体" w:eastAsia="宋体" w:hAnsi="宋体" w:cs="Arial"/>
          <w:b/>
          <w:kern w:val="0"/>
          <w:sz w:val="48"/>
          <w:szCs w:val="48"/>
        </w:rPr>
      </w:pPr>
      <w:r>
        <w:rPr>
          <w:rFonts w:ascii="宋体" w:eastAsia="宋体" w:hAnsi="宋体" w:cs="Arial" w:hint="eastAsia"/>
          <w:b/>
          <w:kern w:val="0"/>
          <w:sz w:val="48"/>
          <w:szCs w:val="48"/>
          <w:u w:val="single"/>
        </w:rPr>
        <w:t xml:space="preserve">               </w:t>
      </w:r>
      <w:bookmarkStart w:id="214" w:name="_Toc141"/>
      <w:bookmarkStart w:id="215" w:name="_Toc20400"/>
      <w:bookmarkStart w:id="216" w:name="_Toc25733"/>
      <w:bookmarkStart w:id="217" w:name="_Toc15153"/>
      <w:bookmarkStart w:id="218" w:name="_Toc8177"/>
      <w:r>
        <w:rPr>
          <w:rFonts w:ascii="宋体" w:eastAsia="宋体" w:hAnsi="宋体" w:cs="Arial" w:hint="eastAsia"/>
          <w:b/>
          <w:kern w:val="0"/>
          <w:sz w:val="48"/>
          <w:szCs w:val="48"/>
        </w:rPr>
        <w:t>（项目名称）</w:t>
      </w:r>
      <w:bookmarkEnd w:id="214"/>
      <w:bookmarkEnd w:id="215"/>
      <w:bookmarkEnd w:id="216"/>
      <w:bookmarkEnd w:id="217"/>
      <w:bookmarkEnd w:id="218"/>
    </w:p>
    <w:p w14:paraId="23287C2F" w14:textId="77777777" w:rsidR="00D23CA9" w:rsidRDefault="00000000">
      <w:pPr>
        <w:pStyle w:val="10"/>
        <w:spacing w:before="0" w:after="0" w:line="480" w:lineRule="auto"/>
        <w:jc w:val="center"/>
        <w:rPr>
          <w:rFonts w:ascii="宋体" w:hAnsi="宋体"/>
          <w:sz w:val="52"/>
          <w:szCs w:val="52"/>
        </w:rPr>
      </w:pPr>
      <w:bookmarkStart w:id="219" w:name="_Toc7586"/>
      <w:bookmarkStart w:id="220" w:name="_Toc28946"/>
      <w:bookmarkStart w:id="221" w:name="_Toc29548"/>
      <w:r>
        <w:rPr>
          <w:rFonts w:ascii="宋体" w:hAnsi="宋体" w:hint="eastAsia"/>
          <w:sz w:val="52"/>
          <w:szCs w:val="52"/>
        </w:rPr>
        <w:t>技术投标文件</w:t>
      </w:r>
      <w:bookmarkEnd w:id="219"/>
      <w:bookmarkEnd w:id="220"/>
      <w:bookmarkEnd w:id="221"/>
    </w:p>
    <w:p w14:paraId="6330D0FE" w14:textId="77777777" w:rsidR="00D23CA9" w:rsidRDefault="00D23CA9">
      <w:pPr>
        <w:spacing w:line="360" w:lineRule="auto"/>
        <w:rPr>
          <w:rFonts w:ascii="宋体" w:eastAsia="宋体" w:hAnsi="宋体" w:cs="Times New Roman"/>
          <w:sz w:val="24"/>
          <w:szCs w:val="24"/>
        </w:rPr>
      </w:pPr>
    </w:p>
    <w:p w14:paraId="62CE89C5" w14:textId="77777777" w:rsidR="00D23CA9" w:rsidRDefault="00D23CA9">
      <w:pPr>
        <w:spacing w:line="360" w:lineRule="auto"/>
        <w:jc w:val="center"/>
        <w:rPr>
          <w:rFonts w:ascii="宋体" w:eastAsia="宋体" w:hAnsi="宋体" w:cs="Times New Roman"/>
          <w:sz w:val="24"/>
          <w:szCs w:val="24"/>
        </w:rPr>
      </w:pPr>
    </w:p>
    <w:p w14:paraId="2888412E" w14:textId="77777777" w:rsidR="00D23CA9" w:rsidRDefault="00D23CA9">
      <w:pPr>
        <w:spacing w:line="360" w:lineRule="auto"/>
        <w:jc w:val="center"/>
        <w:rPr>
          <w:rFonts w:ascii="宋体" w:eastAsia="宋体" w:hAnsi="宋体" w:cs="Times New Roman"/>
          <w:sz w:val="24"/>
          <w:szCs w:val="24"/>
        </w:rPr>
      </w:pPr>
    </w:p>
    <w:p w14:paraId="0E3949CC" w14:textId="77777777" w:rsidR="00D23CA9" w:rsidRDefault="00D23CA9">
      <w:pPr>
        <w:spacing w:line="360" w:lineRule="auto"/>
        <w:rPr>
          <w:rFonts w:ascii="宋体" w:eastAsia="宋体" w:hAnsi="宋体" w:cs="Times New Roman"/>
          <w:b/>
          <w:sz w:val="24"/>
          <w:szCs w:val="24"/>
        </w:rPr>
      </w:pPr>
    </w:p>
    <w:p w14:paraId="46D0C08B" w14:textId="77777777" w:rsidR="00D23CA9" w:rsidRDefault="00D23CA9">
      <w:pPr>
        <w:spacing w:line="360" w:lineRule="auto"/>
        <w:rPr>
          <w:rFonts w:ascii="宋体" w:eastAsia="宋体" w:hAnsi="宋体" w:cs="Times New Roman"/>
          <w:b/>
          <w:sz w:val="24"/>
          <w:szCs w:val="24"/>
        </w:rPr>
      </w:pPr>
    </w:p>
    <w:p w14:paraId="51777F7E" w14:textId="77777777" w:rsidR="00D23CA9" w:rsidRDefault="00D23CA9">
      <w:pPr>
        <w:spacing w:line="360" w:lineRule="auto"/>
        <w:rPr>
          <w:rFonts w:ascii="宋体" w:eastAsia="宋体" w:hAnsi="宋体" w:cs="Times New Roman"/>
          <w:b/>
          <w:sz w:val="24"/>
          <w:szCs w:val="24"/>
        </w:rPr>
      </w:pPr>
    </w:p>
    <w:p w14:paraId="7062ED4C" w14:textId="77777777" w:rsidR="00D23CA9" w:rsidRDefault="00D23CA9">
      <w:pPr>
        <w:spacing w:line="360" w:lineRule="auto"/>
        <w:rPr>
          <w:rFonts w:ascii="宋体" w:eastAsia="宋体" w:hAnsi="宋体" w:cs="Times New Roman"/>
          <w:b/>
          <w:sz w:val="24"/>
          <w:szCs w:val="24"/>
        </w:rPr>
      </w:pPr>
    </w:p>
    <w:p w14:paraId="1E36655D" w14:textId="77777777" w:rsidR="00D23CA9" w:rsidRDefault="00D23CA9">
      <w:pPr>
        <w:spacing w:line="360" w:lineRule="auto"/>
        <w:rPr>
          <w:rFonts w:ascii="宋体" w:eastAsia="宋体" w:hAnsi="宋体" w:cs="Times New Roman"/>
          <w:b/>
          <w:sz w:val="24"/>
          <w:szCs w:val="24"/>
        </w:rPr>
      </w:pPr>
    </w:p>
    <w:p w14:paraId="27DB51DD" w14:textId="77777777" w:rsidR="00D23CA9" w:rsidRDefault="00D23CA9">
      <w:pPr>
        <w:spacing w:line="360" w:lineRule="auto"/>
        <w:rPr>
          <w:rFonts w:ascii="宋体" w:eastAsia="宋体" w:hAnsi="宋体" w:cs="Times New Roman"/>
          <w:sz w:val="24"/>
          <w:szCs w:val="24"/>
        </w:rPr>
      </w:pPr>
    </w:p>
    <w:p w14:paraId="23E06427" w14:textId="77777777" w:rsidR="00D23CA9" w:rsidRDefault="00D23CA9">
      <w:pPr>
        <w:spacing w:line="360" w:lineRule="auto"/>
        <w:rPr>
          <w:rFonts w:ascii="宋体" w:eastAsia="宋体" w:hAnsi="宋体" w:cs="Times New Roman"/>
          <w:sz w:val="24"/>
          <w:szCs w:val="24"/>
        </w:rPr>
      </w:pPr>
    </w:p>
    <w:p w14:paraId="726EEFFA" w14:textId="77777777" w:rsidR="00D23CA9" w:rsidRDefault="00000000">
      <w:pPr>
        <w:spacing w:line="360" w:lineRule="auto"/>
        <w:ind w:firstLineChars="392" w:firstLine="941"/>
        <w:rPr>
          <w:rFonts w:ascii="宋体" w:eastAsia="宋体" w:hAnsi="宋体" w:cs="Times New Roman"/>
          <w:sz w:val="24"/>
          <w:szCs w:val="24"/>
        </w:rPr>
      </w:pPr>
      <w:r>
        <w:rPr>
          <w:rFonts w:ascii="宋体" w:eastAsia="宋体" w:hAnsi="宋体" w:cs="Times New Roman" w:hint="eastAsia"/>
          <w:sz w:val="24"/>
          <w:szCs w:val="24"/>
        </w:rPr>
        <w:t xml:space="preserve">投 标 人：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（盖单位公章） </w:t>
      </w:r>
    </w:p>
    <w:p w14:paraId="24F9326C" w14:textId="77777777" w:rsidR="00D23CA9" w:rsidRDefault="00D23CA9">
      <w:pPr>
        <w:spacing w:line="360" w:lineRule="auto"/>
        <w:ind w:firstLineChars="400" w:firstLine="960"/>
        <w:rPr>
          <w:rFonts w:ascii="宋体" w:eastAsia="宋体" w:hAnsi="宋体" w:cs="Times New Roman"/>
          <w:sz w:val="24"/>
          <w:szCs w:val="24"/>
        </w:rPr>
      </w:pPr>
    </w:p>
    <w:p w14:paraId="07102298" w14:textId="77777777" w:rsidR="00D23CA9" w:rsidRDefault="00000000">
      <w:pPr>
        <w:spacing w:line="360" w:lineRule="auto"/>
        <w:ind w:firstLineChars="350" w:firstLine="840"/>
        <w:rPr>
          <w:rFonts w:ascii="宋体" w:eastAsia="宋体" w:hAnsi="宋体" w:cs="Times New Roman"/>
          <w:sz w:val="24"/>
          <w:szCs w:val="24"/>
        </w:rPr>
      </w:pPr>
      <w:r>
        <w:rPr>
          <w:rFonts w:ascii="宋体" w:eastAsia="宋体" w:hAnsi="宋体" w:cs="Times New Roman" w:hint="eastAsia"/>
          <w:sz w:val="24"/>
          <w:szCs w:val="24"/>
        </w:rPr>
        <w:t>法定代表人、主要负责人或</w:t>
      </w:r>
    </w:p>
    <w:p w14:paraId="110BCE07" w14:textId="77777777" w:rsidR="00D23CA9" w:rsidRDefault="00000000">
      <w:pPr>
        <w:spacing w:line="360" w:lineRule="auto"/>
        <w:ind w:firstLineChars="350" w:firstLine="840"/>
        <w:rPr>
          <w:rFonts w:ascii="宋体" w:eastAsia="宋体" w:hAnsi="宋体" w:cs="Times New Roman"/>
          <w:sz w:val="24"/>
          <w:szCs w:val="24"/>
        </w:rPr>
      </w:pPr>
      <w:r>
        <w:rPr>
          <w:rFonts w:ascii="宋体" w:eastAsia="宋体" w:hAnsi="宋体" w:cs="Times New Roman" w:hint="eastAsia"/>
          <w:sz w:val="24"/>
          <w:szCs w:val="24"/>
        </w:rPr>
        <w:t>委托代理人：</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（签字或盖章） </w:t>
      </w:r>
    </w:p>
    <w:p w14:paraId="0CEBADD9" w14:textId="77777777" w:rsidR="00D23CA9" w:rsidRDefault="00D23CA9">
      <w:pPr>
        <w:spacing w:line="360" w:lineRule="auto"/>
        <w:ind w:firstLineChars="281" w:firstLine="674"/>
        <w:rPr>
          <w:rFonts w:ascii="宋体" w:eastAsia="宋体" w:hAnsi="宋体" w:cs="Times New Roman"/>
          <w:sz w:val="24"/>
          <w:szCs w:val="24"/>
        </w:rPr>
      </w:pPr>
    </w:p>
    <w:p w14:paraId="4879265D" w14:textId="77777777" w:rsidR="00D23CA9" w:rsidRDefault="00000000">
      <w:pPr>
        <w:spacing w:line="360" w:lineRule="auto"/>
        <w:ind w:firstLineChars="357" w:firstLine="857"/>
        <w:rPr>
          <w:rFonts w:ascii="宋体" w:eastAsia="宋体" w:hAnsi="宋体" w:cs="Times New Roman"/>
          <w:sz w:val="24"/>
          <w:szCs w:val="24"/>
        </w:rPr>
      </w:pPr>
      <w:r>
        <w:rPr>
          <w:rFonts w:ascii="宋体" w:eastAsia="宋体" w:hAnsi="宋体" w:cs="Times New Roman" w:hint="eastAsia"/>
          <w:sz w:val="24"/>
          <w:szCs w:val="24"/>
        </w:rPr>
        <w:t xml:space="preserve">编制日期：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日 </w:t>
      </w:r>
    </w:p>
    <w:p w14:paraId="6AC19107" w14:textId="77777777" w:rsidR="00D23CA9" w:rsidRDefault="00D23CA9">
      <w:pPr>
        <w:spacing w:line="360" w:lineRule="auto"/>
        <w:rPr>
          <w:rFonts w:ascii="宋体" w:eastAsia="宋体" w:hAnsi="宋体" w:cs="Times New Roman"/>
          <w:b/>
          <w:bCs/>
          <w:sz w:val="24"/>
          <w:szCs w:val="24"/>
        </w:rPr>
      </w:pPr>
    </w:p>
    <w:p w14:paraId="1EE5B22E" w14:textId="77777777" w:rsidR="00D23CA9" w:rsidRDefault="00000000">
      <w:pPr>
        <w:spacing w:line="360" w:lineRule="auto"/>
        <w:jc w:val="center"/>
        <w:outlineLvl w:val="1"/>
        <w:rPr>
          <w:rFonts w:ascii="宋体" w:eastAsia="宋体" w:hAnsi="宋体" w:cs="Times New Roman"/>
          <w:b/>
          <w:bCs/>
          <w:sz w:val="30"/>
          <w:szCs w:val="30"/>
        </w:rPr>
      </w:pPr>
      <w:bookmarkStart w:id="222" w:name="_Toc10258"/>
      <w:bookmarkStart w:id="223" w:name="_Toc8440"/>
      <w:bookmarkStart w:id="224" w:name="_Toc9316"/>
      <w:bookmarkStart w:id="225" w:name="_Toc72"/>
      <w:bookmarkStart w:id="226" w:name="_Toc8263"/>
      <w:r>
        <w:rPr>
          <w:rFonts w:ascii="宋体" w:eastAsia="宋体" w:hAnsi="宋体" w:cs="Times New Roman" w:hint="eastAsia"/>
          <w:b/>
          <w:bCs/>
          <w:sz w:val="30"/>
          <w:szCs w:val="30"/>
        </w:rPr>
        <w:lastRenderedPageBreak/>
        <w:t>目录</w:t>
      </w:r>
      <w:bookmarkEnd w:id="222"/>
      <w:bookmarkEnd w:id="223"/>
      <w:bookmarkEnd w:id="224"/>
      <w:bookmarkEnd w:id="225"/>
      <w:bookmarkEnd w:id="226"/>
    </w:p>
    <w:p w14:paraId="6CF1531E" w14:textId="77777777" w:rsidR="00D23CA9" w:rsidRDefault="00D23CA9">
      <w:pPr>
        <w:spacing w:line="360" w:lineRule="auto"/>
        <w:jc w:val="center"/>
        <w:rPr>
          <w:rFonts w:ascii="宋体" w:eastAsia="宋体" w:hAnsi="宋体" w:cs="Times New Roman"/>
          <w:b/>
          <w:sz w:val="24"/>
          <w:szCs w:val="24"/>
        </w:rPr>
      </w:pPr>
    </w:p>
    <w:p w14:paraId="010E9FE3" w14:textId="77777777" w:rsidR="00D23CA9" w:rsidRDefault="00000000">
      <w:pPr>
        <w:spacing w:line="360" w:lineRule="auto"/>
        <w:ind w:firstLineChars="200" w:firstLine="480"/>
        <w:outlineLvl w:val="0"/>
        <w:rPr>
          <w:rFonts w:ascii="宋体" w:eastAsia="宋体" w:hAnsi="宋体" w:cs="Times New Roman"/>
          <w:sz w:val="24"/>
          <w:szCs w:val="24"/>
        </w:rPr>
      </w:pPr>
      <w:bookmarkStart w:id="227" w:name="_Toc31646"/>
      <w:bookmarkStart w:id="228" w:name="_Toc8958"/>
      <w:bookmarkStart w:id="229" w:name="_Toc26012"/>
      <w:bookmarkStart w:id="230" w:name="_Toc17761"/>
      <w:bookmarkStart w:id="231" w:name="_Toc23920"/>
      <w:r>
        <w:rPr>
          <w:rFonts w:ascii="宋体" w:eastAsia="宋体" w:hAnsi="宋体" w:cs="Times New Roman" w:hint="eastAsia"/>
          <w:sz w:val="24"/>
          <w:szCs w:val="24"/>
        </w:rPr>
        <w:t>二、技术投标文件部分包括但不限于下列各项内容：</w:t>
      </w:r>
      <w:bookmarkEnd w:id="227"/>
      <w:bookmarkEnd w:id="228"/>
      <w:bookmarkEnd w:id="229"/>
      <w:bookmarkEnd w:id="230"/>
      <w:bookmarkEnd w:id="231"/>
    </w:p>
    <w:p w14:paraId="29186FDA" w14:textId="77777777" w:rsidR="00D23CA9" w:rsidRDefault="00000000">
      <w:pPr>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根据评标办法技术文件自行编制</w:t>
      </w:r>
    </w:p>
    <w:p w14:paraId="2987D45E" w14:textId="77777777" w:rsidR="00D23CA9" w:rsidRDefault="00D23CA9">
      <w:pPr>
        <w:widowControl/>
        <w:spacing w:line="360" w:lineRule="auto"/>
        <w:jc w:val="left"/>
        <w:rPr>
          <w:rFonts w:ascii="宋体" w:eastAsia="宋体" w:hAnsi="宋体" w:cs="Times New Roman"/>
          <w:b/>
          <w:kern w:val="0"/>
          <w:sz w:val="24"/>
          <w:szCs w:val="24"/>
        </w:rPr>
        <w:sectPr w:rsidR="00D23CA9">
          <w:headerReference w:type="default" r:id="rId16"/>
          <w:pgSz w:w="11906" w:h="16838"/>
          <w:pgMar w:top="1134" w:right="1134" w:bottom="1134" w:left="1134" w:header="782" w:footer="737" w:gutter="0"/>
          <w:cols w:space="720"/>
          <w:docGrid w:type="lines" w:linePitch="381"/>
        </w:sectPr>
      </w:pPr>
    </w:p>
    <w:p w14:paraId="5AEAD4C7" w14:textId="77777777" w:rsidR="00D23CA9" w:rsidRDefault="00000000">
      <w:pPr>
        <w:spacing w:line="360" w:lineRule="auto"/>
        <w:jc w:val="center"/>
        <w:rPr>
          <w:rFonts w:ascii="宋体" w:eastAsia="宋体" w:hAnsi="宋体" w:cs="Times New Roman"/>
          <w:b/>
          <w:bCs/>
          <w:sz w:val="28"/>
          <w:szCs w:val="28"/>
        </w:rPr>
      </w:pPr>
      <w:r>
        <w:rPr>
          <w:rFonts w:ascii="宋体" w:eastAsia="宋体" w:hAnsi="宋体" w:cs="Times New Roman" w:hint="eastAsia"/>
          <w:b/>
          <w:bCs/>
          <w:sz w:val="28"/>
          <w:szCs w:val="28"/>
        </w:rPr>
        <w:lastRenderedPageBreak/>
        <w:t>技术条款偏离表</w:t>
      </w:r>
    </w:p>
    <w:tbl>
      <w:tblPr>
        <w:tblpPr w:leftFromText="180" w:rightFromText="180" w:vertAnchor="text" w:horzAnchor="margin" w:tblpY="288"/>
        <w:tblW w:w="956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440"/>
        <w:gridCol w:w="2055"/>
        <w:gridCol w:w="1417"/>
        <w:gridCol w:w="1276"/>
        <w:gridCol w:w="1276"/>
        <w:gridCol w:w="1089"/>
      </w:tblGrid>
      <w:tr w:rsidR="00D23CA9" w14:paraId="5A36DAFD" w14:textId="77777777">
        <w:trPr>
          <w:trHeight w:val="796"/>
        </w:trPr>
        <w:tc>
          <w:tcPr>
            <w:tcW w:w="1008" w:type="dxa"/>
            <w:tcBorders>
              <w:top w:val="single" w:sz="4" w:space="0" w:color="auto"/>
              <w:left w:val="single" w:sz="4" w:space="0" w:color="auto"/>
              <w:bottom w:val="single" w:sz="4" w:space="0" w:color="auto"/>
              <w:right w:val="single" w:sz="4" w:space="0" w:color="auto"/>
            </w:tcBorders>
            <w:vAlign w:val="center"/>
          </w:tcPr>
          <w:p w14:paraId="7DF1C871" w14:textId="77777777" w:rsidR="00D23CA9" w:rsidRDefault="00000000">
            <w:pPr>
              <w:spacing w:before="120" w:line="360" w:lineRule="auto"/>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1440" w:type="dxa"/>
            <w:tcBorders>
              <w:top w:val="single" w:sz="4" w:space="0" w:color="auto"/>
              <w:left w:val="single" w:sz="4" w:space="0" w:color="auto"/>
              <w:bottom w:val="single" w:sz="4" w:space="0" w:color="auto"/>
              <w:right w:val="single" w:sz="4" w:space="0" w:color="auto"/>
            </w:tcBorders>
            <w:vAlign w:val="center"/>
          </w:tcPr>
          <w:p w14:paraId="3FA3A005" w14:textId="77777777" w:rsidR="00D23CA9" w:rsidRDefault="00000000">
            <w:pPr>
              <w:keepNext/>
              <w:keepLines/>
              <w:adjustRightInd w:val="0"/>
              <w:spacing w:before="120" w:line="36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名称</w:t>
            </w:r>
          </w:p>
        </w:tc>
        <w:tc>
          <w:tcPr>
            <w:tcW w:w="2055" w:type="dxa"/>
            <w:tcBorders>
              <w:top w:val="single" w:sz="4" w:space="0" w:color="auto"/>
              <w:left w:val="single" w:sz="4" w:space="0" w:color="auto"/>
              <w:bottom w:val="single" w:sz="4" w:space="0" w:color="auto"/>
              <w:right w:val="single" w:sz="4" w:space="0" w:color="auto"/>
            </w:tcBorders>
            <w:vAlign w:val="center"/>
          </w:tcPr>
          <w:p w14:paraId="033EBB28" w14:textId="77777777" w:rsidR="00D23CA9" w:rsidRDefault="00000000">
            <w:pPr>
              <w:keepNext/>
              <w:keepLines/>
              <w:adjustRightInd w:val="0"/>
              <w:spacing w:before="120" w:line="36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招标文件条款号</w:t>
            </w:r>
          </w:p>
        </w:tc>
        <w:tc>
          <w:tcPr>
            <w:tcW w:w="1417" w:type="dxa"/>
            <w:tcBorders>
              <w:top w:val="single" w:sz="4" w:space="0" w:color="auto"/>
              <w:left w:val="single" w:sz="4" w:space="0" w:color="auto"/>
              <w:bottom w:val="single" w:sz="4" w:space="0" w:color="auto"/>
              <w:right w:val="single" w:sz="4" w:space="0" w:color="auto"/>
            </w:tcBorders>
            <w:vAlign w:val="center"/>
          </w:tcPr>
          <w:p w14:paraId="189EB11F" w14:textId="77777777" w:rsidR="00D23CA9" w:rsidRDefault="00000000">
            <w:pPr>
              <w:keepNext/>
              <w:keepLines/>
              <w:adjustRightInd w:val="0"/>
              <w:spacing w:before="120" w:line="36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招标文件</w:t>
            </w:r>
          </w:p>
          <w:p w14:paraId="1AFD9F99" w14:textId="77777777" w:rsidR="00D23CA9" w:rsidRDefault="00000000">
            <w:pPr>
              <w:keepNext/>
              <w:keepLines/>
              <w:adjustRightInd w:val="0"/>
              <w:spacing w:before="120" w:line="36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技术条款</w:t>
            </w:r>
          </w:p>
        </w:tc>
        <w:tc>
          <w:tcPr>
            <w:tcW w:w="1276" w:type="dxa"/>
            <w:tcBorders>
              <w:top w:val="single" w:sz="4" w:space="0" w:color="auto"/>
              <w:left w:val="single" w:sz="4" w:space="0" w:color="auto"/>
              <w:bottom w:val="single" w:sz="4" w:space="0" w:color="auto"/>
              <w:right w:val="single" w:sz="4" w:space="0" w:color="auto"/>
            </w:tcBorders>
            <w:vAlign w:val="center"/>
          </w:tcPr>
          <w:p w14:paraId="0EE076F1" w14:textId="77777777" w:rsidR="00D23CA9" w:rsidRDefault="00000000">
            <w:pPr>
              <w:keepNext/>
              <w:keepLines/>
              <w:adjustRightInd w:val="0"/>
              <w:spacing w:before="120" w:line="36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投标文件技术条款</w:t>
            </w:r>
          </w:p>
        </w:tc>
        <w:tc>
          <w:tcPr>
            <w:tcW w:w="1276" w:type="dxa"/>
            <w:tcBorders>
              <w:top w:val="single" w:sz="4" w:space="0" w:color="auto"/>
              <w:left w:val="single" w:sz="4" w:space="0" w:color="auto"/>
              <w:bottom w:val="single" w:sz="4" w:space="0" w:color="auto"/>
              <w:right w:val="single" w:sz="4" w:space="0" w:color="auto"/>
            </w:tcBorders>
            <w:vAlign w:val="center"/>
          </w:tcPr>
          <w:p w14:paraId="543FC488" w14:textId="77777777" w:rsidR="00D23CA9" w:rsidRDefault="00000000">
            <w:pPr>
              <w:keepNext/>
              <w:keepLines/>
              <w:adjustRightInd w:val="0"/>
              <w:spacing w:before="120" w:line="36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偏离情况</w:t>
            </w:r>
          </w:p>
        </w:tc>
        <w:tc>
          <w:tcPr>
            <w:tcW w:w="1089" w:type="dxa"/>
            <w:tcBorders>
              <w:top w:val="single" w:sz="4" w:space="0" w:color="auto"/>
              <w:left w:val="single" w:sz="4" w:space="0" w:color="auto"/>
              <w:bottom w:val="single" w:sz="4" w:space="0" w:color="auto"/>
              <w:right w:val="single" w:sz="4" w:space="0" w:color="auto"/>
            </w:tcBorders>
            <w:vAlign w:val="center"/>
          </w:tcPr>
          <w:p w14:paraId="2D636C1A" w14:textId="77777777" w:rsidR="00D23CA9" w:rsidRDefault="00000000">
            <w:pPr>
              <w:keepNext/>
              <w:keepLines/>
              <w:adjustRightInd w:val="0"/>
              <w:spacing w:before="120" w:line="36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备注</w:t>
            </w:r>
          </w:p>
        </w:tc>
      </w:tr>
      <w:tr w:rsidR="00D23CA9" w14:paraId="6F81F3EE" w14:textId="77777777">
        <w:trPr>
          <w:trHeight w:val="671"/>
        </w:trPr>
        <w:tc>
          <w:tcPr>
            <w:tcW w:w="1008" w:type="dxa"/>
            <w:tcBorders>
              <w:top w:val="single" w:sz="4" w:space="0" w:color="auto"/>
              <w:left w:val="single" w:sz="4" w:space="0" w:color="auto"/>
              <w:bottom w:val="single" w:sz="4" w:space="0" w:color="auto"/>
              <w:right w:val="single" w:sz="4" w:space="0" w:color="auto"/>
            </w:tcBorders>
            <w:vAlign w:val="center"/>
          </w:tcPr>
          <w:p w14:paraId="057C08EF" w14:textId="77777777" w:rsidR="00D23CA9" w:rsidRDefault="00D23CA9">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26F7752" w14:textId="77777777" w:rsidR="00D23CA9" w:rsidRDefault="00D23CA9">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094124A3" w14:textId="77777777" w:rsidR="00D23CA9" w:rsidRDefault="00D23CA9">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3273C43"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33FA5E8"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BCC7C21" w14:textId="77777777" w:rsidR="00D23CA9" w:rsidRDefault="00D23CA9">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5EC2BAB7" w14:textId="77777777" w:rsidR="00D23CA9" w:rsidRDefault="00D23CA9">
            <w:pPr>
              <w:spacing w:before="120" w:line="360" w:lineRule="auto"/>
              <w:jc w:val="center"/>
              <w:rPr>
                <w:rFonts w:ascii="宋体" w:eastAsia="宋体" w:hAnsi="宋体" w:cs="Times New Roman"/>
                <w:sz w:val="24"/>
                <w:szCs w:val="24"/>
              </w:rPr>
            </w:pPr>
          </w:p>
        </w:tc>
      </w:tr>
      <w:tr w:rsidR="00D23CA9" w14:paraId="792DAC45" w14:textId="77777777">
        <w:trPr>
          <w:trHeight w:val="609"/>
        </w:trPr>
        <w:tc>
          <w:tcPr>
            <w:tcW w:w="1008" w:type="dxa"/>
            <w:tcBorders>
              <w:top w:val="single" w:sz="4" w:space="0" w:color="auto"/>
              <w:left w:val="single" w:sz="4" w:space="0" w:color="auto"/>
              <w:bottom w:val="single" w:sz="4" w:space="0" w:color="auto"/>
              <w:right w:val="single" w:sz="4" w:space="0" w:color="auto"/>
            </w:tcBorders>
            <w:vAlign w:val="center"/>
          </w:tcPr>
          <w:p w14:paraId="6777D3C4" w14:textId="77777777" w:rsidR="00D23CA9" w:rsidRDefault="00D23CA9">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B03EC07" w14:textId="77777777" w:rsidR="00D23CA9" w:rsidRDefault="00D23CA9">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6082C2F9" w14:textId="77777777" w:rsidR="00D23CA9" w:rsidRDefault="00D23CA9">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37EC32B"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1121401"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D961380" w14:textId="77777777" w:rsidR="00D23CA9" w:rsidRDefault="00D23CA9">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7176E49F" w14:textId="77777777" w:rsidR="00D23CA9" w:rsidRDefault="00D23CA9">
            <w:pPr>
              <w:spacing w:before="120" w:line="360" w:lineRule="auto"/>
              <w:jc w:val="center"/>
              <w:rPr>
                <w:rFonts w:ascii="宋体" w:eastAsia="宋体" w:hAnsi="宋体" w:cs="Times New Roman"/>
                <w:sz w:val="24"/>
                <w:szCs w:val="24"/>
              </w:rPr>
            </w:pPr>
          </w:p>
        </w:tc>
      </w:tr>
      <w:tr w:rsidR="00D23CA9" w14:paraId="1BE2AFAE" w14:textId="77777777">
        <w:trPr>
          <w:trHeight w:val="617"/>
        </w:trPr>
        <w:tc>
          <w:tcPr>
            <w:tcW w:w="1008" w:type="dxa"/>
            <w:tcBorders>
              <w:top w:val="single" w:sz="4" w:space="0" w:color="auto"/>
              <w:left w:val="single" w:sz="4" w:space="0" w:color="auto"/>
              <w:bottom w:val="single" w:sz="4" w:space="0" w:color="auto"/>
              <w:right w:val="single" w:sz="4" w:space="0" w:color="auto"/>
            </w:tcBorders>
            <w:vAlign w:val="center"/>
          </w:tcPr>
          <w:p w14:paraId="6836C914" w14:textId="77777777" w:rsidR="00D23CA9" w:rsidRDefault="00D23CA9">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8CCE167" w14:textId="77777777" w:rsidR="00D23CA9" w:rsidRDefault="00D23CA9">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06EFFDCB" w14:textId="77777777" w:rsidR="00D23CA9" w:rsidRDefault="00D23CA9">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FE81243"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511730D"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7783FA" w14:textId="77777777" w:rsidR="00D23CA9" w:rsidRDefault="00D23CA9">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090EE7E3" w14:textId="77777777" w:rsidR="00D23CA9" w:rsidRDefault="00D23CA9">
            <w:pPr>
              <w:spacing w:before="120" w:line="360" w:lineRule="auto"/>
              <w:jc w:val="center"/>
              <w:rPr>
                <w:rFonts w:ascii="宋体" w:eastAsia="宋体" w:hAnsi="宋体" w:cs="Times New Roman"/>
                <w:sz w:val="24"/>
                <w:szCs w:val="24"/>
              </w:rPr>
            </w:pPr>
          </w:p>
        </w:tc>
      </w:tr>
      <w:tr w:rsidR="00D23CA9" w14:paraId="33882FC6" w14:textId="77777777">
        <w:trPr>
          <w:trHeight w:val="617"/>
        </w:trPr>
        <w:tc>
          <w:tcPr>
            <w:tcW w:w="1008" w:type="dxa"/>
            <w:tcBorders>
              <w:top w:val="single" w:sz="4" w:space="0" w:color="auto"/>
              <w:left w:val="single" w:sz="4" w:space="0" w:color="auto"/>
              <w:bottom w:val="single" w:sz="4" w:space="0" w:color="auto"/>
              <w:right w:val="single" w:sz="4" w:space="0" w:color="auto"/>
            </w:tcBorders>
            <w:vAlign w:val="center"/>
          </w:tcPr>
          <w:p w14:paraId="627A733C" w14:textId="77777777" w:rsidR="00D23CA9" w:rsidRDefault="00D23CA9">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EA3BA83" w14:textId="77777777" w:rsidR="00D23CA9" w:rsidRDefault="00D23CA9">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3A36F4C7" w14:textId="77777777" w:rsidR="00D23CA9" w:rsidRDefault="00D23CA9">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959512E"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28C3837"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8555C09" w14:textId="77777777" w:rsidR="00D23CA9" w:rsidRDefault="00D23CA9">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7DB8BF19" w14:textId="77777777" w:rsidR="00D23CA9" w:rsidRDefault="00D23CA9">
            <w:pPr>
              <w:spacing w:before="120" w:line="360" w:lineRule="auto"/>
              <w:jc w:val="center"/>
              <w:rPr>
                <w:rFonts w:ascii="宋体" w:eastAsia="宋体" w:hAnsi="宋体" w:cs="Times New Roman"/>
                <w:sz w:val="24"/>
                <w:szCs w:val="24"/>
              </w:rPr>
            </w:pPr>
          </w:p>
        </w:tc>
      </w:tr>
      <w:tr w:rsidR="00D23CA9" w14:paraId="62582CDD" w14:textId="77777777">
        <w:trPr>
          <w:trHeight w:val="617"/>
        </w:trPr>
        <w:tc>
          <w:tcPr>
            <w:tcW w:w="1008" w:type="dxa"/>
            <w:tcBorders>
              <w:top w:val="single" w:sz="4" w:space="0" w:color="auto"/>
              <w:left w:val="single" w:sz="4" w:space="0" w:color="auto"/>
              <w:bottom w:val="single" w:sz="4" w:space="0" w:color="auto"/>
              <w:right w:val="single" w:sz="4" w:space="0" w:color="auto"/>
            </w:tcBorders>
            <w:vAlign w:val="center"/>
          </w:tcPr>
          <w:p w14:paraId="0A9D84FE" w14:textId="77777777" w:rsidR="00D23CA9" w:rsidRDefault="00D23CA9">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803B161" w14:textId="77777777" w:rsidR="00D23CA9" w:rsidRDefault="00D23CA9">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20B8BD6B" w14:textId="77777777" w:rsidR="00D23CA9" w:rsidRDefault="00D23CA9">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A4769EA"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0B7311D"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EE41016" w14:textId="77777777" w:rsidR="00D23CA9" w:rsidRDefault="00D23CA9">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2E49DAB5" w14:textId="77777777" w:rsidR="00D23CA9" w:rsidRDefault="00D23CA9">
            <w:pPr>
              <w:spacing w:before="120" w:line="360" w:lineRule="auto"/>
              <w:jc w:val="center"/>
              <w:rPr>
                <w:rFonts w:ascii="宋体" w:eastAsia="宋体" w:hAnsi="宋体" w:cs="Times New Roman"/>
                <w:sz w:val="24"/>
                <w:szCs w:val="24"/>
              </w:rPr>
            </w:pPr>
          </w:p>
        </w:tc>
      </w:tr>
      <w:tr w:rsidR="00D23CA9" w14:paraId="71B70EC3" w14:textId="77777777">
        <w:trPr>
          <w:trHeight w:val="617"/>
        </w:trPr>
        <w:tc>
          <w:tcPr>
            <w:tcW w:w="1008" w:type="dxa"/>
            <w:tcBorders>
              <w:top w:val="single" w:sz="4" w:space="0" w:color="auto"/>
              <w:left w:val="single" w:sz="4" w:space="0" w:color="auto"/>
              <w:bottom w:val="single" w:sz="4" w:space="0" w:color="auto"/>
              <w:right w:val="single" w:sz="4" w:space="0" w:color="auto"/>
            </w:tcBorders>
            <w:vAlign w:val="center"/>
          </w:tcPr>
          <w:p w14:paraId="6BBE15B1" w14:textId="77777777" w:rsidR="00D23CA9" w:rsidRDefault="00D23CA9">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653075B" w14:textId="77777777" w:rsidR="00D23CA9" w:rsidRDefault="00D23CA9">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6A4E292A" w14:textId="77777777" w:rsidR="00D23CA9" w:rsidRDefault="00D23CA9">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38E1AE1"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DAA15CA"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1129703" w14:textId="77777777" w:rsidR="00D23CA9" w:rsidRDefault="00D23CA9">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51382382" w14:textId="77777777" w:rsidR="00D23CA9" w:rsidRDefault="00D23CA9">
            <w:pPr>
              <w:spacing w:before="120" w:line="360" w:lineRule="auto"/>
              <w:jc w:val="center"/>
              <w:rPr>
                <w:rFonts w:ascii="宋体" w:eastAsia="宋体" w:hAnsi="宋体" w:cs="Times New Roman"/>
                <w:sz w:val="24"/>
                <w:szCs w:val="24"/>
              </w:rPr>
            </w:pPr>
          </w:p>
        </w:tc>
      </w:tr>
      <w:tr w:rsidR="00D23CA9" w14:paraId="087A8426" w14:textId="77777777">
        <w:trPr>
          <w:trHeight w:val="617"/>
        </w:trPr>
        <w:tc>
          <w:tcPr>
            <w:tcW w:w="1008" w:type="dxa"/>
            <w:tcBorders>
              <w:top w:val="single" w:sz="4" w:space="0" w:color="auto"/>
              <w:left w:val="single" w:sz="4" w:space="0" w:color="auto"/>
              <w:bottom w:val="single" w:sz="4" w:space="0" w:color="auto"/>
              <w:right w:val="single" w:sz="4" w:space="0" w:color="auto"/>
            </w:tcBorders>
            <w:vAlign w:val="center"/>
          </w:tcPr>
          <w:p w14:paraId="16BE3532" w14:textId="77777777" w:rsidR="00D23CA9" w:rsidRDefault="00D23CA9">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A0B7770" w14:textId="77777777" w:rsidR="00D23CA9" w:rsidRDefault="00D23CA9">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44F1C6F9" w14:textId="77777777" w:rsidR="00D23CA9" w:rsidRDefault="00D23CA9">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A6B1CA5"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A36A5C8"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D82BA35" w14:textId="77777777" w:rsidR="00D23CA9" w:rsidRDefault="00D23CA9">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0B2E40D9" w14:textId="77777777" w:rsidR="00D23CA9" w:rsidRDefault="00D23CA9">
            <w:pPr>
              <w:spacing w:before="120" w:line="360" w:lineRule="auto"/>
              <w:jc w:val="center"/>
              <w:rPr>
                <w:rFonts w:ascii="宋体" w:eastAsia="宋体" w:hAnsi="宋体" w:cs="Times New Roman"/>
                <w:sz w:val="24"/>
                <w:szCs w:val="24"/>
              </w:rPr>
            </w:pPr>
          </w:p>
        </w:tc>
      </w:tr>
      <w:tr w:rsidR="00D23CA9" w14:paraId="065FEA52" w14:textId="77777777">
        <w:trPr>
          <w:trHeight w:val="617"/>
        </w:trPr>
        <w:tc>
          <w:tcPr>
            <w:tcW w:w="1008" w:type="dxa"/>
            <w:tcBorders>
              <w:top w:val="single" w:sz="4" w:space="0" w:color="auto"/>
              <w:left w:val="single" w:sz="4" w:space="0" w:color="auto"/>
              <w:bottom w:val="single" w:sz="4" w:space="0" w:color="auto"/>
              <w:right w:val="single" w:sz="4" w:space="0" w:color="auto"/>
            </w:tcBorders>
            <w:vAlign w:val="center"/>
          </w:tcPr>
          <w:p w14:paraId="5F2C6BF0" w14:textId="77777777" w:rsidR="00D23CA9" w:rsidRDefault="00D23CA9">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635B0A0" w14:textId="77777777" w:rsidR="00D23CA9" w:rsidRDefault="00D23CA9">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14C5CD2F" w14:textId="77777777" w:rsidR="00D23CA9" w:rsidRDefault="00D23CA9">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35D3C80"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E6A55C"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D62905D" w14:textId="77777777" w:rsidR="00D23CA9" w:rsidRDefault="00D23CA9">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794926BC" w14:textId="77777777" w:rsidR="00D23CA9" w:rsidRDefault="00D23CA9">
            <w:pPr>
              <w:spacing w:before="120" w:line="360" w:lineRule="auto"/>
              <w:jc w:val="center"/>
              <w:rPr>
                <w:rFonts w:ascii="宋体" w:eastAsia="宋体" w:hAnsi="宋体" w:cs="Times New Roman"/>
                <w:sz w:val="24"/>
                <w:szCs w:val="24"/>
              </w:rPr>
            </w:pPr>
          </w:p>
        </w:tc>
      </w:tr>
      <w:tr w:rsidR="00D23CA9" w14:paraId="2D3A6147" w14:textId="77777777">
        <w:trPr>
          <w:trHeight w:val="617"/>
        </w:trPr>
        <w:tc>
          <w:tcPr>
            <w:tcW w:w="1008" w:type="dxa"/>
            <w:tcBorders>
              <w:top w:val="single" w:sz="4" w:space="0" w:color="auto"/>
              <w:left w:val="single" w:sz="4" w:space="0" w:color="auto"/>
              <w:bottom w:val="single" w:sz="4" w:space="0" w:color="auto"/>
              <w:right w:val="single" w:sz="4" w:space="0" w:color="auto"/>
            </w:tcBorders>
            <w:vAlign w:val="center"/>
          </w:tcPr>
          <w:p w14:paraId="28ACEE2F" w14:textId="77777777" w:rsidR="00D23CA9" w:rsidRDefault="00D23CA9">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D3A42DD" w14:textId="77777777" w:rsidR="00D23CA9" w:rsidRDefault="00D23CA9">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0F23DE32" w14:textId="77777777" w:rsidR="00D23CA9" w:rsidRDefault="00D23CA9">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E0FE9B2"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3854114"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A1EA05D" w14:textId="77777777" w:rsidR="00D23CA9" w:rsidRDefault="00D23CA9">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63FAF29D" w14:textId="77777777" w:rsidR="00D23CA9" w:rsidRDefault="00D23CA9">
            <w:pPr>
              <w:spacing w:before="120" w:line="360" w:lineRule="auto"/>
              <w:jc w:val="center"/>
              <w:rPr>
                <w:rFonts w:ascii="宋体" w:eastAsia="宋体" w:hAnsi="宋体" w:cs="Times New Roman"/>
                <w:sz w:val="24"/>
                <w:szCs w:val="24"/>
              </w:rPr>
            </w:pPr>
          </w:p>
        </w:tc>
      </w:tr>
      <w:tr w:rsidR="00D23CA9" w14:paraId="31E21838" w14:textId="77777777">
        <w:trPr>
          <w:trHeight w:val="617"/>
        </w:trPr>
        <w:tc>
          <w:tcPr>
            <w:tcW w:w="1008" w:type="dxa"/>
            <w:tcBorders>
              <w:top w:val="single" w:sz="4" w:space="0" w:color="auto"/>
              <w:left w:val="single" w:sz="4" w:space="0" w:color="auto"/>
              <w:bottom w:val="single" w:sz="4" w:space="0" w:color="auto"/>
              <w:right w:val="single" w:sz="4" w:space="0" w:color="auto"/>
            </w:tcBorders>
            <w:vAlign w:val="center"/>
          </w:tcPr>
          <w:p w14:paraId="33B2BE61" w14:textId="77777777" w:rsidR="00D23CA9" w:rsidRDefault="00D23CA9">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B3E640E" w14:textId="77777777" w:rsidR="00D23CA9" w:rsidRDefault="00D23CA9">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53915E9A" w14:textId="77777777" w:rsidR="00D23CA9" w:rsidRDefault="00D23CA9">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AE71AFB"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F02CB46"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93D3033" w14:textId="77777777" w:rsidR="00D23CA9" w:rsidRDefault="00D23CA9">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0B6EB9FF" w14:textId="77777777" w:rsidR="00D23CA9" w:rsidRDefault="00D23CA9">
            <w:pPr>
              <w:spacing w:before="120" w:line="360" w:lineRule="auto"/>
              <w:jc w:val="center"/>
              <w:rPr>
                <w:rFonts w:ascii="宋体" w:eastAsia="宋体" w:hAnsi="宋体" w:cs="Times New Roman"/>
                <w:sz w:val="24"/>
                <w:szCs w:val="24"/>
              </w:rPr>
            </w:pPr>
          </w:p>
        </w:tc>
      </w:tr>
      <w:tr w:rsidR="00D23CA9" w14:paraId="2A333844" w14:textId="77777777">
        <w:trPr>
          <w:trHeight w:val="617"/>
        </w:trPr>
        <w:tc>
          <w:tcPr>
            <w:tcW w:w="1008" w:type="dxa"/>
            <w:tcBorders>
              <w:top w:val="single" w:sz="4" w:space="0" w:color="auto"/>
              <w:left w:val="single" w:sz="4" w:space="0" w:color="auto"/>
              <w:bottom w:val="single" w:sz="4" w:space="0" w:color="auto"/>
              <w:right w:val="single" w:sz="4" w:space="0" w:color="auto"/>
            </w:tcBorders>
            <w:vAlign w:val="center"/>
          </w:tcPr>
          <w:p w14:paraId="49C7F91B" w14:textId="77777777" w:rsidR="00D23CA9" w:rsidRDefault="00D23CA9">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7AC55B5" w14:textId="77777777" w:rsidR="00D23CA9" w:rsidRDefault="00D23CA9">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4960AC83" w14:textId="77777777" w:rsidR="00D23CA9" w:rsidRDefault="00D23CA9">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CC6FA6E"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820376"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ECB93DE" w14:textId="77777777" w:rsidR="00D23CA9" w:rsidRDefault="00D23CA9">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72F488DB" w14:textId="77777777" w:rsidR="00D23CA9" w:rsidRDefault="00D23CA9">
            <w:pPr>
              <w:spacing w:before="120" w:line="360" w:lineRule="auto"/>
              <w:jc w:val="center"/>
              <w:rPr>
                <w:rFonts w:ascii="宋体" w:eastAsia="宋体" w:hAnsi="宋体" w:cs="Times New Roman"/>
                <w:sz w:val="24"/>
                <w:szCs w:val="24"/>
              </w:rPr>
            </w:pPr>
          </w:p>
        </w:tc>
      </w:tr>
      <w:tr w:rsidR="00D23CA9" w14:paraId="4697591A" w14:textId="77777777">
        <w:trPr>
          <w:trHeight w:val="617"/>
        </w:trPr>
        <w:tc>
          <w:tcPr>
            <w:tcW w:w="1008" w:type="dxa"/>
            <w:tcBorders>
              <w:top w:val="single" w:sz="4" w:space="0" w:color="auto"/>
              <w:left w:val="single" w:sz="4" w:space="0" w:color="auto"/>
              <w:bottom w:val="single" w:sz="4" w:space="0" w:color="auto"/>
              <w:right w:val="single" w:sz="4" w:space="0" w:color="auto"/>
            </w:tcBorders>
            <w:vAlign w:val="center"/>
          </w:tcPr>
          <w:p w14:paraId="0A02422D" w14:textId="77777777" w:rsidR="00D23CA9" w:rsidRDefault="00D23CA9">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3B1780A" w14:textId="77777777" w:rsidR="00D23CA9" w:rsidRDefault="00D23CA9">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1A56DA3F" w14:textId="77777777" w:rsidR="00D23CA9" w:rsidRDefault="00D23CA9">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0FF68B9"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613FC6"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D85C1A" w14:textId="77777777" w:rsidR="00D23CA9" w:rsidRDefault="00D23CA9">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59525518" w14:textId="77777777" w:rsidR="00D23CA9" w:rsidRDefault="00D23CA9">
            <w:pPr>
              <w:spacing w:before="120" w:line="360" w:lineRule="auto"/>
              <w:jc w:val="center"/>
              <w:rPr>
                <w:rFonts w:ascii="宋体" w:eastAsia="宋体" w:hAnsi="宋体" w:cs="Times New Roman"/>
                <w:sz w:val="24"/>
                <w:szCs w:val="24"/>
              </w:rPr>
            </w:pPr>
          </w:p>
        </w:tc>
      </w:tr>
      <w:tr w:rsidR="00D23CA9" w14:paraId="7AD66556" w14:textId="77777777">
        <w:trPr>
          <w:trHeight w:val="617"/>
        </w:trPr>
        <w:tc>
          <w:tcPr>
            <w:tcW w:w="1008" w:type="dxa"/>
            <w:tcBorders>
              <w:top w:val="single" w:sz="4" w:space="0" w:color="auto"/>
              <w:left w:val="single" w:sz="4" w:space="0" w:color="auto"/>
              <w:bottom w:val="single" w:sz="4" w:space="0" w:color="auto"/>
              <w:right w:val="single" w:sz="4" w:space="0" w:color="auto"/>
            </w:tcBorders>
            <w:vAlign w:val="center"/>
          </w:tcPr>
          <w:p w14:paraId="37421D0D" w14:textId="77777777" w:rsidR="00D23CA9" w:rsidRDefault="00D23CA9">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E61570F" w14:textId="77777777" w:rsidR="00D23CA9" w:rsidRDefault="00D23CA9">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7755C465" w14:textId="77777777" w:rsidR="00D23CA9" w:rsidRDefault="00D23CA9">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05C50E7"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986B48" w14:textId="77777777" w:rsidR="00D23CA9" w:rsidRDefault="00D23CA9">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258A04B" w14:textId="77777777" w:rsidR="00D23CA9" w:rsidRDefault="00D23CA9">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2D0A2FBE" w14:textId="77777777" w:rsidR="00D23CA9" w:rsidRDefault="00D23CA9">
            <w:pPr>
              <w:spacing w:before="120" w:line="360" w:lineRule="auto"/>
              <w:jc w:val="center"/>
              <w:rPr>
                <w:rFonts w:ascii="宋体" w:eastAsia="宋体" w:hAnsi="宋体" w:cs="Times New Roman"/>
                <w:sz w:val="24"/>
                <w:szCs w:val="24"/>
              </w:rPr>
            </w:pPr>
          </w:p>
        </w:tc>
      </w:tr>
      <w:tr w:rsidR="00D23CA9" w14:paraId="05D79325" w14:textId="77777777">
        <w:trPr>
          <w:trHeight w:val="1880"/>
        </w:trPr>
        <w:tc>
          <w:tcPr>
            <w:tcW w:w="4503" w:type="dxa"/>
            <w:gridSpan w:val="3"/>
            <w:tcBorders>
              <w:top w:val="single" w:sz="4" w:space="0" w:color="auto"/>
              <w:left w:val="single" w:sz="4" w:space="0" w:color="auto"/>
              <w:right w:val="single" w:sz="4" w:space="0" w:color="auto"/>
            </w:tcBorders>
            <w:vAlign w:val="center"/>
          </w:tcPr>
          <w:p w14:paraId="0DFA81DE" w14:textId="77777777" w:rsidR="00D23CA9" w:rsidRDefault="00D23CA9">
            <w:pPr>
              <w:spacing w:line="360" w:lineRule="auto"/>
              <w:jc w:val="center"/>
              <w:rPr>
                <w:rFonts w:ascii="宋体" w:eastAsia="宋体" w:hAnsi="宋体" w:cs="Times New Roman"/>
                <w:sz w:val="24"/>
                <w:szCs w:val="24"/>
              </w:rPr>
            </w:pPr>
          </w:p>
          <w:p w14:paraId="5E54CB3B" w14:textId="77777777" w:rsidR="00D23CA9"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投  标  人</w:t>
            </w:r>
          </w:p>
          <w:p w14:paraId="76058F5D" w14:textId="77777777" w:rsidR="00D23CA9" w:rsidRDefault="00D23CA9">
            <w:pPr>
              <w:spacing w:line="360" w:lineRule="auto"/>
              <w:jc w:val="center"/>
              <w:rPr>
                <w:rFonts w:ascii="宋体" w:eastAsia="宋体" w:hAnsi="宋体" w:cs="Times New Roman"/>
                <w:b/>
                <w:bCs/>
                <w:sz w:val="24"/>
                <w:szCs w:val="24"/>
              </w:rPr>
            </w:pPr>
          </w:p>
          <w:p w14:paraId="4E59E96E" w14:textId="77777777" w:rsidR="00D23CA9" w:rsidRDefault="00000000">
            <w:pPr>
              <w:spacing w:before="120" w:line="360" w:lineRule="auto"/>
              <w:jc w:val="center"/>
              <w:rPr>
                <w:rFonts w:ascii="宋体" w:eastAsia="宋体" w:hAnsi="宋体" w:cs="Times New Roman"/>
                <w:sz w:val="24"/>
                <w:szCs w:val="24"/>
              </w:rPr>
            </w:pPr>
            <w:r>
              <w:rPr>
                <w:rFonts w:ascii="宋体" w:eastAsia="宋体" w:hAnsi="宋体" w:cs="Times New Roman" w:hint="eastAsia"/>
                <w:sz w:val="24"/>
                <w:szCs w:val="24"/>
              </w:rPr>
              <w:t>（盖章）</w:t>
            </w:r>
          </w:p>
          <w:p w14:paraId="6A5D0A88" w14:textId="77777777" w:rsidR="00D23CA9" w:rsidRDefault="00D23CA9">
            <w:pPr>
              <w:spacing w:before="120" w:line="360" w:lineRule="auto"/>
              <w:jc w:val="center"/>
              <w:rPr>
                <w:rFonts w:ascii="宋体" w:eastAsia="宋体" w:hAnsi="宋体" w:cs="Times New Roman"/>
                <w:sz w:val="24"/>
                <w:szCs w:val="24"/>
              </w:rPr>
            </w:pPr>
          </w:p>
        </w:tc>
        <w:tc>
          <w:tcPr>
            <w:tcW w:w="5058" w:type="dxa"/>
            <w:gridSpan w:val="4"/>
            <w:tcBorders>
              <w:top w:val="single" w:sz="4" w:space="0" w:color="auto"/>
              <w:left w:val="single" w:sz="4" w:space="0" w:color="auto"/>
              <w:right w:val="single" w:sz="4" w:space="0" w:color="auto"/>
            </w:tcBorders>
            <w:vAlign w:val="center"/>
          </w:tcPr>
          <w:p w14:paraId="0E6A00FD" w14:textId="77777777" w:rsidR="00D23CA9" w:rsidRDefault="00D23CA9">
            <w:pPr>
              <w:spacing w:line="360" w:lineRule="auto"/>
              <w:jc w:val="center"/>
              <w:rPr>
                <w:rFonts w:ascii="宋体" w:eastAsia="宋体" w:hAnsi="宋体" w:cs="Times New Roman"/>
                <w:sz w:val="24"/>
                <w:szCs w:val="24"/>
              </w:rPr>
            </w:pPr>
          </w:p>
          <w:p w14:paraId="13B4ADE0" w14:textId="77777777" w:rsidR="00D23CA9"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法定代表人、主要负责人或委托代理人</w:t>
            </w:r>
          </w:p>
          <w:p w14:paraId="157F1430" w14:textId="77777777" w:rsidR="00D23CA9" w:rsidRDefault="00D23CA9">
            <w:pPr>
              <w:spacing w:line="360" w:lineRule="auto"/>
              <w:jc w:val="center"/>
              <w:rPr>
                <w:rFonts w:ascii="宋体" w:eastAsia="宋体" w:hAnsi="宋体" w:cs="Times New Roman"/>
                <w:sz w:val="24"/>
                <w:szCs w:val="24"/>
              </w:rPr>
            </w:pPr>
          </w:p>
          <w:p w14:paraId="4736368D" w14:textId="77777777" w:rsidR="00D23CA9" w:rsidRDefault="00000000">
            <w:pPr>
              <w:spacing w:before="120" w:line="360" w:lineRule="auto"/>
              <w:jc w:val="center"/>
              <w:rPr>
                <w:rFonts w:ascii="宋体" w:eastAsia="宋体" w:hAnsi="宋体" w:cs="Times New Roman"/>
                <w:sz w:val="24"/>
                <w:szCs w:val="24"/>
              </w:rPr>
            </w:pPr>
            <w:r>
              <w:rPr>
                <w:rFonts w:ascii="宋体" w:eastAsia="宋体" w:hAnsi="宋体" w:cs="Times New Roman" w:hint="eastAsia"/>
                <w:sz w:val="24"/>
                <w:szCs w:val="24"/>
              </w:rPr>
              <w:t>（签字或盖章）</w:t>
            </w:r>
          </w:p>
        </w:tc>
      </w:tr>
    </w:tbl>
    <w:p w14:paraId="3A34B6B4" w14:textId="77777777" w:rsidR="00D23CA9" w:rsidRDefault="00000000">
      <w:pPr>
        <w:pStyle w:val="af1"/>
        <w:tabs>
          <w:tab w:val="left" w:pos="540"/>
        </w:tabs>
        <w:spacing w:line="360" w:lineRule="auto"/>
        <w:ind w:left="480" w:hangingChars="200" w:hanging="480"/>
        <w:jc w:val="both"/>
        <w:rPr>
          <w:rFonts w:asciiTheme="minorEastAsia" w:eastAsiaTheme="minorEastAsia" w:hAnsiTheme="minorEastAsia" w:cs="宋体"/>
          <w:sz w:val="24"/>
        </w:rPr>
      </w:pPr>
      <w:r>
        <w:rPr>
          <w:rFonts w:ascii="宋体" w:eastAsia="宋体" w:hAnsi="宋体" w:cs="宋体" w:hint="eastAsia"/>
          <w:sz w:val="24"/>
        </w:rPr>
        <w:t>注：投标人递交的投标文件的技术条款与招标文件的技术条款有不同时，应逐条列在技术条款偏离表中，“偏离情况”科目应填写“无偏离”、“正偏离”或“负偏离”，否则将认为投标人接受招标文件技术要求。</w:t>
      </w:r>
    </w:p>
    <w:p w14:paraId="1351DD14" w14:textId="77777777" w:rsidR="00D23CA9" w:rsidRDefault="00D23CA9">
      <w:pPr>
        <w:spacing w:line="360" w:lineRule="auto"/>
        <w:rPr>
          <w:rFonts w:ascii="宋体" w:eastAsia="宋体" w:hAnsi="宋体" w:cs="Times New Roman"/>
          <w:sz w:val="24"/>
          <w:szCs w:val="24"/>
        </w:rPr>
      </w:pPr>
    </w:p>
    <w:p w14:paraId="469AF8E5" w14:textId="77777777" w:rsidR="00D23CA9" w:rsidRDefault="00D23CA9">
      <w:pPr>
        <w:spacing w:line="360" w:lineRule="auto"/>
        <w:rPr>
          <w:rFonts w:ascii="宋体" w:eastAsia="宋体" w:hAnsi="宋体" w:cs="Times New Roman"/>
          <w:sz w:val="24"/>
          <w:szCs w:val="24"/>
        </w:rPr>
      </w:pPr>
    </w:p>
    <w:p w14:paraId="424B3E9C" w14:textId="77777777" w:rsidR="00D23CA9" w:rsidRDefault="00D23CA9">
      <w:pPr>
        <w:spacing w:line="360" w:lineRule="auto"/>
        <w:rPr>
          <w:rFonts w:ascii="宋体" w:eastAsia="宋体" w:hAnsi="宋体" w:cs="Times New Roman"/>
          <w:sz w:val="24"/>
          <w:szCs w:val="24"/>
        </w:rPr>
      </w:pPr>
    </w:p>
    <w:p w14:paraId="5BADC335" w14:textId="77777777" w:rsidR="00D23CA9" w:rsidRDefault="00D23CA9">
      <w:pPr>
        <w:spacing w:line="360" w:lineRule="auto"/>
        <w:rPr>
          <w:rFonts w:ascii="宋体" w:eastAsia="宋体" w:hAnsi="宋体" w:cs="Times New Roman"/>
          <w:sz w:val="24"/>
          <w:szCs w:val="24"/>
        </w:rPr>
      </w:pPr>
    </w:p>
    <w:p w14:paraId="3426AE9B" w14:textId="77777777" w:rsidR="00D23CA9" w:rsidRDefault="00D23CA9">
      <w:pPr>
        <w:spacing w:line="360" w:lineRule="auto"/>
        <w:rPr>
          <w:rFonts w:ascii="宋体" w:eastAsia="宋体" w:hAnsi="宋体" w:cs="Times New Roman"/>
          <w:sz w:val="24"/>
          <w:szCs w:val="24"/>
        </w:rPr>
      </w:pPr>
    </w:p>
    <w:p w14:paraId="4B054ECB" w14:textId="77777777" w:rsidR="00D23CA9" w:rsidRDefault="00D23CA9">
      <w:pPr>
        <w:spacing w:line="360" w:lineRule="auto"/>
        <w:rPr>
          <w:rFonts w:ascii="宋体" w:eastAsia="宋体" w:hAnsi="宋体" w:cs="Times New Roman"/>
          <w:sz w:val="24"/>
          <w:szCs w:val="24"/>
        </w:rPr>
      </w:pPr>
    </w:p>
    <w:p w14:paraId="25AC9D76" w14:textId="77777777" w:rsidR="00D23CA9" w:rsidRDefault="00D23CA9">
      <w:pPr>
        <w:spacing w:line="360" w:lineRule="auto"/>
        <w:rPr>
          <w:rFonts w:ascii="宋体" w:eastAsia="宋体" w:hAnsi="宋体" w:cs="Times New Roman"/>
          <w:sz w:val="24"/>
          <w:szCs w:val="24"/>
        </w:rPr>
      </w:pPr>
    </w:p>
    <w:p w14:paraId="6A2177EE" w14:textId="77777777" w:rsidR="00D23CA9" w:rsidRDefault="00000000">
      <w:pPr>
        <w:widowControl/>
        <w:spacing w:before="100" w:beforeAutospacing="1" w:after="100" w:afterAutospacing="1" w:line="360" w:lineRule="auto"/>
        <w:ind w:left="1680"/>
        <w:jc w:val="center"/>
        <w:outlineLvl w:val="0"/>
        <w:rPr>
          <w:rFonts w:ascii="宋体" w:eastAsia="宋体" w:hAnsi="宋体" w:cs="Arial"/>
          <w:b/>
          <w:kern w:val="0"/>
          <w:sz w:val="48"/>
          <w:szCs w:val="48"/>
        </w:rPr>
      </w:pPr>
      <w:r>
        <w:rPr>
          <w:rFonts w:ascii="宋体" w:eastAsia="宋体" w:hAnsi="宋体" w:cs="Arial" w:hint="eastAsia"/>
          <w:b/>
          <w:kern w:val="0"/>
          <w:sz w:val="48"/>
          <w:szCs w:val="48"/>
          <w:u w:val="single"/>
        </w:rPr>
        <w:t xml:space="preserve">               </w:t>
      </w:r>
      <w:bookmarkStart w:id="232" w:name="_Toc21232"/>
      <w:bookmarkStart w:id="233" w:name="_Toc524"/>
      <w:bookmarkStart w:id="234" w:name="_Toc26996"/>
      <w:bookmarkStart w:id="235" w:name="_Toc2907"/>
      <w:bookmarkStart w:id="236" w:name="_Toc14523"/>
      <w:r>
        <w:rPr>
          <w:rFonts w:ascii="宋体" w:eastAsia="宋体" w:hAnsi="宋体" w:cs="Arial" w:hint="eastAsia"/>
          <w:b/>
          <w:kern w:val="0"/>
          <w:sz w:val="48"/>
          <w:szCs w:val="48"/>
        </w:rPr>
        <w:t>（项目名称）</w:t>
      </w:r>
      <w:bookmarkEnd w:id="232"/>
      <w:bookmarkEnd w:id="233"/>
      <w:bookmarkEnd w:id="234"/>
      <w:bookmarkEnd w:id="235"/>
      <w:bookmarkEnd w:id="236"/>
    </w:p>
    <w:p w14:paraId="2102CAEB" w14:textId="77777777" w:rsidR="00D23CA9" w:rsidRDefault="00000000">
      <w:pPr>
        <w:pStyle w:val="10"/>
        <w:spacing w:before="0" w:after="0" w:line="480" w:lineRule="auto"/>
        <w:jc w:val="center"/>
        <w:rPr>
          <w:rFonts w:ascii="宋体" w:hAnsi="宋体"/>
          <w:sz w:val="52"/>
          <w:szCs w:val="52"/>
        </w:rPr>
      </w:pPr>
      <w:bookmarkStart w:id="237" w:name="_Toc3810"/>
      <w:bookmarkStart w:id="238" w:name="_Toc11823"/>
      <w:bookmarkStart w:id="239" w:name="_Toc8912"/>
      <w:r>
        <w:rPr>
          <w:rFonts w:ascii="宋体" w:hAnsi="宋体" w:hint="eastAsia"/>
          <w:sz w:val="52"/>
          <w:szCs w:val="52"/>
        </w:rPr>
        <w:t>商务投标文件</w:t>
      </w:r>
      <w:bookmarkEnd w:id="237"/>
      <w:bookmarkEnd w:id="238"/>
      <w:bookmarkEnd w:id="239"/>
    </w:p>
    <w:p w14:paraId="032F4A9A" w14:textId="77777777" w:rsidR="00D23CA9" w:rsidRDefault="00D23CA9">
      <w:pPr>
        <w:spacing w:line="360" w:lineRule="auto"/>
        <w:ind w:firstLine="1020"/>
        <w:jc w:val="center"/>
        <w:rPr>
          <w:rFonts w:ascii="宋体" w:eastAsia="宋体" w:hAnsi="宋体" w:cs="Times New Roman"/>
          <w:b/>
          <w:bCs/>
          <w:sz w:val="48"/>
          <w:szCs w:val="48"/>
        </w:rPr>
      </w:pPr>
    </w:p>
    <w:p w14:paraId="484DB662" w14:textId="77777777" w:rsidR="00D23CA9" w:rsidRDefault="00D23CA9">
      <w:pPr>
        <w:spacing w:line="360" w:lineRule="auto"/>
        <w:ind w:firstLine="1020"/>
        <w:jc w:val="center"/>
        <w:rPr>
          <w:rFonts w:ascii="宋体" w:eastAsia="宋体" w:hAnsi="宋体" w:cs="Times New Roman"/>
          <w:b/>
          <w:bCs/>
          <w:sz w:val="48"/>
          <w:szCs w:val="48"/>
        </w:rPr>
      </w:pPr>
    </w:p>
    <w:p w14:paraId="685AAF88" w14:textId="77777777" w:rsidR="00D23CA9" w:rsidRDefault="00D23CA9">
      <w:pPr>
        <w:spacing w:line="360" w:lineRule="auto"/>
        <w:ind w:firstLine="1020"/>
        <w:jc w:val="center"/>
        <w:rPr>
          <w:rFonts w:ascii="宋体" w:eastAsia="宋体" w:hAnsi="宋体" w:cs="Times New Roman"/>
          <w:b/>
          <w:bCs/>
          <w:sz w:val="48"/>
          <w:szCs w:val="48"/>
        </w:rPr>
      </w:pPr>
    </w:p>
    <w:p w14:paraId="7A0CF4C1" w14:textId="77777777" w:rsidR="00D23CA9" w:rsidRDefault="00D23CA9">
      <w:pPr>
        <w:spacing w:line="360" w:lineRule="auto"/>
        <w:ind w:firstLine="1020"/>
        <w:jc w:val="center"/>
        <w:rPr>
          <w:rFonts w:ascii="宋体" w:eastAsia="宋体" w:hAnsi="宋体" w:cs="Times New Roman"/>
          <w:b/>
          <w:bCs/>
          <w:sz w:val="48"/>
          <w:szCs w:val="48"/>
        </w:rPr>
      </w:pPr>
    </w:p>
    <w:p w14:paraId="5E169615" w14:textId="77777777" w:rsidR="00D23CA9" w:rsidRDefault="00D23CA9">
      <w:pPr>
        <w:spacing w:line="360" w:lineRule="auto"/>
        <w:rPr>
          <w:rFonts w:ascii="宋体" w:eastAsia="宋体" w:hAnsi="宋体" w:cs="Times New Roman"/>
          <w:b/>
          <w:bCs/>
          <w:sz w:val="48"/>
          <w:szCs w:val="48"/>
        </w:rPr>
      </w:pPr>
    </w:p>
    <w:p w14:paraId="23889B24" w14:textId="77777777" w:rsidR="00D23CA9" w:rsidRDefault="00D23CA9">
      <w:pPr>
        <w:spacing w:line="360" w:lineRule="auto"/>
        <w:rPr>
          <w:rFonts w:ascii="宋体" w:eastAsia="宋体" w:hAnsi="宋体" w:cs="Times New Roman"/>
          <w:b/>
          <w:bCs/>
          <w:sz w:val="48"/>
          <w:szCs w:val="48"/>
        </w:rPr>
      </w:pPr>
    </w:p>
    <w:p w14:paraId="4AB4830D" w14:textId="77777777" w:rsidR="00D23CA9" w:rsidRDefault="00D23CA9">
      <w:pPr>
        <w:spacing w:line="360" w:lineRule="auto"/>
        <w:rPr>
          <w:rFonts w:ascii="宋体" w:eastAsia="宋体" w:hAnsi="宋体" w:cs="Times New Roman"/>
          <w:sz w:val="24"/>
          <w:szCs w:val="24"/>
        </w:rPr>
      </w:pPr>
    </w:p>
    <w:p w14:paraId="0A1474CC" w14:textId="77777777" w:rsidR="00D23CA9" w:rsidRDefault="00D23CA9">
      <w:pPr>
        <w:spacing w:line="360" w:lineRule="auto"/>
        <w:rPr>
          <w:rFonts w:ascii="宋体" w:eastAsia="宋体" w:hAnsi="宋体" w:cs="Times New Roman"/>
          <w:sz w:val="24"/>
          <w:szCs w:val="24"/>
        </w:rPr>
      </w:pPr>
    </w:p>
    <w:p w14:paraId="4DD17F3D" w14:textId="77777777" w:rsidR="00D23CA9" w:rsidRDefault="00D23CA9">
      <w:pPr>
        <w:spacing w:line="360" w:lineRule="auto"/>
        <w:rPr>
          <w:rFonts w:ascii="宋体" w:eastAsia="宋体" w:hAnsi="宋体" w:cs="Times New Roman"/>
          <w:sz w:val="24"/>
          <w:szCs w:val="24"/>
        </w:rPr>
      </w:pPr>
    </w:p>
    <w:p w14:paraId="790B2BC9" w14:textId="77777777" w:rsidR="00D23CA9" w:rsidRDefault="00000000">
      <w:pPr>
        <w:spacing w:line="360" w:lineRule="auto"/>
        <w:ind w:firstLineChars="350" w:firstLine="840"/>
        <w:rPr>
          <w:rFonts w:ascii="宋体" w:eastAsia="宋体" w:hAnsi="宋体" w:cs="Times New Roman"/>
          <w:sz w:val="24"/>
          <w:szCs w:val="24"/>
        </w:rPr>
      </w:pPr>
      <w:r>
        <w:rPr>
          <w:rFonts w:ascii="宋体" w:eastAsia="宋体" w:hAnsi="宋体" w:cs="Times New Roman" w:hint="eastAsia"/>
          <w:sz w:val="24"/>
          <w:szCs w:val="24"/>
        </w:rPr>
        <w:t xml:space="preserve">投 标 人：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（盖单位公章） </w:t>
      </w:r>
    </w:p>
    <w:p w14:paraId="3C9BBC0D" w14:textId="77777777" w:rsidR="00D23CA9" w:rsidRDefault="00D23CA9">
      <w:pPr>
        <w:spacing w:line="360" w:lineRule="auto"/>
        <w:ind w:firstLineChars="400" w:firstLine="960"/>
        <w:rPr>
          <w:rFonts w:ascii="宋体" w:eastAsia="宋体" w:hAnsi="宋体" w:cs="Times New Roman"/>
          <w:sz w:val="24"/>
          <w:szCs w:val="24"/>
        </w:rPr>
      </w:pPr>
    </w:p>
    <w:p w14:paraId="3D8A0648" w14:textId="77777777" w:rsidR="00D23CA9" w:rsidRDefault="00000000">
      <w:pPr>
        <w:spacing w:before="120"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法定代表人、主要负责人或</w:t>
      </w:r>
    </w:p>
    <w:p w14:paraId="731FBD89" w14:textId="77777777" w:rsidR="00D23CA9" w:rsidRDefault="00000000">
      <w:pPr>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委托代理人：</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（签字或盖章） </w:t>
      </w:r>
    </w:p>
    <w:p w14:paraId="23B7389E" w14:textId="77777777" w:rsidR="00D23CA9" w:rsidRDefault="00D23CA9">
      <w:pPr>
        <w:spacing w:line="360" w:lineRule="auto"/>
        <w:ind w:firstLineChars="281" w:firstLine="674"/>
        <w:rPr>
          <w:rFonts w:ascii="宋体" w:eastAsia="宋体" w:hAnsi="宋体" w:cs="Times New Roman"/>
          <w:sz w:val="24"/>
          <w:szCs w:val="24"/>
        </w:rPr>
      </w:pPr>
    </w:p>
    <w:p w14:paraId="4703C503" w14:textId="77777777" w:rsidR="00D23CA9" w:rsidRDefault="00000000">
      <w:pPr>
        <w:spacing w:line="360" w:lineRule="auto"/>
        <w:ind w:firstLineChars="346" w:firstLine="830"/>
        <w:rPr>
          <w:rFonts w:ascii="宋体" w:eastAsia="宋体" w:hAnsi="宋体" w:cs="Times New Roman"/>
          <w:sz w:val="24"/>
          <w:szCs w:val="24"/>
        </w:rPr>
      </w:pPr>
      <w:r>
        <w:rPr>
          <w:rFonts w:ascii="宋体" w:eastAsia="宋体" w:hAnsi="宋体" w:cs="Times New Roman" w:hint="eastAsia"/>
          <w:sz w:val="24"/>
          <w:szCs w:val="24"/>
        </w:rPr>
        <w:t xml:space="preserve">编制日期：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日 </w:t>
      </w:r>
    </w:p>
    <w:p w14:paraId="76A9E618" w14:textId="77777777" w:rsidR="00D23CA9" w:rsidRDefault="00D23CA9">
      <w:pPr>
        <w:spacing w:line="360" w:lineRule="auto"/>
        <w:jc w:val="center"/>
        <w:rPr>
          <w:rFonts w:ascii="宋体" w:eastAsia="宋体" w:hAnsi="宋体" w:cs="Times New Roman"/>
          <w:b/>
          <w:bCs/>
          <w:sz w:val="24"/>
          <w:szCs w:val="24"/>
        </w:rPr>
      </w:pPr>
    </w:p>
    <w:p w14:paraId="6EED1709" w14:textId="77777777" w:rsidR="00D23CA9" w:rsidRDefault="00000000">
      <w:pPr>
        <w:spacing w:line="360" w:lineRule="auto"/>
        <w:jc w:val="center"/>
        <w:rPr>
          <w:rFonts w:ascii="宋体" w:eastAsia="宋体" w:hAnsi="宋体" w:cs="Times New Roman"/>
          <w:b/>
          <w:sz w:val="30"/>
          <w:szCs w:val="30"/>
        </w:rPr>
      </w:pPr>
      <w:r>
        <w:rPr>
          <w:rFonts w:ascii="宋体" w:eastAsia="宋体" w:hAnsi="宋体" w:cs="Times New Roman" w:hint="eastAsia"/>
          <w:kern w:val="0"/>
          <w:sz w:val="24"/>
          <w:szCs w:val="24"/>
        </w:rPr>
        <w:br w:type="page"/>
      </w:r>
      <w:r>
        <w:rPr>
          <w:rFonts w:ascii="宋体" w:eastAsia="宋体" w:hAnsi="宋体" w:cs="Times New Roman" w:hint="eastAsia"/>
          <w:b/>
          <w:bCs/>
          <w:sz w:val="30"/>
          <w:szCs w:val="30"/>
        </w:rPr>
        <w:lastRenderedPageBreak/>
        <w:t>目录</w:t>
      </w:r>
    </w:p>
    <w:p w14:paraId="189998E7" w14:textId="77777777" w:rsidR="00D23CA9" w:rsidRDefault="00D23CA9">
      <w:pPr>
        <w:spacing w:line="360" w:lineRule="auto"/>
        <w:rPr>
          <w:rFonts w:ascii="宋体" w:eastAsia="宋体" w:hAnsi="宋体" w:cs="Times New Roman"/>
          <w:b/>
          <w:sz w:val="24"/>
          <w:szCs w:val="24"/>
        </w:rPr>
      </w:pPr>
    </w:p>
    <w:p w14:paraId="578B874B" w14:textId="77777777" w:rsidR="00D23CA9" w:rsidRDefault="00D23CA9">
      <w:pPr>
        <w:spacing w:line="360" w:lineRule="auto"/>
        <w:rPr>
          <w:rFonts w:ascii="宋体" w:eastAsia="宋体" w:hAnsi="宋体" w:cs="Times New Roman"/>
          <w:b/>
          <w:sz w:val="24"/>
          <w:szCs w:val="24"/>
        </w:rPr>
      </w:pPr>
    </w:p>
    <w:p w14:paraId="1ED23CFD" w14:textId="77777777" w:rsidR="00D23CA9" w:rsidRDefault="00000000">
      <w:pPr>
        <w:spacing w:line="360" w:lineRule="auto"/>
        <w:ind w:firstLineChars="295" w:firstLine="711"/>
        <w:rPr>
          <w:rFonts w:ascii="宋体" w:eastAsia="宋体" w:hAnsi="宋体" w:cs="Times New Roman"/>
          <w:b/>
          <w:sz w:val="24"/>
          <w:szCs w:val="24"/>
        </w:rPr>
      </w:pPr>
      <w:r>
        <w:rPr>
          <w:rFonts w:ascii="宋体" w:eastAsia="宋体" w:hAnsi="宋体" w:cs="Times New Roman" w:hint="eastAsia"/>
          <w:b/>
          <w:sz w:val="24"/>
          <w:szCs w:val="24"/>
        </w:rPr>
        <w:t>三、商务投标文件包括但不限于下列各项内容：</w:t>
      </w:r>
    </w:p>
    <w:p w14:paraId="027A693D" w14:textId="77777777" w:rsidR="00D23CA9" w:rsidRDefault="00000000">
      <w:pPr>
        <w:tabs>
          <w:tab w:val="left" w:pos="900"/>
        </w:tabs>
        <w:spacing w:line="360" w:lineRule="auto"/>
        <w:ind w:firstLineChars="500" w:firstLine="1205"/>
        <w:rPr>
          <w:rFonts w:ascii="宋体" w:eastAsia="宋体" w:hAnsi="宋体" w:cs="Times New Roman"/>
          <w:b/>
          <w:sz w:val="24"/>
          <w:szCs w:val="24"/>
        </w:rPr>
      </w:pPr>
      <w:r>
        <w:rPr>
          <w:rFonts w:ascii="宋体" w:eastAsia="宋体" w:hAnsi="宋体" w:cs="Times New Roman" w:hint="eastAsia"/>
          <w:b/>
          <w:sz w:val="24"/>
          <w:szCs w:val="24"/>
        </w:rPr>
        <w:t>3.1资格审查申请书</w:t>
      </w:r>
    </w:p>
    <w:p w14:paraId="2D240CE6" w14:textId="77777777" w:rsidR="00D23CA9" w:rsidRDefault="00000000">
      <w:pPr>
        <w:spacing w:line="360" w:lineRule="auto"/>
        <w:ind w:firstLineChars="700" w:firstLine="1680"/>
        <w:rPr>
          <w:rFonts w:ascii="宋体" w:eastAsia="宋体" w:hAnsi="宋体" w:cs="Times New Roman"/>
          <w:sz w:val="24"/>
          <w:szCs w:val="24"/>
        </w:rPr>
      </w:pPr>
      <w:r>
        <w:rPr>
          <w:rFonts w:ascii="宋体" w:eastAsia="宋体" w:hAnsi="宋体" w:cs="Times New Roman" w:hint="eastAsia"/>
          <w:sz w:val="24"/>
          <w:szCs w:val="24"/>
        </w:rPr>
        <w:t>3.1.1有效的营业执照或其他法定资格证明；</w:t>
      </w:r>
    </w:p>
    <w:p w14:paraId="5B0F8ED3" w14:textId="77777777" w:rsidR="00D23CA9" w:rsidRDefault="00000000">
      <w:pPr>
        <w:spacing w:line="360" w:lineRule="auto"/>
        <w:ind w:firstLineChars="700" w:firstLine="1680"/>
        <w:rPr>
          <w:rFonts w:ascii="宋体" w:eastAsia="宋体" w:hAnsi="宋体" w:cs="Times New Roman"/>
          <w:sz w:val="24"/>
          <w:szCs w:val="24"/>
        </w:rPr>
      </w:pPr>
      <w:r>
        <w:rPr>
          <w:rFonts w:ascii="宋体" w:eastAsia="宋体" w:hAnsi="宋体" w:cs="Times New Roman" w:hint="eastAsia"/>
          <w:sz w:val="24"/>
          <w:szCs w:val="24"/>
        </w:rPr>
        <w:t>3.1.2</w:t>
      </w:r>
      <w:r>
        <w:rPr>
          <w:rFonts w:ascii="宋体" w:eastAsia="宋体" w:hAnsi="宋体" w:cs="宋体" w:hint="eastAsia"/>
          <w:sz w:val="24"/>
          <w:szCs w:val="24"/>
        </w:rPr>
        <w:t>项目负责人具有在近一年内本单位缴纳</w:t>
      </w:r>
      <w:proofErr w:type="gramStart"/>
      <w:r>
        <w:rPr>
          <w:rFonts w:ascii="宋体" w:eastAsia="宋体" w:hAnsi="宋体" w:cs="宋体" w:hint="eastAsia"/>
          <w:sz w:val="24"/>
          <w:szCs w:val="24"/>
        </w:rPr>
        <w:t>社保证明</w:t>
      </w:r>
      <w:proofErr w:type="gramEnd"/>
      <w:r>
        <w:rPr>
          <w:rFonts w:ascii="宋体" w:eastAsia="宋体" w:hAnsi="宋体" w:cs="宋体" w:hint="eastAsia"/>
          <w:sz w:val="24"/>
          <w:szCs w:val="24"/>
        </w:rPr>
        <w:t>或与本单位签订的书面劳动合同</w:t>
      </w:r>
      <w:r>
        <w:rPr>
          <w:rFonts w:ascii="宋体" w:eastAsia="宋体" w:hAnsi="宋体" w:cs="Times New Roman" w:hint="eastAsia"/>
          <w:sz w:val="24"/>
          <w:szCs w:val="24"/>
        </w:rPr>
        <w:t>；</w:t>
      </w:r>
    </w:p>
    <w:p w14:paraId="7EE71921" w14:textId="77777777" w:rsidR="00D23CA9" w:rsidRDefault="00000000">
      <w:pPr>
        <w:spacing w:line="360" w:lineRule="auto"/>
        <w:ind w:firstLineChars="700" w:firstLine="1680"/>
        <w:rPr>
          <w:rFonts w:ascii="宋体" w:eastAsia="宋体" w:hAnsi="宋体" w:cs="Times New Roman"/>
          <w:sz w:val="24"/>
          <w:szCs w:val="24"/>
        </w:rPr>
      </w:pPr>
      <w:r>
        <w:rPr>
          <w:rFonts w:ascii="宋体" w:eastAsia="宋体" w:hAnsi="宋体" w:cs="Times New Roman" w:hint="eastAsia"/>
          <w:sz w:val="24"/>
          <w:szCs w:val="24"/>
        </w:rPr>
        <w:t>3.1.3基本账户开户许可证或者基本账户证明；</w:t>
      </w:r>
    </w:p>
    <w:p w14:paraId="02BBF716" w14:textId="77777777" w:rsidR="00D23CA9" w:rsidRDefault="00000000">
      <w:pPr>
        <w:spacing w:line="360" w:lineRule="auto"/>
        <w:ind w:firstLineChars="700" w:firstLine="1680"/>
        <w:rPr>
          <w:rFonts w:ascii="宋体" w:eastAsia="宋体" w:hAnsi="宋体" w:cs="Times New Roman"/>
          <w:sz w:val="24"/>
          <w:szCs w:val="24"/>
        </w:rPr>
      </w:pPr>
      <w:r>
        <w:rPr>
          <w:rFonts w:ascii="宋体" w:eastAsia="宋体" w:hAnsi="宋体" w:cs="Times New Roman" w:hint="eastAsia"/>
          <w:sz w:val="24"/>
          <w:szCs w:val="24"/>
        </w:rPr>
        <w:t>3.1.4</w:t>
      </w:r>
      <w:r>
        <w:rPr>
          <w:rFonts w:ascii="宋体" w:eastAsia="宋体" w:hAnsi="宋体" w:hint="eastAsia"/>
          <w:sz w:val="24"/>
          <w:szCs w:val="24"/>
        </w:rPr>
        <w:t>一般纳税人证明或近一年开具的增值税专用发票。</w:t>
      </w:r>
    </w:p>
    <w:p w14:paraId="0002B048" w14:textId="77777777" w:rsidR="00D23CA9" w:rsidRDefault="00000000">
      <w:pPr>
        <w:spacing w:line="360" w:lineRule="auto"/>
        <w:ind w:firstLineChars="514" w:firstLine="1238"/>
        <w:rPr>
          <w:rFonts w:ascii="宋体" w:eastAsia="宋体" w:hAnsi="宋体" w:cs="Times New Roman"/>
          <w:b/>
          <w:sz w:val="24"/>
          <w:szCs w:val="24"/>
        </w:rPr>
      </w:pPr>
      <w:r>
        <w:rPr>
          <w:rFonts w:ascii="宋体" w:eastAsia="宋体" w:hAnsi="宋体" w:cs="Times New Roman" w:hint="eastAsia"/>
          <w:b/>
          <w:sz w:val="24"/>
          <w:szCs w:val="24"/>
        </w:rPr>
        <w:t>3.2近年投标人信誉业绩</w:t>
      </w:r>
    </w:p>
    <w:p w14:paraId="023170DC" w14:textId="77777777" w:rsidR="00D23CA9" w:rsidRDefault="00000000">
      <w:pPr>
        <w:spacing w:line="360" w:lineRule="auto"/>
        <w:ind w:firstLineChars="700" w:firstLine="1680"/>
        <w:rPr>
          <w:rFonts w:ascii="宋体" w:eastAsia="宋体" w:hAnsi="宋体" w:cs="Times New Roman"/>
          <w:sz w:val="24"/>
          <w:szCs w:val="24"/>
        </w:rPr>
      </w:pPr>
      <w:r>
        <w:rPr>
          <w:rFonts w:ascii="宋体" w:eastAsia="宋体" w:hAnsi="宋体" w:cs="Times New Roman" w:hint="eastAsia"/>
          <w:sz w:val="24"/>
          <w:szCs w:val="24"/>
        </w:rPr>
        <w:t>3.2.1  认证证书</w:t>
      </w:r>
    </w:p>
    <w:p w14:paraId="3DC362F6" w14:textId="77777777" w:rsidR="00D23CA9" w:rsidRDefault="00000000">
      <w:pPr>
        <w:spacing w:line="360" w:lineRule="auto"/>
        <w:ind w:firstLineChars="700" w:firstLine="1680"/>
        <w:rPr>
          <w:rFonts w:ascii="宋体" w:eastAsia="宋体" w:hAnsi="宋体" w:cs="Times New Roman"/>
          <w:sz w:val="24"/>
          <w:szCs w:val="24"/>
        </w:rPr>
      </w:pPr>
      <w:r>
        <w:rPr>
          <w:rFonts w:ascii="宋体" w:eastAsia="宋体" w:hAnsi="宋体" w:cs="Times New Roman" w:hint="eastAsia"/>
          <w:sz w:val="24"/>
          <w:szCs w:val="24"/>
        </w:rPr>
        <w:t xml:space="preserve">3.2.2  类似项目业绩 </w:t>
      </w:r>
    </w:p>
    <w:p w14:paraId="0BB84584" w14:textId="77777777" w:rsidR="00D23CA9" w:rsidRDefault="00000000">
      <w:pPr>
        <w:spacing w:line="360" w:lineRule="auto"/>
        <w:ind w:firstLineChars="702" w:firstLine="1685"/>
        <w:rPr>
          <w:rFonts w:ascii="宋体" w:eastAsia="宋体" w:hAnsi="宋体" w:cs="Times New Roman"/>
          <w:sz w:val="24"/>
          <w:szCs w:val="24"/>
        </w:rPr>
      </w:pPr>
      <w:r>
        <w:rPr>
          <w:rFonts w:ascii="宋体" w:eastAsia="宋体" w:hAnsi="宋体" w:cs="宋体" w:hint="eastAsia"/>
          <w:sz w:val="24"/>
          <w:szCs w:val="24"/>
        </w:rPr>
        <w:t xml:space="preserve">3.2.3  </w:t>
      </w:r>
      <w:r>
        <w:rPr>
          <w:rFonts w:ascii="宋体" w:eastAsia="宋体" w:hAnsi="宋体" w:cs="Times New Roman" w:hint="eastAsia"/>
          <w:sz w:val="24"/>
          <w:szCs w:val="24"/>
        </w:rPr>
        <w:t>经第三方审计机构审计的财务审计报告</w:t>
      </w:r>
    </w:p>
    <w:p w14:paraId="374F9618" w14:textId="77777777" w:rsidR="00D23CA9" w:rsidRDefault="00000000">
      <w:pPr>
        <w:spacing w:line="360" w:lineRule="auto"/>
        <w:ind w:firstLineChars="514" w:firstLine="1238"/>
        <w:rPr>
          <w:rFonts w:ascii="宋体" w:eastAsia="宋体" w:hAnsi="宋体" w:cs="Times New Roman"/>
          <w:b/>
          <w:sz w:val="24"/>
          <w:szCs w:val="24"/>
        </w:rPr>
      </w:pPr>
      <w:r>
        <w:rPr>
          <w:rFonts w:ascii="宋体" w:eastAsia="宋体" w:hAnsi="宋体" w:cs="Times New Roman" w:hint="eastAsia"/>
          <w:b/>
          <w:sz w:val="24"/>
          <w:szCs w:val="24"/>
        </w:rPr>
        <w:t>3.3商务条款偏离表</w:t>
      </w:r>
    </w:p>
    <w:p w14:paraId="033DF8F4" w14:textId="77777777" w:rsidR="00D23CA9" w:rsidRDefault="00D23CA9">
      <w:pPr>
        <w:spacing w:line="360" w:lineRule="auto"/>
        <w:ind w:firstLineChars="700" w:firstLine="1680"/>
        <w:rPr>
          <w:rFonts w:ascii="宋体" w:eastAsia="宋体" w:hAnsi="宋体" w:cs="Times New Roman"/>
          <w:sz w:val="24"/>
          <w:szCs w:val="24"/>
        </w:rPr>
      </w:pPr>
    </w:p>
    <w:p w14:paraId="7B846122" w14:textId="77777777" w:rsidR="00D23CA9" w:rsidRDefault="00D23CA9">
      <w:pPr>
        <w:spacing w:line="360" w:lineRule="auto"/>
        <w:ind w:firstLineChars="700" w:firstLine="1680"/>
        <w:rPr>
          <w:rFonts w:ascii="宋体" w:eastAsia="宋体" w:hAnsi="宋体" w:cs="Times New Roman"/>
          <w:sz w:val="24"/>
          <w:szCs w:val="24"/>
        </w:rPr>
      </w:pPr>
    </w:p>
    <w:p w14:paraId="208F53E9" w14:textId="77777777" w:rsidR="00D23CA9" w:rsidRDefault="00000000">
      <w:pPr>
        <w:widowControl/>
        <w:spacing w:line="360" w:lineRule="auto"/>
        <w:ind w:firstLineChars="196" w:firstLine="472"/>
        <w:jc w:val="left"/>
        <w:rPr>
          <w:rFonts w:ascii="宋体" w:eastAsia="宋体" w:hAnsi="宋体" w:cs="Times New Roman"/>
          <w:b/>
          <w:sz w:val="24"/>
          <w:szCs w:val="24"/>
        </w:rPr>
      </w:pPr>
      <w:r>
        <w:rPr>
          <w:rFonts w:ascii="宋体" w:eastAsia="宋体" w:hAnsi="宋体" w:cs="Times New Roman" w:hint="eastAsia"/>
          <w:b/>
          <w:sz w:val="24"/>
          <w:szCs w:val="24"/>
        </w:rPr>
        <w:t>注：</w:t>
      </w:r>
    </w:p>
    <w:p w14:paraId="3592D41B" w14:textId="77777777" w:rsidR="00D23CA9" w:rsidRDefault="00000000">
      <w:pPr>
        <w:widowControl/>
        <w:spacing w:line="360" w:lineRule="auto"/>
        <w:ind w:firstLineChars="196" w:firstLine="472"/>
        <w:jc w:val="left"/>
        <w:rPr>
          <w:rFonts w:ascii="宋体" w:eastAsia="宋体" w:hAnsi="宋体" w:cs="Times New Roman"/>
          <w:b/>
          <w:sz w:val="24"/>
          <w:szCs w:val="24"/>
        </w:rPr>
      </w:pPr>
      <w:r>
        <w:rPr>
          <w:rFonts w:ascii="宋体" w:eastAsia="宋体" w:hAnsi="宋体" w:cs="Times New Roman" w:hint="eastAsia"/>
          <w:b/>
          <w:sz w:val="24"/>
          <w:szCs w:val="24"/>
        </w:rPr>
        <w:t>（1）“资格审查申请书”项中要求的资料，通过官方网站或者相关信息系统可以查询的资格资料，投标时无需提供原件，投标文件中提供原件的复印件或网上公示查询结果截图或网上下载的电子证书即可，投标文件中同时要提供准确的网站名及网址。对于官方网站或者相关信息系统无法查询的资格资料，投标时需提供原件，附原件的复印件于投标文件中。</w:t>
      </w:r>
    </w:p>
    <w:p w14:paraId="5CDFEE11" w14:textId="77777777" w:rsidR="00D23CA9" w:rsidRDefault="00000000">
      <w:pPr>
        <w:widowControl/>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（2）“认证证书、2022年度经第三方审计机构审计的财务审计报告、类似项目业绩（以中标通知书或合同协议书为准）”附原件的复印件于投标文件中。</w:t>
      </w:r>
    </w:p>
    <w:p w14:paraId="15BCEF59" w14:textId="77777777" w:rsidR="00D23CA9" w:rsidRDefault="00000000">
      <w:pPr>
        <w:widowControl/>
        <w:spacing w:line="360" w:lineRule="auto"/>
        <w:ind w:firstLineChars="200" w:firstLine="482"/>
        <w:jc w:val="left"/>
        <w:rPr>
          <w:rFonts w:ascii="宋体" w:eastAsia="宋体" w:hAnsi="宋体" w:cs="Times New Roman"/>
          <w:bCs/>
          <w:sz w:val="24"/>
          <w:szCs w:val="24"/>
        </w:rPr>
      </w:pPr>
      <w:r>
        <w:rPr>
          <w:rFonts w:ascii="宋体" w:eastAsia="宋体" w:hAnsi="宋体" w:cs="Times New Roman" w:hint="eastAsia"/>
          <w:b/>
          <w:sz w:val="24"/>
          <w:szCs w:val="24"/>
        </w:rPr>
        <w:t>（3）投标人需确保投标资料清晰可辨，以便评标委员会核验。投标人提供的资料必须是真实的、可靠的，如发现所提供的资料缺乏真实性，将视为弄虚作假，骗取中标，投标文件将被否决。投标人将依照国家现行法律法规及地方标准、规定承担相应的法律责任。</w:t>
      </w:r>
      <w:r>
        <w:rPr>
          <w:rFonts w:ascii="宋体" w:eastAsia="宋体" w:hAnsi="宋体" w:cs="Times New Roman" w:hint="eastAsia"/>
          <w:bCs/>
          <w:kern w:val="0"/>
          <w:sz w:val="24"/>
          <w:szCs w:val="24"/>
        </w:rPr>
        <w:br w:type="page"/>
      </w:r>
    </w:p>
    <w:p w14:paraId="0C36F5C3" w14:textId="77777777" w:rsidR="00D23CA9" w:rsidRDefault="00000000">
      <w:pPr>
        <w:spacing w:line="360" w:lineRule="auto"/>
        <w:jc w:val="center"/>
        <w:rPr>
          <w:rFonts w:ascii="宋体" w:eastAsia="宋体" w:hAnsi="宋体" w:cs="Times New Roman"/>
          <w:b/>
          <w:sz w:val="30"/>
          <w:szCs w:val="30"/>
        </w:rPr>
      </w:pPr>
      <w:r>
        <w:rPr>
          <w:rFonts w:ascii="宋体" w:eastAsia="宋体" w:hAnsi="宋体" w:cs="Times New Roman" w:hint="eastAsia"/>
          <w:b/>
          <w:sz w:val="30"/>
          <w:szCs w:val="30"/>
        </w:rPr>
        <w:lastRenderedPageBreak/>
        <w:t>资格审查申请书</w:t>
      </w:r>
    </w:p>
    <w:p w14:paraId="337EF7CE" w14:textId="77777777" w:rsidR="00D23CA9" w:rsidRDefault="00D23CA9">
      <w:pPr>
        <w:spacing w:line="360" w:lineRule="auto"/>
        <w:jc w:val="center"/>
        <w:rPr>
          <w:rFonts w:ascii="宋体" w:eastAsia="宋体" w:hAnsi="宋体" w:cs="Times New Roman"/>
          <w:bCs/>
          <w:sz w:val="24"/>
          <w:szCs w:val="24"/>
        </w:rPr>
      </w:pPr>
    </w:p>
    <w:p w14:paraId="28F57BFE" w14:textId="77777777" w:rsidR="00D23CA9"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（招标人名称）                                               </w:t>
      </w:r>
    </w:p>
    <w:p w14:paraId="6CA29729" w14:textId="77777777" w:rsidR="00D23CA9" w:rsidRDefault="00000000">
      <w:pPr>
        <w:spacing w:line="360" w:lineRule="auto"/>
        <w:ind w:firstLine="570"/>
        <w:rPr>
          <w:rFonts w:ascii="宋体" w:eastAsia="宋体" w:hAnsi="宋体" w:cs="Times New Roman"/>
          <w:sz w:val="24"/>
          <w:szCs w:val="24"/>
          <w:u w:val="single"/>
        </w:rPr>
      </w:pPr>
      <w:r>
        <w:rPr>
          <w:rFonts w:ascii="宋体" w:eastAsia="宋体" w:hAnsi="宋体" w:cs="Times New Roman" w:hint="eastAsia"/>
          <w:sz w:val="24"/>
          <w:szCs w:val="24"/>
        </w:rPr>
        <w:t>1、经授权作为代表，并以</w:t>
      </w:r>
      <w:r>
        <w:rPr>
          <w:rFonts w:ascii="宋体" w:eastAsia="宋体" w:hAnsi="宋体" w:cs="Times New Roman" w:hint="eastAsia"/>
          <w:sz w:val="24"/>
          <w:szCs w:val="24"/>
          <w:u w:val="single"/>
        </w:rPr>
        <w:t xml:space="preserve">           （授权人名称）</w:t>
      </w:r>
      <w:r>
        <w:rPr>
          <w:rFonts w:ascii="宋体" w:eastAsia="宋体" w:hAnsi="宋体" w:cs="Times New Roman" w:hint="eastAsia"/>
          <w:sz w:val="24"/>
          <w:szCs w:val="24"/>
        </w:rPr>
        <w:t>的名义，基于对资格审查文件作了检查和充分的理解，本申请书签字人以</w:t>
      </w:r>
      <w:r>
        <w:rPr>
          <w:rFonts w:ascii="宋体" w:eastAsia="宋体" w:hAnsi="宋体" w:cs="Times New Roman" w:hint="eastAsia"/>
          <w:sz w:val="24"/>
          <w:szCs w:val="24"/>
          <w:u w:val="single"/>
        </w:rPr>
        <w:t xml:space="preserve">                   （项目名称）</w:t>
      </w:r>
      <w:r>
        <w:rPr>
          <w:rFonts w:ascii="宋体" w:eastAsia="宋体" w:hAnsi="宋体" w:cs="Times New Roman" w:hint="eastAsia"/>
          <w:sz w:val="24"/>
          <w:szCs w:val="24"/>
        </w:rPr>
        <w:t>的投标人身份，向对方提出资格审查申请。</w:t>
      </w:r>
    </w:p>
    <w:p w14:paraId="348E0292" w14:textId="77777777" w:rsidR="00D23CA9"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w:t>
      </w:r>
      <w:proofErr w:type="gramStart"/>
      <w:r>
        <w:rPr>
          <w:rFonts w:ascii="宋体" w:eastAsia="宋体" w:hAnsi="宋体" w:cs="Times New Roman" w:hint="eastAsia"/>
          <w:sz w:val="24"/>
          <w:szCs w:val="24"/>
        </w:rPr>
        <w:t>本资格</w:t>
      </w:r>
      <w:proofErr w:type="gramEnd"/>
      <w:r>
        <w:rPr>
          <w:rFonts w:ascii="宋体" w:eastAsia="宋体" w:hAnsi="宋体" w:cs="宋体" w:hint="eastAsia"/>
          <w:sz w:val="24"/>
          <w:szCs w:val="24"/>
        </w:rPr>
        <w:t>审查申请书后附有投标人以下文件的复印件：</w:t>
      </w:r>
    </w:p>
    <w:p w14:paraId="47056C7C"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（1）有效的营业执照或其他法定资格证明；</w:t>
      </w:r>
    </w:p>
    <w:p w14:paraId="361FBBE5"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（2）项目负责人具有在近一年内本单位缴纳</w:t>
      </w:r>
      <w:proofErr w:type="gramStart"/>
      <w:r>
        <w:rPr>
          <w:rFonts w:ascii="宋体" w:eastAsia="宋体" w:hAnsi="宋体" w:cs="Times New Roman" w:hint="eastAsia"/>
          <w:sz w:val="24"/>
          <w:szCs w:val="24"/>
        </w:rPr>
        <w:t>社保证明</w:t>
      </w:r>
      <w:proofErr w:type="gramEnd"/>
      <w:r>
        <w:rPr>
          <w:rFonts w:ascii="宋体" w:eastAsia="宋体" w:hAnsi="宋体" w:cs="Times New Roman" w:hint="eastAsia"/>
          <w:sz w:val="24"/>
          <w:szCs w:val="24"/>
        </w:rPr>
        <w:t>或与本单位签订的书面劳动合同；</w:t>
      </w:r>
    </w:p>
    <w:p w14:paraId="7A781AC7"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（3）基本账户开户许可证或者基本账户证明；</w:t>
      </w:r>
    </w:p>
    <w:p w14:paraId="6CA83548" w14:textId="77777777" w:rsidR="00D23C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（4）一般纳税人证明或近一年开具的增值税专用发票。</w:t>
      </w:r>
    </w:p>
    <w:p w14:paraId="0C110811" w14:textId="77777777" w:rsidR="00D23CA9"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3、我方授权你方授权代表调查，审核我们递交的与此申请相关的声明、文件和资料，并通过我方的开户银行和客户澄清申请书中有关财务和技术方面的问题。</w:t>
      </w:r>
    </w:p>
    <w:p w14:paraId="046F1FDD" w14:textId="77777777" w:rsidR="00D23CA9" w:rsidRDefault="00000000">
      <w:pPr>
        <w:spacing w:line="360" w:lineRule="auto"/>
        <w:rPr>
          <w:rFonts w:ascii="宋体" w:eastAsia="宋体" w:hAnsi="宋体" w:cs="宋体"/>
          <w:sz w:val="24"/>
          <w:szCs w:val="24"/>
        </w:rPr>
      </w:pPr>
      <w:r>
        <w:rPr>
          <w:rFonts w:ascii="宋体" w:eastAsia="宋体" w:hAnsi="宋体" w:cs="宋体" w:hint="eastAsia"/>
          <w:sz w:val="24"/>
          <w:szCs w:val="24"/>
        </w:rPr>
        <w:t xml:space="preserve">    4、签字人在此声明，申请书中所提交的声明和资料在各方面都是完整的，真实的和准确的，如有虚假或隐瞒，一经查实本申请将被拒绝。</w:t>
      </w:r>
    </w:p>
    <w:p w14:paraId="362610CA" w14:textId="77777777" w:rsidR="00D23CA9" w:rsidRDefault="00D23CA9">
      <w:pPr>
        <w:spacing w:line="360" w:lineRule="auto"/>
        <w:ind w:firstLine="570"/>
        <w:rPr>
          <w:rFonts w:ascii="宋体" w:eastAsia="宋体" w:hAnsi="宋体" w:cs="Times New Roman"/>
          <w:sz w:val="24"/>
          <w:szCs w:val="24"/>
        </w:rPr>
      </w:pPr>
    </w:p>
    <w:p w14:paraId="6D5EF55D" w14:textId="77777777" w:rsidR="00D23CA9" w:rsidRDefault="00000000">
      <w:pPr>
        <w:spacing w:line="360" w:lineRule="auto"/>
        <w:ind w:firstLineChars="1100" w:firstLine="2640"/>
        <w:outlineLvl w:val="0"/>
        <w:rPr>
          <w:rFonts w:ascii="宋体" w:eastAsia="宋体" w:hAnsi="宋体" w:cs="Times New Roman"/>
          <w:sz w:val="24"/>
          <w:szCs w:val="24"/>
        </w:rPr>
      </w:pPr>
      <w:bookmarkStart w:id="240" w:name="_Toc14421"/>
      <w:bookmarkStart w:id="241" w:name="_Toc20313"/>
      <w:bookmarkStart w:id="242" w:name="_Toc18054"/>
      <w:bookmarkStart w:id="243" w:name="_Toc26200"/>
      <w:bookmarkStart w:id="244" w:name="_Toc6459"/>
      <w:r>
        <w:rPr>
          <w:rFonts w:ascii="宋体" w:eastAsia="宋体" w:hAnsi="宋体" w:cs="Times New Roman" w:hint="eastAsia"/>
          <w:sz w:val="24"/>
          <w:szCs w:val="24"/>
        </w:rPr>
        <w:t>申   请  人：</w:t>
      </w:r>
      <w:r>
        <w:rPr>
          <w:rFonts w:ascii="宋体" w:eastAsia="宋体" w:hAnsi="宋体" w:cs="Times New Roman" w:hint="eastAsia"/>
          <w:sz w:val="24"/>
          <w:szCs w:val="24"/>
          <w:u w:val="single"/>
        </w:rPr>
        <w:t xml:space="preserve">                          （盖章）</w:t>
      </w:r>
      <w:bookmarkEnd w:id="240"/>
      <w:bookmarkEnd w:id="241"/>
      <w:bookmarkEnd w:id="242"/>
      <w:bookmarkEnd w:id="243"/>
      <w:bookmarkEnd w:id="244"/>
    </w:p>
    <w:p w14:paraId="6EF7E4C6" w14:textId="77777777" w:rsidR="00D23CA9" w:rsidRDefault="00000000">
      <w:pPr>
        <w:spacing w:line="360" w:lineRule="auto"/>
        <w:ind w:firstLineChars="1100" w:firstLine="2640"/>
        <w:rPr>
          <w:rFonts w:ascii="宋体" w:eastAsia="宋体" w:hAnsi="宋体" w:cs="Times New Roman"/>
          <w:sz w:val="24"/>
          <w:szCs w:val="24"/>
        </w:rPr>
      </w:pPr>
      <w:r>
        <w:rPr>
          <w:rFonts w:ascii="宋体" w:eastAsia="宋体" w:hAnsi="宋体" w:cs="Times New Roman" w:hint="eastAsia"/>
          <w:sz w:val="24"/>
          <w:szCs w:val="24"/>
        </w:rPr>
        <w:t xml:space="preserve">法定代表人、主要负责人或   </w:t>
      </w:r>
    </w:p>
    <w:p w14:paraId="371060AA" w14:textId="77777777" w:rsidR="00D23CA9" w:rsidRDefault="00000000">
      <w:pPr>
        <w:spacing w:line="360" w:lineRule="auto"/>
        <w:ind w:firstLineChars="1100" w:firstLine="2640"/>
        <w:rPr>
          <w:rFonts w:ascii="宋体" w:eastAsia="宋体" w:hAnsi="宋体" w:cs="Times New Roman"/>
          <w:sz w:val="24"/>
          <w:szCs w:val="24"/>
        </w:rPr>
      </w:pPr>
      <w:r>
        <w:rPr>
          <w:rFonts w:ascii="宋体" w:eastAsia="宋体" w:hAnsi="宋体" w:cs="Times New Roman" w:hint="eastAsia"/>
          <w:sz w:val="24"/>
          <w:szCs w:val="24"/>
        </w:rPr>
        <w:t>委托代理人：</w:t>
      </w:r>
      <w:r>
        <w:rPr>
          <w:rFonts w:ascii="宋体" w:eastAsia="宋体" w:hAnsi="宋体" w:cs="Times New Roman" w:hint="eastAsia"/>
          <w:sz w:val="24"/>
          <w:szCs w:val="24"/>
          <w:u w:val="single"/>
        </w:rPr>
        <w:t xml:space="preserve">                    （签字或盖章）</w:t>
      </w:r>
    </w:p>
    <w:p w14:paraId="0A59206B" w14:textId="77777777" w:rsidR="00D23CA9" w:rsidRDefault="00D23CA9">
      <w:pPr>
        <w:tabs>
          <w:tab w:val="left" w:pos="1620"/>
        </w:tabs>
        <w:spacing w:line="360" w:lineRule="auto"/>
        <w:ind w:firstLineChars="400" w:firstLine="960"/>
        <w:rPr>
          <w:rFonts w:ascii="宋体" w:eastAsia="宋体" w:hAnsi="宋体" w:cs="Times New Roman"/>
          <w:sz w:val="24"/>
          <w:szCs w:val="24"/>
        </w:rPr>
      </w:pPr>
    </w:p>
    <w:p w14:paraId="183D675D" w14:textId="77777777" w:rsidR="00D23CA9" w:rsidRDefault="00000000">
      <w:pPr>
        <w:tabs>
          <w:tab w:val="left" w:pos="1620"/>
        </w:tabs>
        <w:spacing w:line="360" w:lineRule="auto"/>
        <w:ind w:firstLineChars="1100" w:firstLine="2640"/>
        <w:rPr>
          <w:rFonts w:ascii="宋体" w:eastAsia="宋体" w:hAnsi="宋体" w:cs="Times New Roman"/>
          <w:b/>
          <w:bCs/>
          <w:sz w:val="24"/>
          <w:szCs w:val="24"/>
        </w:rPr>
      </w:pPr>
      <w:r>
        <w:rPr>
          <w:rFonts w:ascii="宋体" w:eastAsia="宋体" w:hAnsi="宋体" w:cs="Times New Roman" w:hint="eastAsia"/>
          <w:sz w:val="24"/>
          <w:szCs w:val="24"/>
        </w:rPr>
        <w:t>日       期：</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w:t>
      </w:r>
    </w:p>
    <w:p w14:paraId="06B320FF" w14:textId="77777777" w:rsidR="00D23CA9" w:rsidRDefault="00000000">
      <w:pPr>
        <w:widowControl/>
        <w:spacing w:line="360" w:lineRule="auto"/>
        <w:jc w:val="left"/>
        <w:rPr>
          <w:rFonts w:ascii="宋体" w:eastAsia="宋体" w:hAnsi="宋体" w:cs="Times New Roman"/>
          <w:bCs/>
          <w:sz w:val="24"/>
          <w:szCs w:val="24"/>
        </w:rPr>
      </w:pPr>
      <w:r>
        <w:rPr>
          <w:rFonts w:ascii="宋体" w:eastAsia="宋体" w:hAnsi="宋体" w:cs="Times New Roman" w:hint="eastAsia"/>
          <w:bCs/>
          <w:kern w:val="0"/>
          <w:sz w:val="24"/>
          <w:szCs w:val="24"/>
        </w:rPr>
        <w:br w:type="page"/>
      </w:r>
    </w:p>
    <w:p w14:paraId="210591AF" w14:textId="77777777" w:rsidR="00D23CA9" w:rsidRDefault="00000000">
      <w:pPr>
        <w:spacing w:line="360" w:lineRule="auto"/>
        <w:jc w:val="center"/>
        <w:rPr>
          <w:rFonts w:ascii="宋体" w:eastAsia="宋体" w:hAnsi="宋体" w:cs="宋体"/>
          <w:b/>
          <w:bCs/>
          <w:sz w:val="32"/>
          <w:szCs w:val="32"/>
        </w:rPr>
      </w:pPr>
      <w:r>
        <w:rPr>
          <w:rFonts w:ascii="宋体" w:eastAsia="宋体" w:hAnsi="宋体" w:cs="宋体" w:hint="eastAsia"/>
          <w:b/>
          <w:bCs/>
          <w:sz w:val="32"/>
          <w:szCs w:val="32"/>
        </w:rPr>
        <w:lastRenderedPageBreak/>
        <w:t>认证证书</w:t>
      </w:r>
    </w:p>
    <w:p w14:paraId="6DB29F25" w14:textId="77777777" w:rsidR="00D23CA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（投标人具有有效的CCRC信息安全服务资质认证证书、CS信息系统建设和服务能力等级证书、ITSS信息技术服务运行维护标准符合性证书的复印件）</w:t>
      </w:r>
    </w:p>
    <w:p w14:paraId="78902D99" w14:textId="77777777" w:rsidR="00D23CA9" w:rsidRDefault="00D23CA9">
      <w:pPr>
        <w:spacing w:line="360" w:lineRule="auto"/>
        <w:ind w:firstLineChars="50" w:firstLine="151"/>
        <w:jc w:val="center"/>
        <w:rPr>
          <w:rFonts w:ascii="宋体" w:eastAsia="宋体" w:hAnsi="宋体" w:cs="宋体"/>
          <w:b/>
          <w:sz w:val="30"/>
          <w:szCs w:val="30"/>
        </w:rPr>
      </w:pPr>
    </w:p>
    <w:p w14:paraId="4E323ACC" w14:textId="77777777" w:rsidR="00D23CA9" w:rsidRDefault="00D23CA9">
      <w:pPr>
        <w:spacing w:line="360" w:lineRule="auto"/>
        <w:ind w:firstLineChars="50" w:firstLine="151"/>
        <w:jc w:val="center"/>
        <w:rPr>
          <w:rFonts w:ascii="宋体" w:eastAsia="宋体" w:hAnsi="宋体" w:cs="宋体"/>
          <w:b/>
          <w:sz w:val="30"/>
          <w:szCs w:val="30"/>
        </w:rPr>
      </w:pPr>
    </w:p>
    <w:p w14:paraId="78067375" w14:textId="77777777" w:rsidR="00D23CA9" w:rsidRDefault="00D23CA9">
      <w:pPr>
        <w:spacing w:line="360" w:lineRule="auto"/>
        <w:ind w:firstLineChars="50" w:firstLine="151"/>
        <w:jc w:val="center"/>
        <w:rPr>
          <w:rFonts w:ascii="宋体" w:eastAsia="宋体" w:hAnsi="宋体" w:cs="宋体"/>
          <w:b/>
          <w:sz w:val="30"/>
          <w:szCs w:val="30"/>
        </w:rPr>
      </w:pPr>
    </w:p>
    <w:p w14:paraId="2A88370E" w14:textId="77777777" w:rsidR="00D23CA9" w:rsidRDefault="00D23CA9">
      <w:pPr>
        <w:spacing w:line="360" w:lineRule="auto"/>
        <w:ind w:firstLineChars="50" w:firstLine="151"/>
        <w:jc w:val="center"/>
        <w:rPr>
          <w:rFonts w:ascii="宋体" w:eastAsia="宋体" w:hAnsi="宋体" w:cs="宋体"/>
          <w:b/>
          <w:sz w:val="30"/>
          <w:szCs w:val="30"/>
        </w:rPr>
      </w:pPr>
    </w:p>
    <w:p w14:paraId="46B4EF20" w14:textId="77777777" w:rsidR="00D23CA9" w:rsidRDefault="00D23CA9">
      <w:pPr>
        <w:spacing w:line="360" w:lineRule="auto"/>
        <w:ind w:firstLineChars="50" w:firstLine="151"/>
        <w:jc w:val="center"/>
        <w:rPr>
          <w:rFonts w:ascii="宋体" w:eastAsia="宋体" w:hAnsi="宋体" w:cs="宋体"/>
          <w:b/>
          <w:sz w:val="30"/>
          <w:szCs w:val="30"/>
        </w:rPr>
      </w:pPr>
    </w:p>
    <w:p w14:paraId="26466CB4" w14:textId="77777777" w:rsidR="00D23CA9" w:rsidRDefault="00D23CA9">
      <w:pPr>
        <w:spacing w:line="360" w:lineRule="auto"/>
        <w:ind w:firstLineChars="50" w:firstLine="151"/>
        <w:jc w:val="center"/>
        <w:rPr>
          <w:rFonts w:ascii="宋体" w:eastAsia="宋体" w:hAnsi="宋体" w:cs="宋体"/>
          <w:b/>
          <w:sz w:val="30"/>
          <w:szCs w:val="30"/>
        </w:rPr>
      </w:pPr>
    </w:p>
    <w:p w14:paraId="76C4F334" w14:textId="77777777" w:rsidR="00D23CA9" w:rsidRDefault="00D23CA9">
      <w:pPr>
        <w:spacing w:line="360" w:lineRule="auto"/>
        <w:ind w:firstLineChars="50" w:firstLine="151"/>
        <w:jc w:val="center"/>
        <w:rPr>
          <w:rFonts w:ascii="宋体" w:eastAsia="宋体" w:hAnsi="宋体" w:cs="宋体"/>
          <w:b/>
          <w:sz w:val="30"/>
          <w:szCs w:val="30"/>
        </w:rPr>
      </w:pPr>
    </w:p>
    <w:p w14:paraId="7CB30C78" w14:textId="77777777" w:rsidR="00D23CA9" w:rsidRDefault="00D23CA9">
      <w:pPr>
        <w:spacing w:line="360" w:lineRule="auto"/>
        <w:ind w:firstLineChars="50" w:firstLine="151"/>
        <w:jc w:val="center"/>
        <w:rPr>
          <w:rFonts w:ascii="宋体" w:eastAsia="宋体" w:hAnsi="宋体" w:cs="宋体"/>
          <w:b/>
          <w:sz w:val="30"/>
          <w:szCs w:val="30"/>
        </w:rPr>
      </w:pPr>
    </w:p>
    <w:p w14:paraId="7BF25E16" w14:textId="77777777" w:rsidR="00D23CA9" w:rsidRDefault="00D23CA9">
      <w:pPr>
        <w:spacing w:line="360" w:lineRule="auto"/>
        <w:ind w:firstLineChars="50" w:firstLine="151"/>
        <w:jc w:val="center"/>
        <w:rPr>
          <w:rFonts w:ascii="宋体" w:eastAsia="宋体" w:hAnsi="宋体" w:cs="宋体"/>
          <w:b/>
          <w:sz w:val="30"/>
          <w:szCs w:val="30"/>
        </w:rPr>
      </w:pPr>
    </w:p>
    <w:p w14:paraId="1C1073FF" w14:textId="77777777" w:rsidR="00D23CA9" w:rsidRDefault="00D23CA9">
      <w:pPr>
        <w:spacing w:line="360" w:lineRule="auto"/>
        <w:ind w:firstLineChars="50" w:firstLine="151"/>
        <w:jc w:val="center"/>
        <w:rPr>
          <w:rFonts w:ascii="宋体" w:eastAsia="宋体" w:hAnsi="宋体" w:cs="宋体"/>
          <w:b/>
          <w:sz w:val="30"/>
          <w:szCs w:val="30"/>
        </w:rPr>
      </w:pPr>
    </w:p>
    <w:p w14:paraId="3E3EB6CF" w14:textId="77777777" w:rsidR="00D23CA9" w:rsidRDefault="00D23CA9">
      <w:pPr>
        <w:spacing w:line="360" w:lineRule="auto"/>
        <w:ind w:firstLineChars="50" w:firstLine="151"/>
        <w:jc w:val="center"/>
        <w:rPr>
          <w:rFonts w:ascii="宋体" w:eastAsia="宋体" w:hAnsi="宋体" w:cs="宋体"/>
          <w:b/>
          <w:sz w:val="30"/>
          <w:szCs w:val="30"/>
        </w:rPr>
      </w:pPr>
    </w:p>
    <w:p w14:paraId="06F7ED62" w14:textId="77777777" w:rsidR="00D23CA9" w:rsidRDefault="00D23CA9">
      <w:pPr>
        <w:spacing w:line="360" w:lineRule="auto"/>
        <w:ind w:firstLineChars="50" w:firstLine="151"/>
        <w:jc w:val="center"/>
        <w:rPr>
          <w:rFonts w:ascii="宋体" w:eastAsia="宋体" w:hAnsi="宋体" w:cs="宋体"/>
          <w:b/>
          <w:sz w:val="30"/>
          <w:szCs w:val="30"/>
        </w:rPr>
      </w:pPr>
    </w:p>
    <w:p w14:paraId="705A7555" w14:textId="77777777" w:rsidR="00D23CA9" w:rsidRDefault="00D23CA9">
      <w:pPr>
        <w:spacing w:line="360" w:lineRule="auto"/>
        <w:ind w:firstLineChars="50" w:firstLine="151"/>
        <w:jc w:val="center"/>
        <w:rPr>
          <w:rFonts w:ascii="宋体" w:eastAsia="宋体" w:hAnsi="宋体" w:cs="宋体"/>
          <w:b/>
          <w:sz w:val="30"/>
          <w:szCs w:val="30"/>
        </w:rPr>
      </w:pPr>
    </w:p>
    <w:p w14:paraId="59542893" w14:textId="77777777" w:rsidR="00D23CA9" w:rsidRDefault="00D23CA9">
      <w:pPr>
        <w:spacing w:line="360" w:lineRule="auto"/>
        <w:ind w:firstLineChars="50" w:firstLine="151"/>
        <w:jc w:val="center"/>
        <w:rPr>
          <w:rFonts w:ascii="宋体" w:eastAsia="宋体" w:hAnsi="宋体" w:cs="宋体"/>
          <w:b/>
          <w:sz w:val="30"/>
          <w:szCs w:val="30"/>
        </w:rPr>
      </w:pPr>
    </w:p>
    <w:p w14:paraId="0CA5826C" w14:textId="77777777" w:rsidR="00D23CA9" w:rsidRDefault="00D23CA9">
      <w:pPr>
        <w:spacing w:line="360" w:lineRule="auto"/>
        <w:ind w:firstLineChars="50" w:firstLine="151"/>
        <w:jc w:val="center"/>
        <w:rPr>
          <w:rFonts w:ascii="宋体" w:eastAsia="宋体" w:hAnsi="宋体" w:cs="宋体"/>
          <w:b/>
          <w:sz w:val="30"/>
          <w:szCs w:val="30"/>
        </w:rPr>
      </w:pPr>
    </w:p>
    <w:p w14:paraId="448915BE" w14:textId="77777777" w:rsidR="00D23CA9" w:rsidRDefault="00D23CA9">
      <w:pPr>
        <w:spacing w:line="360" w:lineRule="auto"/>
        <w:ind w:firstLineChars="50" w:firstLine="151"/>
        <w:jc w:val="center"/>
        <w:rPr>
          <w:rFonts w:ascii="宋体" w:eastAsia="宋体" w:hAnsi="宋体" w:cs="宋体"/>
          <w:b/>
          <w:sz w:val="30"/>
          <w:szCs w:val="30"/>
        </w:rPr>
      </w:pPr>
    </w:p>
    <w:p w14:paraId="5A13EFD1" w14:textId="77777777" w:rsidR="00D23CA9" w:rsidRDefault="00D23CA9">
      <w:pPr>
        <w:spacing w:line="360" w:lineRule="auto"/>
        <w:ind w:firstLineChars="50" w:firstLine="151"/>
        <w:jc w:val="center"/>
        <w:rPr>
          <w:rFonts w:ascii="宋体" w:eastAsia="宋体" w:hAnsi="宋体" w:cs="宋体"/>
          <w:b/>
          <w:sz w:val="30"/>
          <w:szCs w:val="30"/>
        </w:rPr>
      </w:pPr>
    </w:p>
    <w:p w14:paraId="49E3FDF1" w14:textId="77777777" w:rsidR="00D23CA9" w:rsidRDefault="00D23CA9">
      <w:pPr>
        <w:spacing w:line="360" w:lineRule="auto"/>
        <w:ind w:firstLineChars="50" w:firstLine="151"/>
        <w:jc w:val="center"/>
        <w:rPr>
          <w:rFonts w:ascii="宋体" w:eastAsia="宋体" w:hAnsi="宋体" w:cs="宋体"/>
          <w:b/>
          <w:sz w:val="30"/>
          <w:szCs w:val="30"/>
        </w:rPr>
      </w:pPr>
    </w:p>
    <w:p w14:paraId="4A91D84C" w14:textId="77777777" w:rsidR="00D23CA9" w:rsidRDefault="00D23CA9">
      <w:pPr>
        <w:spacing w:line="360" w:lineRule="auto"/>
        <w:ind w:firstLineChars="50" w:firstLine="151"/>
        <w:jc w:val="center"/>
        <w:rPr>
          <w:rFonts w:ascii="宋体" w:eastAsia="宋体" w:hAnsi="宋体" w:cs="宋体"/>
          <w:b/>
          <w:sz w:val="30"/>
          <w:szCs w:val="30"/>
        </w:rPr>
      </w:pPr>
    </w:p>
    <w:p w14:paraId="5823BBF7" w14:textId="77777777" w:rsidR="00D23CA9" w:rsidRDefault="00D23CA9">
      <w:pPr>
        <w:spacing w:line="360" w:lineRule="auto"/>
        <w:rPr>
          <w:rFonts w:ascii="宋体" w:eastAsia="宋体" w:hAnsi="宋体" w:cs="宋体"/>
          <w:b/>
          <w:sz w:val="30"/>
          <w:szCs w:val="30"/>
        </w:rPr>
      </w:pPr>
    </w:p>
    <w:p w14:paraId="6DEEE332" w14:textId="77777777" w:rsidR="00D23CA9" w:rsidRDefault="00000000">
      <w:pPr>
        <w:rPr>
          <w:rFonts w:ascii="宋体" w:eastAsia="宋体" w:hAnsi="宋体" w:cs="宋体"/>
          <w:b/>
          <w:sz w:val="30"/>
          <w:szCs w:val="30"/>
        </w:rPr>
      </w:pPr>
      <w:r>
        <w:rPr>
          <w:rFonts w:ascii="宋体" w:eastAsia="宋体" w:hAnsi="宋体" w:cs="宋体" w:hint="eastAsia"/>
          <w:b/>
          <w:sz w:val="30"/>
          <w:szCs w:val="30"/>
        </w:rPr>
        <w:br w:type="page"/>
      </w:r>
    </w:p>
    <w:p w14:paraId="008EE7A9" w14:textId="77777777" w:rsidR="00D23CA9" w:rsidRDefault="00000000">
      <w:pPr>
        <w:spacing w:line="360" w:lineRule="auto"/>
        <w:ind w:firstLineChars="50" w:firstLine="151"/>
        <w:jc w:val="center"/>
        <w:rPr>
          <w:rFonts w:ascii="宋体" w:eastAsia="宋体" w:hAnsi="宋体" w:cs="宋体"/>
          <w:b/>
          <w:sz w:val="30"/>
          <w:szCs w:val="30"/>
        </w:rPr>
      </w:pPr>
      <w:r>
        <w:rPr>
          <w:rFonts w:ascii="宋体" w:eastAsia="宋体" w:hAnsi="宋体" w:cs="宋体" w:hint="eastAsia"/>
          <w:b/>
          <w:sz w:val="30"/>
          <w:szCs w:val="30"/>
        </w:rPr>
        <w:lastRenderedPageBreak/>
        <w:t>第三方审计机构审计的财务审计报告</w:t>
      </w:r>
    </w:p>
    <w:p w14:paraId="0559E07E" w14:textId="77777777" w:rsidR="00D23CA9" w:rsidRDefault="00000000">
      <w:pPr>
        <w:spacing w:line="360" w:lineRule="auto"/>
        <w:ind w:firstLineChars="50" w:firstLine="120"/>
        <w:jc w:val="center"/>
        <w:rPr>
          <w:rFonts w:ascii="宋体" w:eastAsia="宋体" w:hAnsi="宋体" w:cs="宋体"/>
          <w:sz w:val="24"/>
          <w:szCs w:val="24"/>
        </w:rPr>
      </w:pPr>
      <w:r>
        <w:rPr>
          <w:rFonts w:ascii="宋体" w:eastAsia="宋体" w:hAnsi="宋体" w:cs="宋体" w:hint="eastAsia"/>
          <w:sz w:val="24"/>
          <w:szCs w:val="24"/>
        </w:rPr>
        <w:t>（复印件）</w:t>
      </w:r>
    </w:p>
    <w:p w14:paraId="6405E7B0" w14:textId="77777777" w:rsidR="00D23CA9" w:rsidRDefault="00D23CA9">
      <w:pPr>
        <w:spacing w:line="360" w:lineRule="auto"/>
        <w:ind w:firstLineChars="50" w:firstLine="120"/>
        <w:jc w:val="center"/>
        <w:rPr>
          <w:rFonts w:ascii="宋体" w:eastAsia="宋体" w:hAnsi="宋体" w:cs="Times New Roman"/>
          <w:bCs/>
          <w:sz w:val="24"/>
          <w:szCs w:val="24"/>
        </w:rPr>
      </w:pPr>
    </w:p>
    <w:p w14:paraId="51962CD3" w14:textId="77777777" w:rsidR="00D23CA9" w:rsidRDefault="00D23CA9">
      <w:pPr>
        <w:spacing w:line="360" w:lineRule="auto"/>
        <w:ind w:firstLineChars="50" w:firstLine="120"/>
        <w:jc w:val="center"/>
        <w:rPr>
          <w:rFonts w:ascii="宋体" w:eastAsia="宋体" w:hAnsi="宋体" w:cs="Times New Roman"/>
          <w:bCs/>
          <w:sz w:val="24"/>
          <w:szCs w:val="24"/>
        </w:rPr>
      </w:pPr>
    </w:p>
    <w:p w14:paraId="09428C19" w14:textId="77777777" w:rsidR="00D23CA9" w:rsidRDefault="00D23CA9">
      <w:pPr>
        <w:spacing w:line="360" w:lineRule="auto"/>
        <w:ind w:firstLineChars="50" w:firstLine="120"/>
        <w:jc w:val="center"/>
        <w:rPr>
          <w:rFonts w:ascii="宋体" w:eastAsia="宋体" w:hAnsi="宋体" w:cs="Times New Roman"/>
          <w:bCs/>
          <w:sz w:val="24"/>
          <w:szCs w:val="24"/>
        </w:rPr>
      </w:pPr>
    </w:p>
    <w:p w14:paraId="59054EB5" w14:textId="77777777" w:rsidR="00D23CA9" w:rsidRDefault="00D23CA9">
      <w:pPr>
        <w:spacing w:line="360" w:lineRule="auto"/>
        <w:ind w:firstLineChars="50" w:firstLine="120"/>
        <w:jc w:val="center"/>
        <w:rPr>
          <w:rFonts w:ascii="宋体" w:eastAsia="宋体" w:hAnsi="宋体" w:cs="Times New Roman"/>
          <w:bCs/>
          <w:sz w:val="24"/>
          <w:szCs w:val="24"/>
        </w:rPr>
      </w:pPr>
    </w:p>
    <w:p w14:paraId="3BA9555D" w14:textId="77777777" w:rsidR="00D23CA9" w:rsidRDefault="00D23CA9">
      <w:pPr>
        <w:spacing w:line="360" w:lineRule="auto"/>
        <w:ind w:firstLineChars="50" w:firstLine="120"/>
        <w:jc w:val="center"/>
        <w:rPr>
          <w:rFonts w:ascii="宋体" w:eastAsia="宋体" w:hAnsi="宋体" w:cs="Times New Roman"/>
          <w:bCs/>
          <w:sz w:val="24"/>
          <w:szCs w:val="24"/>
        </w:rPr>
      </w:pPr>
    </w:p>
    <w:p w14:paraId="6A3CA1EE" w14:textId="77777777" w:rsidR="00D23CA9" w:rsidRDefault="00D23CA9">
      <w:pPr>
        <w:spacing w:line="360" w:lineRule="auto"/>
        <w:ind w:firstLineChars="50" w:firstLine="120"/>
        <w:jc w:val="center"/>
        <w:rPr>
          <w:rFonts w:ascii="宋体" w:eastAsia="宋体" w:hAnsi="宋体" w:cs="Times New Roman"/>
          <w:bCs/>
          <w:sz w:val="24"/>
          <w:szCs w:val="24"/>
        </w:rPr>
      </w:pPr>
    </w:p>
    <w:p w14:paraId="331D1CCD" w14:textId="77777777" w:rsidR="00D23CA9" w:rsidRDefault="00D23CA9">
      <w:pPr>
        <w:spacing w:line="360" w:lineRule="auto"/>
        <w:ind w:firstLineChars="50" w:firstLine="120"/>
        <w:jc w:val="center"/>
        <w:rPr>
          <w:rFonts w:ascii="宋体" w:eastAsia="宋体" w:hAnsi="宋体" w:cs="Times New Roman"/>
          <w:bCs/>
          <w:sz w:val="24"/>
          <w:szCs w:val="24"/>
        </w:rPr>
      </w:pPr>
    </w:p>
    <w:p w14:paraId="7EE6A92E" w14:textId="77777777" w:rsidR="00D23CA9" w:rsidRDefault="00D23CA9">
      <w:pPr>
        <w:spacing w:line="360" w:lineRule="auto"/>
        <w:ind w:firstLineChars="50" w:firstLine="120"/>
        <w:jc w:val="center"/>
        <w:rPr>
          <w:rFonts w:ascii="宋体" w:eastAsia="宋体" w:hAnsi="宋体" w:cs="Times New Roman"/>
          <w:bCs/>
          <w:sz w:val="24"/>
          <w:szCs w:val="24"/>
        </w:rPr>
      </w:pPr>
    </w:p>
    <w:p w14:paraId="71F53934" w14:textId="77777777" w:rsidR="00D23CA9" w:rsidRDefault="00D23CA9">
      <w:pPr>
        <w:spacing w:line="360" w:lineRule="auto"/>
        <w:ind w:firstLineChars="50" w:firstLine="120"/>
        <w:jc w:val="center"/>
        <w:rPr>
          <w:rFonts w:ascii="宋体" w:eastAsia="宋体" w:hAnsi="宋体" w:cs="Times New Roman"/>
          <w:bCs/>
          <w:sz w:val="24"/>
          <w:szCs w:val="24"/>
        </w:rPr>
      </w:pPr>
    </w:p>
    <w:p w14:paraId="67A06484" w14:textId="77777777" w:rsidR="00D23CA9" w:rsidRDefault="00D23CA9">
      <w:pPr>
        <w:spacing w:line="360" w:lineRule="auto"/>
        <w:ind w:firstLineChars="50" w:firstLine="120"/>
        <w:jc w:val="center"/>
        <w:rPr>
          <w:rFonts w:ascii="宋体" w:eastAsia="宋体" w:hAnsi="宋体" w:cs="Times New Roman"/>
          <w:bCs/>
          <w:sz w:val="24"/>
          <w:szCs w:val="24"/>
        </w:rPr>
      </w:pPr>
    </w:p>
    <w:p w14:paraId="0F3D1A10" w14:textId="77777777" w:rsidR="00D23CA9" w:rsidRDefault="00D23CA9">
      <w:pPr>
        <w:spacing w:line="360" w:lineRule="auto"/>
        <w:ind w:firstLineChars="50" w:firstLine="120"/>
        <w:jc w:val="center"/>
        <w:rPr>
          <w:rFonts w:ascii="宋体" w:eastAsia="宋体" w:hAnsi="宋体" w:cs="Times New Roman"/>
          <w:bCs/>
          <w:sz w:val="24"/>
          <w:szCs w:val="24"/>
        </w:rPr>
      </w:pPr>
    </w:p>
    <w:p w14:paraId="361D7FD3" w14:textId="77777777" w:rsidR="00D23CA9" w:rsidRDefault="00D23CA9">
      <w:pPr>
        <w:spacing w:line="360" w:lineRule="auto"/>
        <w:ind w:firstLineChars="50" w:firstLine="120"/>
        <w:jc w:val="center"/>
        <w:rPr>
          <w:rFonts w:ascii="宋体" w:eastAsia="宋体" w:hAnsi="宋体" w:cs="Times New Roman"/>
          <w:bCs/>
          <w:sz w:val="24"/>
          <w:szCs w:val="24"/>
        </w:rPr>
      </w:pPr>
    </w:p>
    <w:p w14:paraId="24BD9B58" w14:textId="77777777" w:rsidR="00D23CA9" w:rsidRDefault="00D23CA9">
      <w:pPr>
        <w:spacing w:line="360" w:lineRule="auto"/>
        <w:ind w:firstLineChars="50" w:firstLine="120"/>
        <w:jc w:val="center"/>
        <w:rPr>
          <w:rFonts w:ascii="宋体" w:eastAsia="宋体" w:hAnsi="宋体" w:cs="Times New Roman"/>
          <w:bCs/>
          <w:sz w:val="24"/>
          <w:szCs w:val="24"/>
        </w:rPr>
      </w:pPr>
    </w:p>
    <w:p w14:paraId="18FD42B5" w14:textId="77777777" w:rsidR="00D23CA9" w:rsidRDefault="00D23CA9">
      <w:pPr>
        <w:spacing w:line="360" w:lineRule="auto"/>
        <w:ind w:firstLineChars="50" w:firstLine="120"/>
        <w:jc w:val="center"/>
        <w:rPr>
          <w:rFonts w:ascii="宋体" w:eastAsia="宋体" w:hAnsi="宋体" w:cs="Times New Roman"/>
          <w:bCs/>
          <w:sz w:val="24"/>
          <w:szCs w:val="24"/>
        </w:rPr>
      </w:pPr>
    </w:p>
    <w:p w14:paraId="46F4D506" w14:textId="77777777" w:rsidR="00D23CA9" w:rsidRDefault="00D23CA9">
      <w:pPr>
        <w:spacing w:line="360" w:lineRule="auto"/>
        <w:ind w:firstLineChars="50" w:firstLine="120"/>
        <w:jc w:val="center"/>
        <w:rPr>
          <w:rFonts w:ascii="宋体" w:eastAsia="宋体" w:hAnsi="宋体" w:cs="Times New Roman"/>
          <w:bCs/>
          <w:sz w:val="24"/>
          <w:szCs w:val="24"/>
        </w:rPr>
      </w:pPr>
    </w:p>
    <w:p w14:paraId="399D14A8" w14:textId="77777777" w:rsidR="00D23CA9" w:rsidRDefault="00D23CA9">
      <w:pPr>
        <w:spacing w:line="360" w:lineRule="auto"/>
        <w:ind w:firstLineChars="50" w:firstLine="120"/>
        <w:jc w:val="center"/>
        <w:rPr>
          <w:rFonts w:ascii="宋体" w:eastAsia="宋体" w:hAnsi="宋体" w:cs="Times New Roman"/>
          <w:bCs/>
          <w:sz w:val="24"/>
          <w:szCs w:val="24"/>
        </w:rPr>
      </w:pPr>
    </w:p>
    <w:p w14:paraId="5A2E43D3" w14:textId="77777777" w:rsidR="00D23CA9" w:rsidRDefault="00D23CA9">
      <w:pPr>
        <w:spacing w:line="360" w:lineRule="auto"/>
        <w:ind w:firstLineChars="50" w:firstLine="120"/>
        <w:jc w:val="center"/>
        <w:rPr>
          <w:rFonts w:ascii="宋体" w:eastAsia="宋体" w:hAnsi="宋体" w:cs="Times New Roman"/>
          <w:bCs/>
          <w:sz w:val="24"/>
          <w:szCs w:val="24"/>
        </w:rPr>
      </w:pPr>
    </w:p>
    <w:p w14:paraId="3BECEAD7" w14:textId="77777777" w:rsidR="00D23CA9" w:rsidRDefault="00D23CA9">
      <w:pPr>
        <w:spacing w:line="360" w:lineRule="auto"/>
        <w:ind w:firstLineChars="50" w:firstLine="120"/>
        <w:jc w:val="center"/>
        <w:rPr>
          <w:rFonts w:ascii="宋体" w:eastAsia="宋体" w:hAnsi="宋体" w:cs="Times New Roman"/>
          <w:bCs/>
          <w:sz w:val="24"/>
          <w:szCs w:val="24"/>
        </w:rPr>
      </w:pPr>
    </w:p>
    <w:p w14:paraId="0AFA173F" w14:textId="77777777" w:rsidR="00D23CA9" w:rsidRDefault="00D23CA9">
      <w:pPr>
        <w:spacing w:line="360" w:lineRule="auto"/>
        <w:ind w:firstLineChars="50" w:firstLine="120"/>
        <w:jc w:val="center"/>
        <w:rPr>
          <w:rFonts w:ascii="宋体" w:eastAsia="宋体" w:hAnsi="宋体" w:cs="Times New Roman"/>
          <w:bCs/>
          <w:sz w:val="24"/>
          <w:szCs w:val="24"/>
        </w:rPr>
      </w:pPr>
    </w:p>
    <w:p w14:paraId="375A76E5" w14:textId="77777777" w:rsidR="00D23CA9" w:rsidRDefault="00D23CA9">
      <w:pPr>
        <w:spacing w:line="360" w:lineRule="auto"/>
        <w:ind w:firstLineChars="50" w:firstLine="120"/>
        <w:jc w:val="center"/>
        <w:rPr>
          <w:rFonts w:ascii="宋体" w:eastAsia="宋体" w:hAnsi="宋体" w:cs="Times New Roman"/>
          <w:bCs/>
          <w:sz w:val="24"/>
          <w:szCs w:val="24"/>
        </w:rPr>
      </w:pPr>
    </w:p>
    <w:p w14:paraId="24901313" w14:textId="77777777" w:rsidR="00D23CA9" w:rsidRDefault="00D23CA9">
      <w:pPr>
        <w:spacing w:line="360" w:lineRule="auto"/>
        <w:rPr>
          <w:rFonts w:ascii="宋体" w:eastAsia="宋体" w:hAnsi="宋体" w:cs="Times New Roman"/>
          <w:bCs/>
          <w:sz w:val="24"/>
          <w:szCs w:val="24"/>
        </w:rPr>
      </w:pPr>
    </w:p>
    <w:p w14:paraId="46387840" w14:textId="77777777" w:rsidR="00D23CA9" w:rsidRDefault="00000000">
      <w:pPr>
        <w:rPr>
          <w:rFonts w:ascii="宋体" w:eastAsia="宋体" w:hAnsi="宋体" w:cs="Times New Roman"/>
          <w:b/>
          <w:bCs/>
          <w:sz w:val="30"/>
          <w:szCs w:val="30"/>
        </w:rPr>
      </w:pPr>
      <w:bookmarkStart w:id="245" w:name="_Toc23594"/>
      <w:bookmarkStart w:id="246" w:name="_Toc21769"/>
      <w:bookmarkStart w:id="247" w:name="_Toc11059"/>
      <w:bookmarkStart w:id="248" w:name="_Toc7022"/>
      <w:bookmarkStart w:id="249" w:name="_Toc12090"/>
      <w:r>
        <w:rPr>
          <w:rFonts w:ascii="宋体" w:eastAsia="宋体" w:hAnsi="宋体" w:cs="Times New Roman" w:hint="eastAsia"/>
          <w:b/>
          <w:bCs/>
          <w:sz w:val="30"/>
          <w:szCs w:val="30"/>
        </w:rPr>
        <w:br w:type="page"/>
      </w:r>
    </w:p>
    <w:p w14:paraId="7F69F980" w14:textId="77777777" w:rsidR="00D23CA9" w:rsidRDefault="00000000">
      <w:pPr>
        <w:spacing w:line="360" w:lineRule="auto"/>
        <w:ind w:firstLineChars="50" w:firstLine="151"/>
        <w:jc w:val="center"/>
        <w:outlineLvl w:val="1"/>
        <w:rPr>
          <w:rFonts w:ascii="宋体" w:eastAsia="宋体" w:hAnsi="宋体" w:cs="Times New Roman"/>
          <w:b/>
          <w:bCs/>
          <w:sz w:val="30"/>
          <w:szCs w:val="30"/>
        </w:rPr>
      </w:pPr>
      <w:r>
        <w:rPr>
          <w:rFonts w:ascii="宋体" w:eastAsia="宋体" w:hAnsi="宋体" w:cs="Times New Roman" w:hint="eastAsia"/>
          <w:b/>
          <w:bCs/>
          <w:sz w:val="30"/>
          <w:szCs w:val="30"/>
        </w:rPr>
        <w:lastRenderedPageBreak/>
        <w:t>类似项目业绩</w:t>
      </w:r>
      <w:bookmarkEnd w:id="245"/>
      <w:bookmarkEnd w:id="246"/>
      <w:bookmarkEnd w:id="247"/>
      <w:bookmarkEnd w:id="248"/>
      <w:bookmarkEnd w:id="249"/>
    </w:p>
    <w:p w14:paraId="1F95A3EE" w14:textId="77777777" w:rsidR="00D23CA9" w:rsidRDefault="00D23CA9">
      <w:pPr>
        <w:spacing w:line="360" w:lineRule="auto"/>
        <w:ind w:firstLineChars="50" w:firstLine="120"/>
        <w:jc w:val="center"/>
        <w:rPr>
          <w:rFonts w:ascii="宋体" w:eastAsia="宋体" w:hAnsi="宋体" w:cs="Times New Roman"/>
          <w:b/>
          <w:bCs/>
          <w:sz w:val="24"/>
          <w:szCs w:val="24"/>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45"/>
        <w:gridCol w:w="1646"/>
        <w:gridCol w:w="1701"/>
        <w:gridCol w:w="2268"/>
      </w:tblGrid>
      <w:tr w:rsidR="00D23CA9" w14:paraId="55010B19" w14:textId="77777777">
        <w:trPr>
          <w:trHeight w:val="712"/>
        </w:trPr>
        <w:tc>
          <w:tcPr>
            <w:tcW w:w="828" w:type="dxa"/>
            <w:tcBorders>
              <w:top w:val="single" w:sz="4" w:space="0" w:color="auto"/>
              <w:left w:val="single" w:sz="4" w:space="0" w:color="auto"/>
              <w:bottom w:val="single" w:sz="4" w:space="0" w:color="auto"/>
              <w:right w:val="single" w:sz="4" w:space="0" w:color="auto"/>
            </w:tcBorders>
            <w:vAlign w:val="center"/>
          </w:tcPr>
          <w:p w14:paraId="4ABEA1D3" w14:textId="77777777" w:rsidR="00D23CA9"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445" w:type="dxa"/>
            <w:tcBorders>
              <w:top w:val="single" w:sz="4" w:space="0" w:color="auto"/>
              <w:left w:val="single" w:sz="4" w:space="0" w:color="auto"/>
              <w:bottom w:val="single" w:sz="4" w:space="0" w:color="auto"/>
              <w:right w:val="single" w:sz="4" w:space="0" w:color="auto"/>
            </w:tcBorders>
            <w:vAlign w:val="center"/>
          </w:tcPr>
          <w:p w14:paraId="0E52F69E" w14:textId="77777777" w:rsidR="00D23CA9" w:rsidRDefault="00000000">
            <w:pPr>
              <w:keepNext/>
              <w:keepLines/>
              <w:adjustRightInd w:val="0"/>
              <w:spacing w:line="360" w:lineRule="auto"/>
              <w:ind w:firstLineChars="200" w:firstLine="480"/>
              <w:textAlignment w:val="baseline"/>
              <w:rPr>
                <w:rFonts w:ascii="宋体" w:eastAsia="宋体" w:hAnsi="宋体" w:cs="Times New Roman"/>
                <w:sz w:val="24"/>
                <w:szCs w:val="24"/>
              </w:rPr>
            </w:pPr>
            <w:r>
              <w:rPr>
                <w:rFonts w:ascii="宋体" w:eastAsia="宋体" w:hAnsi="宋体" w:cs="Times New Roman" w:hint="eastAsia"/>
                <w:sz w:val="24"/>
                <w:szCs w:val="24"/>
              </w:rPr>
              <w:t>项目名称</w:t>
            </w:r>
          </w:p>
        </w:tc>
        <w:tc>
          <w:tcPr>
            <w:tcW w:w="1646" w:type="dxa"/>
            <w:tcBorders>
              <w:top w:val="single" w:sz="4" w:space="0" w:color="auto"/>
              <w:left w:val="single" w:sz="4" w:space="0" w:color="auto"/>
              <w:bottom w:val="single" w:sz="4" w:space="0" w:color="auto"/>
              <w:right w:val="single" w:sz="4" w:space="0" w:color="auto"/>
            </w:tcBorders>
            <w:vAlign w:val="center"/>
          </w:tcPr>
          <w:p w14:paraId="1FCBD282" w14:textId="77777777" w:rsidR="00D23CA9" w:rsidRDefault="00000000">
            <w:pPr>
              <w:keepNext/>
              <w:keepLines/>
              <w:adjustRightInd w:val="0"/>
              <w:spacing w:line="36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顾客单位</w:t>
            </w:r>
          </w:p>
        </w:tc>
        <w:tc>
          <w:tcPr>
            <w:tcW w:w="1701" w:type="dxa"/>
            <w:tcBorders>
              <w:top w:val="single" w:sz="4" w:space="0" w:color="auto"/>
              <w:left w:val="single" w:sz="4" w:space="0" w:color="auto"/>
              <w:bottom w:val="single" w:sz="4" w:space="0" w:color="auto"/>
              <w:right w:val="single" w:sz="4" w:space="0" w:color="auto"/>
            </w:tcBorders>
            <w:vAlign w:val="center"/>
          </w:tcPr>
          <w:p w14:paraId="69578729" w14:textId="77777777" w:rsidR="00D23CA9" w:rsidRDefault="00000000">
            <w:pPr>
              <w:keepNext/>
              <w:keepLines/>
              <w:adjustRightInd w:val="0"/>
              <w:spacing w:line="36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项目概况</w:t>
            </w:r>
          </w:p>
        </w:tc>
        <w:tc>
          <w:tcPr>
            <w:tcW w:w="2268" w:type="dxa"/>
            <w:tcBorders>
              <w:top w:val="single" w:sz="4" w:space="0" w:color="auto"/>
              <w:left w:val="single" w:sz="4" w:space="0" w:color="auto"/>
              <w:bottom w:val="single" w:sz="4" w:space="0" w:color="auto"/>
              <w:right w:val="single" w:sz="4" w:space="0" w:color="auto"/>
            </w:tcBorders>
            <w:vAlign w:val="center"/>
          </w:tcPr>
          <w:p w14:paraId="5DE92A1A" w14:textId="77777777" w:rsidR="00D23CA9" w:rsidRDefault="00000000">
            <w:pPr>
              <w:keepNext/>
              <w:keepLines/>
              <w:adjustRightInd w:val="0"/>
              <w:spacing w:line="36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服务时间</w:t>
            </w:r>
          </w:p>
        </w:tc>
      </w:tr>
      <w:tr w:rsidR="00D23CA9" w14:paraId="1C888C6D" w14:textId="77777777">
        <w:trPr>
          <w:trHeight w:val="712"/>
        </w:trPr>
        <w:tc>
          <w:tcPr>
            <w:tcW w:w="828" w:type="dxa"/>
            <w:tcBorders>
              <w:top w:val="single" w:sz="4" w:space="0" w:color="auto"/>
              <w:left w:val="single" w:sz="4" w:space="0" w:color="auto"/>
              <w:bottom w:val="single" w:sz="4" w:space="0" w:color="auto"/>
              <w:right w:val="single" w:sz="4" w:space="0" w:color="auto"/>
            </w:tcBorders>
            <w:vAlign w:val="center"/>
          </w:tcPr>
          <w:p w14:paraId="2413AE40" w14:textId="77777777" w:rsidR="00D23CA9" w:rsidRDefault="00D23CA9">
            <w:pPr>
              <w:spacing w:line="360" w:lineRule="auto"/>
              <w:jc w:val="center"/>
              <w:rPr>
                <w:rFonts w:ascii="宋体" w:eastAsia="宋体" w:hAnsi="宋体" w:cs="Times New Roman"/>
                <w:sz w:val="24"/>
                <w:szCs w:val="24"/>
              </w:rPr>
            </w:pPr>
          </w:p>
        </w:tc>
        <w:tc>
          <w:tcPr>
            <w:tcW w:w="2445" w:type="dxa"/>
            <w:tcBorders>
              <w:top w:val="single" w:sz="4" w:space="0" w:color="auto"/>
              <w:left w:val="single" w:sz="4" w:space="0" w:color="auto"/>
              <w:bottom w:val="single" w:sz="4" w:space="0" w:color="auto"/>
              <w:right w:val="single" w:sz="4" w:space="0" w:color="auto"/>
            </w:tcBorders>
            <w:vAlign w:val="center"/>
          </w:tcPr>
          <w:p w14:paraId="2210A3DF" w14:textId="77777777" w:rsidR="00D23CA9" w:rsidRDefault="00D23CA9">
            <w:pPr>
              <w:spacing w:line="360" w:lineRule="auto"/>
              <w:jc w:val="center"/>
              <w:rPr>
                <w:rFonts w:ascii="宋体" w:eastAsia="宋体" w:hAnsi="宋体"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736B5496" w14:textId="77777777" w:rsidR="00D23CA9" w:rsidRDefault="00D23CA9">
            <w:pPr>
              <w:spacing w:line="360" w:lineRule="auto"/>
              <w:jc w:val="center"/>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798EFA1" w14:textId="77777777" w:rsidR="00D23CA9" w:rsidRDefault="00D23CA9">
            <w:pPr>
              <w:spacing w:line="360" w:lineRule="auto"/>
              <w:jc w:val="center"/>
              <w:rPr>
                <w:rFonts w:ascii="宋体" w:eastAsia="宋体" w:hAnsi="宋体"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12DFE7B" w14:textId="77777777" w:rsidR="00D23CA9" w:rsidRDefault="00D23CA9">
            <w:pPr>
              <w:spacing w:line="360" w:lineRule="auto"/>
              <w:jc w:val="center"/>
              <w:rPr>
                <w:rFonts w:ascii="宋体" w:eastAsia="宋体" w:hAnsi="宋体" w:cs="Times New Roman"/>
                <w:sz w:val="24"/>
                <w:szCs w:val="24"/>
              </w:rPr>
            </w:pPr>
          </w:p>
        </w:tc>
      </w:tr>
      <w:tr w:rsidR="00D23CA9" w14:paraId="4651AEE1" w14:textId="77777777">
        <w:trPr>
          <w:trHeight w:val="712"/>
        </w:trPr>
        <w:tc>
          <w:tcPr>
            <w:tcW w:w="828" w:type="dxa"/>
            <w:tcBorders>
              <w:top w:val="single" w:sz="4" w:space="0" w:color="auto"/>
              <w:left w:val="single" w:sz="4" w:space="0" w:color="auto"/>
              <w:bottom w:val="single" w:sz="4" w:space="0" w:color="auto"/>
              <w:right w:val="single" w:sz="4" w:space="0" w:color="auto"/>
            </w:tcBorders>
            <w:vAlign w:val="center"/>
          </w:tcPr>
          <w:p w14:paraId="3D7FFFF9" w14:textId="77777777" w:rsidR="00D23CA9" w:rsidRDefault="00D23CA9">
            <w:pPr>
              <w:spacing w:line="360" w:lineRule="auto"/>
              <w:jc w:val="center"/>
              <w:rPr>
                <w:rFonts w:ascii="宋体" w:eastAsia="宋体" w:hAnsi="宋体" w:cs="Times New Roman"/>
                <w:sz w:val="24"/>
                <w:szCs w:val="24"/>
              </w:rPr>
            </w:pPr>
          </w:p>
        </w:tc>
        <w:tc>
          <w:tcPr>
            <w:tcW w:w="2445" w:type="dxa"/>
            <w:tcBorders>
              <w:top w:val="single" w:sz="4" w:space="0" w:color="auto"/>
              <w:left w:val="single" w:sz="4" w:space="0" w:color="auto"/>
              <w:bottom w:val="single" w:sz="4" w:space="0" w:color="auto"/>
              <w:right w:val="single" w:sz="4" w:space="0" w:color="auto"/>
            </w:tcBorders>
            <w:vAlign w:val="center"/>
          </w:tcPr>
          <w:p w14:paraId="728BCD25" w14:textId="77777777" w:rsidR="00D23CA9" w:rsidRDefault="00D23CA9">
            <w:pPr>
              <w:spacing w:line="360" w:lineRule="auto"/>
              <w:jc w:val="center"/>
              <w:rPr>
                <w:rFonts w:ascii="宋体" w:eastAsia="宋体" w:hAnsi="宋体"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7849EE89" w14:textId="77777777" w:rsidR="00D23CA9" w:rsidRDefault="00D23CA9">
            <w:pPr>
              <w:spacing w:line="360" w:lineRule="auto"/>
              <w:jc w:val="center"/>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75105C4" w14:textId="77777777" w:rsidR="00D23CA9" w:rsidRDefault="00D23CA9">
            <w:pPr>
              <w:spacing w:line="360" w:lineRule="auto"/>
              <w:jc w:val="center"/>
              <w:rPr>
                <w:rFonts w:ascii="宋体" w:eastAsia="宋体" w:hAnsi="宋体"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A56FDC2" w14:textId="77777777" w:rsidR="00D23CA9" w:rsidRDefault="00D23CA9">
            <w:pPr>
              <w:spacing w:line="360" w:lineRule="auto"/>
              <w:jc w:val="center"/>
              <w:rPr>
                <w:rFonts w:ascii="宋体" w:eastAsia="宋体" w:hAnsi="宋体" w:cs="Times New Roman"/>
                <w:sz w:val="24"/>
                <w:szCs w:val="24"/>
              </w:rPr>
            </w:pPr>
          </w:p>
        </w:tc>
      </w:tr>
      <w:tr w:rsidR="00D23CA9" w14:paraId="41A29DEB" w14:textId="77777777">
        <w:trPr>
          <w:trHeight w:val="712"/>
        </w:trPr>
        <w:tc>
          <w:tcPr>
            <w:tcW w:w="828" w:type="dxa"/>
            <w:tcBorders>
              <w:top w:val="single" w:sz="4" w:space="0" w:color="auto"/>
              <w:left w:val="single" w:sz="4" w:space="0" w:color="auto"/>
              <w:bottom w:val="single" w:sz="4" w:space="0" w:color="auto"/>
              <w:right w:val="single" w:sz="4" w:space="0" w:color="auto"/>
            </w:tcBorders>
          </w:tcPr>
          <w:p w14:paraId="46AEB871" w14:textId="77777777" w:rsidR="00D23CA9" w:rsidRDefault="00D23CA9">
            <w:pPr>
              <w:spacing w:line="360" w:lineRule="auto"/>
              <w:jc w:val="center"/>
              <w:rPr>
                <w:rFonts w:ascii="宋体" w:eastAsia="宋体" w:hAnsi="宋体" w:cs="Times New Roman"/>
                <w:sz w:val="24"/>
                <w:szCs w:val="24"/>
              </w:rPr>
            </w:pPr>
          </w:p>
        </w:tc>
        <w:tc>
          <w:tcPr>
            <w:tcW w:w="2445" w:type="dxa"/>
            <w:tcBorders>
              <w:top w:val="single" w:sz="4" w:space="0" w:color="auto"/>
              <w:left w:val="single" w:sz="4" w:space="0" w:color="auto"/>
              <w:bottom w:val="single" w:sz="4" w:space="0" w:color="auto"/>
              <w:right w:val="single" w:sz="4" w:space="0" w:color="auto"/>
            </w:tcBorders>
          </w:tcPr>
          <w:p w14:paraId="37E6A490" w14:textId="77777777" w:rsidR="00D23CA9" w:rsidRDefault="00D23CA9">
            <w:pPr>
              <w:spacing w:line="360" w:lineRule="auto"/>
              <w:jc w:val="center"/>
              <w:rPr>
                <w:rFonts w:ascii="宋体" w:eastAsia="宋体" w:hAnsi="宋体"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tcPr>
          <w:p w14:paraId="2643F62A" w14:textId="77777777" w:rsidR="00D23CA9" w:rsidRDefault="00D23CA9">
            <w:pPr>
              <w:spacing w:line="360" w:lineRule="auto"/>
              <w:jc w:val="center"/>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8477889" w14:textId="77777777" w:rsidR="00D23CA9" w:rsidRDefault="00D23CA9">
            <w:pPr>
              <w:spacing w:line="360" w:lineRule="auto"/>
              <w:jc w:val="center"/>
              <w:rPr>
                <w:rFonts w:ascii="宋体" w:eastAsia="宋体" w:hAnsi="宋体"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8E7D9FE" w14:textId="77777777" w:rsidR="00D23CA9" w:rsidRDefault="00D23CA9">
            <w:pPr>
              <w:spacing w:line="360" w:lineRule="auto"/>
              <w:jc w:val="center"/>
              <w:rPr>
                <w:rFonts w:ascii="宋体" w:eastAsia="宋体" w:hAnsi="宋体" w:cs="Times New Roman"/>
                <w:sz w:val="24"/>
                <w:szCs w:val="24"/>
              </w:rPr>
            </w:pPr>
          </w:p>
        </w:tc>
      </w:tr>
      <w:tr w:rsidR="00D23CA9" w14:paraId="3927BDA7" w14:textId="77777777">
        <w:trPr>
          <w:trHeight w:val="712"/>
        </w:trPr>
        <w:tc>
          <w:tcPr>
            <w:tcW w:w="828" w:type="dxa"/>
            <w:tcBorders>
              <w:top w:val="single" w:sz="4" w:space="0" w:color="auto"/>
              <w:left w:val="single" w:sz="4" w:space="0" w:color="auto"/>
              <w:bottom w:val="single" w:sz="4" w:space="0" w:color="auto"/>
              <w:right w:val="single" w:sz="4" w:space="0" w:color="auto"/>
            </w:tcBorders>
          </w:tcPr>
          <w:p w14:paraId="16912680" w14:textId="77777777" w:rsidR="00D23CA9" w:rsidRDefault="00D23CA9">
            <w:pPr>
              <w:spacing w:line="360" w:lineRule="auto"/>
              <w:jc w:val="center"/>
              <w:rPr>
                <w:rFonts w:ascii="宋体" w:eastAsia="宋体" w:hAnsi="宋体" w:cs="Times New Roman"/>
                <w:sz w:val="24"/>
                <w:szCs w:val="24"/>
              </w:rPr>
            </w:pPr>
          </w:p>
        </w:tc>
        <w:tc>
          <w:tcPr>
            <w:tcW w:w="2445" w:type="dxa"/>
            <w:tcBorders>
              <w:top w:val="single" w:sz="4" w:space="0" w:color="auto"/>
              <w:left w:val="single" w:sz="4" w:space="0" w:color="auto"/>
              <w:bottom w:val="single" w:sz="4" w:space="0" w:color="auto"/>
              <w:right w:val="single" w:sz="4" w:space="0" w:color="auto"/>
            </w:tcBorders>
          </w:tcPr>
          <w:p w14:paraId="597EC614" w14:textId="77777777" w:rsidR="00D23CA9" w:rsidRDefault="00D23CA9">
            <w:pPr>
              <w:spacing w:line="360" w:lineRule="auto"/>
              <w:jc w:val="center"/>
              <w:rPr>
                <w:rFonts w:ascii="宋体" w:eastAsia="宋体" w:hAnsi="宋体"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tcPr>
          <w:p w14:paraId="6F81D557" w14:textId="77777777" w:rsidR="00D23CA9" w:rsidRDefault="00D23CA9">
            <w:pPr>
              <w:spacing w:line="360" w:lineRule="auto"/>
              <w:jc w:val="center"/>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E24FE8" w14:textId="77777777" w:rsidR="00D23CA9" w:rsidRDefault="00D23CA9">
            <w:pPr>
              <w:spacing w:line="360" w:lineRule="auto"/>
              <w:jc w:val="center"/>
              <w:rPr>
                <w:rFonts w:ascii="宋体" w:eastAsia="宋体" w:hAnsi="宋体"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F20674D" w14:textId="77777777" w:rsidR="00D23CA9" w:rsidRDefault="00D23CA9">
            <w:pPr>
              <w:spacing w:line="360" w:lineRule="auto"/>
              <w:jc w:val="center"/>
              <w:rPr>
                <w:rFonts w:ascii="宋体" w:eastAsia="宋体" w:hAnsi="宋体" w:cs="Times New Roman"/>
                <w:sz w:val="24"/>
                <w:szCs w:val="24"/>
              </w:rPr>
            </w:pPr>
          </w:p>
        </w:tc>
      </w:tr>
      <w:tr w:rsidR="00D23CA9" w14:paraId="313F5730" w14:textId="77777777">
        <w:trPr>
          <w:trHeight w:val="712"/>
        </w:trPr>
        <w:tc>
          <w:tcPr>
            <w:tcW w:w="828" w:type="dxa"/>
            <w:tcBorders>
              <w:top w:val="single" w:sz="4" w:space="0" w:color="auto"/>
              <w:left w:val="single" w:sz="4" w:space="0" w:color="auto"/>
              <w:bottom w:val="single" w:sz="4" w:space="0" w:color="auto"/>
              <w:right w:val="single" w:sz="4" w:space="0" w:color="auto"/>
            </w:tcBorders>
          </w:tcPr>
          <w:p w14:paraId="44A390DA" w14:textId="77777777" w:rsidR="00D23CA9" w:rsidRDefault="00D23CA9">
            <w:pPr>
              <w:spacing w:line="360" w:lineRule="auto"/>
              <w:jc w:val="center"/>
              <w:rPr>
                <w:rFonts w:ascii="宋体" w:eastAsia="宋体" w:hAnsi="宋体" w:cs="Times New Roman"/>
                <w:sz w:val="24"/>
                <w:szCs w:val="24"/>
              </w:rPr>
            </w:pPr>
          </w:p>
        </w:tc>
        <w:tc>
          <w:tcPr>
            <w:tcW w:w="2445" w:type="dxa"/>
            <w:tcBorders>
              <w:top w:val="single" w:sz="4" w:space="0" w:color="auto"/>
              <w:left w:val="single" w:sz="4" w:space="0" w:color="auto"/>
              <w:bottom w:val="single" w:sz="4" w:space="0" w:color="auto"/>
              <w:right w:val="single" w:sz="4" w:space="0" w:color="auto"/>
            </w:tcBorders>
          </w:tcPr>
          <w:p w14:paraId="51F8C539" w14:textId="77777777" w:rsidR="00D23CA9" w:rsidRDefault="00D23CA9">
            <w:pPr>
              <w:spacing w:line="360" w:lineRule="auto"/>
              <w:jc w:val="center"/>
              <w:rPr>
                <w:rFonts w:ascii="宋体" w:eastAsia="宋体" w:hAnsi="宋体"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tcPr>
          <w:p w14:paraId="4FB3073A" w14:textId="77777777" w:rsidR="00D23CA9" w:rsidRDefault="00D23CA9">
            <w:pPr>
              <w:spacing w:line="360" w:lineRule="auto"/>
              <w:jc w:val="center"/>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292F03" w14:textId="77777777" w:rsidR="00D23CA9" w:rsidRDefault="00D23CA9">
            <w:pPr>
              <w:spacing w:line="360" w:lineRule="auto"/>
              <w:jc w:val="center"/>
              <w:rPr>
                <w:rFonts w:ascii="宋体" w:eastAsia="宋体" w:hAnsi="宋体"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0FD51FF" w14:textId="77777777" w:rsidR="00D23CA9" w:rsidRDefault="00D23CA9">
            <w:pPr>
              <w:spacing w:line="360" w:lineRule="auto"/>
              <w:jc w:val="center"/>
              <w:rPr>
                <w:rFonts w:ascii="宋体" w:eastAsia="宋体" w:hAnsi="宋体" w:cs="Times New Roman"/>
                <w:sz w:val="24"/>
                <w:szCs w:val="24"/>
              </w:rPr>
            </w:pPr>
          </w:p>
        </w:tc>
      </w:tr>
      <w:tr w:rsidR="00D23CA9" w14:paraId="4AEFDA3C" w14:textId="77777777">
        <w:trPr>
          <w:trHeight w:val="712"/>
        </w:trPr>
        <w:tc>
          <w:tcPr>
            <w:tcW w:w="828" w:type="dxa"/>
            <w:tcBorders>
              <w:top w:val="single" w:sz="4" w:space="0" w:color="auto"/>
              <w:left w:val="single" w:sz="4" w:space="0" w:color="auto"/>
              <w:bottom w:val="single" w:sz="4" w:space="0" w:color="auto"/>
              <w:right w:val="single" w:sz="4" w:space="0" w:color="auto"/>
            </w:tcBorders>
          </w:tcPr>
          <w:p w14:paraId="6600A513" w14:textId="77777777" w:rsidR="00D23CA9" w:rsidRDefault="00D23CA9">
            <w:pPr>
              <w:spacing w:line="360" w:lineRule="auto"/>
              <w:jc w:val="center"/>
              <w:rPr>
                <w:rFonts w:ascii="宋体" w:eastAsia="宋体" w:hAnsi="宋体" w:cs="Times New Roman"/>
                <w:sz w:val="24"/>
                <w:szCs w:val="24"/>
              </w:rPr>
            </w:pPr>
          </w:p>
        </w:tc>
        <w:tc>
          <w:tcPr>
            <w:tcW w:w="2445" w:type="dxa"/>
            <w:tcBorders>
              <w:top w:val="single" w:sz="4" w:space="0" w:color="auto"/>
              <w:left w:val="single" w:sz="4" w:space="0" w:color="auto"/>
              <w:bottom w:val="single" w:sz="4" w:space="0" w:color="auto"/>
              <w:right w:val="single" w:sz="4" w:space="0" w:color="auto"/>
            </w:tcBorders>
          </w:tcPr>
          <w:p w14:paraId="41C9C589" w14:textId="77777777" w:rsidR="00D23CA9" w:rsidRDefault="00D23CA9">
            <w:pPr>
              <w:spacing w:line="360" w:lineRule="auto"/>
              <w:jc w:val="center"/>
              <w:rPr>
                <w:rFonts w:ascii="宋体" w:eastAsia="宋体" w:hAnsi="宋体"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tcPr>
          <w:p w14:paraId="74ABE75E" w14:textId="77777777" w:rsidR="00D23CA9" w:rsidRDefault="00D23CA9">
            <w:pPr>
              <w:spacing w:line="360" w:lineRule="auto"/>
              <w:jc w:val="center"/>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1D7EFBF" w14:textId="77777777" w:rsidR="00D23CA9" w:rsidRDefault="00D23CA9">
            <w:pPr>
              <w:spacing w:line="360" w:lineRule="auto"/>
              <w:jc w:val="center"/>
              <w:rPr>
                <w:rFonts w:ascii="宋体" w:eastAsia="宋体" w:hAnsi="宋体"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41529C2" w14:textId="77777777" w:rsidR="00D23CA9" w:rsidRDefault="00D23CA9">
            <w:pPr>
              <w:spacing w:line="360" w:lineRule="auto"/>
              <w:jc w:val="center"/>
              <w:rPr>
                <w:rFonts w:ascii="宋体" w:eastAsia="宋体" w:hAnsi="宋体" w:cs="Times New Roman"/>
                <w:sz w:val="24"/>
                <w:szCs w:val="24"/>
              </w:rPr>
            </w:pPr>
          </w:p>
        </w:tc>
      </w:tr>
      <w:tr w:rsidR="00D23CA9" w14:paraId="2EF92804" w14:textId="77777777">
        <w:trPr>
          <w:trHeight w:val="712"/>
        </w:trPr>
        <w:tc>
          <w:tcPr>
            <w:tcW w:w="828" w:type="dxa"/>
            <w:tcBorders>
              <w:top w:val="single" w:sz="4" w:space="0" w:color="auto"/>
              <w:left w:val="single" w:sz="4" w:space="0" w:color="auto"/>
              <w:bottom w:val="single" w:sz="4" w:space="0" w:color="auto"/>
              <w:right w:val="single" w:sz="4" w:space="0" w:color="auto"/>
            </w:tcBorders>
          </w:tcPr>
          <w:p w14:paraId="6E9409B5" w14:textId="77777777" w:rsidR="00D23CA9" w:rsidRDefault="00D23CA9">
            <w:pPr>
              <w:spacing w:line="360" w:lineRule="auto"/>
              <w:jc w:val="center"/>
              <w:rPr>
                <w:rFonts w:ascii="宋体" w:eastAsia="宋体" w:hAnsi="宋体" w:cs="Times New Roman"/>
                <w:sz w:val="24"/>
                <w:szCs w:val="24"/>
              </w:rPr>
            </w:pPr>
          </w:p>
        </w:tc>
        <w:tc>
          <w:tcPr>
            <w:tcW w:w="2445" w:type="dxa"/>
            <w:tcBorders>
              <w:top w:val="single" w:sz="4" w:space="0" w:color="auto"/>
              <w:left w:val="single" w:sz="4" w:space="0" w:color="auto"/>
              <w:bottom w:val="single" w:sz="4" w:space="0" w:color="auto"/>
              <w:right w:val="single" w:sz="4" w:space="0" w:color="auto"/>
            </w:tcBorders>
          </w:tcPr>
          <w:p w14:paraId="404563C2" w14:textId="77777777" w:rsidR="00D23CA9" w:rsidRDefault="00D23CA9">
            <w:pPr>
              <w:spacing w:line="360" w:lineRule="auto"/>
              <w:jc w:val="center"/>
              <w:rPr>
                <w:rFonts w:ascii="宋体" w:eastAsia="宋体" w:hAnsi="宋体"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tcPr>
          <w:p w14:paraId="4110DED2" w14:textId="77777777" w:rsidR="00D23CA9" w:rsidRDefault="00D23CA9">
            <w:pPr>
              <w:spacing w:line="360" w:lineRule="auto"/>
              <w:jc w:val="center"/>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F40F3DC" w14:textId="77777777" w:rsidR="00D23CA9" w:rsidRDefault="00D23CA9">
            <w:pPr>
              <w:spacing w:line="360" w:lineRule="auto"/>
              <w:jc w:val="center"/>
              <w:rPr>
                <w:rFonts w:ascii="宋体" w:eastAsia="宋体" w:hAnsi="宋体"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9D80308" w14:textId="77777777" w:rsidR="00D23CA9" w:rsidRDefault="00D23CA9">
            <w:pPr>
              <w:spacing w:line="360" w:lineRule="auto"/>
              <w:jc w:val="center"/>
              <w:rPr>
                <w:rFonts w:ascii="宋体" w:eastAsia="宋体" w:hAnsi="宋体" w:cs="Times New Roman"/>
                <w:sz w:val="24"/>
                <w:szCs w:val="24"/>
              </w:rPr>
            </w:pPr>
          </w:p>
        </w:tc>
      </w:tr>
      <w:tr w:rsidR="00D23CA9" w14:paraId="5D0C7EC7" w14:textId="77777777">
        <w:trPr>
          <w:trHeight w:val="712"/>
        </w:trPr>
        <w:tc>
          <w:tcPr>
            <w:tcW w:w="828" w:type="dxa"/>
            <w:tcBorders>
              <w:top w:val="single" w:sz="4" w:space="0" w:color="auto"/>
              <w:left w:val="single" w:sz="4" w:space="0" w:color="auto"/>
              <w:bottom w:val="single" w:sz="4" w:space="0" w:color="auto"/>
              <w:right w:val="single" w:sz="4" w:space="0" w:color="auto"/>
            </w:tcBorders>
          </w:tcPr>
          <w:p w14:paraId="278100B0" w14:textId="77777777" w:rsidR="00D23CA9" w:rsidRDefault="00D23CA9">
            <w:pPr>
              <w:spacing w:line="360" w:lineRule="auto"/>
              <w:jc w:val="center"/>
              <w:rPr>
                <w:rFonts w:ascii="宋体" w:eastAsia="宋体" w:hAnsi="宋体" w:cs="Times New Roman"/>
                <w:sz w:val="24"/>
                <w:szCs w:val="24"/>
              </w:rPr>
            </w:pPr>
          </w:p>
        </w:tc>
        <w:tc>
          <w:tcPr>
            <w:tcW w:w="2445" w:type="dxa"/>
            <w:tcBorders>
              <w:top w:val="single" w:sz="4" w:space="0" w:color="auto"/>
              <w:left w:val="single" w:sz="4" w:space="0" w:color="auto"/>
              <w:bottom w:val="single" w:sz="4" w:space="0" w:color="auto"/>
              <w:right w:val="single" w:sz="4" w:space="0" w:color="auto"/>
            </w:tcBorders>
          </w:tcPr>
          <w:p w14:paraId="1B04349C" w14:textId="77777777" w:rsidR="00D23CA9" w:rsidRDefault="00D23CA9">
            <w:pPr>
              <w:spacing w:line="360" w:lineRule="auto"/>
              <w:jc w:val="center"/>
              <w:rPr>
                <w:rFonts w:ascii="宋体" w:eastAsia="宋体" w:hAnsi="宋体"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tcPr>
          <w:p w14:paraId="0B6301E4" w14:textId="77777777" w:rsidR="00D23CA9" w:rsidRDefault="00D23CA9">
            <w:pPr>
              <w:spacing w:line="360" w:lineRule="auto"/>
              <w:jc w:val="center"/>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4C4AA9" w14:textId="77777777" w:rsidR="00D23CA9" w:rsidRDefault="00D23CA9">
            <w:pPr>
              <w:spacing w:line="360" w:lineRule="auto"/>
              <w:jc w:val="center"/>
              <w:rPr>
                <w:rFonts w:ascii="宋体" w:eastAsia="宋体" w:hAnsi="宋体"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9D9367F" w14:textId="77777777" w:rsidR="00D23CA9" w:rsidRDefault="00D23CA9">
            <w:pPr>
              <w:spacing w:line="360" w:lineRule="auto"/>
              <w:jc w:val="center"/>
              <w:rPr>
                <w:rFonts w:ascii="宋体" w:eastAsia="宋体" w:hAnsi="宋体" w:cs="Times New Roman"/>
                <w:sz w:val="24"/>
                <w:szCs w:val="24"/>
              </w:rPr>
            </w:pPr>
          </w:p>
        </w:tc>
      </w:tr>
      <w:tr w:rsidR="00D23CA9" w14:paraId="6D9CA530" w14:textId="77777777">
        <w:trPr>
          <w:trHeight w:val="712"/>
        </w:trPr>
        <w:tc>
          <w:tcPr>
            <w:tcW w:w="828" w:type="dxa"/>
            <w:tcBorders>
              <w:top w:val="single" w:sz="4" w:space="0" w:color="auto"/>
              <w:left w:val="single" w:sz="4" w:space="0" w:color="auto"/>
              <w:bottom w:val="single" w:sz="4" w:space="0" w:color="auto"/>
              <w:right w:val="single" w:sz="4" w:space="0" w:color="auto"/>
            </w:tcBorders>
          </w:tcPr>
          <w:p w14:paraId="43686D90" w14:textId="77777777" w:rsidR="00D23CA9" w:rsidRDefault="00D23CA9">
            <w:pPr>
              <w:spacing w:line="360" w:lineRule="auto"/>
              <w:jc w:val="center"/>
              <w:rPr>
                <w:rFonts w:ascii="宋体" w:eastAsia="宋体" w:hAnsi="宋体" w:cs="Times New Roman"/>
                <w:sz w:val="24"/>
                <w:szCs w:val="24"/>
              </w:rPr>
            </w:pPr>
          </w:p>
        </w:tc>
        <w:tc>
          <w:tcPr>
            <w:tcW w:w="2445" w:type="dxa"/>
            <w:tcBorders>
              <w:top w:val="single" w:sz="4" w:space="0" w:color="auto"/>
              <w:left w:val="single" w:sz="4" w:space="0" w:color="auto"/>
              <w:bottom w:val="single" w:sz="4" w:space="0" w:color="auto"/>
              <w:right w:val="single" w:sz="4" w:space="0" w:color="auto"/>
            </w:tcBorders>
          </w:tcPr>
          <w:p w14:paraId="183FFBEA" w14:textId="77777777" w:rsidR="00D23CA9" w:rsidRDefault="00D23CA9">
            <w:pPr>
              <w:spacing w:line="360" w:lineRule="auto"/>
              <w:jc w:val="center"/>
              <w:rPr>
                <w:rFonts w:ascii="宋体" w:eastAsia="宋体" w:hAnsi="宋体"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tcPr>
          <w:p w14:paraId="69B0083D" w14:textId="77777777" w:rsidR="00D23CA9" w:rsidRDefault="00D23CA9">
            <w:pPr>
              <w:spacing w:line="360" w:lineRule="auto"/>
              <w:jc w:val="center"/>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138E9E6" w14:textId="77777777" w:rsidR="00D23CA9" w:rsidRDefault="00D23CA9">
            <w:pPr>
              <w:spacing w:line="360" w:lineRule="auto"/>
              <w:jc w:val="center"/>
              <w:rPr>
                <w:rFonts w:ascii="宋体" w:eastAsia="宋体" w:hAnsi="宋体"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F71D8F3" w14:textId="77777777" w:rsidR="00D23CA9" w:rsidRDefault="00D23CA9">
            <w:pPr>
              <w:spacing w:line="360" w:lineRule="auto"/>
              <w:jc w:val="center"/>
              <w:rPr>
                <w:rFonts w:ascii="宋体" w:eastAsia="宋体" w:hAnsi="宋体" w:cs="Times New Roman"/>
                <w:sz w:val="24"/>
                <w:szCs w:val="24"/>
              </w:rPr>
            </w:pPr>
          </w:p>
        </w:tc>
      </w:tr>
      <w:tr w:rsidR="00D23CA9" w14:paraId="3DC4F7C8" w14:textId="77777777">
        <w:trPr>
          <w:trHeight w:val="712"/>
        </w:trPr>
        <w:tc>
          <w:tcPr>
            <w:tcW w:w="828" w:type="dxa"/>
            <w:tcBorders>
              <w:top w:val="single" w:sz="4" w:space="0" w:color="auto"/>
              <w:left w:val="single" w:sz="4" w:space="0" w:color="auto"/>
              <w:bottom w:val="single" w:sz="4" w:space="0" w:color="auto"/>
              <w:right w:val="single" w:sz="4" w:space="0" w:color="auto"/>
            </w:tcBorders>
          </w:tcPr>
          <w:p w14:paraId="2D7A0425" w14:textId="77777777" w:rsidR="00D23CA9" w:rsidRDefault="00D23CA9">
            <w:pPr>
              <w:spacing w:line="360" w:lineRule="auto"/>
              <w:jc w:val="center"/>
              <w:rPr>
                <w:rFonts w:ascii="宋体" w:eastAsia="宋体" w:hAnsi="宋体" w:cs="Times New Roman"/>
                <w:sz w:val="24"/>
                <w:szCs w:val="24"/>
              </w:rPr>
            </w:pPr>
          </w:p>
        </w:tc>
        <w:tc>
          <w:tcPr>
            <w:tcW w:w="2445" w:type="dxa"/>
            <w:tcBorders>
              <w:top w:val="single" w:sz="4" w:space="0" w:color="auto"/>
              <w:left w:val="single" w:sz="4" w:space="0" w:color="auto"/>
              <w:bottom w:val="single" w:sz="4" w:space="0" w:color="auto"/>
              <w:right w:val="single" w:sz="4" w:space="0" w:color="auto"/>
            </w:tcBorders>
          </w:tcPr>
          <w:p w14:paraId="3CFDD3E3" w14:textId="77777777" w:rsidR="00D23CA9" w:rsidRDefault="00D23CA9">
            <w:pPr>
              <w:spacing w:line="360" w:lineRule="auto"/>
              <w:jc w:val="center"/>
              <w:rPr>
                <w:rFonts w:ascii="宋体" w:eastAsia="宋体" w:hAnsi="宋体"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tcPr>
          <w:p w14:paraId="70B67A23" w14:textId="77777777" w:rsidR="00D23CA9" w:rsidRDefault="00D23CA9">
            <w:pPr>
              <w:spacing w:line="360" w:lineRule="auto"/>
              <w:jc w:val="center"/>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3788648" w14:textId="77777777" w:rsidR="00D23CA9" w:rsidRDefault="00D23CA9">
            <w:pPr>
              <w:spacing w:line="360" w:lineRule="auto"/>
              <w:jc w:val="center"/>
              <w:rPr>
                <w:rFonts w:ascii="宋体" w:eastAsia="宋体" w:hAnsi="宋体"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1C42B7B" w14:textId="77777777" w:rsidR="00D23CA9" w:rsidRDefault="00D23CA9">
            <w:pPr>
              <w:spacing w:line="360" w:lineRule="auto"/>
              <w:jc w:val="center"/>
              <w:rPr>
                <w:rFonts w:ascii="宋体" w:eastAsia="宋体" w:hAnsi="宋体" w:cs="Times New Roman"/>
                <w:sz w:val="24"/>
                <w:szCs w:val="24"/>
              </w:rPr>
            </w:pPr>
          </w:p>
        </w:tc>
      </w:tr>
      <w:tr w:rsidR="00D23CA9" w14:paraId="155F65DA" w14:textId="77777777">
        <w:trPr>
          <w:trHeight w:val="712"/>
        </w:trPr>
        <w:tc>
          <w:tcPr>
            <w:tcW w:w="828" w:type="dxa"/>
            <w:tcBorders>
              <w:top w:val="single" w:sz="4" w:space="0" w:color="auto"/>
              <w:left w:val="single" w:sz="4" w:space="0" w:color="auto"/>
              <w:bottom w:val="single" w:sz="4" w:space="0" w:color="auto"/>
              <w:right w:val="single" w:sz="4" w:space="0" w:color="auto"/>
            </w:tcBorders>
          </w:tcPr>
          <w:p w14:paraId="4862954A" w14:textId="77777777" w:rsidR="00D23CA9" w:rsidRDefault="00D23CA9">
            <w:pPr>
              <w:spacing w:line="360" w:lineRule="auto"/>
              <w:jc w:val="center"/>
              <w:rPr>
                <w:rFonts w:ascii="宋体" w:eastAsia="宋体" w:hAnsi="宋体" w:cs="Times New Roman"/>
                <w:sz w:val="24"/>
                <w:szCs w:val="24"/>
              </w:rPr>
            </w:pPr>
          </w:p>
        </w:tc>
        <w:tc>
          <w:tcPr>
            <w:tcW w:w="2445" w:type="dxa"/>
            <w:tcBorders>
              <w:top w:val="single" w:sz="4" w:space="0" w:color="auto"/>
              <w:left w:val="single" w:sz="4" w:space="0" w:color="auto"/>
              <w:bottom w:val="single" w:sz="4" w:space="0" w:color="auto"/>
              <w:right w:val="single" w:sz="4" w:space="0" w:color="auto"/>
            </w:tcBorders>
          </w:tcPr>
          <w:p w14:paraId="0906055D" w14:textId="77777777" w:rsidR="00D23CA9" w:rsidRDefault="00D23CA9">
            <w:pPr>
              <w:spacing w:line="360" w:lineRule="auto"/>
              <w:jc w:val="center"/>
              <w:rPr>
                <w:rFonts w:ascii="宋体" w:eastAsia="宋体" w:hAnsi="宋体"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tcPr>
          <w:p w14:paraId="47086D38" w14:textId="77777777" w:rsidR="00D23CA9" w:rsidRDefault="00D23CA9">
            <w:pPr>
              <w:spacing w:line="360" w:lineRule="auto"/>
              <w:jc w:val="center"/>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52CC2C" w14:textId="77777777" w:rsidR="00D23CA9" w:rsidRDefault="00D23CA9">
            <w:pPr>
              <w:spacing w:line="360" w:lineRule="auto"/>
              <w:jc w:val="center"/>
              <w:rPr>
                <w:rFonts w:ascii="宋体" w:eastAsia="宋体" w:hAnsi="宋体"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86F6AC1" w14:textId="77777777" w:rsidR="00D23CA9" w:rsidRDefault="00D23CA9">
            <w:pPr>
              <w:spacing w:line="360" w:lineRule="auto"/>
              <w:jc w:val="center"/>
              <w:rPr>
                <w:rFonts w:ascii="宋体" w:eastAsia="宋体" w:hAnsi="宋体" w:cs="Times New Roman"/>
                <w:sz w:val="24"/>
                <w:szCs w:val="24"/>
              </w:rPr>
            </w:pPr>
          </w:p>
        </w:tc>
      </w:tr>
      <w:tr w:rsidR="00D23CA9" w14:paraId="53B2CCB4" w14:textId="77777777">
        <w:trPr>
          <w:trHeight w:val="712"/>
        </w:trPr>
        <w:tc>
          <w:tcPr>
            <w:tcW w:w="828" w:type="dxa"/>
            <w:tcBorders>
              <w:top w:val="single" w:sz="4" w:space="0" w:color="auto"/>
              <w:left w:val="single" w:sz="4" w:space="0" w:color="auto"/>
              <w:bottom w:val="single" w:sz="4" w:space="0" w:color="auto"/>
              <w:right w:val="single" w:sz="4" w:space="0" w:color="auto"/>
            </w:tcBorders>
          </w:tcPr>
          <w:p w14:paraId="07D319B7" w14:textId="77777777" w:rsidR="00D23CA9" w:rsidRDefault="00D23CA9">
            <w:pPr>
              <w:spacing w:line="360" w:lineRule="auto"/>
              <w:jc w:val="center"/>
              <w:rPr>
                <w:rFonts w:ascii="宋体" w:eastAsia="宋体" w:hAnsi="宋体" w:cs="Times New Roman"/>
                <w:sz w:val="24"/>
                <w:szCs w:val="24"/>
              </w:rPr>
            </w:pPr>
          </w:p>
        </w:tc>
        <w:tc>
          <w:tcPr>
            <w:tcW w:w="2445" w:type="dxa"/>
            <w:tcBorders>
              <w:top w:val="single" w:sz="4" w:space="0" w:color="auto"/>
              <w:left w:val="single" w:sz="4" w:space="0" w:color="auto"/>
              <w:bottom w:val="single" w:sz="4" w:space="0" w:color="auto"/>
              <w:right w:val="single" w:sz="4" w:space="0" w:color="auto"/>
            </w:tcBorders>
          </w:tcPr>
          <w:p w14:paraId="488E39D4" w14:textId="77777777" w:rsidR="00D23CA9" w:rsidRDefault="00D23CA9">
            <w:pPr>
              <w:spacing w:line="360" w:lineRule="auto"/>
              <w:jc w:val="center"/>
              <w:rPr>
                <w:rFonts w:ascii="宋体" w:eastAsia="宋体" w:hAnsi="宋体"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tcPr>
          <w:p w14:paraId="134D4446" w14:textId="77777777" w:rsidR="00D23CA9" w:rsidRDefault="00D23CA9">
            <w:pPr>
              <w:spacing w:line="360" w:lineRule="auto"/>
              <w:jc w:val="center"/>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640E522" w14:textId="77777777" w:rsidR="00D23CA9" w:rsidRDefault="00D23CA9">
            <w:pPr>
              <w:spacing w:line="360" w:lineRule="auto"/>
              <w:jc w:val="center"/>
              <w:rPr>
                <w:rFonts w:ascii="宋体" w:eastAsia="宋体" w:hAnsi="宋体"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2A30990" w14:textId="77777777" w:rsidR="00D23CA9" w:rsidRDefault="00D23CA9">
            <w:pPr>
              <w:spacing w:line="360" w:lineRule="auto"/>
              <w:jc w:val="center"/>
              <w:rPr>
                <w:rFonts w:ascii="宋体" w:eastAsia="宋体" w:hAnsi="宋体" w:cs="Times New Roman"/>
                <w:sz w:val="24"/>
                <w:szCs w:val="24"/>
              </w:rPr>
            </w:pPr>
          </w:p>
        </w:tc>
      </w:tr>
      <w:tr w:rsidR="00D23CA9" w14:paraId="23BD2BBA" w14:textId="77777777">
        <w:trPr>
          <w:trHeight w:val="712"/>
        </w:trPr>
        <w:tc>
          <w:tcPr>
            <w:tcW w:w="828" w:type="dxa"/>
            <w:tcBorders>
              <w:top w:val="single" w:sz="4" w:space="0" w:color="auto"/>
              <w:left w:val="single" w:sz="4" w:space="0" w:color="auto"/>
              <w:bottom w:val="single" w:sz="4" w:space="0" w:color="auto"/>
              <w:right w:val="single" w:sz="4" w:space="0" w:color="auto"/>
            </w:tcBorders>
          </w:tcPr>
          <w:p w14:paraId="0D63E4BE" w14:textId="77777777" w:rsidR="00D23CA9" w:rsidRDefault="00D23CA9">
            <w:pPr>
              <w:spacing w:line="360" w:lineRule="auto"/>
              <w:jc w:val="center"/>
              <w:rPr>
                <w:rFonts w:ascii="宋体" w:eastAsia="宋体" w:hAnsi="宋体" w:cs="Times New Roman"/>
                <w:sz w:val="24"/>
                <w:szCs w:val="24"/>
              </w:rPr>
            </w:pPr>
          </w:p>
        </w:tc>
        <w:tc>
          <w:tcPr>
            <w:tcW w:w="2445" w:type="dxa"/>
            <w:tcBorders>
              <w:top w:val="single" w:sz="4" w:space="0" w:color="auto"/>
              <w:left w:val="single" w:sz="4" w:space="0" w:color="auto"/>
              <w:bottom w:val="single" w:sz="4" w:space="0" w:color="auto"/>
              <w:right w:val="single" w:sz="4" w:space="0" w:color="auto"/>
            </w:tcBorders>
          </w:tcPr>
          <w:p w14:paraId="4C4B0E36" w14:textId="77777777" w:rsidR="00D23CA9" w:rsidRDefault="00D23CA9">
            <w:pPr>
              <w:spacing w:line="360" w:lineRule="auto"/>
              <w:jc w:val="center"/>
              <w:rPr>
                <w:rFonts w:ascii="宋体" w:eastAsia="宋体" w:hAnsi="宋体"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tcPr>
          <w:p w14:paraId="766D0881" w14:textId="77777777" w:rsidR="00D23CA9" w:rsidRDefault="00D23CA9">
            <w:pPr>
              <w:spacing w:line="360" w:lineRule="auto"/>
              <w:jc w:val="center"/>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EC235D" w14:textId="77777777" w:rsidR="00D23CA9" w:rsidRDefault="00D23CA9">
            <w:pPr>
              <w:spacing w:line="360" w:lineRule="auto"/>
              <w:jc w:val="center"/>
              <w:rPr>
                <w:rFonts w:ascii="宋体" w:eastAsia="宋体" w:hAnsi="宋体"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1159335" w14:textId="77777777" w:rsidR="00D23CA9" w:rsidRDefault="00D23CA9">
            <w:pPr>
              <w:spacing w:line="360" w:lineRule="auto"/>
              <w:jc w:val="center"/>
              <w:rPr>
                <w:rFonts w:ascii="宋体" w:eastAsia="宋体" w:hAnsi="宋体" w:cs="Times New Roman"/>
                <w:sz w:val="24"/>
                <w:szCs w:val="24"/>
              </w:rPr>
            </w:pPr>
          </w:p>
        </w:tc>
      </w:tr>
      <w:tr w:rsidR="00D23CA9" w14:paraId="2A949F76" w14:textId="77777777">
        <w:trPr>
          <w:trHeight w:val="712"/>
        </w:trPr>
        <w:tc>
          <w:tcPr>
            <w:tcW w:w="828" w:type="dxa"/>
            <w:tcBorders>
              <w:top w:val="single" w:sz="4" w:space="0" w:color="auto"/>
              <w:left w:val="single" w:sz="4" w:space="0" w:color="auto"/>
              <w:bottom w:val="single" w:sz="4" w:space="0" w:color="auto"/>
              <w:right w:val="single" w:sz="4" w:space="0" w:color="auto"/>
            </w:tcBorders>
          </w:tcPr>
          <w:p w14:paraId="2B433F63" w14:textId="77777777" w:rsidR="00D23CA9" w:rsidRDefault="00D23CA9">
            <w:pPr>
              <w:spacing w:line="360" w:lineRule="auto"/>
              <w:jc w:val="center"/>
              <w:rPr>
                <w:rFonts w:ascii="宋体" w:eastAsia="宋体" w:hAnsi="宋体" w:cs="Times New Roman"/>
                <w:sz w:val="24"/>
                <w:szCs w:val="24"/>
              </w:rPr>
            </w:pPr>
          </w:p>
        </w:tc>
        <w:tc>
          <w:tcPr>
            <w:tcW w:w="2445" w:type="dxa"/>
            <w:tcBorders>
              <w:top w:val="single" w:sz="4" w:space="0" w:color="auto"/>
              <w:left w:val="single" w:sz="4" w:space="0" w:color="auto"/>
              <w:bottom w:val="single" w:sz="4" w:space="0" w:color="auto"/>
              <w:right w:val="single" w:sz="4" w:space="0" w:color="auto"/>
            </w:tcBorders>
          </w:tcPr>
          <w:p w14:paraId="4DE37103" w14:textId="77777777" w:rsidR="00D23CA9" w:rsidRDefault="00D23CA9">
            <w:pPr>
              <w:spacing w:line="360" w:lineRule="auto"/>
              <w:jc w:val="center"/>
              <w:rPr>
                <w:rFonts w:ascii="宋体" w:eastAsia="宋体" w:hAnsi="宋体"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tcPr>
          <w:p w14:paraId="297354D6" w14:textId="77777777" w:rsidR="00D23CA9" w:rsidRDefault="00D23CA9">
            <w:pPr>
              <w:spacing w:line="360" w:lineRule="auto"/>
              <w:jc w:val="center"/>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88A59ED" w14:textId="77777777" w:rsidR="00D23CA9" w:rsidRDefault="00D23CA9">
            <w:pPr>
              <w:spacing w:line="360" w:lineRule="auto"/>
              <w:jc w:val="center"/>
              <w:rPr>
                <w:rFonts w:ascii="宋体" w:eastAsia="宋体" w:hAnsi="宋体"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EA8BE2C" w14:textId="77777777" w:rsidR="00D23CA9" w:rsidRDefault="00D23CA9">
            <w:pPr>
              <w:spacing w:line="360" w:lineRule="auto"/>
              <w:jc w:val="center"/>
              <w:rPr>
                <w:rFonts w:ascii="宋体" w:eastAsia="宋体" w:hAnsi="宋体" w:cs="Times New Roman"/>
                <w:sz w:val="24"/>
                <w:szCs w:val="24"/>
              </w:rPr>
            </w:pPr>
          </w:p>
        </w:tc>
      </w:tr>
      <w:tr w:rsidR="00D23CA9" w14:paraId="302E3DA3" w14:textId="77777777">
        <w:trPr>
          <w:trHeight w:val="712"/>
        </w:trPr>
        <w:tc>
          <w:tcPr>
            <w:tcW w:w="828" w:type="dxa"/>
            <w:tcBorders>
              <w:top w:val="single" w:sz="4" w:space="0" w:color="auto"/>
              <w:left w:val="single" w:sz="4" w:space="0" w:color="auto"/>
              <w:bottom w:val="single" w:sz="4" w:space="0" w:color="auto"/>
              <w:right w:val="single" w:sz="4" w:space="0" w:color="auto"/>
            </w:tcBorders>
          </w:tcPr>
          <w:p w14:paraId="22B646EA" w14:textId="77777777" w:rsidR="00D23CA9" w:rsidRDefault="00D23CA9">
            <w:pPr>
              <w:spacing w:line="360" w:lineRule="auto"/>
              <w:jc w:val="center"/>
              <w:rPr>
                <w:rFonts w:ascii="宋体" w:eastAsia="宋体" w:hAnsi="宋体" w:cs="Times New Roman"/>
                <w:sz w:val="24"/>
                <w:szCs w:val="24"/>
              </w:rPr>
            </w:pPr>
          </w:p>
        </w:tc>
        <w:tc>
          <w:tcPr>
            <w:tcW w:w="2445" w:type="dxa"/>
            <w:tcBorders>
              <w:top w:val="single" w:sz="4" w:space="0" w:color="auto"/>
              <w:left w:val="single" w:sz="4" w:space="0" w:color="auto"/>
              <w:bottom w:val="single" w:sz="4" w:space="0" w:color="auto"/>
              <w:right w:val="single" w:sz="4" w:space="0" w:color="auto"/>
            </w:tcBorders>
          </w:tcPr>
          <w:p w14:paraId="45CB38B4" w14:textId="77777777" w:rsidR="00D23CA9" w:rsidRDefault="00D23CA9">
            <w:pPr>
              <w:spacing w:line="360" w:lineRule="auto"/>
              <w:jc w:val="center"/>
              <w:rPr>
                <w:rFonts w:ascii="宋体" w:eastAsia="宋体" w:hAnsi="宋体"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tcPr>
          <w:p w14:paraId="204B25FD" w14:textId="77777777" w:rsidR="00D23CA9" w:rsidRDefault="00D23CA9">
            <w:pPr>
              <w:spacing w:line="360" w:lineRule="auto"/>
              <w:jc w:val="center"/>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DFD1128" w14:textId="77777777" w:rsidR="00D23CA9" w:rsidRDefault="00D23CA9">
            <w:pPr>
              <w:spacing w:line="360" w:lineRule="auto"/>
              <w:jc w:val="center"/>
              <w:rPr>
                <w:rFonts w:ascii="宋体" w:eastAsia="宋体" w:hAnsi="宋体"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08818D9" w14:textId="77777777" w:rsidR="00D23CA9" w:rsidRDefault="00D23CA9">
            <w:pPr>
              <w:spacing w:line="360" w:lineRule="auto"/>
              <w:jc w:val="center"/>
              <w:rPr>
                <w:rFonts w:ascii="宋体" w:eastAsia="宋体" w:hAnsi="宋体" w:cs="Times New Roman"/>
                <w:sz w:val="24"/>
                <w:szCs w:val="24"/>
              </w:rPr>
            </w:pPr>
          </w:p>
        </w:tc>
      </w:tr>
    </w:tbl>
    <w:p w14:paraId="78FF52FB" w14:textId="77777777" w:rsidR="00D23CA9" w:rsidRDefault="00D23CA9">
      <w:pPr>
        <w:spacing w:line="360" w:lineRule="auto"/>
        <w:ind w:left="1200" w:hangingChars="500" w:hanging="1200"/>
        <w:rPr>
          <w:rFonts w:ascii="宋体" w:eastAsia="宋体" w:hAnsi="宋体" w:cs="Times New Roman"/>
          <w:sz w:val="24"/>
          <w:szCs w:val="24"/>
        </w:rPr>
      </w:pPr>
    </w:p>
    <w:p w14:paraId="761F4CEF" w14:textId="77777777" w:rsidR="00D23CA9"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注：投标人应随此表附上相关的业绩证明（中标通知书或合同协议书复印件）。</w:t>
      </w:r>
    </w:p>
    <w:p w14:paraId="29D76071" w14:textId="77777777" w:rsidR="00D23CA9" w:rsidRDefault="00D23CA9">
      <w:pPr>
        <w:spacing w:line="360" w:lineRule="auto"/>
        <w:ind w:firstLineChars="900" w:firstLine="2160"/>
        <w:rPr>
          <w:rFonts w:ascii="宋体" w:eastAsia="宋体" w:hAnsi="宋体" w:cs="Times New Roman"/>
          <w:sz w:val="24"/>
          <w:szCs w:val="24"/>
        </w:rPr>
      </w:pPr>
    </w:p>
    <w:p w14:paraId="469B8D04" w14:textId="77777777" w:rsidR="00D23CA9" w:rsidRDefault="00D23CA9">
      <w:pPr>
        <w:spacing w:line="360" w:lineRule="auto"/>
        <w:ind w:firstLineChars="900" w:firstLine="2160"/>
        <w:rPr>
          <w:rFonts w:ascii="宋体" w:eastAsia="宋体" w:hAnsi="宋体" w:cs="Times New Roman"/>
          <w:sz w:val="24"/>
          <w:szCs w:val="24"/>
        </w:rPr>
      </w:pPr>
    </w:p>
    <w:p w14:paraId="587DB49C" w14:textId="77777777" w:rsidR="00D23CA9" w:rsidRDefault="00000000">
      <w:pPr>
        <w:widowControl/>
        <w:spacing w:line="360" w:lineRule="auto"/>
        <w:jc w:val="center"/>
        <w:rPr>
          <w:rFonts w:asciiTheme="minorEastAsia" w:hAnsiTheme="minorEastAsia" w:cs="Times New Roman"/>
          <w:b/>
          <w:bCs/>
          <w:sz w:val="30"/>
          <w:szCs w:val="30"/>
        </w:rPr>
      </w:pPr>
      <w:r>
        <w:rPr>
          <w:rFonts w:asciiTheme="minorEastAsia" w:hAnsiTheme="minorEastAsia" w:cs="Times New Roman" w:hint="eastAsia"/>
          <w:b/>
          <w:bCs/>
          <w:sz w:val="30"/>
          <w:szCs w:val="30"/>
        </w:rPr>
        <w:lastRenderedPageBreak/>
        <w:t>商务条款偏离表</w:t>
      </w:r>
    </w:p>
    <w:tbl>
      <w:tblPr>
        <w:tblW w:w="9625"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980"/>
        <w:gridCol w:w="1674"/>
        <w:gridCol w:w="1985"/>
        <w:gridCol w:w="1778"/>
        <w:gridCol w:w="822"/>
      </w:tblGrid>
      <w:tr w:rsidR="00D23CA9" w14:paraId="569A7E6F" w14:textId="77777777">
        <w:trPr>
          <w:trHeight w:val="316"/>
          <w:jc w:val="center"/>
        </w:trPr>
        <w:tc>
          <w:tcPr>
            <w:tcW w:w="1386" w:type="dxa"/>
            <w:tcBorders>
              <w:top w:val="single" w:sz="4" w:space="0" w:color="auto"/>
              <w:left w:val="single" w:sz="4" w:space="0" w:color="auto"/>
              <w:bottom w:val="single" w:sz="4" w:space="0" w:color="auto"/>
              <w:right w:val="single" w:sz="4" w:space="0" w:color="auto"/>
            </w:tcBorders>
            <w:vAlign w:val="center"/>
          </w:tcPr>
          <w:p w14:paraId="69869C90" w14:textId="77777777" w:rsidR="00D23CA9" w:rsidRDefault="00000000">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序号</w:t>
            </w:r>
          </w:p>
        </w:tc>
        <w:tc>
          <w:tcPr>
            <w:tcW w:w="1980" w:type="dxa"/>
            <w:tcBorders>
              <w:top w:val="single" w:sz="4" w:space="0" w:color="auto"/>
              <w:left w:val="single" w:sz="4" w:space="0" w:color="auto"/>
              <w:bottom w:val="single" w:sz="4" w:space="0" w:color="auto"/>
              <w:right w:val="single" w:sz="4" w:space="0" w:color="auto"/>
            </w:tcBorders>
            <w:vAlign w:val="center"/>
          </w:tcPr>
          <w:p w14:paraId="6C311C9F" w14:textId="77777777" w:rsidR="00D23CA9" w:rsidRDefault="00000000">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招标文件</w:t>
            </w:r>
          </w:p>
          <w:p w14:paraId="3323F793" w14:textId="77777777" w:rsidR="00D23CA9" w:rsidRDefault="00000000">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条款号</w:t>
            </w:r>
          </w:p>
        </w:tc>
        <w:tc>
          <w:tcPr>
            <w:tcW w:w="1674" w:type="dxa"/>
            <w:tcBorders>
              <w:top w:val="single" w:sz="4" w:space="0" w:color="auto"/>
              <w:left w:val="single" w:sz="4" w:space="0" w:color="auto"/>
              <w:bottom w:val="single" w:sz="4" w:space="0" w:color="auto"/>
              <w:right w:val="single" w:sz="4" w:space="0" w:color="auto"/>
            </w:tcBorders>
            <w:vAlign w:val="center"/>
          </w:tcPr>
          <w:p w14:paraId="05DD86F7" w14:textId="77777777" w:rsidR="00D23CA9" w:rsidRDefault="00000000">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招标文件</w:t>
            </w:r>
          </w:p>
          <w:p w14:paraId="1E8F6CED" w14:textId="77777777" w:rsidR="00D23CA9" w:rsidRDefault="00000000">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商务条款</w:t>
            </w:r>
          </w:p>
        </w:tc>
        <w:tc>
          <w:tcPr>
            <w:tcW w:w="1985" w:type="dxa"/>
            <w:tcBorders>
              <w:top w:val="single" w:sz="4" w:space="0" w:color="auto"/>
              <w:left w:val="single" w:sz="4" w:space="0" w:color="auto"/>
              <w:bottom w:val="single" w:sz="4" w:space="0" w:color="auto"/>
              <w:right w:val="single" w:sz="4" w:space="0" w:color="auto"/>
            </w:tcBorders>
            <w:vAlign w:val="center"/>
          </w:tcPr>
          <w:p w14:paraId="7F52869A" w14:textId="77777777" w:rsidR="00D23CA9" w:rsidRDefault="00000000">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投标文件</w:t>
            </w:r>
          </w:p>
          <w:p w14:paraId="1C02BF3A" w14:textId="77777777" w:rsidR="00D23CA9" w:rsidRDefault="00000000">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商务条款</w:t>
            </w:r>
          </w:p>
        </w:tc>
        <w:tc>
          <w:tcPr>
            <w:tcW w:w="1778" w:type="dxa"/>
            <w:tcBorders>
              <w:top w:val="single" w:sz="4" w:space="0" w:color="auto"/>
              <w:left w:val="single" w:sz="4" w:space="0" w:color="auto"/>
              <w:bottom w:val="single" w:sz="4" w:space="0" w:color="auto"/>
              <w:right w:val="single" w:sz="4" w:space="0" w:color="auto"/>
            </w:tcBorders>
            <w:vAlign w:val="center"/>
          </w:tcPr>
          <w:p w14:paraId="306EE286" w14:textId="77777777" w:rsidR="00D23CA9" w:rsidRDefault="00000000">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偏离情况</w:t>
            </w:r>
          </w:p>
        </w:tc>
        <w:tc>
          <w:tcPr>
            <w:tcW w:w="822" w:type="dxa"/>
            <w:tcBorders>
              <w:top w:val="single" w:sz="4" w:space="0" w:color="auto"/>
              <w:left w:val="single" w:sz="4" w:space="0" w:color="auto"/>
              <w:bottom w:val="single" w:sz="4" w:space="0" w:color="auto"/>
              <w:right w:val="single" w:sz="4" w:space="0" w:color="auto"/>
            </w:tcBorders>
            <w:vAlign w:val="center"/>
          </w:tcPr>
          <w:p w14:paraId="28F4E8FA" w14:textId="77777777" w:rsidR="00D23CA9" w:rsidRDefault="00000000">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说明</w:t>
            </w:r>
          </w:p>
        </w:tc>
      </w:tr>
      <w:tr w:rsidR="00D23CA9" w14:paraId="766D468D"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7FF14A54" w14:textId="77777777" w:rsidR="00D23CA9" w:rsidRDefault="00D23CA9">
            <w:pPr>
              <w:spacing w:before="120" w:line="360" w:lineRule="auto"/>
              <w:rPr>
                <w:rFonts w:asciiTheme="minorEastAsia" w:hAnsiTheme="minorEastAsia"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66BD68D5" w14:textId="77777777" w:rsidR="00D23CA9" w:rsidRDefault="00D23CA9">
            <w:pPr>
              <w:spacing w:before="120" w:line="360" w:lineRule="auto"/>
              <w:rPr>
                <w:rFonts w:asciiTheme="minorEastAsia" w:hAnsiTheme="minorEastAsia"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0B6B9803" w14:textId="77777777" w:rsidR="00D23CA9" w:rsidRDefault="00D23CA9">
            <w:pPr>
              <w:spacing w:before="120" w:line="360" w:lineRule="auto"/>
              <w:rPr>
                <w:rFonts w:asciiTheme="minorEastAsia" w:hAnsiTheme="minorEastAsia"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9B35C65" w14:textId="77777777" w:rsidR="00D23CA9" w:rsidRDefault="00D23CA9">
            <w:pPr>
              <w:spacing w:before="120" w:line="360" w:lineRule="auto"/>
              <w:rPr>
                <w:rFonts w:asciiTheme="minorEastAsia" w:hAnsiTheme="minorEastAsia"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14:paraId="30EC5619" w14:textId="77777777" w:rsidR="00D23CA9" w:rsidRDefault="00D23CA9">
            <w:pPr>
              <w:spacing w:before="120" w:line="360" w:lineRule="auto"/>
              <w:rPr>
                <w:rFonts w:asciiTheme="minorEastAsia" w:hAnsiTheme="minorEastAsia"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75AFDAE4" w14:textId="77777777" w:rsidR="00D23CA9" w:rsidRDefault="00D23CA9">
            <w:pPr>
              <w:spacing w:before="120" w:line="360" w:lineRule="auto"/>
              <w:rPr>
                <w:rFonts w:asciiTheme="minorEastAsia" w:hAnsiTheme="minorEastAsia" w:cs="Times New Roman"/>
                <w:sz w:val="24"/>
                <w:szCs w:val="24"/>
              </w:rPr>
            </w:pPr>
          </w:p>
        </w:tc>
      </w:tr>
      <w:tr w:rsidR="00D23CA9" w14:paraId="69BAA531"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59387473" w14:textId="77777777" w:rsidR="00D23CA9" w:rsidRDefault="00D23CA9">
            <w:pPr>
              <w:spacing w:before="120" w:line="360" w:lineRule="auto"/>
              <w:rPr>
                <w:rFonts w:asciiTheme="minorEastAsia" w:hAnsiTheme="minorEastAsia"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65D848E6" w14:textId="77777777" w:rsidR="00D23CA9" w:rsidRDefault="00D23CA9">
            <w:pPr>
              <w:spacing w:before="120" w:line="360" w:lineRule="auto"/>
              <w:rPr>
                <w:rFonts w:asciiTheme="minorEastAsia" w:hAnsiTheme="minorEastAsia"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357199B0" w14:textId="77777777" w:rsidR="00D23CA9" w:rsidRDefault="00D23CA9">
            <w:pPr>
              <w:spacing w:before="120" w:line="360" w:lineRule="auto"/>
              <w:rPr>
                <w:rFonts w:asciiTheme="minorEastAsia" w:hAnsiTheme="minorEastAsia"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221D19F" w14:textId="77777777" w:rsidR="00D23CA9" w:rsidRDefault="00D23CA9">
            <w:pPr>
              <w:spacing w:before="120" w:line="360" w:lineRule="auto"/>
              <w:rPr>
                <w:rFonts w:asciiTheme="minorEastAsia" w:hAnsiTheme="minorEastAsia"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14:paraId="4673B50D" w14:textId="77777777" w:rsidR="00D23CA9" w:rsidRDefault="00D23CA9">
            <w:pPr>
              <w:spacing w:before="120" w:line="360" w:lineRule="auto"/>
              <w:rPr>
                <w:rFonts w:asciiTheme="minorEastAsia" w:hAnsiTheme="minorEastAsia"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5FF589F7" w14:textId="77777777" w:rsidR="00D23CA9" w:rsidRDefault="00D23CA9">
            <w:pPr>
              <w:spacing w:before="120" w:line="360" w:lineRule="auto"/>
              <w:rPr>
                <w:rFonts w:asciiTheme="minorEastAsia" w:hAnsiTheme="minorEastAsia" w:cs="Times New Roman"/>
                <w:sz w:val="24"/>
                <w:szCs w:val="24"/>
              </w:rPr>
            </w:pPr>
          </w:p>
        </w:tc>
      </w:tr>
      <w:tr w:rsidR="00D23CA9" w14:paraId="691C0978"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3860282F" w14:textId="77777777" w:rsidR="00D23CA9" w:rsidRDefault="00D23CA9">
            <w:pPr>
              <w:spacing w:before="120" w:line="360" w:lineRule="auto"/>
              <w:rPr>
                <w:rFonts w:asciiTheme="minorEastAsia" w:hAnsiTheme="minorEastAsia"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BF275AE" w14:textId="77777777" w:rsidR="00D23CA9" w:rsidRDefault="00D23CA9">
            <w:pPr>
              <w:spacing w:before="120" w:line="360" w:lineRule="auto"/>
              <w:rPr>
                <w:rFonts w:asciiTheme="minorEastAsia" w:hAnsiTheme="minorEastAsia"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7F996F8C" w14:textId="77777777" w:rsidR="00D23CA9" w:rsidRDefault="00D23CA9">
            <w:pPr>
              <w:spacing w:before="120" w:line="360" w:lineRule="auto"/>
              <w:rPr>
                <w:rFonts w:asciiTheme="minorEastAsia" w:hAnsiTheme="minorEastAsia"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C5937CF" w14:textId="77777777" w:rsidR="00D23CA9" w:rsidRDefault="00D23CA9">
            <w:pPr>
              <w:spacing w:before="120" w:line="360" w:lineRule="auto"/>
              <w:rPr>
                <w:rFonts w:asciiTheme="minorEastAsia" w:hAnsiTheme="minorEastAsia"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14:paraId="45BED40B" w14:textId="77777777" w:rsidR="00D23CA9" w:rsidRDefault="00D23CA9">
            <w:pPr>
              <w:spacing w:before="120" w:line="360" w:lineRule="auto"/>
              <w:rPr>
                <w:rFonts w:asciiTheme="minorEastAsia" w:hAnsiTheme="minorEastAsia"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44D98DA7" w14:textId="77777777" w:rsidR="00D23CA9" w:rsidRDefault="00D23CA9">
            <w:pPr>
              <w:spacing w:before="120" w:line="360" w:lineRule="auto"/>
              <w:rPr>
                <w:rFonts w:asciiTheme="minorEastAsia" w:hAnsiTheme="minorEastAsia" w:cs="Times New Roman"/>
                <w:sz w:val="24"/>
                <w:szCs w:val="24"/>
              </w:rPr>
            </w:pPr>
          </w:p>
        </w:tc>
      </w:tr>
      <w:tr w:rsidR="00D23CA9" w14:paraId="02EFFD1A"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73A43D92" w14:textId="77777777" w:rsidR="00D23CA9" w:rsidRDefault="00D23CA9">
            <w:pPr>
              <w:spacing w:before="120" w:line="360" w:lineRule="auto"/>
              <w:rPr>
                <w:rFonts w:asciiTheme="minorEastAsia" w:hAnsiTheme="minorEastAsia"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7EDB0957" w14:textId="77777777" w:rsidR="00D23CA9" w:rsidRDefault="00D23CA9">
            <w:pPr>
              <w:spacing w:before="120" w:line="360" w:lineRule="auto"/>
              <w:rPr>
                <w:rFonts w:asciiTheme="minorEastAsia" w:hAnsiTheme="minorEastAsia"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34023FD3" w14:textId="77777777" w:rsidR="00D23CA9" w:rsidRDefault="00D23CA9">
            <w:pPr>
              <w:spacing w:before="120" w:line="360" w:lineRule="auto"/>
              <w:rPr>
                <w:rFonts w:asciiTheme="minorEastAsia" w:hAnsiTheme="minorEastAsia"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55746CF" w14:textId="77777777" w:rsidR="00D23CA9" w:rsidRDefault="00D23CA9">
            <w:pPr>
              <w:spacing w:before="120" w:line="360" w:lineRule="auto"/>
              <w:rPr>
                <w:rFonts w:asciiTheme="minorEastAsia" w:hAnsiTheme="minorEastAsia"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14:paraId="10446624" w14:textId="77777777" w:rsidR="00D23CA9" w:rsidRDefault="00D23CA9">
            <w:pPr>
              <w:spacing w:before="120" w:line="360" w:lineRule="auto"/>
              <w:rPr>
                <w:rFonts w:asciiTheme="minorEastAsia" w:hAnsiTheme="minorEastAsia"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2B0F3EFB" w14:textId="77777777" w:rsidR="00D23CA9" w:rsidRDefault="00D23CA9">
            <w:pPr>
              <w:spacing w:before="120" w:line="360" w:lineRule="auto"/>
              <w:rPr>
                <w:rFonts w:asciiTheme="minorEastAsia" w:hAnsiTheme="minorEastAsia" w:cs="Times New Roman"/>
                <w:sz w:val="24"/>
                <w:szCs w:val="24"/>
              </w:rPr>
            </w:pPr>
          </w:p>
        </w:tc>
      </w:tr>
      <w:tr w:rsidR="00D23CA9" w14:paraId="5DA6BC1A"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4BCD80B9" w14:textId="77777777" w:rsidR="00D23CA9" w:rsidRDefault="00D23CA9">
            <w:pPr>
              <w:spacing w:before="120" w:line="360" w:lineRule="auto"/>
              <w:rPr>
                <w:rFonts w:asciiTheme="minorEastAsia" w:hAnsiTheme="minorEastAsia"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25D00E7B" w14:textId="77777777" w:rsidR="00D23CA9" w:rsidRDefault="00D23CA9">
            <w:pPr>
              <w:spacing w:before="120" w:line="360" w:lineRule="auto"/>
              <w:rPr>
                <w:rFonts w:asciiTheme="minorEastAsia" w:hAnsiTheme="minorEastAsia"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39C843EC" w14:textId="77777777" w:rsidR="00D23CA9" w:rsidRDefault="00D23CA9">
            <w:pPr>
              <w:spacing w:before="120" w:line="360" w:lineRule="auto"/>
              <w:rPr>
                <w:rFonts w:asciiTheme="minorEastAsia" w:hAnsiTheme="minorEastAsia"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2E29A43" w14:textId="77777777" w:rsidR="00D23CA9" w:rsidRDefault="00D23CA9">
            <w:pPr>
              <w:spacing w:before="120" w:line="360" w:lineRule="auto"/>
              <w:rPr>
                <w:rFonts w:asciiTheme="minorEastAsia" w:hAnsiTheme="minorEastAsia"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14:paraId="5A44DAE6" w14:textId="77777777" w:rsidR="00D23CA9" w:rsidRDefault="00D23CA9">
            <w:pPr>
              <w:spacing w:before="120" w:line="360" w:lineRule="auto"/>
              <w:rPr>
                <w:rFonts w:asciiTheme="minorEastAsia" w:hAnsiTheme="minorEastAsia"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1E8E8C3D" w14:textId="77777777" w:rsidR="00D23CA9" w:rsidRDefault="00D23CA9">
            <w:pPr>
              <w:spacing w:before="120" w:line="360" w:lineRule="auto"/>
              <w:rPr>
                <w:rFonts w:asciiTheme="minorEastAsia" w:hAnsiTheme="minorEastAsia" w:cs="Times New Roman"/>
                <w:sz w:val="24"/>
                <w:szCs w:val="24"/>
              </w:rPr>
            </w:pPr>
          </w:p>
        </w:tc>
      </w:tr>
      <w:tr w:rsidR="00D23CA9" w14:paraId="08778B3E"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608B1745" w14:textId="77777777" w:rsidR="00D23CA9" w:rsidRDefault="00D23CA9">
            <w:pPr>
              <w:spacing w:before="120" w:line="360" w:lineRule="auto"/>
              <w:rPr>
                <w:rFonts w:asciiTheme="minorEastAsia" w:hAnsiTheme="minorEastAsia"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308AC80" w14:textId="77777777" w:rsidR="00D23CA9" w:rsidRDefault="00D23CA9">
            <w:pPr>
              <w:spacing w:before="120" w:line="360" w:lineRule="auto"/>
              <w:rPr>
                <w:rFonts w:asciiTheme="minorEastAsia" w:hAnsiTheme="minorEastAsia"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0ECE7CB3" w14:textId="77777777" w:rsidR="00D23CA9" w:rsidRDefault="00D23CA9">
            <w:pPr>
              <w:spacing w:before="120" w:line="360" w:lineRule="auto"/>
              <w:rPr>
                <w:rFonts w:asciiTheme="minorEastAsia" w:hAnsiTheme="minorEastAsia"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2929C78" w14:textId="77777777" w:rsidR="00D23CA9" w:rsidRDefault="00D23CA9">
            <w:pPr>
              <w:spacing w:before="120" w:line="360" w:lineRule="auto"/>
              <w:rPr>
                <w:rFonts w:asciiTheme="minorEastAsia" w:hAnsiTheme="minorEastAsia"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14:paraId="6D897F55" w14:textId="77777777" w:rsidR="00D23CA9" w:rsidRDefault="00D23CA9">
            <w:pPr>
              <w:spacing w:before="120" w:line="360" w:lineRule="auto"/>
              <w:rPr>
                <w:rFonts w:asciiTheme="minorEastAsia" w:hAnsiTheme="minorEastAsia"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4EE6D49E" w14:textId="77777777" w:rsidR="00D23CA9" w:rsidRDefault="00D23CA9">
            <w:pPr>
              <w:spacing w:before="120" w:line="360" w:lineRule="auto"/>
              <w:rPr>
                <w:rFonts w:asciiTheme="minorEastAsia" w:hAnsiTheme="minorEastAsia" w:cs="Times New Roman"/>
                <w:sz w:val="24"/>
                <w:szCs w:val="24"/>
              </w:rPr>
            </w:pPr>
          </w:p>
        </w:tc>
      </w:tr>
      <w:tr w:rsidR="00D23CA9" w14:paraId="59D743C7"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6D2574D4" w14:textId="77777777" w:rsidR="00D23CA9" w:rsidRDefault="00D23CA9">
            <w:pPr>
              <w:spacing w:before="120" w:line="360" w:lineRule="auto"/>
              <w:rPr>
                <w:rFonts w:asciiTheme="minorEastAsia" w:hAnsiTheme="minorEastAsia"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0FFE8C5" w14:textId="77777777" w:rsidR="00D23CA9" w:rsidRDefault="00D23CA9">
            <w:pPr>
              <w:spacing w:before="120" w:line="360" w:lineRule="auto"/>
              <w:rPr>
                <w:rFonts w:asciiTheme="minorEastAsia" w:hAnsiTheme="minorEastAsia"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04919BDF" w14:textId="77777777" w:rsidR="00D23CA9" w:rsidRDefault="00D23CA9">
            <w:pPr>
              <w:spacing w:before="120" w:line="360" w:lineRule="auto"/>
              <w:rPr>
                <w:rFonts w:asciiTheme="minorEastAsia" w:hAnsiTheme="minorEastAsia"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115665E" w14:textId="77777777" w:rsidR="00D23CA9" w:rsidRDefault="00D23CA9">
            <w:pPr>
              <w:spacing w:before="120" w:line="360" w:lineRule="auto"/>
              <w:rPr>
                <w:rFonts w:asciiTheme="minorEastAsia" w:hAnsiTheme="minorEastAsia"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14:paraId="0D05125F" w14:textId="77777777" w:rsidR="00D23CA9" w:rsidRDefault="00D23CA9">
            <w:pPr>
              <w:spacing w:before="120" w:line="360" w:lineRule="auto"/>
              <w:rPr>
                <w:rFonts w:asciiTheme="minorEastAsia" w:hAnsiTheme="minorEastAsia"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169E8169" w14:textId="77777777" w:rsidR="00D23CA9" w:rsidRDefault="00D23CA9">
            <w:pPr>
              <w:spacing w:before="120" w:line="360" w:lineRule="auto"/>
              <w:rPr>
                <w:rFonts w:asciiTheme="minorEastAsia" w:hAnsiTheme="minorEastAsia" w:cs="Times New Roman"/>
                <w:sz w:val="24"/>
                <w:szCs w:val="24"/>
              </w:rPr>
            </w:pPr>
          </w:p>
        </w:tc>
      </w:tr>
      <w:tr w:rsidR="00D23CA9" w14:paraId="5684D286"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325010B2" w14:textId="77777777" w:rsidR="00D23CA9" w:rsidRDefault="00D23CA9">
            <w:pPr>
              <w:spacing w:before="120" w:line="360" w:lineRule="auto"/>
              <w:rPr>
                <w:rFonts w:asciiTheme="minorEastAsia" w:hAnsiTheme="minorEastAsia"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449D499E" w14:textId="77777777" w:rsidR="00D23CA9" w:rsidRDefault="00D23CA9">
            <w:pPr>
              <w:spacing w:before="120" w:line="360" w:lineRule="auto"/>
              <w:rPr>
                <w:rFonts w:asciiTheme="minorEastAsia" w:hAnsiTheme="minorEastAsia"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611DFAC7" w14:textId="77777777" w:rsidR="00D23CA9" w:rsidRDefault="00D23CA9">
            <w:pPr>
              <w:spacing w:before="120" w:line="360" w:lineRule="auto"/>
              <w:rPr>
                <w:rFonts w:asciiTheme="minorEastAsia" w:hAnsiTheme="minorEastAsia"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62A8FF7" w14:textId="77777777" w:rsidR="00D23CA9" w:rsidRDefault="00D23CA9">
            <w:pPr>
              <w:spacing w:before="120" w:line="360" w:lineRule="auto"/>
              <w:rPr>
                <w:rFonts w:asciiTheme="minorEastAsia" w:hAnsiTheme="minorEastAsia"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14:paraId="39E1D13F" w14:textId="77777777" w:rsidR="00D23CA9" w:rsidRDefault="00D23CA9">
            <w:pPr>
              <w:spacing w:before="120" w:line="360" w:lineRule="auto"/>
              <w:rPr>
                <w:rFonts w:asciiTheme="minorEastAsia" w:hAnsiTheme="minorEastAsia"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2725218C" w14:textId="77777777" w:rsidR="00D23CA9" w:rsidRDefault="00D23CA9">
            <w:pPr>
              <w:spacing w:before="120" w:line="360" w:lineRule="auto"/>
              <w:rPr>
                <w:rFonts w:asciiTheme="minorEastAsia" w:hAnsiTheme="minorEastAsia" w:cs="Times New Roman"/>
                <w:sz w:val="24"/>
                <w:szCs w:val="24"/>
              </w:rPr>
            </w:pPr>
          </w:p>
        </w:tc>
      </w:tr>
      <w:tr w:rsidR="00D23CA9" w14:paraId="2DB80C3F"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408D3047" w14:textId="77777777" w:rsidR="00D23CA9" w:rsidRDefault="00D23CA9">
            <w:pPr>
              <w:spacing w:before="120" w:line="360" w:lineRule="auto"/>
              <w:rPr>
                <w:rFonts w:asciiTheme="minorEastAsia" w:hAnsiTheme="minorEastAsia"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0381E638" w14:textId="77777777" w:rsidR="00D23CA9" w:rsidRDefault="00D23CA9">
            <w:pPr>
              <w:spacing w:before="120" w:line="360" w:lineRule="auto"/>
              <w:rPr>
                <w:rFonts w:asciiTheme="minorEastAsia" w:hAnsiTheme="minorEastAsia"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29699E54" w14:textId="77777777" w:rsidR="00D23CA9" w:rsidRDefault="00D23CA9">
            <w:pPr>
              <w:spacing w:before="120" w:line="360" w:lineRule="auto"/>
              <w:rPr>
                <w:rFonts w:asciiTheme="minorEastAsia" w:hAnsiTheme="minorEastAsia"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3EBC7E5" w14:textId="77777777" w:rsidR="00D23CA9" w:rsidRDefault="00D23CA9">
            <w:pPr>
              <w:spacing w:before="120" w:line="360" w:lineRule="auto"/>
              <w:rPr>
                <w:rFonts w:asciiTheme="minorEastAsia" w:hAnsiTheme="minorEastAsia"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14:paraId="17606BB1" w14:textId="77777777" w:rsidR="00D23CA9" w:rsidRDefault="00D23CA9">
            <w:pPr>
              <w:spacing w:before="120" w:line="360" w:lineRule="auto"/>
              <w:rPr>
                <w:rFonts w:asciiTheme="minorEastAsia" w:hAnsiTheme="minorEastAsia"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6910346C" w14:textId="77777777" w:rsidR="00D23CA9" w:rsidRDefault="00D23CA9">
            <w:pPr>
              <w:spacing w:before="120" w:line="360" w:lineRule="auto"/>
              <w:rPr>
                <w:rFonts w:asciiTheme="minorEastAsia" w:hAnsiTheme="minorEastAsia" w:cs="Times New Roman"/>
                <w:sz w:val="24"/>
                <w:szCs w:val="24"/>
              </w:rPr>
            </w:pPr>
          </w:p>
        </w:tc>
      </w:tr>
      <w:tr w:rsidR="00D23CA9" w14:paraId="6A287CF9"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08BA8DC7" w14:textId="77777777" w:rsidR="00D23CA9" w:rsidRDefault="00D23CA9">
            <w:pPr>
              <w:spacing w:before="120" w:line="360" w:lineRule="auto"/>
              <w:rPr>
                <w:rFonts w:asciiTheme="minorEastAsia" w:hAnsiTheme="minorEastAsia"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77DDCA4E" w14:textId="77777777" w:rsidR="00D23CA9" w:rsidRDefault="00D23CA9">
            <w:pPr>
              <w:spacing w:before="120" w:line="360" w:lineRule="auto"/>
              <w:rPr>
                <w:rFonts w:asciiTheme="minorEastAsia" w:hAnsiTheme="minorEastAsia"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12A70953" w14:textId="77777777" w:rsidR="00D23CA9" w:rsidRDefault="00D23CA9">
            <w:pPr>
              <w:spacing w:before="120" w:line="360" w:lineRule="auto"/>
              <w:rPr>
                <w:rFonts w:asciiTheme="minorEastAsia" w:hAnsiTheme="minorEastAsia"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D1D79B7" w14:textId="77777777" w:rsidR="00D23CA9" w:rsidRDefault="00D23CA9">
            <w:pPr>
              <w:spacing w:before="120" w:line="360" w:lineRule="auto"/>
              <w:rPr>
                <w:rFonts w:asciiTheme="minorEastAsia" w:hAnsiTheme="minorEastAsia"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14:paraId="5ED31CAC" w14:textId="77777777" w:rsidR="00D23CA9" w:rsidRDefault="00D23CA9">
            <w:pPr>
              <w:spacing w:before="120" w:line="360" w:lineRule="auto"/>
              <w:rPr>
                <w:rFonts w:asciiTheme="minorEastAsia" w:hAnsiTheme="minorEastAsia"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63FFDF5A" w14:textId="77777777" w:rsidR="00D23CA9" w:rsidRDefault="00D23CA9">
            <w:pPr>
              <w:spacing w:before="120" w:line="360" w:lineRule="auto"/>
              <w:rPr>
                <w:rFonts w:asciiTheme="minorEastAsia" w:hAnsiTheme="minorEastAsia" w:cs="Times New Roman"/>
                <w:sz w:val="24"/>
                <w:szCs w:val="24"/>
              </w:rPr>
            </w:pPr>
          </w:p>
        </w:tc>
      </w:tr>
      <w:tr w:rsidR="00D23CA9" w14:paraId="68574D45"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2E4F5146" w14:textId="77777777" w:rsidR="00D23CA9" w:rsidRDefault="00D23CA9">
            <w:pPr>
              <w:spacing w:before="120" w:line="360" w:lineRule="auto"/>
              <w:rPr>
                <w:rFonts w:asciiTheme="minorEastAsia" w:hAnsiTheme="minorEastAsia"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33EDA4BA" w14:textId="77777777" w:rsidR="00D23CA9" w:rsidRDefault="00D23CA9">
            <w:pPr>
              <w:spacing w:before="120" w:line="360" w:lineRule="auto"/>
              <w:rPr>
                <w:rFonts w:asciiTheme="minorEastAsia" w:hAnsiTheme="minorEastAsia"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3ED5332F" w14:textId="77777777" w:rsidR="00D23CA9" w:rsidRDefault="00D23CA9">
            <w:pPr>
              <w:spacing w:before="120" w:line="360" w:lineRule="auto"/>
              <w:rPr>
                <w:rFonts w:asciiTheme="minorEastAsia" w:hAnsiTheme="minorEastAsia"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4197415" w14:textId="77777777" w:rsidR="00D23CA9" w:rsidRDefault="00D23CA9">
            <w:pPr>
              <w:spacing w:before="120" w:line="360" w:lineRule="auto"/>
              <w:rPr>
                <w:rFonts w:asciiTheme="minorEastAsia" w:hAnsiTheme="minorEastAsia"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14:paraId="2F871396" w14:textId="77777777" w:rsidR="00D23CA9" w:rsidRDefault="00D23CA9">
            <w:pPr>
              <w:spacing w:before="120" w:line="360" w:lineRule="auto"/>
              <w:rPr>
                <w:rFonts w:asciiTheme="minorEastAsia" w:hAnsiTheme="minorEastAsia"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6C071FAE" w14:textId="77777777" w:rsidR="00D23CA9" w:rsidRDefault="00D23CA9">
            <w:pPr>
              <w:spacing w:before="120" w:line="360" w:lineRule="auto"/>
              <w:rPr>
                <w:rFonts w:asciiTheme="minorEastAsia" w:hAnsiTheme="minorEastAsia" w:cs="Times New Roman"/>
                <w:sz w:val="24"/>
                <w:szCs w:val="24"/>
              </w:rPr>
            </w:pPr>
          </w:p>
        </w:tc>
      </w:tr>
      <w:tr w:rsidR="00D23CA9" w14:paraId="416151A3" w14:textId="77777777">
        <w:trPr>
          <w:trHeight w:val="1880"/>
          <w:jc w:val="center"/>
        </w:trPr>
        <w:tc>
          <w:tcPr>
            <w:tcW w:w="5040" w:type="dxa"/>
            <w:gridSpan w:val="3"/>
            <w:tcBorders>
              <w:top w:val="single" w:sz="4" w:space="0" w:color="auto"/>
              <w:left w:val="single" w:sz="4" w:space="0" w:color="auto"/>
              <w:right w:val="single" w:sz="4" w:space="0" w:color="auto"/>
            </w:tcBorders>
            <w:vAlign w:val="center"/>
          </w:tcPr>
          <w:p w14:paraId="783C4207" w14:textId="77777777" w:rsidR="00D23CA9" w:rsidRDefault="00000000">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投  标  人</w:t>
            </w:r>
          </w:p>
          <w:p w14:paraId="3ABE1150" w14:textId="77777777" w:rsidR="00D23CA9" w:rsidRDefault="00D23CA9">
            <w:pPr>
              <w:spacing w:line="360" w:lineRule="auto"/>
              <w:jc w:val="center"/>
              <w:rPr>
                <w:rFonts w:asciiTheme="minorEastAsia" w:hAnsiTheme="minorEastAsia" w:cs="Times New Roman"/>
                <w:b/>
                <w:bCs/>
                <w:sz w:val="24"/>
                <w:szCs w:val="24"/>
              </w:rPr>
            </w:pPr>
          </w:p>
          <w:p w14:paraId="28AAECD3" w14:textId="77777777" w:rsidR="00D23CA9" w:rsidRDefault="00000000">
            <w:pPr>
              <w:spacing w:before="120"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（盖单位</w:t>
            </w:r>
            <w:r>
              <w:rPr>
                <w:rFonts w:asciiTheme="minorEastAsia" w:hAnsiTheme="minorEastAsia" w:cs="Times New Roman"/>
                <w:sz w:val="24"/>
                <w:szCs w:val="24"/>
              </w:rPr>
              <w:t>公</w:t>
            </w:r>
            <w:r>
              <w:rPr>
                <w:rFonts w:asciiTheme="minorEastAsia" w:hAnsiTheme="minorEastAsia" w:cs="Times New Roman" w:hint="eastAsia"/>
                <w:sz w:val="24"/>
                <w:szCs w:val="24"/>
              </w:rPr>
              <w:t>章）</w:t>
            </w:r>
          </w:p>
        </w:tc>
        <w:tc>
          <w:tcPr>
            <w:tcW w:w="4585" w:type="dxa"/>
            <w:gridSpan w:val="3"/>
            <w:tcBorders>
              <w:top w:val="single" w:sz="4" w:space="0" w:color="auto"/>
              <w:left w:val="single" w:sz="4" w:space="0" w:color="auto"/>
              <w:right w:val="single" w:sz="4" w:space="0" w:color="auto"/>
            </w:tcBorders>
            <w:vAlign w:val="center"/>
          </w:tcPr>
          <w:p w14:paraId="404C2E6C" w14:textId="77777777" w:rsidR="00D23CA9" w:rsidRDefault="00000000">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法定代表人、主要负责人或委托代理人</w:t>
            </w:r>
          </w:p>
          <w:p w14:paraId="459DC1EC" w14:textId="77777777" w:rsidR="00D23CA9" w:rsidRDefault="00D23CA9">
            <w:pPr>
              <w:spacing w:line="360" w:lineRule="auto"/>
              <w:jc w:val="center"/>
              <w:rPr>
                <w:rFonts w:asciiTheme="minorEastAsia" w:hAnsiTheme="minorEastAsia" w:cs="Times New Roman"/>
                <w:sz w:val="24"/>
                <w:szCs w:val="24"/>
              </w:rPr>
            </w:pPr>
          </w:p>
          <w:p w14:paraId="502548A9" w14:textId="77777777" w:rsidR="00D23CA9" w:rsidRDefault="00000000">
            <w:pPr>
              <w:spacing w:before="120"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（签字或盖章）</w:t>
            </w:r>
          </w:p>
        </w:tc>
      </w:tr>
    </w:tbl>
    <w:p w14:paraId="4D85B6AD" w14:textId="77777777" w:rsidR="00D23CA9" w:rsidRDefault="00000000">
      <w:pPr>
        <w:spacing w:line="360" w:lineRule="auto"/>
        <w:jc w:val="left"/>
        <w:rPr>
          <w:rFonts w:ascii="宋体" w:eastAsia="宋体" w:hAnsi="宋体"/>
        </w:rPr>
      </w:pPr>
      <w:r>
        <w:rPr>
          <w:rFonts w:asciiTheme="minorEastAsia" w:hAnsiTheme="minorEastAsia" w:cs="宋体" w:hint="eastAsia"/>
          <w:sz w:val="24"/>
          <w:szCs w:val="24"/>
        </w:rPr>
        <w:t>注：</w:t>
      </w:r>
      <w:r>
        <w:rPr>
          <w:rFonts w:ascii="宋体" w:eastAsia="宋体" w:hAnsi="宋体" w:cs="宋体" w:hint="eastAsia"/>
          <w:sz w:val="24"/>
          <w:szCs w:val="24"/>
        </w:rPr>
        <w:t>投标人递交的投标文件中与招标文件的商务要求有不同时，应逐条列在商务条款偏离表中，“偏离情况”科目应填写“无偏离”、“正偏离”或“负偏离”，否则将认为投标人接受招标文件的要求。</w:t>
      </w:r>
    </w:p>
    <w:sectPr w:rsidR="00D23CA9">
      <w:footerReference w:type="default" r:id="rId17"/>
      <w:pgSz w:w="11906" w:h="16838"/>
      <w:pgMar w:top="1134" w:right="1134" w:bottom="1134" w:left="1134" w:header="782" w:footer="73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241C" w14:textId="77777777" w:rsidR="004317B1" w:rsidRDefault="004317B1">
      <w:r>
        <w:separator/>
      </w:r>
    </w:p>
  </w:endnote>
  <w:endnote w:type="continuationSeparator" w:id="0">
    <w:p w14:paraId="490C56CB" w14:textId="77777777" w:rsidR="004317B1" w:rsidRDefault="0043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G Times (WN)">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昆仑仿宋">
    <w:altName w:val="黑体"/>
    <w:charset w:val="86"/>
    <w:family w:val="modern"/>
    <w:pitch w:val="default"/>
    <w:sig w:usb0="00000000" w:usb1="00000000" w:usb2="00000010" w:usb3="00000000" w:csb0="00040000" w:csb1="00000000"/>
  </w:font>
  <w:font w:name="Albertus Extra Bold">
    <w:altName w:val="Arial"/>
    <w:charset w:val="00"/>
    <w:family w:val="swiss"/>
    <w:pitch w:val="default"/>
    <w:sig w:usb0="00000000" w:usb1="00000000" w:usb2="00000000" w:usb3="00000000" w:csb0="00000001" w:csb1="00000000"/>
  </w:font>
  <w:font w:name="Tms Rmn">
    <w:panose1 w:val="02020603040505020304"/>
    <w:charset w:val="00"/>
    <w:family w:val="roman"/>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华文彩云">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D967" w14:textId="77777777" w:rsidR="00D23CA9" w:rsidRDefault="00000000">
    <w:pPr>
      <w:pStyle w:val="afc"/>
    </w:pPr>
    <w:r>
      <w:rPr>
        <w:noProof/>
      </w:rPr>
      <mc:AlternateContent>
        <mc:Choice Requires="wps">
          <w:drawing>
            <wp:anchor distT="0" distB="0" distL="114300" distR="114300" simplePos="0" relativeHeight="251659264" behindDoc="0" locked="0" layoutInCell="1" allowOverlap="1" wp14:anchorId="14DAC2B1" wp14:editId="276BCF9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7F033" w14:textId="77777777" w:rsidR="00D23CA9" w:rsidRDefault="00000000">
                          <w:pPr>
                            <w:pStyle w:val="afc"/>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DAC2B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C77F033" w14:textId="77777777" w:rsidR="00D23CA9" w:rsidRDefault="00000000">
                    <w:pPr>
                      <w:pStyle w:val="afc"/>
                    </w:pPr>
                    <w:r>
                      <w:fldChar w:fldCharType="begin"/>
                    </w:r>
                    <w:r>
                      <w:instrText xml:space="preserve"> PAGE  \* MERGEFORMAT </w:instrText>
                    </w:r>
                    <w:r>
                      <w:fldChar w:fldCharType="separate"/>
                    </w:r>
                    <w:r>
                      <w:t>41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7033" w14:textId="77777777" w:rsidR="00D23CA9" w:rsidRDefault="00000000">
    <w:pPr>
      <w:pStyle w:val="afc"/>
    </w:pPr>
    <w:r>
      <w:rPr>
        <w:noProof/>
      </w:rPr>
      <mc:AlternateContent>
        <mc:Choice Requires="wps">
          <w:drawing>
            <wp:anchor distT="0" distB="0" distL="114300" distR="114300" simplePos="0" relativeHeight="251660288" behindDoc="0" locked="0" layoutInCell="1" allowOverlap="1" wp14:anchorId="6E071AFC" wp14:editId="21A3148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ECB34" w14:textId="77777777" w:rsidR="00D23CA9" w:rsidRDefault="00000000">
                          <w:pPr>
                            <w:pStyle w:val="afc"/>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071AFC"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49ECB34" w14:textId="77777777" w:rsidR="00D23CA9" w:rsidRDefault="00000000">
                    <w:pPr>
                      <w:pStyle w:val="afc"/>
                    </w:pPr>
                    <w:r>
                      <w:fldChar w:fldCharType="begin"/>
                    </w:r>
                    <w:r>
                      <w:instrText xml:space="preserve"> PAGE  \* MERGEFORMAT </w:instrText>
                    </w:r>
                    <w:r>
                      <w:fldChar w:fldCharType="separate"/>
                    </w:r>
                    <w:r>
                      <w:t>68</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1D39" w14:textId="77777777" w:rsidR="00D23CA9" w:rsidRDefault="00000000">
    <w:pPr>
      <w:pStyle w:val="afc"/>
    </w:pPr>
    <w:r>
      <w:rPr>
        <w:noProof/>
      </w:rPr>
      <mc:AlternateContent>
        <mc:Choice Requires="wps">
          <w:drawing>
            <wp:anchor distT="0" distB="0" distL="114300" distR="114300" simplePos="0" relativeHeight="251661312" behindDoc="0" locked="0" layoutInCell="1" allowOverlap="1" wp14:anchorId="085871B8" wp14:editId="440F430F">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99939" w14:textId="77777777" w:rsidR="00D23CA9" w:rsidRDefault="00000000">
                          <w:pPr>
                            <w:pStyle w:val="afc"/>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5871B8" id="_x0000_t202" coordsize="21600,21600" o:spt="202" path="m,l,21600r21600,l21600,xe">
              <v:stroke joinstyle="miter"/>
              <v:path gradientshapeok="t" o:connecttype="rect"/>
            </v:shapetype>
            <v:shape id="文本框 3"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35C99939" w14:textId="77777777" w:rsidR="00D23CA9" w:rsidRDefault="00000000">
                    <w:pPr>
                      <w:pStyle w:val="afc"/>
                    </w:pPr>
                    <w:r>
                      <w:fldChar w:fldCharType="begin"/>
                    </w:r>
                    <w:r>
                      <w:instrText xml:space="preserve"> PAGE  \* MERGEFORMAT </w:instrText>
                    </w:r>
                    <w:r>
                      <w:fldChar w:fldCharType="separate"/>
                    </w:r>
                    <w:r>
                      <w:t>46</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D2FC" w14:textId="77777777" w:rsidR="00D23CA9" w:rsidRDefault="00000000">
    <w:pPr>
      <w:pStyle w:val="afc"/>
    </w:pPr>
    <w:r>
      <w:rPr>
        <w:noProof/>
      </w:rPr>
      <mc:AlternateContent>
        <mc:Choice Requires="wps">
          <w:drawing>
            <wp:anchor distT="0" distB="0" distL="114300" distR="114300" simplePos="0" relativeHeight="251662336" behindDoc="0" locked="0" layoutInCell="1" allowOverlap="1" wp14:anchorId="188C7E87" wp14:editId="60DEBFFB">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7CB8F" w14:textId="77777777" w:rsidR="00D23CA9" w:rsidRDefault="00000000">
                          <w:pPr>
                            <w:pStyle w:val="afc"/>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8C7E87" id="_x0000_t202" coordsize="21600,21600" o:spt="202" path="m,l,21600r21600,l21600,xe">
              <v:stroke joinstyle="miter"/>
              <v:path gradientshapeok="t" o:connecttype="rect"/>
            </v:shapetype>
            <v:shape id="文本框 4"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2697CB8F" w14:textId="77777777" w:rsidR="00D23CA9" w:rsidRDefault="00000000">
                    <w:pPr>
                      <w:pStyle w:val="afc"/>
                    </w:pPr>
                    <w:r>
                      <w:fldChar w:fldCharType="begin"/>
                    </w:r>
                    <w:r>
                      <w:instrText xml:space="preserve"> PAGE  \* MERGEFORMAT </w:instrText>
                    </w:r>
                    <w:r>
                      <w:fldChar w:fldCharType="separate"/>
                    </w:r>
                    <w:r>
                      <w:t>96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F74BF" w14:textId="77777777" w:rsidR="004317B1" w:rsidRDefault="004317B1">
      <w:r>
        <w:separator/>
      </w:r>
    </w:p>
  </w:footnote>
  <w:footnote w:type="continuationSeparator" w:id="0">
    <w:p w14:paraId="598C04E7" w14:textId="77777777" w:rsidR="004317B1" w:rsidRDefault="00431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6093" w14:textId="77777777" w:rsidR="00D23CA9" w:rsidRDefault="00000000">
    <w:pPr>
      <w:pStyle w:val="afe"/>
      <w:pBdr>
        <w:bottom w:val="single" w:sz="4" w:space="1" w:color="auto"/>
      </w:pBdr>
      <w:jc w:val="left"/>
      <w:rPr>
        <w:rFonts w:ascii="宋体" w:eastAsia="宋体" w:hAnsi="宋体"/>
        <w:sz w:val="22"/>
        <w:szCs w:val="22"/>
      </w:rPr>
    </w:pPr>
    <w:r>
      <w:rPr>
        <w:rFonts w:ascii="宋体" w:eastAsia="宋体" w:hAnsi="宋体" w:hint="eastAsia"/>
        <w:sz w:val="22"/>
        <w:szCs w:val="22"/>
      </w:rPr>
      <w:t>内蒙古昆明卷烟有限责任公司2023年度统一门户维保（ZQ）项目                      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F194" w14:textId="77777777" w:rsidR="00D23CA9" w:rsidRDefault="00D23CA9">
    <w:pPr>
      <w:pStyle w:val="af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66C3" w14:textId="77777777" w:rsidR="00D23CA9" w:rsidRDefault="00000000">
    <w:pPr>
      <w:pStyle w:val="afe"/>
      <w:pBdr>
        <w:bottom w:val="single" w:sz="4" w:space="1" w:color="auto"/>
      </w:pBdr>
      <w:ind w:firstLineChars="100" w:firstLine="240"/>
      <w:jc w:val="left"/>
    </w:pPr>
    <w:r>
      <w:rPr>
        <w:rFonts w:ascii="宋体" w:eastAsia="宋体" w:hAnsi="宋体" w:hint="eastAsia"/>
        <w:sz w:val="24"/>
        <w:szCs w:val="24"/>
      </w:rPr>
      <w:t>内蒙古昆明卷烟有限责任公司2023年度统一门户维保（ZQ）项目                                     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29FD" w14:textId="77777777" w:rsidR="00D23CA9" w:rsidRDefault="00000000">
    <w:pPr>
      <w:pStyle w:val="afe"/>
      <w:pBdr>
        <w:bottom w:val="single" w:sz="4" w:space="1" w:color="auto"/>
      </w:pBdr>
      <w:jc w:val="left"/>
      <w:rPr>
        <w:rFonts w:ascii="宋体" w:eastAsia="宋体" w:hAnsi="宋体"/>
        <w:sz w:val="24"/>
        <w:szCs w:val="24"/>
      </w:rPr>
    </w:pPr>
    <w:r>
      <w:rPr>
        <w:rFonts w:ascii="宋体" w:eastAsia="宋体" w:hAnsi="宋体" w:hint="eastAsia"/>
        <w:sz w:val="24"/>
        <w:szCs w:val="24"/>
      </w:rPr>
      <w:t>内蒙古昆明卷烟有限责任公司2023年度统一门户维保（ZQ）项目                                                     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FA87" w14:textId="77777777" w:rsidR="00D23CA9" w:rsidRDefault="00000000">
    <w:pPr>
      <w:pStyle w:val="afe"/>
      <w:pBdr>
        <w:bottom w:val="single" w:sz="4" w:space="1" w:color="auto"/>
      </w:pBdr>
      <w:jc w:val="left"/>
      <w:rPr>
        <w:rFonts w:ascii="宋体" w:eastAsia="宋体" w:hAnsi="宋体"/>
        <w:sz w:val="22"/>
        <w:szCs w:val="22"/>
      </w:rPr>
    </w:pPr>
    <w:r>
      <w:rPr>
        <w:rFonts w:ascii="宋体" w:eastAsia="宋体" w:hAnsi="宋体" w:hint="eastAsia"/>
        <w:sz w:val="22"/>
        <w:szCs w:val="22"/>
      </w:rPr>
      <w:t>内蒙古昆明卷烟有限责任公司2023年度统一门户维保（ZQ）项目                      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961886"/>
    <w:multiLevelType w:val="singleLevel"/>
    <w:tmpl w:val="9C961886"/>
    <w:lvl w:ilvl="0">
      <w:start w:val="1"/>
      <w:numFmt w:val="decimal"/>
      <w:suff w:val="nothing"/>
      <w:lvlText w:val="%1、"/>
      <w:lvlJc w:val="left"/>
    </w:lvl>
  </w:abstractNum>
  <w:abstractNum w:abstractNumId="1" w15:restartNumberingAfterBreak="0">
    <w:nsid w:val="A2BFCA3F"/>
    <w:multiLevelType w:val="singleLevel"/>
    <w:tmpl w:val="A2BFCA3F"/>
    <w:lvl w:ilvl="0">
      <w:start w:val="4"/>
      <w:numFmt w:val="chineseCounting"/>
      <w:suff w:val="space"/>
      <w:lvlText w:val="第%1章"/>
      <w:lvlJc w:val="left"/>
      <w:rPr>
        <w:rFonts w:hint="eastAsia"/>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0EAC131A"/>
    <w:multiLevelType w:val="multilevel"/>
    <w:tmpl w:val="0EAC131A"/>
    <w:lvl w:ilvl="0">
      <w:start w:val="1"/>
      <w:numFmt w:val="decimal"/>
      <w:pStyle w:val="xl59"/>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5" w15:restartNumberingAfterBreak="0">
    <w:nsid w:val="5EC97F79"/>
    <w:multiLevelType w:val="singleLevel"/>
    <w:tmpl w:val="5EC97F79"/>
    <w:lvl w:ilvl="0">
      <w:start w:val="1"/>
      <w:numFmt w:val="bullet"/>
      <w:pStyle w:val="Style3"/>
      <w:lvlText w:val=""/>
      <w:lvlJc w:val="left"/>
      <w:pPr>
        <w:tabs>
          <w:tab w:val="left" w:pos="780"/>
        </w:tabs>
        <w:ind w:left="737" w:hanging="317"/>
      </w:pPr>
      <w:rPr>
        <w:rFonts w:ascii="Wingdings" w:hAnsi="Wingdings" w:hint="default"/>
        <w:b w:val="0"/>
        <w:i w:val="0"/>
        <w:kern w:val="24"/>
        <w:sz w:val="24"/>
      </w:rPr>
    </w:lvl>
  </w:abstractNum>
  <w:abstractNum w:abstractNumId="6" w15:restartNumberingAfterBreak="0">
    <w:nsid w:val="646260FA"/>
    <w:multiLevelType w:val="multilevel"/>
    <w:tmpl w:val="646260FA"/>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51105C5"/>
    <w:multiLevelType w:val="singleLevel"/>
    <w:tmpl w:val="651105C5"/>
    <w:lvl w:ilvl="0">
      <w:start w:val="1"/>
      <w:numFmt w:val="japaneseCounting"/>
      <w:pStyle w:val="a1"/>
      <w:lvlText w:val="第%1节"/>
      <w:lvlJc w:val="left"/>
      <w:pPr>
        <w:tabs>
          <w:tab w:val="left" w:pos="1410"/>
        </w:tabs>
        <w:ind w:left="1410" w:hanging="1410"/>
      </w:pPr>
      <w:rPr>
        <w:rFonts w:hint="eastAsia"/>
      </w:rPr>
    </w:lvl>
  </w:abstractNum>
  <w:num w:numId="1" w16cid:durableId="1011834663">
    <w:abstractNumId w:val="2"/>
  </w:num>
  <w:num w:numId="2" w16cid:durableId="1147895238">
    <w:abstractNumId w:val="4"/>
  </w:num>
  <w:num w:numId="3" w16cid:durableId="1876038436">
    <w:abstractNumId w:val="7"/>
  </w:num>
  <w:num w:numId="4" w16cid:durableId="696782472">
    <w:abstractNumId w:val="5"/>
  </w:num>
  <w:num w:numId="5" w16cid:durableId="1984580563">
    <w:abstractNumId w:val="3"/>
  </w:num>
  <w:num w:numId="6" w16cid:durableId="1503855172">
    <w:abstractNumId w:val="6"/>
  </w:num>
  <w:num w:numId="7" w16cid:durableId="1233933587">
    <w:abstractNumId w:val="1"/>
  </w:num>
  <w:num w:numId="8" w16cid:durableId="476147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UyOGMzMWMyYzkzM2MzODVhZDU1ZWJjNWFjOGE4YTUifQ=="/>
  </w:docVars>
  <w:rsids>
    <w:rsidRoot w:val="00281943"/>
    <w:rsid w:val="BCBAF98C"/>
    <w:rsid w:val="BFDF5EF4"/>
    <w:rsid w:val="DB9E90BA"/>
    <w:rsid w:val="DE6BCF58"/>
    <w:rsid w:val="DFFE07C4"/>
    <w:rsid w:val="EBFF2BCA"/>
    <w:rsid w:val="EE73E02F"/>
    <w:rsid w:val="00006489"/>
    <w:rsid w:val="00010A79"/>
    <w:rsid w:val="000138EC"/>
    <w:rsid w:val="00024BA6"/>
    <w:rsid w:val="000253E3"/>
    <w:rsid w:val="00037EA9"/>
    <w:rsid w:val="00051839"/>
    <w:rsid w:val="000536AE"/>
    <w:rsid w:val="00053AE8"/>
    <w:rsid w:val="000602D4"/>
    <w:rsid w:val="00060EA8"/>
    <w:rsid w:val="00063519"/>
    <w:rsid w:val="00067721"/>
    <w:rsid w:val="000849F9"/>
    <w:rsid w:val="00097910"/>
    <w:rsid w:val="000A011B"/>
    <w:rsid w:val="000B21BD"/>
    <w:rsid w:val="000C45EC"/>
    <w:rsid w:val="000E0708"/>
    <w:rsid w:val="000E2FD9"/>
    <w:rsid w:val="000F0635"/>
    <w:rsid w:val="000F58C4"/>
    <w:rsid w:val="0010708B"/>
    <w:rsid w:val="001204DC"/>
    <w:rsid w:val="00125CEB"/>
    <w:rsid w:val="00131D2E"/>
    <w:rsid w:val="00131EEF"/>
    <w:rsid w:val="0013576C"/>
    <w:rsid w:val="00141EC3"/>
    <w:rsid w:val="0014700C"/>
    <w:rsid w:val="00160DC1"/>
    <w:rsid w:val="00162BE1"/>
    <w:rsid w:val="00162FE8"/>
    <w:rsid w:val="00163291"/>
    <w:rsid w:val="00163364"/>
    <w:rsid w:val="001653CA"/>
    <w:rsid w:val="001702B3"/>
    <w:rsid w:val="00184315"/>
    <w:rsid w:val="001859FB"/>
    <w:rsid w:val="0019007C"/>
    <w:rsid w:val="00191E13"/>
    <w:rsid w:val="00195EF0"/>
    <w:rsid w:val="001A0507"/>
    <w:rsid w:val="001A113D"/>
    <w:rsid w:val="001B59E0"/>
    <w:rsid w:val="001B7FA1"/>
    <w:rsid w:val="001D785A"/>
    <w:rsid w:val="002002E5"/>
    <w:rsid w:val="00204811"/>
    <w:rsid w:val="00204DED"/>
    <w:rsid w:val="00205A21"/>
    <w:rsid w:val="00205AA6"/>
    <w:rsid w:val="00211853"/>
    <w:rsid w:val="00217405"/>
    <w:rsid w:val="0022484D"/>
    <w:rsid w:val="002425BE"/>
    <w:rsid w:val="00251205"/>
    <w:rsid w:val="00257261"/>
    <w:rsid w:val="00281943"/>
    <w:rsid w:val="00285DEF"/>
    <w:rsid w:val="00292F61"/>
    <w:rsid w:val="00293A3A"/>
    <w:rsid w:val="002A07E8"/>
    <w:rsid w:val="002A6898"/>
    <w:rsid w:val="002B4E79"/>
    <w:rsid w:val="002C0908"/>
    <w:rsid w:val="002C632D"/>
    <w:rsid w:val="002C794D"/>
    <w:rsid w:val="002D48F2"/>
    <w:rsid w:val="002F15F1"/>
    <w:rsid w:val="002F3AB9"/>
    <w:rsid w:val="0030010A"/>
    <w:rsid w:val="00300ED6"/>
    <w:rsid w:val="00302C79"/>
    <w:rsid w:val="00311844"/>
    <w:rsid w:val="00312896"/>
    <w:rsid w:val="0031764D"/>
    <w:rsid w:val="00336AFB"/>
    <w:rsid w:val="00336D4F"/>
    <w:rsid w:val="003539E4"/>
    <w:rsid w:val="003569EA"/>
    <w:rsid w:val="00363745"/>
    <w:rsid w:val="00367434"/>
    <w:rsid w:val="0037132C"/>
    <w:rsid w:val="003756F2"/>
    <w:rsid w:val="00376271"/>
    <w:rsid w:val="003767F8"/>
    <w:rsid w:val="00380219"/>
    <w:rsid w:val="003808E6"/>
    <w:rsid w:val="00396951"/>
    <w:rsid w:val="003A55AD"/>
    <w:rsid w:val="003A6547"/>
    <w:rsid w:val="003B370B"/>
    <w:rsid w:val="003B5C83"/>
    <w:rsid w:val="003C1B6C"/>
    <w:rsid w:val="003C3E74"/>
    <w:rsid w:val="003D1BED"/>
    <w:rsid w:val="003D2EF7"/>
    <w:rsid w:val="003D3CBD"/>
    <w:rsid w:val="003D519F"/>
    <w:rsid w:val="003F0D64"/>
    <w:rsid w:val="003F4395"/>
    <w:rsid w:val="003F7528"/>
    <w:rsid w:val="00402974"/>
    <w:rsid w:val="00404239"/>
    <w:rsid w:val="00405607"/>
    <w:rsid w:val="00422F15"/>
    <w:rsid w:val="004317B1"/>
    <w:rsid w:val="004435ED"/>
    <w:rsid w:val="00451608"/>
    <w:rsid w:val="004620EF"/>
    <w:rsid w:val="00470172"/>
    <w:rsid w:val="00473C39"/>
    <w:rsid w:val="00474BA2"/>
    <w:rsid w:val="004762F0"/>
    <w:rsid w:val="00480AD0"/>
    <w:rsid w:val="004823F1"/>
    <w:rsid w:val="00483823"/>
    <w:rsid w:val="0049314B"/>
    <w:rsid w:val="00494BA4"/>
    <w:rsid w:val="004952FF"/>
    <w:rsid w:val="004A149C"/>
    <w:rsid w:val="004C29A9"/>
    <w:rsid w:val="004C5968"/>
    <w:rsid w:val="004E02B0"/>
    <w:rsid w:val="004E690E"/>
    <w:rsid w:val="004F6FB9"/>
    <w:rsid w:val="00501EDE"/>
    <w:rsid w:val="00507EFF"/>
    <w:rsid w:val="00524F0C"/>
    <w:rsid w:val="0052513A"/>
    <w:rsid w:val="00552AAA"/>
    <w:rsid w:val="00562461"/>
    <w:rsid w:val="00570529"/>
    <w:rsid w:val="00577F2E"/>
    <w:rsid w:val="005810C3"/>
    <w:rsid w:val="00596160"/>
    <w:rsid w:val="005B5980"/>
    <w:rsid w:val="005E1A5A"/>
    <w:rsid w:val="005E3EC0"/>
    <w:rsid w:val="005E4D9A"/>
    <w:rsid w:val="005E635A"/>
    <w:rsid w:val="005F0282"/>
    <w:rsid w:val="005F39AE"/>
    <w:rsid w:val="0060096C"/>
    <w:rsid w:val="006034C6"/>
    <w:rsid w:val="00603836"/>
    <w:rsid w:val="0061250A"/>
    <w:rsid w:val="0063792A"/>
    <w:rsid w:val="00652B66"/>
    <w:rsid w:val="00663DA2"/>
    <w:rsid w:val="0067670A"/>
    <w:rsid w:val="00685254"/>
    <w:rsid w:val="0069006E"/>
    <w:rsid w:val="00690634"/>
    <w:rsid w:val="006929B0"/>
    <w:rsid w:val="00692BD7"/>
    <w:rsid w:val="006C2748"/>
    <w:rsid w:val="006C2E9F"/>
    <w:rsid w:val="006C393E"/>
    <w:rsid w:val="006D533F"/>
    <w:rsid w:val="006D55C5"/>
    <w:rsid w:val="006E4D4B"/>
    <w:rsid w:val="006F248A"/>
    <w:rsid w:val="006F7AB1"/>
    <w:rsid w:val="00704660"/>
    <w:rsid w:val="00722BDC"/>
    <w:rsid w:val="00722FC1"/>
    <w:rsid w:val="0072538B"/>
    <w:rsid w:val="00734E94"/>
    <w:rsid w:val="00742B9A"/>
    <w:rsid w:val="007451F2"/>
    <w:rsid w:val="00745C25"/>
    <w:rsid w:val="0074659D"/>
    <w:rsid w:val="00753AAF"/>
    <w:rsid w:val="007801FA"/>
    <w:rsid w:val="007846FB"/>
    <w:rsid w:val="0079216C"/>
    <w:rsid w:val="00792917"/>
    <w:rsid w:val="007A1A56"/>
    <w:rsid w:val="007B1659"/>
    <w:rsid w:val="007B633F"/>
    <w:rsid w:val="007B6758"/>
    <w:rsid w:val="007C0252"/>
    <w:rsid w:val="007C15C8"/>
    <w:rsid w:val="007C75AB"/>
    <w:rsid w:val="007D412A"/>
    <w:rsid w:val="007D4839"/>
    <w:rsid w:val="007D4EAF"/>
    <w:rsid w:val="007F20D1"/>
    <w:rsid w:val="007F4E52"/>
    <w:rsid w:val="008056F5"/>
    <w:rsid w:val="00805EBC"/>
    <w:rsid w:val="0081570F"/>
    <w:rsid w:val="00816D81"/>
    <w:rsid w:val="0082495E"/>
    <w:rsid w:val="0082569B"/>
    <w:rsid w:val="008435B8"/>
    <w:rsid w:val="0084509F"/>
    <w:rsid w:val="00845672"/>
    <w:rsid w:val="00846CEF"/>
    <w:rsid w:val="008502C0"/>
    <w:rsid w:val="00855CA9"/>
    <w:rsid w:val="00863B4F"/>
    <w:rsid w:val="00872F7E"/>
    <w:rsid w:val="00873D55"/>
    <w:rsid w:val="008764B4"/>
    <w:rsid w:val="0088225E"/>
    <w:rsid w:val="008833D9"/>
    <w:rsid w:val="008876C9"/>
    <w:rsid w:val="00891868"/>
    <w:rsid w:val="00894181"/>
    <w:rsid w:val="008A7684"/>
    <w:rsid w:val="008B3DA1"/>
    <w:rsid w:val="008B6509"/>
    <w:rsid w:val="008C35DB"/>
    <w:rsid w:val="008D5C68"/>
    <w:rsid w:val="008E7CC6"/>
    <w:rsid w:val="008F1E44"/>
    <w:rsid w:val="00900174"/>
    <w:rsid w:val="009135C3"/>
    <w:rsid w:val="00940462"/>
    <w:rsid w:val="009420E6"/>
    <w:rsid w:val="00947E01"/>
    <w:rsid w:val="00953335"/>
    <w:rsid w:val="00964D57"/>
    <w:rsid w:val="00980E16"/>
    <w:rsid w:val="00985776"/>
    <w:rsid w:val="00995CE6"/>
    <w:rsid w:val="009C0AD4"/>
    <w:rsid w:val="009D3685"/>
    <w:rsid w:val="009E2C8D"/>
    <w:rsid w:val="009F22EE"/>
    <w:rsid w:val="009F35E9"/>
    <w:rsid w:val="009F3F44"/>
    <w:rsid w:val="009F7069"/>
    <w:rsid w:val="00A03643"/>
    <w:rsid w:val="00A21096"/>
    <w:rsid w:val="00A25ECB"/>
    <w:rsid w:val="00A32C26"/>
    <w:rsid w:val="00A32F3A"/>
    <w:rsid w:val="00A346EC"/>
    <w:rsid w:val="00A41768"/>
    <w:rsid w:val="00A447B6"/>
    <w:rsid w:val="00A6182F"/>
    <w:rsid w:val="00A75105"/>
    <w:rsid w:val="00A75DF9"/>
    <w:rsid w:val="00A77A83"/>
    <w:rsid w:val="00A82472"/>
    <w:rsid w:val="00A82C81"/>
    <w:rsid w:val="00A8593C"/>
    <w:rsid w:val="00A963EF"/>
    <w:rsid w:val="00A96C11"/>
    <w:rsid w:val="00A9723F"/>
    <w:rsid w:val="00AB4753"/>
    <w:rsid w:val="00AB4B6F"/>
    <w:rsid w:val="00AC3C14"/>
    <w:rsid w:val="00AD5414"/>
    <w:rsid w:val="00AD7CC8"/>
    <w:rsid w:val="00AE2990"/>
    <w:rsid w:val="00AE31C9"/>
    <w:rsid w:val="00AE518C"/>
    <w:rsid w:val="00AF2A8B"/>
    <w:rsid w:val="00B0066E"/>
    <w:rsid w:val="00B04C85"/>
    <w:rsid w:val="00B102F3"/>
    <w:rsid w:val="00B24CF8"/>
    <w:rsid w:val="00B3294D"/>
    <w:rsid w:val="00B33C0F"/>
    <w:rsid w:val="00B371E0"/>
    <w:rsid w:val="00B6110C"/>
    <w:rsid w:val="00B7004B"/>
    <w:rsid w:val="00B86DFA"/>
    <w:rsid w:val="00B87920"/>
    <w:rsid w:val="00BA0ABC"/>
    <w:rsid w:val="00BB4E3E"/>
    <w:rsid w:val="00BB7346"/>
    <w:rsid w:val="00BC102F"/>
    <w:rsid w:val="00BC6511"/>
    <w:rsid w:val="00C13B75"/>
    <w:rsid w:val="00C15DDD"/>
    <w:rsid w:val="00C209C5"/>
    <w:rsid w:val="00C20E68"/>
    <w:rsid w:val="00C32519"/>
    <w:rsid w:val="00C327B0"/>
    <w:rsid w:val="00C36CEE"/>
    <w:rsid w:val="00C46998"/>
    <w:rsid w:val="00C47383"/>
    <w:rsid w:val="00C51591"/>
    <w:rsid w:val="00C53622"/>
    <w:rsid w:val="00C554B8"/>
    <w:rsid w:val="00C732AF"/>
    <w:rsid w:val="00C832AF"/>
    <w:rsid w:val="00C83E8F"/>
    <w:rsid w:val="00C872FF"/>
    <w:rsid w:val="00C93383"/>
    <w:rsid w:val="00CA7485"/>
    <w:rsid w:val="00CB4A05"/>
    <w:rsid w:val="00CC103E"/>
    <w:rsid w:val="00CC23E7"/>
    <w:rsid w:val="00CE1BB1"/>
    <w:rsid w:val="00CE5B08"/>
    <w:rsid w:val="00CE7C08"/>
    <w:rsid w:val="00CF1E2E"/>
    <w:rsid w:val="00D0338A"/>
    <w:rsid w:val="00D23CA9"/>
    <w:rsid w:val="00D3320D"/>
    <w:rsid w:val="00D359FE"/>
    <w:rsid w:val="00D46560"/>
    <w:rsid w:val="00D5058E"/>
    <w:rsid w:val="00D506C9"/>
    <w:rsid w:val="00D51C86"/>
    <w:rsid w:val="00D56E7E"/>
    <w:rsid w:val="00D65BEC"/>
    <w:rsid w:val="00D77CB2"/>
    <w:rsid w:val="00D8704C"/>
    <w:rsid w:val="00D9372E"/>
    <w:rsid w:val="00DA1697"/>
    <w:rsid w:val="00DA510B"/>
    <w:rsid w:val="00DA7D6B"/>
    <w:rsid w:val="00DB66F5"/>
    <w:rsid w:val="00DB7336"/>
    <w:rsid w:val="00DC3330"/>
    <w:rsid w:val="00DC3BA0"/>
    <w:rsid w:val="00DC4E60"/>
    <w:rsid w:val="00DC57D8"/>
    <w:rsid w:val="00DD4F49"/>
    <w:rsid w:val="00DE01E2"/>
    <w:rsid w:val="00DE6330"/>
    <w:rsid w:val="00DE79CC"/>
    <w:rsid w:val="00DF59FF"/>
    <w:rsid w:val="00DF7CB5"/>
    <w:rsid w:val="00E17376"/>
    <w:rsid w:val="00E21DCC"/>
    <w:rsid w:val="00E25146"/>
    <w:rsid w:val="00E251DD"/>
    <w:rsid w:val="00E253F0"/>
    <w:rsid w:val="00E35133"/>
    <w:rsid w:val="00E40D16"/>
    <w:rsid w:val="00E45E41"/>
    <w:rsid w:val="00E46732"/>
    <w:rsid w:val="00E54D21"/>
    <w:rsid w:val="00E60184"/>
    <w:rsid w:val="00E658B3"/>
    <w:rsid w:val="00E65C11"/>
    <w:rsid w:val="00E80164"/>
    <w:rsid w:val="00E95F24"/>
    <w:rsid w:val="00E9674F"/>
    <w:rsid w:val="00EA271D"/>
    <w:rsid w:val="00EA480C"/>
    <w:rsid w:val="00EB0B37"/>
    <w:rsid w:val="00EB1A05"/>
    <w:rsid w:val="00ED1129"/>
    <w:rsid w:val="00ED1990"/>
    <w:rsid w:val="00ED639F"/>
    <w:rsid w:val="00EF1DA4"/>
    <w:rsid w:val="00EF2AED"/>
    <w:rsid w:val="00EF36E1"/>
    <w:rsid w:val="00F1347E"/>
    <w:rsid w:val="00F21AB4"/>
    <w:rsid w:val="00F23B58"/>
    <w:rsid w:val="00F352A0"/>
    <w:rsid w:val="00F36D19"/>
    <w:rsid w:val="00F37152"/>
    <w:rsid w:val="00F40B82"/>
    <w:rsid w:val="00F42050"/>
    <w:rsid w:val="00F437F6"/>
    <w:rsid w:val="00F47554"/>
    <w:rsid w:val="00F50491"/>
    <w:rsid w:val="00F7075C"/>
    <w:rsid w:val="00F71A35"/>
    <w:rsid w:val="00F75A68"/>
    <w:rsid w:val="00F762FF"/>
    <w:rsid w:val="00F7656B"/>
    <w:rsid w:val="00F80940"/>
    <w:rsid w:val="00F9232B"/>
    <w:rsid w:val="00F96FC1"/>
    <w:rsid w:val="00FA1CD7"/>
    <w:rsid w:val="00FA5CF0"/>
    <w:rsid w:val="00FB5F6C"/>
    <w:rsid w:val="00FC397B"/>
    <w:rsid w:val="00FC46B6"/>
    <w:rsid w:val="00FC5809"/>
    <w:rsid w:val="00FC65FD"/>
    <w:rsid w:val="00FD5769"/>
    <w:rsid w:val="00FF08F6"/>
    <w:rsid w:val="00FF19A8"/>
    <w:rsid w:val="021D229B"/>
    <w:rsid w:val="02557745"/>
    <w:rsid w:val="02C170CB"/>
    <w:rsid w:val="030D2310"/>
    <w:rsid w:val="035A4BE7"/>
    <w:rsid w:val="036835D2"/>
    <w:rsid w:val="044F1FEB"/>
    <w:rsid w:val="04A70542"/>
    <w:rsid w:val="04DE7BED"/>
    <w:rsid w:val="059B1E55"/>
    <w:rsid w:val="05A56FD8"/>
    <w:rsid w:val="05FC0C39"/>
    <w:rsid w:val="06052CB4"/>
    <w:rsid w:val="0635371B"/>
    <w:rsid w:val="06FA0DFD"/>
    <w:rsid w:val="084F54BD"/>
    <w:rsid w:val="087566B7"/>
    <w:rsid w:val="0946657C"/>
    <w:rsid w:val="0ADE3D74"/>
    <w:rsid w:val="0AF3003D"/>
    <w:rsid w:val="0B3C6E94"/>
    <w:rsid w:val="0C4A76B5"/>
    <w:rsid w:val="0C590D62"/>
    <w:rsid w:val="0CDB6FDB"/>
    <w:rsid w:val="0D5A43A4"/>
    <w:rsid w:val="0E0D7668"/>
    <w:rsid w:val="0E5A1D09"/>
    <w:rsid w:val="0E607CD3"/>
    <w:rsid w:val="0EF35CBF"/>
    <w:rsid w:val="0F41340E"/>
    <w:rsid w:val="0F47392F"/>
    <w:rsid w:val="0F533B1E"/>
    <w:rsid w:val="0F952FB7"/>
    <w:rsid w:val="0FBB21FE"/>
    <w:rsid w:val="0FC34141"/>
    <w:rsid w:val="0FFC2079"/>
    <w:rsid w:val="101678D7"/>
    <w:rsid w:val="105F7F23"/>
    <w:rsid w:val="107F155C"/>
    <w:rsid w:val="110B24AF"/>
    <w:rsid w:val="11B76909"/>
    <w:rsid w:val="11FA4730"/>
    <w:rsid w:val="120C6F0A"/>
    <w:rsid w:val="1268684B"/>
    <w:rsid w:val="135123CD"/>
    <w:rsid w:val="13680B50"/>
    <w:rsid w:val="143516C6"/>
    <w:rsid w:val="151A4A2D"/>
    <w:rsid w:val="1571672E"/>
    <w:rsid w:val="16995E0F"/>
    <w:rsid w:val="16B85697"/>
    <w:rsid w:val="16D83048"/>
    <w:rsid w:val="16DB68D0"/>
    <w:rsid w:val="17290063"/>
    <w:rsid w:val="17A64281"/>
    <w:rsid w:val="17B617BC"/>
    <w:rsid w:val="18125391"/>
    <w:rsid w:val="18B20678"/>
    <w:rsid w:val="194A2508"/>
    <w:rsid w:val="194F22EB"/>
    <w:rsid w:val="19720CC7"/>
    <w:rsid w:val="19B42733"/>
    <w:rsid w:val="1A1074A4"/>
    <w:rsid w:val="1AA03225"/>
    <w:rsid w:val="1B3426D8"/>
    <w:rsid w:val="1B5B2DD8"/>
    <w:rsid w:val="1BBE7254"/>
    <w:rsid w:val="1CCA5A62"/>
    <w:rsid w:val="1D016AA2"/>
    <w:rsid w:val="1D0A0FEB"/>
    <w:rsid w:val="1D772D50"/>
    <w:rsid w:val="1D7D4988"/>
    <w:rsid w:val="1D877B61"/>
    <w:rsid w:val="1DD224A0"/>
    <w:rsid w:val="1DD30419"/>
    <w:rsid w:val="1DDB1C88"/>
    <w:rsid w:val="1DE8735E"/>
    <w:rsid w:val="1E8170BF"/>
    <w:rsid w:val="1F3B418A"/>
    <w:rsid w:val="1F5060C7"/>
    <w:rsid w:val="1FB26F4B"/>
    <w:rsid w:val="1FFE7951"/>
    <w:rsid w:val="209854B7"/>
    <w:rsid w:val="217F3822"/>
    <w:rsid w:val="21A848CF"/>
    <w:rsid w:val="220B1CB9"/>
    <w:rsid w:val="223C1F9C"/>
    <w:rsid w:val="22F548CA"/>
    <w:rsid w:val="23C2207B"/>
    <w:rsid w:val="24E4339F"/>
    <w:rsid w:val="24F353B2"/>
    <w:rsid w:val="25510CD5"/>
    <w:rsid w:val="25742373"/>
    <w:rsid w:val="25966EE1"/>
    <w:rsid w:val="25F3318F"/>
    <w:rsid w:val="2751016E"/>
    <w:rsid w:val="276B7040"/>
    <w:rsid w:val="28141D6F"/>
    <w:rsid w:val="282326DD"/>
    <w:rsid w:val="28897525"/>
    <w:rsid w:val="28913491"/>
    <w:rsid w:val="28F6721F"/>
    <w:rsid w:val="292B4CED"/>
    <w:rsid w:val="2A110088"/>
    <w:rsid w:val="2AB96538"/>
    <w:rsid w:val="2B022A53"/>
    <w:rsid w:val="2B0D4CF3"/>
    <w:rsid w:val="2B2E490A"/>
    <w:rsid w:val="2B7A2511"/>
    <w:rsid w:val="2C6066FE"/>
    <w:rsid w:val="2DBB12F3"/>
    <w:rsid w:val="2DD556EA"/>
    <w:rsid w:val="2E0E500A"/>
    <w:rsid w:val="2E2F21A6"/>
    <w:rsid w:val="2F2B2AF9"/>
    <w:rsid w:val="2F523E34"/>
    <w:rsid w:val="2F853392"/>
    <w:rsid w:val="30D8545C"/>
    <w:rsid w:val="31553C02"/>
    <w:rsid w:val="31E83DC4"/>
    <w:rsid w:val="34806536"/>
    <w:rsid w:val="34845139"/>
    <w:rsid w:val="34A17A33"/>
    <w:rsid w:val="34E20222"/>
    <w:rsid w:val="35460DED"/>
    <w:rsid w:val="360F3882"/>
    <w:rsid w:val="36FB2060"/>
    <w:rsid w:val="37343B7A"/>
    <w:rsid w:val="376C4B50"/>
    <w:rsid w:val="37E34E12"/>
    <w:rsid w:val="38A472FD"/>
    <w:rsid w:val="38C9080F"/>
    <w:rsid w:val="39110A5B"/>
    <w:rsid w:val="39551F5F"/>
    <w:rsid w:val="39693679"/>
    <w:rsid w:val="3A3278B9"/>
    <w:rsid w:val="3B3B31B7"/>
    <w:rsid w:val="3B42376F"/>
    <w:rsid w:val="3B475AA7"/>
    <w:rsid w:val="3BE12D77"/>
    <w:rsid w:val="3BF375EE"/>
    <w:rsid w:val="3C131A3E"/>
    <w:rsid w:val="3C386B98"/>
    <w:rsid w:val="3CA57348"/>
    <w:rsid w:val="3CB120DF"/>
    <w:rsid w:val="3CCD7F97"/>
    <w:rsid w:val="3D8B17E0"/>
    <w:rsid w:val="3E3222A9"/>
    <w:rsid w:val="3EB02E34"/>
    <w:rsid w:val="3EC3718B"/>
    <w:rsid w:val="3F003B38"/>
    <w:rsid w:val="3F8E62CF"/>
    <w:rsid w:val="3FF669CC"/>
    <w:rsid w:val="400B5B3E"/>
    <w:rsid w:val="409A44DC"/>
    <w:rsid w:val="40A00B7B"/>
    <w:rsid w:val="40A2447D"/>
    <w:rsid w:val="41265D6F"/>
    <w:rsid w:val="42674891"/>
    <w:rsid w:val="42EC593C"/>
    <w:rsid w:val="43260777"/>
    <w:rsid w:val="437159C8"/>
    <w:rsid w:val="437C33BE"/>
    <w:rsid w:val="437E6337"/>
    <w:rsid w:val="43EF3DF9"/>
    <w:rsid w:val="44A2096B"/>
    <w:rsid w:val="451169D8"/>
    <w:rsid w:val="454268FE"/>
    <w:rsid w:val="45B83E36"/>
    <w:rsid w:val="460A3EB2"/>
    <w:rsid w:val="46AA7FB0"/>
    <w:rsid w:val="46B141C7"/>
    <w:rsid w:val="46D71FE6"/>
    <w:rsid w:val="46EF2CA4"/>
    <w:rsid w:val="47027E38"/>
    <w:rsid w:val="474B4782"/>
    <w:rsid w:val="475572AE"/>
    <w:rsid w:val="47B73BC5"/>
    <w:rsid w:val="482C45B3"/>
    <w:rsid w:val="48FE2937"/>
    <w:rsid w:val="49891591"/>
    <w:rsid w:val="4A0A4038"/>
    <w:rsid w:val="4AA30431"/>
    <w:rsid w:val="4AC94B13"/>
    <w:rsid w:val="4AE23A24"/>
    <w:rsid w:val="4AE9678B"/>
    <w:rsid w:val="4AF07948"/>
    <w:rsid w:val="4B6572BD"/>
    <w:rsid w:val="4D8E643C"/>
    <w:rsid w:val="4E36631D"/>
    <w:rsid w:val="4E8D742E"/>
    <w:rsid w:val="4EF5620D"/>
    <w:rsid w:val="4F286474"/>
    <w:rsid w:val="4F3A18BA"/>
    <w:rsid w:val="4FB629B4"/>
    <w:rsid w:val="4FB73828"/>
    <w:rsid w:val="4FD55530"/>
    <w:rsid w:val="4FF1556B"/>
    <w:rsid w:val="50011E81"/>
    <w:rsid w:val="51827B21"/>
    <w:rsid w:val="52774136"/>
    <w:rsid w:val="52EA7E7B"/>
    <w:rsid w:val="53895513"/>
    <w:rsid w:val="53935CD0"/>
    <w:rsid w:val="53F57F4F"/>
    <w:rsid w:val="54077C82"/>
    <w:rsid w:val="54172077"/>
    <w:rsid w:val="542D5B65"/>
    <w:rsid w:val="56256E96"/>
    <w:rsid w:val="56755377"/>
    <w:rsid w:val="57225A7F"/>
    <w:rsid w:val="57C33EC0"/>
    <w:rsid w:val="582E0B26"/>
    <w:rsid w:val="583B565E"/>
    <w:rsid w:val="58D97E3F"/>
    <w:rsid w:val="5901594F"/>
    <w:rsid w:val="594C1A33"/>
    <w:rsid w:val="596B518E"/>
    <w:rsid w:val="59DE20C4"/>
    <w:rsid w:val="5A26172D"/>
    <w:rsid w:val="5AB75F5E"/>
    <w:rsid w:val="5AB97EAE"/>
    <w:rsid w:val="5BA069F2"/>
    <w:rsid w:val="5C2921BD"/>
    <w:rsid w:val="5C3E0B15"/>
    <w:rsid w:val="5C886563"/>
    <w:rsid w:val="5CD86660"/>
    <w:rsid w:val="5D100912"/>
    <w:rsid w:val="5E0E410B"/>
    <w:rsid w:val="5E1B57B0"/>
    <w:rsid w:val="5E474816"/>
    <w:rsid w:val="5E771646"/>
    <w:rsid w:val="5EA7519E"/>
    <w:rsid w:val="5EF33209"/>
    <w:rsid w:val="5FFE462F"/>
    <w:rsid w:val="605E50CE"/>
    <w:rsid w:val="60D61CB8"/>
    <w:rsid w:val="614F7FD9"/>
    <w:rsid w:val="618D791F"/>
    <w:rsid w:val="618F4405"/>
    <w:rsid w:val="6237793C"/>
    <w:rsid w:val="623D06F2"/>
    <w:rsid w:val="62B04DA4"/>
    <w:rsid w:val="62C84A28"/>
    <w:rsid w:val="637644DD"/>
    <w:rsid w:val="63917F18"/>
    <w:rsid w:val="64504D2E"/>
    <w:rsid w:val="645371E5"/>
    <w:rsid w:val="647C7CB2"/>
    <w:rsid w:val="66012B7D"/>
    <w:rsid w:val="66B8294F"/>
    <w:rsid w:val="673C6233"/>
    <w:rsid w:val="67407E51"/>
    <w:rsid w:val="677F4FAB"/>
    <w:rsid w:val="67802C32"/>
    <w:rsid w:val="681349F0"/>
    <w:rsid w:val="689E2042"/>
    <w:rsid w:val="69390486"/>
    <w:rsid w:val="69681458"/>
    <w:rsid w:val="6A3D4191"/>
    <w:rsid w:val="6A9A052D"/>
    <w:rsid w:val="6AC458C1"/>
    <w:rsid w:val="6AEC301B"/>
    <w:rsid w:val="6B8D28E5"/>
    <w:rsid w:val="6C003032"/>
    <w:rsid w:val="6C387DCB"/>
    <w:rsid w:val="6CB23A15"/>
    <w:rsid w:val="6D2B6338"/>
    <w:rsid w:val="6DAD03E4"/>
    <w:rsid w:val="6E65267E"/>
    <w:rsid w:val="6E6E711C"/>
    <w:rsid w:val="6E7D21EF"/>
    <w:rsid w:val="6F4545EB"/>
    <w:rsid w:val="6FBB1BF5"/>
    <w:rsid w:val="70626515"/>
    <w:rsid w:val="715E6DD8"/>
    <w:rsid w:val="71A267AE"/>
    <w:rsid w:val="7294672D"/>
    <w:rsid w:val="72947ABA"/>
    <w:rsid w:val="730C38E8"/>
    <w:rsid w:val="73E13A66"/>
    <w:rsid w:val="74594A1A"/>
    <w:rsid w:val="751865D3"/>
    <w:rsid w:val="75325D62"/>
    <w:rsid w:val="756B5E6B"/>
    <w:rsid w:val="75BC74F0"/>
    <w:rsid w:val="764F088F"/>
    <w:rsid w:val="76834981"/>
    <w:rsid w:val="76E61C4D"/>
    <w:rsid w:val="77CB2E7D"/>
    <w:rsid w:val="78322C70"/>
    <w:rsid w:val="783A38D3"/>
    <w:rsid w:val="79273E57"/>
    <w:rsid w:val="79F25580"/>
    <w:rsid w:val="7A0F1AA2"/>
    <w:rsid w:val="7A2A00A3"/>
    <w:rsid w:val="7A622A67"/>
    <w:rsid w:val="7AFB7C8E"/>
    <w:rsid w:val="7B1C4C70"/>
    <w:rsid w:val="7B4F58E7"/>
    <w:rsid w:val="7B5A15F7"/>
    <w:rsid w:val="7C0C3ED0"/>
    <w:rsid w:val="7C4037D1"/>
    <w:rsid w:val="7DFF3B4A"/>
    <w:rsid w:val="7EE822DB"/>
    <w:rsid w:val="7EFFD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AC0F9"/>
  <w15:docId w15:val="{A13AAB36-67A0-4665-A8FF-F6466EBD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a3"/>
    <w:qFormat/>
    <w:pPr>
      <w:widowControl w:val="0"/>
      <w:jc w:val="both"/>
    </w:pPr>
    <w:rPr>
      <w:rFonts w:asciiTheme="minorHAnsi" w:eastAsiaTheme="minorEastAsia" w:hAnsiTheme="minorHAnsi" w:cstheme="minorBidi"/>
      <w:kern w:val="2"/>
      <w:sz w:val="21"/>
      <w:szCs w:val="22"/>
    </w:rPr>
  </w:style>
  <w:style w:type="paragraph" w:styleId="10">
    <w:name w:val="heading 1"/>
    <w:basedOn w:val="a2"/>
    <w:next w:val="a2"/>
    <w:link w:val="11"/>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2"/>
    <w:next w:val="a2"/>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2"/>
    <w:next w:val="a3"/>
    <w:link w:val="30"/>
    <w:qFormat/>
    <w:pPr>
      <w:keepNext/>
      <w:keepLines/>
      <w:widowControl/>
      <w:tabs>
        <w:tab w:val="left" w:pos="720"/>
      </w:tabs>
      <w:spacing w:before="120" w:after="120" w:line="360" w:lineRule="auto"/>
      <w:ind w:left="720" w:hanging="720"/>
      <w:jc w:val="center"/>
      <w:outlineLvl w:val="2"/>
    </w:pPr>
    <w:rPr>
      <w:rFonts w:ascii="Times New Roman" w:eastAsia="宋体" w:hAnsi="Times New Roman" w:cs="Times New Roman"/>
      <w:b/>
      <w:kern w:val="0"/>
      <w:sz w:val="32"/>
      <w:szCs w:val="20"/>
    </w:rPr>
  </w:style>
  <w:style w:type="paragraph" w:styleId="4">
    <w:name w:val="heading 4"/>
    <w:basedOn w:val="a2"/>
    <w:next w:val="a2"/>
    <w:link w:val="40"/>
    <w:qFormat/>
    <w:pPr>
      <w:keepNext/>
      <w:keepLines/>
      <w:widowControl/>
      <w:spacing w:before="120" w:after="120" w:line="360" w:lineRule="auto"/>
      <w:jc w:val="center"/>
      <w:outlineLvl w:val="3"/>
    </w:pPr>
    <w:rPr>
      <w:rFonts w:ascii="Arial" w:eastAsia="黑体" w:hAnsi="Arial" w:cs="Times New Roman"/>
      <w:kern w:val="0"/>
      <w:sz w:val="28"/>
      <w:szCs w:val="20"/>
    </w:rPr>
  </w:style>
  <w:style w:type="paragraph" w:styleId="5">
    <w:name w:val="heading 5"/>
    <w:basedOn w:val="a2"/>
    <w:next w:val="a2"/>
    <w:link w:val="50"/>
    <w:qFormat/>
    <w:pPr>
      <w:keepNext/>
      <w:keepLines/>
      <w:widowControl/>
      <w:spacing w:before="120" w:after="120" w:line="360" w:lineRule="auto"/>
      <w:ind w:firstLine="499"/>
      <w:jc w:val="left"/>
      <w:outlineLvl w:val="4"/>
    </w:pPr>
    <w:rPr>
      <w:rFonts w:ascii="宋体" w:eastAsia="宋体" w:hAnsi="宋体" w:cs="Times New Roman"/>
      <w:b/>
      <w:kern w:val="0"/>
      <w:sz w:val="24"/>
      <w:szCs w:val="20"/>
    </w:rPr>
  </w:style>
  <w:style w:type="paragraph" w:styleId="6">
    <w:name w:val="heading 6"/>
    <w:basedOn w:val="a2"/>
    <w:next w:val="a2"/>
    <w:link w:val="60"/>
    <w:qFormat/>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lang w:val="zh-CN"/>
    </w:rPr>
  </w:style>
  <w:style w:type="paragraph" w:styleId="7">
    <w:name w:val="heading 7"/>
    <w:basedOn w:val="a2"/>
    <w:next w:val="a2"/>
    <w:link w:val="70"/>
    <w:uiPriority w:val="99"/>
    <w:qFormat/>
    <w:pPr>
      <w:keepNext/>
      <w:keepLines/>
      <w:widowControl/>
      <w:tabs>
        <w:tab w:val="left" w:pos="2520"/>
      </w:tabs>
      <w:spacing w:before="240" w:after="64" w:line="320" w:lineRule="auto"/>
      <w:ind w:left="1296" w:hanging="1296"/>
      <w:jc w:val="left"/>
      <w:outlineLvl w:val="6"/>
    </w:pPr>
    <w:rPr>
      <w:rFonts w:ascii="Times New Roman" w:eastAsia="宋体" w:hAnsi="Times New Roman" w:cs="Times New Roman"/>
      <w:b/>
      <w:bCs/>
      <w:kern w:val="0"/>
      <w:sz w:val="24"/>
      <w:szCs w:val="24"/>
      <w:lang w:val="zh-CN"/>
    </w:rPr>
  </w:style>
  <w:style w:type="paragraph" w:styleId="8">
    <w:name w:val="heading 8"/>
    <w:basedOn w:val="a2"/>
    <w:next w:val="a2"/>
    <w:link w:val="80"/>
    <w:uiPriority w:val="99"/>
    <w:qFormat/>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lang w:val="zh-CN"/>
    </w:rPr>
  </w:style>
  <w:style w:type="paragraph" w:styleId="9">
    <w:name w:val="heading 9"/>
    <w:basedOn w:val="a2"/>
    <w:next w:val="a2"/>
    <w:link w:val="90"/>
    <w:uiPriority w:val="99"/>
    <w:qFormat/>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1"/>
      <w:lang w:val="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link w:val="a7"/>
    <w:qFormat/>
    <w:pPr>
      <w:ind w:firstLineChars="200" w:firstLine="420"/>
    </w:pPr>
    <w:rPr>
      <w:rFonts w:ascii="Times New Roman" w:eastAsia="宋体" w:hAnsi="Times New Roman" w:cs="Times New Roman"/>
      <w:szCs w:val="24"/>
    </w:rPr>
  </w:style>
  <w:style w:type="paragraph" w:styleId="31">
    <w:name w:val="List 3"/>
    <w:basedOn w:val="a2"/>
    <w:qFormat/>
    <w:pPr>
      <w:ind w:left="1260" w:hanging="420"/>
    </w:pPr>
    <w:rPr>
      <w:rFonts w:ascii="Times New Roman" w:eastAsia="宋体" w:hAnsi="Times New Roman" w:cs="Times New Roman"/>
      <w:szCs w:val="20"/>
    </w:rPr>
  </w:style>
  <w:style w:type="paragraph" w:styleId="a8">
    <w:name w:val="Note Heading"/>
    <w:basedOn w:val="a2"/>
    <w:next w:val="a2"/>
    <w:link w:val="a9"/>
    <w:qFormat/>
    <w:pPr>
      <w:spacing w:line="360" w:lineRule="auto"/>
      <w:jc w:val="center"/>
    </w:pPr>
    <w:rPr>
      <w:rFonts w:ascii="Times New Roman" w:eastAsia="宋体" w:hAnsi="Times New Roman" w:cs="Times New Roman"/>
      <w:sz w:val="24"/>
      <w:szCs w:val="20"/>
      <w:lang w:val="zh-CN"/>
    </w:rPr>
  </w:style>
  <w:style w:type="paragraph" w:styleId="aa">
    <w:name w:val="caption"/>
    <w:basedOn w:val="a2"/>
    <w:next w:val="a2"/>
    <w:qFormat/>
    <w:pPr>
      <w:shd w:val="solid" w:color="FFFFFF" w:fill="FFFFFF"/>
      <w:tabs>
        <w:tab w:val="left" w:pos="840"/>
      </w:tabs>
    </w:pPr>
    <w:rPr>
      <w:rFonts w:ascii="Arial" w:eastAsia="黑体" w:hAnsi="Arial" w:cs="Times New Roman"/>
      <w:sz w:val="18"/>
      <w:szCs w:val="20"/>
    </w:rPr>
  </w:style>
  <w:style w:type="paragraph" w:styleId="a">
    <w:name w:val="List Bullet"/>
    <w:basedOn w:val="a2"/>
    <w:qFormat/>
    <w:pPr>
      <w:numPr>
        <w:numId w:val="1"/>
      </w:numPr>
    </w:pPr>
    <w:rPr>
      <w:rFonts w:ascii="仿宋_GB2312" w:eastAsia="仿宋_GB2312" w:hAnsi="Times New Roman" w:cs="Times New Roman"/>
      <w:sz w:val="28"/>
      <w:szCs w:val="24"/>
    </w:rPr>
  </w:style>
  <w:style w:type="paragraph" w:styleId="ab">
    <w:name w:val="Document Map"/>
    <w:basedOn w:val="a2"/>
    <w:link w:val="ac"/>
    <w:qFormat/>
    <w:pPr>
      <w:shd w:val="clear" w:color="auto" w:fill="000080"/>
    </w:pPr>
    <w:rPr>
      <w:rFonts w:ascii="仿宋_GB2312" w:eastAsia="仿宋_GB2312" w:hAnsi="Times New Roman" w:cs="Times New Roman"/>
      <w:sz w:val="28"/>
      <w:szCs w:val="24"/>
    </w:rPr>
  </w:style>
  <w:style w:type="paragraph" w:styleId="ad">
    <w:name w:val="annotation text"/>
    <w:basedOn w:val="a2"/>
    <w:link w:val="ae"/>
    <w:unhideWhenUsed/>
    <w:qFormat/>
    <w:pPr>
      <w:jc w:val="left"/>
    </w:pPr>
    <w:rPr>
      <w:rFonts w:ascii="Calibri" w:eastAsia="宋体" w:hAnsi="Calibri" w:cs="Times New Roman"/>
    </w:rPr>
  </w:style>
  <w:style w:type="paragraph" w:styleId="af">
    <w:name w:val="Salutation"/>
    <w:basedOn w:val="a2"/>
    <w:next w:val="a2"/>
    <w:link w:val="af0"/>
    <w:qFormat/>
    <w:rPr>
      <w:rFonts w:ascii="Times New Roman" w:eastAsia="宋体" w:hAnsi="Times New Roman" w:cs="Times New Roman"/>
      <w:sz w:val="28"/>
      <w:szCs w:val="24"/>
      <w:lang w:val="zh-CN"/>
    </w:rPr>
  </w:style>
  <w:style w:type="paragraph" w:styleId="32">
    <w:name w:val="Body Text 3"/>
    <w:basedOn w:val="a2"/>
    <w:link w:val="33"/>
    <w:qFormat/>
    <w:rPr>
      <w:rFonts w:ascii="宋体" w:eastAsia="宋体" w:hAnsi="Times New Roman" w:cs="Times New Roman"/>
      <w:sz w:val="18"/>
      <w:szCs w:val="20"/>
      <w:lang w:val="zh-CN"/>
    </w:rPr>
  </w:style>
  <w:style w:type="paragraph" w:styleId="af1">
    <w:name w:val="Body Text"/>
    <w:basedOn w:val="a2"/>
    <w:link w:val="af2"/>
    <w:qFormat/>
    <w:pPr>
      <w:spacing w:line="440" w:lineRule="exact"/>
      <w:jc w:val="center"/>
    </w:pPr>
    <w:rPr>
      <w:rFonts w:ascii="仿宋_GB2312" w:eastAsia="仿宋_GB2312" w:hAnsi="Times New Roman" w:cs="Times New Roman"/>
      <w:sz w:val="28"/>
      <w:szCs w:val="24"/>
    </w:rPr>
  </w:style>
  <w:style w:type="paragraph" w:styleId="af3">
    <w:name w:val="Body Text Indent"/>
    <w:basedOn w:val="a2"/>
    <w:link w:val="af4"/>
    <w:qFormat/>
    <w:pPr>
      <w:spacing w:line="360" w:lineRule="auto"/>
      <w:ind w:firstLineChars="200" w:firstLine="480"/>
    </w:pPr>
    <w:rPr>
      <w:rFonts w:ascii="仿宋_GB2312" w:eastAsia="仿宋_GB2312" w:hAnsi="宋体" w:cs="Times New Roman"/>
      <w:sz w:val="24"/>
      <w:szCs w:val="24"/>
      <w:lang w:val="zh-CN"/>
    </w:rPr>
  </w:style>
  <w:style w:type="paragraph" w:styleId="21">
    <w:name w:val="List 2"/>
    <w:basedOn w:val="a2"/>
    <w:qFormat/>
    <w:pPr>
      <w:tabs>
        <w:tab w:val="left" w:pos="360"/>
        <w:tab w:val="left" w:pos="840"/>
      </w:tabs>
      <w:spacing w:before="120" w:after="120" w:line="360" w:lineRule="auto"/>
      <w:ind w:firstLineChars="200" w:firstLine="200"/>
    </w:pPr>
    <w:rPr>
      <w:rFonts w:ascii="Times New Roman" w:eastAsia="宋体" w:hAnsi="Times New Roman" w:cs="Times New Roman"/>
      <w:sz w:val="24"/>
      <w:szCs w:val="20"/>
    </w:rPr>
  </w:style>
  <w:style w:type="paragraph" w:styleId="af5">
    <w:name w:val="Block Text"/>
    <w:basedOn w:val="a2"/>
    <w:qFormat/>
    <w:pPr>
      <w:adjustRightInd w:val="0"/>
      <w:ind w:left="420" w:right="33"/>
      <w:jc w:val="left"/>
      <w:textAlignment w:val="baseline"/>
    </w:pPr>
    <w:rPr>
      <w:rFonts w:ascii="Times New Roman" w:eastAsia="宋体" w:hAnsi="Times New Roman" w:cs="Times New Roman"/>
      <w:kern w:val="0"/>
      <w:sz w:val="24"/>
      <w:szCs w:val="20"/>
    </w:rPr>
  </w:style>
  <w:style w:type="paragraph" w:styleId="22">
    <w:name w:val="List Bullet 2"/>
    <w:basedOn w:val="a2"/>
    <w:qFormat/>
    <w:pPr>
      <w:tabs>
        <w:tab w:val="left" w:pos="-180"/>
        <w:tab w:val="left" w:pos="840"/>
      </w:tabs>
      <w:autoSpaceDE w:val="0"/>
      <w:autoSpaceDN w:val="0"/>
      <w:adjustRightInd w:val="0"/>
      <w:spacing w:line="360" w:lineRule="auto"/>
      <w:ind w:left="840" w:hanging="420"/>
      <w:jc w:val="left"/>
      <w:textAlignment w:val="baseline"/>
    </w:pPr>
    <w:rPr>
      <w:rFonts w:ascii="Times New Roman" w:eastAsia="楷体_GB2312" w:hAnsi="Times New Roman" w:cs="Times New Roman"/>
      <w:kern w:val="0"/>
      <w:sz w:val="24"/>
      <w:szCs w:val="20"/>
    </w:rPr>
  </w:style>
  <w:style w:type="paragraph" w:styleId="TOC3">
    <w:name w:val="toc 3"/>
    <w:basedOn w:val="a2"/>
    <w:next w:val="a2"/>
    <w:qFormat/>
    <w:pPr>
      <w:ind w:leftChars="400" w:left="840"/>
    </w:pPr>
    <w:rPr>
      <w:rFonts w:ascii="仿宋_GB2312" w:eastAsia="仿宋_GB2312" w:hAnsi="Times New Roman" w:cs="Times New Roman"/>
      <w:sz w:val="28"/>
      <w:szCs w:val="24"/>
    </w:rPr>
  </w:style>
  <w:style w:type="paragraph" w:styleId="af6">
    <w:name w:val="Plain Text"/>
    <w:basedOn w:val="a2"/>
    <w:link w:val="af7"/>
    <w:qFormat/>
    <w:rPr>
      <w:rFonts w:ascii="宋体" w:eastAsia="宋体" w:hAnsi="Courier New" w:cs="Courier New"/>
      <w:szCs w:val="21"/>
    </w:rPr>
  </w:style>
  <w:style w:type="paragraph" w:styleId="af8">
    <w:name w:val="Date"/>
    <w:basedOn w:val="a2"/>
    <w:next w:val="a2"/>
    <w:link w:val="af9"/>
    <w:qFormat/>
    <w:pPr>
      <w:ind w:leftChars="2500" w:left="100"/>
    </w:pPr>
    <w:rPr>
      <w:rFonts w:ascii="宋体" w:eastAsia="宋体" w:hAnsi="宋体" w:cs="Courier New"/>
      <w:szCs w:val="21"/>
    </w:rPr>
  </w:style>
  <w:style w:type="paragraph" w:styleId="23">
    <w:name w:val="Body Text Indent 2"/>
    <w:basedOn w:val="a2"/>
    <w:link w:val="24"/>
    <w:qFormat/>
    <w:pPr>
      <w:spacing w:line="420" w:lineRule="exact"/>
      <w:ind w:firstLineChars="192" w:firstLine="538"/>
    </w:pPr>
    <w:rPr>
      <w:rFonts w:ascii="仿宋_GB2312" w:eastAsia="仿宋_GB2312" w:hAnsi="Times New Roman" w:cs="Times New Roman"/>
      <w:sz w:val="28"/>
      <w:szCs w:val="24"/>
    </w:rPr>
  </w:style>
  <w:style w:type="paragraph" w:styleId="afa">
    <w:name w:val="Balloon Text"/>
    <w:basedOn w:val="a2"/>
    <w:link w:val="afb"/>
    <w:qFormat/>
    <w:pPr>
      <w:widowControl/>
      <w:jc w:val="left"/>
    </w:pPr>
    <w:rPr>
      <w:rFonts w:ascii="Times New Roman" w:eastAsia="宋体" w:hAnsi="Times New Roman" w:cs="Times New Roman"/>
      <w:kern w:val="0"/>
      <w:sz w:val="18"/>
      <w:szCs w:val="18"/>
    </w:rPr>
  </w:style>
  <w:style w:type="paragraph" w:styleId="afc">
    <w:name w:val="footer"/>
    <w:basedOn w:val="a2"/>
    <w:link w:val="afd"/>
    <w:uiPriority w:val="99"/>
    <w:qFormat/>
    <w:pPr>
      <w:tabs>
        <w:tab w:val="center" w:pos="4153"/>
        <w:tab w:val="right" w:pos="8306"/>
      </w:tabs>
      <w:snapToGrid w:val="0"/>
      <w:jc w:val="left"/>
    </w:pPr>
    <w:rPr>
      <w:rFonts w:ascii="仿宋_GB2312" w:eastAsia="仿宋_GB2312" w:hAnsi="Times New Roman" w:cs="Times New Roman"/>
      <w:sz w:val="18"/>
      <w:szCs w:val="18"/>
    </w:rPr>
  </w:style>
  <w:style w:type="paragraph" w:styleId="afe">
    <w:name w:val="header"/>
    <w:basedOn w:val="a2"/>
    <w:link w:val="aff"/>
    <w:uiPriority w:val="99"/>
    <w:qFormat/>
    <w:pPr>
      <w:pBdr>
        <w:bottom w:val="single" w:sz="6" w:space="1" w:color="auto"/>
      </w:pBdr>
      <w:tabs>
        <w:tab w:val="center" w:pos="4153"/>
        <w:tab w:val="right" w:pos="8306"/>
      </w:tabs>
      <w:snapToGrid w:val="0"/>
      <w:jc w:val="center"/>
    </w:pPr>
    <w:rPr>
      <w:rFonts w:ascii="仿宋_GB2312" w:eastAsia="仿宋_GB2312" w:hAnsi="Times New Roman" w:cs="Times New Roman"/>
      <w:sz w:val="18"/>
      <w:szCs w:val="18"/>
    </w:rPr>
  </w:style>
  <w:style w:type="paragraph" w:styleId="TOC1">
    <w:name w:val="toc 1"/>
    <w:basedOn w:val="a2"/>
    <w:next w:val="a2"/>
    <w:qFormat/>
    <w:pPr>
      <w:tabs>
        <w:tab w:val="right" w:leader="dot" w:pos="8777"/>
      </w:tabs>
    </w:pPr>
    <w:rPr>
      <w:rFonts w:ascii="Times New Roman" w:eastAsia="宋体" w:hAnsi="Times New Roman" w:cs="Times New Roman"/>
      <w:sz w:val="30"/>
      <w:szCs w:val="24"/>
    </w:rPr>
  </w:style>
  <w:style w:type="paragraph" w:styleId="TOC4">
    <w:name w:val="toc 4"/>
    <w:basedOn w:val="a2"/>
    <w:next w:val="a2"/>
    <w:qFormat/>
    <w:pPr>
      <w:ind w:leftChars="600" w:left="1260"/>
    </w:pPr>
    <w:rPr>
      <w:rFonts w:ascii="仿宋_GB2312" w:eastAsia="仿宋_GB2312" w:hAnsi="Times New Roman" w:cs="Times New Roman"/>
      <w:sz w:val="28"/>
      <w:szCs w:val="24"/>
    </w:rPr>
  </w:style>
  <w:style w:type="paragraph" w:styleId="aff0">
    <w:name w:val="index heading"/>
    <w:basedOn w:val="a2"/>
    <w:next w:val="12"/>
    <w:qFormat/>
    <w:rPr>
      <w:rFonts w:ascii="Times New Roman" w:eastAsia="宋体" w:hAnsi="Times New Roman" w:cs="Times New Roman"/>
      <w:szCs w:val="20"/>
    </w:rPr>
  </w:style>
  <w:style w:type="paragraph" w:styleId="12">
    <w:name w:val="index 1"/>
    <w:basedOn w:val="a2"/>
    <w:next w:val="a2"/>
    <w:qFormat/>
    <w:pPr>
      <w:adjustRightInd w:val="0"/>
      <w:spacing w:line="360" w:lineRule="atLeast"/>
      <w:jc w:val="center"/>
      <w:textAlignment w:val="baseline"/>
    </w:pPr>
    <w:rPr>
      <w:rFonts w:ascii="Arial" w:eastAsia="宋体" w:hAnsi="Arial" w:cs="Times New Roman"/>
      <w:szCs w:val="21"/>
    </w:rPr>
  </w:style>
  <w:style w:type="paragraph" w:styleId="aff1">
    <w:name w:val="List"/>
    <w:basedOn w:val="a2"/>
    <w:qFormat/>
    <w:pPr>
      <w:ind w:left="200" w:hangingChars="200" w:hanging="200"/>
    </w:pPr>
    <w:rPr>
      <w:rFonts w:ascii="仿宋_GB2312" w:eastAsia="仿宋_GB2312" w:hAnsi="Times New Roman" w:cs="Times New Roman"/>
      <w:sz w:val="28"/>
      <w:szCs w:val="24"/>
    </w:rPr>
  </w:style>
  <w:style w:type="paragraph" w:styleId="34">
    <w:name w:val="Body Text Indent 3"/>
    <w:basedOn w:val="a2"/>
    <w:link w:val="35"/>
    <w:qFormat/>
    <w:pPr>
      <w:spacing w:line="440" w:lineRule="exact"/>
      <w:ind w:firstLineChars="200" w:firstLine="560"/>
    </w:pPr>
    <w:rPr>
      <w:rFonts w:ascii="仿宋_GB2312" w:eastAsia="仿宋_GB2312" w:hAnsi="Times New Roman" w:cs="Times New Roman"/>
      <w:sz w:val="28"/>
      <w:szCs w:val="24"/>
      <w:lang w:val="zh-CN"/>
    </w:rPr>
  </w:style>
  <w:style w:type="paragraph" w:styleId="TOC2">
    <w:name w:val="toc 2"/>
    <w:basedOn w:val="a2"/>
    <w:next w:val="a2"/>
    <w:uiPriority w:val="39"/>
    <w:semiHidden/>
    <w:unhideWhenUsed/>
    <w:qFormat/>
    <w:pPr>
      <w:ind w:leftChars="200" w:left="420"/>
    </w:pPr>
  </w:style>
  <w:style w:type="paragraph" w:styleId="25">
    <w:name w:val="Body Text 2"/>
    <w:basedOn w:val="a2"/>
    <w:link w:val="26"/>
    <w:qFormat/>
    <w:pPr>
      <w:adjustRightInd w:val="0"/>
      <w:snapToGrid w:val="0"/>
      <w:jc w:val="center"/>
    </w:pPr>
    <w:rPr>
      <w:rFonts w:ascii="宋体" w:eastAsia="宋体" w:hAnsi="宋体" w:cs="Times New Roman"/>
      <w:color w:val="000000"/>
      <w:sz w:val="24"/>
      <w:szCs w:val="24"/>
      <w:lang w:val="zh-CN"/>
    </w:rPr>
  </w:style>
  <w:style w:type="paragraph" w:styleId="HTML">
    <w:name w:val="HTML Preformatted"/>
    <w:basedOn w:val="a2"/>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zh-CN"/>
    </w:rPr>
  </w:style>
  <w:style w:type="paragraph" w:styleId="aff2">
    <w:name w:val="Normal (Web)"/>
    <w:basedOn w:val="a2"/>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f3">
    <w:name w:val="Title"/>
    <w:basedOn w:val="a2"/>
    <w:next w:val="a2"/>
    <w:link w:val="aff4"/>
    <w:qFormat/>
    <w:pPr>
      <w:spacing w:before="240" w:after="60"/>
      <w:jc w:val="center"/>
      <w:outlineLvl w:val="0"/>
    </w:pPr>
    <w:rPr>
      <w:rFonts w:ascii="Cambria" w:eastAsia="宋体" w:hAnsi="Cambria" w:cs="Times New Roman"/>
      <w:b/>
      <w:bCs/>
      <w:sz w:val="32"/>
      <w:szCs w:val="32"/>
      <w:lang w:val="zh-CN"/>
    </w:rPr>
  </w:style>
  <w:style w:type="paragraph" w:styleId="aff5">
    <w:name w:val="annotation subject"/>
    <w:basedOn w:val="ad"/>
    <w:next w:val="ad"/>
    <w:link w:val="aff6"/>
    <w:unhideWhenUsed/>
    <w:qFormat/>
    <w:rPr>
      <w:b/>
      <w:bCs/>
    </w:rPr>
  </w:style>
  <w:style w:type="paragraph" w:styleId="aff7">
    <w:name w:val="Body Text First Indent"/>
    <w:basedOn w:val="af1"/>
    <w:link w:val="aff8"/>
    <w:qFormat/>
    <w:pPr>
      <w:widowControl/>
      <w:spacing w:after="120" w:line="240" w:lineRule="auto"/>
      <w:ind w:firstLineChars="100" w:firstLine="420"/>
      <w:jc w:val="left"/>
    </w:pPr>
    <w:rPr>
      <w:sz w:val="21"/>
    </w:rPr>
  </w:style>
  <w:style w:type="paragraph" w:styleId="27">
    <w:name w:val="Body Text First Indent 2"/>
    <w:basedOn w:val="af3"/>
    <w:link w:val="28"/>
    <w:qFormat/>
    <w:pPr>
      <w:spacing w:after="120" w:line="240" w:lineRule="auto"/>
      <w:ind w:left="420" w:firstLineChars="0" w:firstLine="210"/>
    </w:pPr>
    <w:rPr>
      <w:sz w:val="21"/>
    </w:rPr>
  </w:style>
  <w:style w:type="table" w:styleId="aff9">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page number"/>
    <w:basedOn w:val="a4"/>
    <w:qFormat/>
  </w:style>
  <w:style w:type="character" w:styleId="affc">
    <w:name w:val="FollowedHyperlink"/>
    <w:uiPriority w:val="99"/>
    <w:qFormat/>
    <w:rPr>
      <w:color w:val="800080"/>
      <w:u w:val="single"/>
    </w:rPr>
  </w:style>
  <w:style w:type="character" w:styleId="affd">
    <w:name w:val="Emphasis"/>
    <w:qFormat/>
    <w:rPr>
      <w:color w:val="CC0033"/>
    </w:rPr>
  </w:style>
  <w:style w:type="character" w:styleId="affe">
    <w:name w:val="Hyperlink"/>
    <w:uiPriority w:val="99"/>
    <w:qFormat/>
    <w:rPr>
      <w:color w:val="0000FF"/>
      <w:u w:val="single"/>
    </w:rPr>
  </w:style>
  <w:style w:type="character" w:styleId="afff">
    <w:name w:val="annotation reference"/>
    <w:basedOn w:val="a4"/>
    <w:qFormat/>
    <w:rPr>
      <w:sz w:val="21"/>
      <w:szCs w:val="21"/>
    </w:rPr>
  </w:style>
  <w:style w:type="character" w:customStyle="1" w:styleId="11">
    <w:name w:val="标题 1 字符"/>
    <w:basedOn w:val="a4"/>
    <w:link w:val="10"/>
    <w:qFormat/>
    <w:rPr>
      <w:rFonts w:ascii="Times New Roman" w:eastAsia="宋体" w:hAnsi="Times New Roman" w:cs="Times New Roman"/>
      <w:b/>
      <w:bCs/>
      <w:kern w:val="44"/>
      <w:sz w:val="44"/>
      <w:szCs w:val="44"/>
    </w:rPr>
  </w:style>
  <w:style w:type="character" w:customStyle="1" w:styleId="2Char">
    <w:name w:val="标题 2 Char"/>
    <w:basedOn w:val="a4"/>
    <w:qFormat/>
    <w:rPr>
      <w:rFonts w:asciiTheme="majorHAnsi" w:eastAsiaTheme="majorEastAsia" w:hAnsiTheme="majorHAnsi" w:cstheme="majorBidi"/>
      <w:b/>
      <w:bCs/>
      <w:sz w:val="32"/>
      <w:szCs w:val="32"/>
    </w:rPr>
  </w:style>
  <w:style w:type="character" w:customStyle="1" w:styleId="30">
    <w:name w:val="标题 3 字符"/>
    <w:basedOn w:val="a4"/>
    <w:link w:val="3"/>
    <w:qFormat/>
    <w:rPr>
      <w:rFonts w:ascii="Times New Roman" w:eastAsia="宋体" w:hAnsi="Times New Roman" w:cs="Times New Roman"/>
      <w:b/>
      <w:kern w:val="0"/>
      <w:sz w:val="32"/>
      <w:szCs w:val="20"/>
    </w:rPr>
  </w:style>
  <w:style w:type="character" w:customStyle="1" w:styleId="40">
    <w:name w:val="标题 4 字符"/>
    <w:basedOn w:val="a4"/>
    <w:link w:val="4"/>
    <w:qFormat/>
    <w:rPr>
      <w:rFonts w:ascii="Arial" w:eastAsia="黑体" w:hAnsi="Arial" w:cs="Times New Roman"/>
      <w:kern w:val="0"/>
      <w:sz w:val="28"/>
      <w:szCs w:val="20"/>
    </w:rPr>
  </w:style>
  <w:style w:type="character" w:customStyle="1" w:styleId="50">
    <w:name w:val="标题 5 字符"/>
    <w:basedOn w:val="a4"/>
    <w:link w:val="5"/>
    <w:qFormat/>
    <w:rPr>
      <w:rFonts w:ascii="宋体" w:eastAsia="宋体" w:hAnsi="宋体" w:cs="Times New Roman"/>
      <w:b/>
      <w:kern w:val="0"/>
      <w:sz w:val="24"/>
      <w:szCs w:val="20"/>
    </w:rPr>
  </w:style>
  <w:style w:type="character" w:customStyle="1" w:styleId="60">
    <w:name w:val="标题 6 字符"/>
    <w:basedOn w:val="a4"/>
    <w:link w:val="6"/>
    <w:qFormat/>
    <w:rPr>
      <w:rFonts w:ascii="Arial" w:eastAsia="黑体" w:hAnsi="Arial" w:cs="Times New Roman"/>
      <w:b/>
      <w:bCs/>
      <w:kern w:val="0"/>
      <w:sz w:val="24"/>
      <w:szCs w:val="24"/>
      <w:lang w:val="zh-CN" w:eastAsia="zh-CN"/>
    </w:rPr>
  </w:style>
  <w:style w:type="character" w:customStyle="1" w:styleId="70">
    <w:name w:val="标题 7 字符"/>
    <w:basedOn w:val="a4"/>
    <w:link w:val="7"/>
    <w:uiPriority w:val="99"/>
    <w:qFormat/>
    <w:rPr>
      <w:rFonts w:ascii="Times New Roman" w:eastAsia="宋体" w:hAnsi="Times New Roman" w:cs="Times New Roman"/>
      <w:b/>
      <w:bCs/>
      <w:kern w:val="0"/>
      <w:sz w:val="24"/>
      <w:szCs w:val="24"/>
      <w:lang w:val="zh-CN" w:eastAsia="zh-CN"/>
    </w:rPr>
  </w:style>
  <w:style w:type="character" w:customStyle="1" w:styleId="80">
    <w:name w:val="标题 8 字符"/>
    <w:basedOn w:val="a4"/>
    <w:link w:val="8"/>
    <w:uiPriority w:val="99"/>
    <w:qFormat/>
    <w:rPr>
      <w:rFonts w:ascii="Arial" w:eastAsia="黑体" w:hAnsi="Arial" w:cs="Times New Roman"/>
      <w:kern w:val="0"/>
      <w:sz w:val="24"/>
      <w:szCs w:val="24"/>
      <w:lang w:val="zh-CN" w:eastAsia="zh-CN"/>
    </w:rPr>
  </w:style>
  <w:style w:type="character" w:customStyle="1" w:styleId="90">
    <w:name w:val="标题 9 字符"/>
    <w:basedOn w:val="a4"/>
    <w:link w:val="9"/>
    <w:uiPriority w:val="99"/>
    <w:qFormat/>
    <w:rPr>
      <w:rFonts w:ascii="Arial" w:eastAsia="黑体" w:hAnsi="Arial" w:cs="Times New Roman"/>
      <w:kern w:val="0"/>
      <w:szCs w:val="21"/>
      <w:lang w:val="zh-CN" w:eastAsia="zh-CN"/>
    </w:rPr>
  </w:style>
  <w:style w:type="character" w:customStyle="1" w:styleId="af4">
    <w:name w:val="正文文本缩进 字符"/>
    <w:basedOn w:val="a4"/>
    <w:link w:val="af3"/>
    <w:qFormat/>
    <w:rPr>
      <w:rFonts w:ascii="仿宋_GB2312" w:eastAsia="仿宋_GB2312" w:hAnsi="宋体" w:cs="Times New Roman"/>
      <w:sz w:val="24"/>
      <w:szCs w:val="24"/>
      <w:lang w:val="zh-CN" w:eastAsia="zh-CN"/>
    </w:rPr>
  </w:style>
  <w:style w:type="character" w:customStyle="1" w:styleId="aff">
    <w:name w:val="页眉 字符"/>
    <w:basedOn w:val="a4"/>
    <w:link w:val="afe"/>
    <w:uiPriority w:val="99"/>
    <w:qFormat/>
    <w:rPr>
      <w:rFonts w:ascii="仿宋_GB2312" w:eastAsia="仿宋_GB2312" w:hAnsi="Times New Roman" w:cs="Times New Roman"/>
      <w:sz w:val="18"/>
      <w:szCs w:val="18"/>
    </w:rPr>
  </w:style>
  <w:style w:type="character" w:customStyle="1" w:styleId="afd">
    <w:name w:val="页脚 字符"/>
    <w:basedOn w:val="a4"/>
    <w:link w:val="afc"/>
    <w:uiPriority w:val="99"/>
    <w:qFormat/>
    <w:rPr>
      <w:rFonts w:ascii="仿宋_GB2312" w:eastAsia="仿宋_GB2312" w:hAnsi="Times New Roman" w:cs="Times New Roman"/>
      <w:sz w:val="18"/>
      <w:szCs w:val="18"/>
    </w:rPr>
  </w:style>
  <w:style w:type="character" w:customStyle="1" w:styleId="24">
    <w:name w:val="正文文本缩进 2 字符"/>
    <w:basedOn w:val="a4"/>
    <w:link w:val="23"/>
    <w:qFormat/>
    <w:rPr>
      <w:rFonts w:ascii="仿宋_GB2312" w:eastAsia="仿宋_GB2312" w:hAnsi="Times New Roman" w:cs="Times New Roman"/>
      <w:sz w:val="28"/>
      <w:szCs w:val="24"/>
    </w:rPr>
  </w:style>
  <w:style w:type="character" w:customStyle="1" w:styleId="35">
    <w:name w:val="正文文本缩进 3 字符"/>
    <w:basedOn w:val="a4"/>
    <w:link w:val="34"/>
    <w:qFormat/>
    <w:rPr>
      <w:rFonts w:ascii="仿宋_GB2312" w:eastAsia="仿宋_GB2312" w:hAnsi="Times New Roman" w:cs="Times New Roman"/>
      <w:sz w:val="28"/>
      <w:szCs w:val="24"/>
      <w:lang w:val="zh-CN" w:eastAsia="zh-CN"/>
    </w:rPr>
  </w:style>
  <w:style w:type="character" w:customStyle="1" w:styleId="af2">
    <w:name w:val="正文文本 字符"/>
    <w:basedOn w:val="a4"/>
    <w:link w:val="af1"/>
    <w:qFormat/>
    <w:rPr>
      <w:rFonts w:ascii="仿宋_GB2312" w:eastAsia="仿宋_GB2312" w:hAnsi="Times New Roman" w:cs="Times New Roman"/>
      <w:sz w:val="28"/>
      <w:szCs w:val="24"/>
    </w:rPr>
  </w:style>
  <w:style w:type="character" w:customStyle="1" w:styleId="af9">
    <w:name w:val="日期 字符"/>
    <w:basedOn w:val="a4"/>
    <w:link w:val="af8"/>
    <w:qFormat/>
    <w:rPr>
      <w:rFonts w:ascii="宋体" w:eastAsia="宋体" w:hAnsi="宋体" w:cs="Courier New"/>
      <w:szCs w:val="21"/>
    </w:rPr>
  </w:style>
  <w:style w:type="character" w:customStyle="1" w:styleId="af7">
    <w:name w:val="纯文本 字符"/>
    <w:basedOn w:val="a4"/>
    <w:link w:val="af6"/>
    <w:qFormat/>
    <w:rPr>
      <w:rFonts w:ascii="宋体" w:eastAsia="宋体" w:hAnsi="Courier New" w:cs="Courier New"/>
      <w:szCs w:val="21"/>
    </w:rPr>
  </w:style>
  <w:style w:type="character" w:customStyle="1" w:styleId="ac">
    <w:name w:val="文档结构图 字符"/>
    <w:basedOn w:val="a4"/>
    <w:link w:val="ab"/>
    <w:qFormat/>
    <w:rPr>
      <w:rFonts w:ascii="仿宋_GB2312" w:eastAsia="仿宋_GB2312" w:hAnsi="Times New Roman" w:cs="Times New Roman"/>
      <w:sz w:val="28"/>
      <w:szCs w:val="24"/>
      <w:shd w:val="clear" w:color="auto" w:fill="000080"/>
    </w:rPr>
  </w:style>
  <w:style w:type="paragraph" w:customStyle="1" w:styleId="Char">
    <w:name w:val="Char"/>
    <w:basedOn w:val="a2"/>
    <w:uiPriority w:val="99"/>
    <w:qFormat/>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CharCharCharChar">
    <w:name w:val="Char Char Char Char"/>
    <w:basedOn w:val="a2"/>
    <w:uiPriority w:val="99"/>
    <w:qFormat/>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afff0">
    <w:name w:val="目录"/>
    <w:basedOn w:val="a2"/>
    <w:uiPriority w:val="99"/>
    <w:qFormat/>
    <w:pPr>
      <w:widowControl/>
      <w:jc w:val="center"/>
    </w:pPr>
    <w:rPr>
      <w:rFonts w:ascii="宋体" w:eastAsia="宋体" w:hAnsi="Times New Roman" w:cs="Times New Roman"/>
      <w:b/>
      <w:kern w:val="0"/>
      <w:sz w:val="36"/>
      <w:szCs w:val="20"/>
    </w:rPr>
  </w:style>
  <w:style w:type="paragraph" w:customStyle="1" w:styleId="afff1">
    <w:name w:val="目录文字"/>
    <w:basedOn w:val="a2"/>
    <w:uiPriority w:val="99"/>
    <w:qFormat/>
    <w:pPr>
      <w:widowControl/>
      <w:spacing w:line="480" w:lineRule="auto"/>
      <w:jc w:val="left"/>
    </w:pPr>
    <w:rPr>
      <w:rFonts w:ascii="宋体" w:eastAsia="宋体" w:hAnsi="宋体" w:cs="Times New Roman"/>
      <w:kern w:val="0"/>
      <w:sz w:val="24"/>
      <w:szCs w:val="20"/>
    </w:rPr>
  </w:style>
  <w:style w:type="paragraph" w:customStyle="1" w:styleId="Preformatted">
    <w:name w:val="Preformatted"/>
    <w:basedOn w:val="a2"/>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13">
    <w:name w:val="正文1"/>
    <w:uiPriority w:val="99"/>
    <w:qFormat/>
    <w:pPr>
      <w:widowControl w:val="0"/>
      <w:adjustRightInd w:val="0"/>
      <w:spacing w:line="312" w:lineRule="atLeast"/>
      <w:jc w:val="both"/>
      <w:textAlignment w:val="baseline"/>
    </w:pPr>
    <w:rPr>
      <w:rFonts w:ascii="宋体"/>
      <w:sz w:val="34"/>
    </w:rPr>
  </w:style>
  <w:style w:type="character" w:customStyle="1" w:styleId="Parahead">
    <w:name w:val="Para head"/>
    <w:qFormat/>
    <w:rPr>
      <w:rFonts w:ascii="Arial" w:eastAsia="Times New Roman" w:hAnsi="Arial"/>
      <w:sz w:val="20"/>
    </w:rPr>
  </w:style>
  <w:style w:type="paragraph" w:customStyle="1" w:styleId="29">
    <w:name w:val="菲页2"/>
    <w:basedOn w:val="3"/>
    <w:uiPriority w:val="99"/>
    <w:qFormat/>
    <w:pPr>
      <w:tabs>
        <w:tab w:val="clear" w:pos="720"/>
        <w:tab w:val="left" w:pos="1798"/>
      </w:tabs>
      <w:ind w:left="1798" w:hanging="420"/>
    </w:pPr>
    <w:rPr>
      <w:rFonts w:ascii="黑体" w:eastAsia="黑体" w:hAnsi="宋体"/>
      <w:b w:val="0"/>
      <w:sz w:val="44"/>
    </w:rPr>
  </w:style>
  <w:style w:type="paragraph" w:customStyle="1" w:styleId="14">
    <w:name w:val="菲页1"/>
    <w:basedOn w:val="2"/>
    <w:uiPriority w:val="99"/>
    <w:qFormat/>
    <w:pPr>
      <w:widowControl/>
      <w:tabs>
        <w:tab w:val="left" w:pos="1260"/>
      </w:tabs>
      <w:ind w:left="1260" w:hanging="1260"/>
      <w:jc w:val="center"/>
    </w:pPr>
    <w:rPr>
      <w:rFonts w:ascii="黑体" w:hAnsi="宋体"/>
      <w:b w:val="0"/>
      <w:bCs w:val="0"/>
      <w:kern w:val="0"/>
      <w:sz w:val="52"/>
      <w:szCs w:val="20"/>
    </w:rPr>
  </w:style>
  <w:style w:type="paragraph" w:customStyle="1" w:styleId="15">
    <w:name w:val="样式1"/>
    <w:basedOn w:val="a2"/>
    <w:uiPriority w:val="99"/>
    <w:qFormat/>
    <w:pPr>
      <w:spacing w:before="120" w:after="120" w:line="300" w:lineRule="auto"/>
    </w:pPr>
    <w:rPr>
      <w:rFonts w:ascii="宋体" w:eastAsia="宋体" w:hAnsi="宋体" w:cs="Times New Roman"/>
      <w:b/>
      <w:sz w:val="24"/>
      <w:szCs w:val="20"/>
    </w:rPr>
  </w:style>
  <w:style w:type="paragraph" w:customStyle="1" w:styleId="afff2">
    <w:name w:val="菲页(卷)"/>
    <w:basedOn w:val="10"/>
    <w:next w:val="13"/>
    <w:uiPriority w:val="99"/>
    <w:qFormat/>
    <w:pPr>
      <w:keepLines w:val="0"/>
      <w:widowControl/>
      <w:tabs>
        <w:tab w:val="left" w:pos="898"/>
      </w:tabs>
      <w:spacing w:before="0" w:after="0" w:line="240" w:lineRule="auto"/>
      <w:ind w:left="898" w:hanging="360"/>
      <w:jc w:val="center"/>
      <w:outlineLvl w:val="1"/>
    </w:pPr>
    <w:rPr>
      <w:rFonts w:ascii="黑体" w:eastAsia="黑体"/>
      <w:b w:val="0"/>
      <w:bCs w:val="0"/>
      <w:kern w:val="0"/>
      <w:sz w:val="52"/>
      <w:szCs w:val="20"/>
    </w:rPr>
  </w:style>
  <w:style w:type="paragraph" w:customStyle="1" w:styleId="2a">
    <w:name w:val="样式2"/>
    <w:basedOn w:val="a2"/>
    <w:uiPriority w:val="99"/>
    <w:qFormat/>
    <w:pPr>
      <w:widowControl/>
      <w:tabs>
        <w:tab w:val="left" w:pos="1820"/>
      </w:tabs>
      <w:adjustRightInd w:val="0"/>
      <w:snapToGrid w:val="0"/>
      <w:spacing w:line="300" w:lineRule="auto"/>
      <w:ind w:left="1820" w:hanging="1259"/>
      <w:jc w:val="center"/>
    </w:pPr>
    <w:rPr>
      <w:rFonts w:ascii="黑体" w:eastAsia="黑体" w:hAnsi="宋体" w:cs="Times New Roman"/>
      <w:kern w:val="0"/>
      <w:sz w:val="30"/>
      <w:szCs w:val="20"/>
    </w:rPr>
  </w:style>
  <w:style w:type="character" w:customStyle="1" w:styleId="26">
    <w:name w:val="正文文本 2 字符"/>
    <w:basedOn w:val="a4"/>
    <w:link w:val="25"/>
    <w:qFormat/>
    <w:rPr>
      <w:rFonts w:ascii="宋体" w:eastAsia="宋体" w:hAnsi="宋体" w:cs="Times New Roman"/>
      <w:color w:val="000000"/>
      <w:sz w:val="24"/>
      <w:szCs w:val="24"/>
      <w:lang w:val="zh-CN" w:eastAsia="zh-CN"/>
    </w:rPr>
  </w:style>
  <w:style w:type="paragraph" w:customStyle="1" w:styleId="41">
    <w:name w:val="样式4"/>
    <w:basedOn w:val="a2"/>
    <w:uiPriority w:val="99"/>
    <w:qFormat/>
    <w:pPr>
      <w:widowControl/>
      <w:adjustRightInd w:val="0"/>
      <w:snapToGrid w:val="0"/>
      <w:spacing w:line="300" w:lineRule="auto"/>
      <w:ind w:firstLineChars="236" w:firstLine="236"/>
      <w:jc w:val="center"/>
    </w:pPr>
    <w:rPr>
      <w:rFonts w:ascii="黑体" w:eastAsia="黑体" w:hAnsi="宋体" w:cs="Times New Roman"/>
      <w:kern w:val="0"/>
      <w:sz w:val="30"/>
      <w:szCs w:val="20"/>
    </w:rPr>
  </w:style>
  <w:style w:type="paragraph" w:customStyle="1" w:styleId="36">
    <w:name w:val="样式3"/>
    <w:basedOn w:val="a2"/>
    <w:uiPriority w:val="99"/>
    <w:qFormat/>
    <w:pPr>
      <w:spacing w:line="360" w:lineRule="auto"/>
      <w:jc w:val="center"/>
    </w:pPr>
    <w:rPr>
      <w:rFonts w:ascii="Times New Roman" w:eastAsia="宋体" w:hAnsi="Times New Roman" w:cs="Times New Roman"/>
      <w:b/>
      <w:bCs/>
      <w:sz w:val="32"/>
      <w:szCs w:val="24"/>
    </w:rPr>
  </w:style>
  <w:style w:type="paragraph" w:customStyle="1" w:styleId="51">
    <w:name w:val="样式5"/>
    <w:basedOn w:val="a2"/>
    <w:uiPriority w:val="99"/>
    <w:qFormat/>
    <w:pPr>
      <w:tabs>
        <w:tab w:val="left" w:pos="7245"/>
      </w:tabs>
      <w:ind w:leftChars="228" w:left="1764" w:hangingChars="400" w:hanging="1285"/>
      <w:jc w:val="center"/>
    </w:pPr>
    <w:rPr>
      <w:rFonts w:ascii="Times New Roman" w:eastAsia="宋体" w:hAnsi="Times New Roman" w:cs="Times New Roman"/>
      <w:b/>
      <w:bCs/>
      <w:sz w:val="32"/>
      <w:szCs w:val="24"/>
    </w:rPr>
  </w:style>
  <w:style w:type="paragraph" w:customStyle="1" w:styleId="CharChar1CharCharCharCharCharCharCharCharCharChar">
    <w:name w:val="Char Char1 Char Char Char Char Char Char Char Char Char Char"/>
    <w:basedOn w:val="a2"/>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3">
    <w:name w:val="表格文字"/>
    <w:next w:val="af1"/>
    <w:uiPriority w:val="99"/>
    <w:qFormat/>
    <w:pPr>
      <w:jc w:val="center"/>
    </w:pPr>
    <w:rPr>
      <w:rFonts w:eastAsia="楷体_GB2312"/>
      <w:bCs/>
      <w:sz w:val="24"/>
    </w:rPr>
  </w:style>
  <w:style w:type="character" w:customStyle="1" w:styleId="a7">
    <w:name w:val="正文缩进 字符"/>
    <w:link w:val="a3"/>
    <w:uiPriority w:val="99"/>
    <w:qFormat/>
    <w:rPr>
      <w:rFonts w:ascii="Times New Roman" w:eastAsia="宋体" w:hAnsi="Times New Roman" w:cs="Times New Roman"/>
      <w:szCs w:val="24"/>
    </w:rPr>
  </w:style>
  <w:style w:type="paragraph" w:customStyle="1" w:styleId="CharCharCharCharCharCharChar">
    <w:name w:val="Char Char Char Char Char Char Char"/>
    <w:basedOn w:val="a2"/>
    <w:uiPriority w:val="99"/>
    <w:qFormat/>
    <w:rPr>
      <w:rFonts w:ascii="Times New Roman" w:eastAsia="宋体" w:hAnsi="Times New Roman" w:cs="Times New Roman"/>
      <w:szCs w:val="24"/>
    </w:rPr>
  </w:style>
  <w:style w:type="paragraph" w:customStyle="1" w:styleId="2b">
    <w:name w:val="正文2"/>
    <w:basedOn w:val="a2"/>
    <w:uiPriority w:val="99"/>
    <w:qFormat/>
    <w:pPr>
      <w:widowControl/>
      <w:jc w:val="left"/>
    </w:pPr>
    <w:rPr>
      <w:rFonts w:ascii="CG Times (WN)" w:eastAsia="宋体" w:hAnsi="CG Times (WN)" w:cs="Times New Roman"/>
      <w:kern w:val="0"/>
      <w:sz w:val="20"/>
      <w:szCs w:val="20"/>
      <w:lang w:val="it-IT"/>
    </w:rPr>
  </w:style>
  <w:style w:type="paragraph" w:customStyle="1" w:styleId="Char4">
    <w:name w:val="Char4"/>
    <w:basedOn w:val="a2"/>
    <w:uiPriority w:val="99"/>
    <w:qFormat/>
    <w:rPr>
      <w:rFonts w:ascii="Times New Roman" w:eastAsia="宋体" w:hAnsi="Times New Roman" w:cs="Times New Roman"/>
      <w:szCs w:val="24"/>
    </w:rPr>
  </w:style>
  <w:style w:type="paragraph" w:customStyle="1" w:styleId="CharCharCharChar2">
    <w:name w:val="Char Char Char Char2"/>
    <w:basedOn w:val="a2"/>
    <w:uiPriority w:val="99"/>
    <w:qFormat/>
    <w:rPr>
      <w:rFonts w:ascii="Times New Roman" w:eastAsia="宋体" w:hAnsi="Times New Roman" w:cs="Times New Roman"/>
      <w:kern w:val="0"/>
      <w:szCs w:val="24"/>
    </w:rPr>
  </w:style>
  <w:style w:type="character" w:customStyle="1" w:styleId="aff8">
    <w:name w:val="正文文本首行缩进 字符"/>
    <w:basedOn w:val="af2"/>
    <w:link w:val="aff7"/>
    <w:qFormat/>
    <w:rPr>
      <w:rFonts w:ascii="仿宋_GB2312" w:eastAsia="仿宋_GB2312" w:hAnsi="Times New Roman" w:cs="Times New Roman"/>
      <w:sz w:val="28"/>
      <w:szCs w:val="24"/>
    </w:rPr>
  </w:style>
  <w:style w:type="character" w:customStyle="1" w:styleId="unnamed31">
    <w:name w:val="unnamed31"/>
    <w:qFormat/>
    <w:rPr>
      <w:rFonts w:ascii="ˎ̥" w:eastAsia="宋体" w:hAnsi="ˎ̥" w:hint="default"/>
      <w:color w:val="209BB7"/>
      <w:kern w:val="2"/>
      <w:sz w:val="18"/>
      <w:szCs w:val="18"/>
      <w:lang w:val="en-US" w:eastAsia="zh-CN" w:bidi="ar-SA"/>
    </w:rPr>
  </w:style>
  <w:style w:type="paragraph" w:customStyle="1" w:styleId="afff4">
    <w:name w:val="表格正文"/>
    <w:basedOn w:val="a2"/>
    <w:link w:val="Char0"/>
    <w:qFormat/>
    <w:pPr>
      <w:spacing w:line="240" w:lineRule="atLeast"/>
    </w:pPr>
    <w:rPr>
      <w:rFonts w:ascii="Times New Roman" w:eastAsia="楷体_GB2312" w:hAnsi="Times New Roman" w:cs="Times New Roman"/>
      <w:sz w:val="24"/>
      <w:szCs w:val="24"/>
    </w:rPr>
  </w:style>
  <w:style w:type="paragraph" w:customStyle="1" w:styleId="afff5">
    <w:name w:val="表格标题"/>
    <w:basedOn w:val="afff4"/>
    <w:uiPriority w:val="99"/>
    <w:qFormat/>
    <w:pPr>
      <w:jc w:val="center"/>
    </w:pPr>
    <w:rPr>
      <w:b/>
      <w:bCs/>
    </w:rPr>
  </w:style>
  <w:style w:type="paragraph" w:customStyle="1" w:styleId="2c">
    <w:name w:val="正文首行缩进2字"/>
    <w:basedOn w:val="a2"/>
    <w:link w:val="2Char0"/>
    <w:qFormat/>
    <w:pPr>
      <w:spacing w:before="100" w:beforeAutospacing="1" w:after="100" w:afterAutospacing="1"/>
      <w:ind w:firstLine="567"/>
    </w:pPr>
    <w:rPr>
      <w:rFonts w:ascii="Times New Roman" w:eastAsia="楷体_GB2312" w:hAnsi="Times New Roman" w:cs="Times New Roman"/>
      <w:kern w:val="0"/>
      <w:sz w:val="28"/>
      <w:szCs w:val="24"/>
    </w:rPr>
  </w:style>
  <w:style w:type="paragraph" w:customStyle="1" w:styleId="52">
    <w:name w:val="标题5"/>
    <w:basedOn w:val="5"/>
    <w:uiPriority w:val="99"/>
    <w:qFormat/>
    <w:pPr>
      <w:widowControl w:val="0"/>
      <w:tabs>
        <w:tab w:val="left" w:pos="1800"/>
      </w:tabs>
      <w:spacing w:before="280" w:after="290" w:line="376" w:lineRule="auto"/>
      <w:ind w:left="992" w:hanging="992"/>
      <w:jc w:val="both"/>
    </w:pPr>
    <w:rPr>
      <w:rFonts w:ascii="Times New Roman" w:hAnsi="Times New Roman"/>
      <w:b w:val="0"/>
      <w:bCs/>
      <w:kern w:val="2"/>
      <w:szCs w:val="28"/>
    </w:rPr>
  </w:style>
  <w:style w:type="character" w:customStyle="1" w:styleId="2Char0">
    <w:name w:val="正文首行缩进2字 Char"/>
    <w:link w:val="2c"/>
    <w:qFormat/>
    <w:rPr>
      <w:rFonts w:ascii="Times New Roman" w:eastAsia="楷体_GB2312" w:hAnsi="Times New Roman" w:cs="Times New Roman"/>
      <w:kern w:val="0"/>
      <w:sz w:val="28"/>
      <w:szCs w:val="24"/>
    </w:rPr>
  </w:style>
  <w:style w:type="paragraph" w:customStyle="1" w:styleId="1">
    <w:name w:val="正文符号1"/>
    <w:basedOn w:val="2c"/>
    <w:link w:val="1Char"/>
    <w:uiPriority w:val="99"/>
    <w:qFormat/>
    <w:pPr>
      <w:numPr>
        <w:numId w:val="2"/>
      </w:numPr>
      <w:tabs>
        <w:tab w:val="clear" w:pos="987"/>
        <w:tab w:val="left" w:pos="720"/>
        <w:tab w:val="left" w:pos="1080"/>
      </w:tabs>
      <w:spacing w:before="0" w:beforeAutospacing="0" w:after="0" w:afterAutospacing="0"/>
      <w:ind w:left="567" w:hanging="567"/>
    </w:pPr>
    <w:rPr>
      <w:lang w:val="zh-CN"/>
    </w:rPr>
  </w:style>
  <w:style w:type="character" w:customStyle="1" w:styleId="1Char">
    <w:name w:val="正文符号1 Char"/>
    <w:link w:val="1"/>
    <w:uiPriority w:val="99"/>
    <w:qFormat/>
    <w:rPr>
      <w:rFonts w:ascii="Times New Roman" w:eastAsia="楷体_GB2312" w:hAnsi="Times New Roman" w:cs="Times New Roman"/>
      <w:kern w:val="0"/>
      <w:sz w:val="28"/>
      <w:szCs w:val="24"/>
      <w:lang w:val="zh-CN" w:eastAsia="zh-CN"/>
    </w:rPr>
  </w:style>
  <w:style w:type="character" w:customStyle="1" w:styleId="Char0">
    <w:name w:val="表格正文 Char"/>
    <w:link w:val="afff4"/>
    <w:qFormat/>
    <w:rPr>
      <w:rFonts w:ascii="Times New Roman" w:eastAsia="楷体_GB2312" w:hAnsi="Times New Roman" w:cs="Times New Roman"/>
      <w:sz w:val="24"/>
      <w:szCs w:val="24"/>
    </w:rPr>
  </w:style>
  <w:style w:type="paragraph" w:customStyle="1" w:styleId="CharCharCharCharCharCharCharCharCharChar">
    <w:name w:val="Char Char Char Char Char Char Char Char Char Char"/>
    <w:basedOn w:val="ab"/>
    <w:uiPriority w:val="99"/>
    <w:qFormat/>
    <w:rPr>
      <w:rFonts w:ascii="Tahoma" w:eastAsia="宋体" w:hAnsi="Tahoma"/>
      <w:sz w:val="24"/>
    </w:rPr>
  </w:style>
  <w:style w:type="character" w:customStyle="1" w:styleId="afb">
    <w:name w:val="批注框文本 字符"/>
    <w:basedOn w:val="a4"/>
    <w:link w:val="afa"/>
    <w:qFormat/>
    <w:rPr>
      <w:rFonts w:ascii="Times New Roman" w:eastAsia="宋体" w:hAnsi="Times New Roman" w:cs="Times New Roman"/>
      <w:kern w:val="0"/>
      <w:sz w:val="18"/>
      <w:szCs w:val="18"/>
    </w:rPr>
  </w:style>
  <w:style w:type="character" w:customStyle="1" w:styleId="20">
    <w:name w:val="标题 2 字符"/>
    <w:link w:val="2"/>
    <w:qFormat/>
    <w:rPr>
      <w:rFonts w:ascii="Arial" w:eastAsia="黑体" w:hAnsi="Arial" w:cs="Times New Roman"/>
      <w:b/>
      <w:bCs/>
      <w:sz w:val="32"/>
      <w:szCs w:val="32"/>
    </w:rPr>
  </w:style>
  <w:style w:type="paragraph" w:customStyle="1" w:styleId="42">
    <w:name w:val="正文符号4"/>
    <w:basedOn w:val="a2"/>
    <w:uiPriority w:val="99"/>
    <w:qFormat/>
    <w:pPr>
      <w:tabs>
        <w:tab w:val="left" w:pos="1407"/>
      </w:tabs>
      <w:ind w:left="1407" w:hanging="420"/>
    </w:pPr>
    <w:rPr>
      <w:rFonts w:ascii="Times New Roman" w:eastAsia="楷体_GB2312" w:hAnsi="Times New Roman" w:cs="Times New Roman"/>
      <w:kern w:val="0"/>
      <w:sz w:val="28"/>
      <w:szCs w:val="24"/>
    </w:rPr>
  </w:style>
  <w:style w:type="paragraph" w:customStyle="1" w:styleId="16">
    <w:name w:val="纯文本1"/>
    <w:basedOn w:val="a2"/>
    <w:uiPriority w:val="99"/>
    <w:qFormat/>
    <w:pPr>
      <w:adjustRightInd w:val="0"/>
    </w:pPr>
    <w:rPr>
      <w:rFonts w:ascii="宋体" w:eastAsia="楷体_GB2312" w:hAnsi="Courier New" w:cs="Times New Roman" w:hint="eastAsia"/>
      <w:sz w:val="28"/>
      <w:szCs w:val="20"/>
    </w:rPr>
  </w:style>
  <w:style w:type="paragraph" w:customStyle="1" w:styleId="Char1">
    <w:name w:val="Char1"/>
    <w:basedOn w:val="a2"/>
    <w:uiPriority w:val="99"/>
    <w:qFormat/>
    <w:pPr>
      <w:tabs>
        <w:tab w:val="left" w:pos="360"/>
      </w:tabs>
      <w:ind w:left="360" w:hangingChars="200" w:hanging="360"/>
    </w:pPr>
    <w:rPr>
      <w:rFonts w:ascii="Times New Roman" w:eastAsia="宋体" w:hAnsi="Times New Roman" w:cs="Times New Roman"/>
      <w:sz w:val="24"/>
      <w:szCs w:val="24"/>
    </w:rPr>
  </w:style>
  <w:style w:type="paragraph" w:customStyle="1" w:styleId="afff6">
    <w:name w:val="方案正文"/>
    <w:basedOn w:val="a2"/>
    <w:uiPriority w:val="99"/>
    <w:qFormat/>
    <w:pPr>
      <w:adjustRightInd w:val="0"/>
      <w:ind w:firstLine="480"/>
    </w:pPr>
    <w:rPr>
      <w:rFonts w:ascii="宋体" w:eastAsia="宋体" w:hAnsi="Arial" w:cs="Times New Roman"/>
      <w:sz w:val="24"/>
      <w:szCs w:val="20"/>
    </w:rPr>
  </w:style>
  <w:style w:type="character" w:customStyle="1" w:styleId="11Char">
    <w:name w:val="节标题 1.1 Char"/>
    <w:qFormat/>
    <w:rPr>
      <w:rFonts w:ascii="Arial" w:eastAsia="黑体" w:hAnsi="Arial"/>
      <w:b/>
      <w:bCs/>
      <w:kern w:val="2"/>
      <w:sz w:val="32"/>
      <w:szCs w:val="32"/>
      <w:lang w:val="en-US" w:eastAsia="zh-CN" w:bidi="ar-SA"/>
    </w:rPr>
  </w:style>
  <w:style w:type="character" w:customStyle="1" w:styleId="CharChar5">
    <w:name w:val="Char Char5"/>
    <w:qFormat/>
    <w:rPr>
      <w:rFonts w:ascii="宋体" w:eastAsia="宋体" w:hAnsi="Courier New" w:cs="Courier New"/>
      <w:kern w:val="2"/>
      <w:sz w:val="21"/>
      <w:szCs w:val="21"/>
      <w:lang w:val="en-US" w:eastAsia="zh-CN" w:bidi="ar-SA"/>
    </w:rPr>
  </w:style>
  <w:style w:type="character" w:customStyle="1" w:styleId="33">
    <w:name w:val="正文文本 3 字符"/>
    <w:basedOn w:val="a4"/>
    <w:link w:val="32"/>
    <w:qFormat/>
    <w:rPr>
      <w:rFonts w:ascii="宋体" w:eastAsia="宋体" w:hAnsi="Times New Roman" w:cs="Times New Roman"/>
      <w:sz w:val="18"/>
      <w:szCs w:val="20"/>
      <w:lang w:val="zh-CN" w:eastAsia="zh-CN"/>
    </w:rPr>
  </w:style>
  <w:style w:type="character" w:customStyle="1" w:styleId="ae">
    <w:name w:val="批注文字 字符"/>
    <w:basedOn w:val="a4"/>
    <w:link w:val="ad"/>
    <w:qFormat/>
    <w:rPr>
      <w:rFonts w:ascii="Calibri" w:eastAsia="宋体" w:hAnsi="Calibri" w:cs="Times New Roman"/>
    </w:rPr>
  </w:style>
  <w:style w:type="character" w:customStyle="1" w:styleId="aff6">
    <w:name w:val="批注主题 字符"/>
    <w:basedOn w:val="ae"/>
    <w:link w:val="aff5"/>
    <w:qFormat/>
    <w:rPr>
      <w:rFonts w:ascii="Calibri" w:eastAsia="宋体" w:hAnsi="Calibri" w:cs="Times New Roman"/>
      <w:b/>
      <w:bCs/>
    </w:rPr>
  </w:style>
  <w:style w:type="character" w:customStyle="1" w:styleId="aff4">
    <w:name w:val="标题 字符"/>
    <w:basedOn w:val="a4"/>
    <w:link w:val="aff3"/>
    <w:qFormat/>
    <w:rPr>
      <w:rFonts w:ascii="Cambria" w:eastAsia="宋体" w:hAnsi="Cambria" w:cs="Times New Roman"/>
      <w:b/>
      <w:bCs/>
      <w:sz w:val="32"/>
      <w:szCs w:val="32"/>
      <w:lang w:val="zh-CN" w:eastAsia="zh-CN"/>
    </w:rPr>
  </w:style>
  <w:style w:type="paragraph" w:styleId="afff7">
    <w:name w:val="No Spacing"/>
    <w:link w:val="afff8"/>
    <w:qFormat/>
    <w:rPr>
      <w:rFonts w:ascii="Calibri" w:hAnsi="Calibri"/>
      <w:sz w:val="22"/>
      <w:szCs w:val="22"/>
    </w:rPr>
  </w:style>
  <w:style w:type="character" w:customStyle="1" w:styleId="afff8">
    <w:name w:val="无间隔 字符"/>
    <w:link w:val="afff7"/>
    <w:qFormat/>
    <w:rPr>
      <w:rFonts w:ascii="Calibri" w:eastAsia="宋体" w:hAnsi="Calibri" w:cs="Times New Roman"/>
      <w:kern w:val="0"/>
      <w:sz w:val="22"/>
    </w:rPr>
  </w:style>
  <w:style w:type="paragraph" w:styleId="afff9">
    <w:name w:val="List Paragraph"/>
    <w:basedOn w:val="a2"/>
    <w:qFormat/>
    <w:pPr>
      <w:ind w:firstLineChars="200" w:firstLine="420"/>
    </w:pPr>
    <w:rPr>
      <w:rFonts w:ascii="Calibri" w:eastAsia="宋体" w:hAnsi="Calibri" w:cs="Times New Roman"/>
    </w:rPr>
  </w:style>
  <w:style w:type="paragraph" w:customStyle="1" w:styleId="txt14">
    <w:name w:val="txt14"/>
    <w:basedOn w:val="a2"/>
    <w:uiPriority w:val="99"/>
    <w:qFormat/>
    <w:pPr>
      <w:widowControl/>
      <w:spacing w:before="100" w:beforeAutospacing="1" w:after="100" w:afterAutospacing="1"/>
      <w:jc w:val="left"/>
    </w:pPr>
    <w:rPr>
      <w:rFonts w:ascii="宋体" w:eastAsia="宋体" w:hAnsi="宋体" w:cs="Times New Roman"/>
      <w:color w:val="000000"/>
      <w:kern w:val="0"/>
      <w:szCs w:val="21"/>
    </w:rPr>
  </w:style>
  <w:style w:type="character" w:customStyle="1" w:styleId="oblogtext">
    <w:name w:val="oblog_text"/>
    <w:basedOn w:val="a4"/>
    <w:qFormat/>
  </w:style>
  <w:style w:type="paragraph" w:customStyle="1" w:styleId="a1">
    <w:name w:val="正文点列"/>
    <w:basedOn w:val="a2"/>
    <w:uiPriority w:val="99"/>
    <w:qFormat/>
    <w:pPr>
      <w:keepLines/>
      <w:numPr>
        <w:numId w:val="3"/>
      </w:numPr>
      <w:tabs>
        <w:tab w:val="clear" w:pos="1410"/>
        <w:tab w:val="left" w:pos="0"/>
      </w:tabs>
      <w:spacing w:after="120" w:line="360" w:lineRule="auto"/>
      <w:ind w:left="1385" w:hanging="425"/>
    </w:pPr>
    <w:rPr>
      <w:rFonts w:ascii="宋体" w:eastAsia="宋体" w:hAnsi="Times New Roman" w:cs="Times New Roman"/>
      <w:kern w:val="0"/>
      <w:sz w:val="24"/>
      <w:szCs w:val="20"/>
    </w:rPr>
  </w:style>
  <w:style w:type="paragraph" w:customStyle="1" w:styleId="topic">
    <w:name w:val="topic"/>
    <w:basedOn w:val="a2"/>
    <w:uiPriority w:val="99"/>
    <w:qFormat/>
    <w:pPr>
      <w:tabs>
        <w:tab w:val="left" w:pos="1200"/>
      </w:tabs>
      <w:spacing w:before="360" w:after="240" w:line="360" w:lineRule="auto"/>
      <w:ind w:left="1200" w:hanging="360"/>
      <w:jc w:val="center"/>
    </w:pPr>
    <w:rPr>
      <w:rFonts w:ascii="Times New Roman" w:eastAsia="宋体" w:hAnsi="Times New Roman" w:cs="Times New Roman"/>
      <w:b/>
      <w:sz w:val="32"/>
      <w:szCs w:val="20"/>
    </w:rPr>
  </w:style>
  <w:style w:type="character" w:customStyle="1" w:styleId="a9">
    <w:name w:val="注释标题 字符"/>
    <w:basedOn w:val="a4"/>
    <w:link w:val="a8"/>
    <w:qFormat/>
    <w:rPr>
      <w:rFonts w:ascii="Times New Roman" w:eastAsia="宋体" w:hAnsi="Times New Roman" w:cs="Times New Roman"/>
      <w:sz w:val="24"/>
      <w:szCs w:val="20"/>
      <w:lang w:val="zh-CN" w:eastAsia="zh-CN"/>
    </w:rPr>
  </w:style>
  <w:style w:type="paragraph" w:customStyle="1" w:styleId="17">
    <w:name w:val="列表1"/>
    <w:basedOn w:val="a2"/>
    <w:uiPriority w:val="99"/>
    <w:qFormat/>
    <w:pPr>
      <w:keepNext/>
      <w:keepLines/>
      <w:adjustRightInd w:val="0"/>
      <w:ind w:left="902" w:hanging="480"/>
      <w:textAlignment w:val="baseline"/>
    </w:pPr>
    <w:rPr>
      <w:rFonts w:ascii="昆仑仿宋" w:eastAsia="昆仑仿宋" w:hAnsi="Albertus Extra Bold" w:cs="Times New Roman"/>
      <w:kern w:val="0"/>
      <w:sz w:val="32"/>
      <w:szCs w:val="20"/>
    </w:rPr>
  </w:style>
  <w:style w:type="paragraph" w:customStyle="1" w:styleId="afffa">
    <w:name w:val="正文表格"/>
    <w:basedOn w:val="a2"/>
    <w:uiPriority w:val="99"/>
    <w:qFormat/>
    <w:pPr>
      <w:keepNext/>
      <w:keepLines/>
      <w:adjustRightInd w:val="0"/>
      <w:spacing w:before="40" w:after="40"/>
      <w:ind w:left="-2"/>
      <w:textAlignment w:val="baseline"/>
    </w:pPr>
    <w:rPr>
      <w:rFonts w:ascii="宋体" w:eastAsia="昆仑仿宋" w:hAnsi="Albertus Extra Bold" w:cs="Times New Roman"/>
      <w:kern w:val="0"/>
      <w:sz w:val="24"/>
      <w:szCs w:val="20"/>
    </w:rPr>
  </w:style>
  <w:style w:type="paragraph" w:customStyle="1" w:styleId="graph">
    <w:name w:val="graph"/>
    <w:basedOn w:val="af1"/>
    <w:uiPriority w:val="99"/>
    <w:qFormat/>
    <w:pPr>
      <w:widowControl/>
      <w:adjustRightInd w:val="0"/>
      <w:spacing w:before="120" w:after="120" w:line="360" w:lineRule="auto"/>
      <w:ind w:right="181" w:firstLineChars="200" w:firstLine="200"/>
      <w:textAlignment w:val="baseline"/>
    </w:pPr>
    <w:rPr>
      <w:rFonts w:ascii="宋体" w:eastAsia="宋体" w:hAnsi="Albertus Extra Bold"/>
      <w:spacing w:val="20"/>
      <w:sz w:val="32"/>
      <w:szCs w:val="20"/>
    </w:rPr>
  </w:style>
  <w:style w:type="paragraph" w:customStyle="1" w:styleId="list1">
    <w:name w:val="list1"/>
    <w:basedOn w:val="17"/>
    <w:next w:val="ListText"/>
    <w:uiPriority w:val="99"/>
    <w:qFormat/>
    <w:pPr>
      <w:ind w:left="1242" w:hanging="397"/>
    </w:pPr>
    <w:rPr>
      <w:rFonts w:ascii="宋体" w:eastAsia="宋体"/>
      <w:color w:val="000000"/>
    </w:rPr>
  </w:style>
  <w:style w:type="paragraph" w:customStyle="1" w:styleId="ListText">
    <w:name w:val="ListText"/>
    <w:basedOn w:val="af1"/>
    <w:uiPriority w:val="99"/>
    <w:qFormat/>
    <w:pPr>
      <w:widowControl/>
      <w:autoSpaceDE w:val="0"/>
      <w:autoSpaceDN w:val="0"/>
      <w:adjustRightInd w:val="0"/>
      <w:spacing w:before="60" w:after="60" w:line="360" w:lineRule="auto"/>
      <w:ind w:left="900" w:right="181" w:firstLineChars="200" w:firstLine="284"/>
      <w:jc w:val="both"/>
      <w:textAlignment w:val="baseline"/>
    </w:pPr>
    <w:rPr>
      <w:rFonts w:ascii="宋体" w:eastAsia="宋体" w:hAnsi="Tms Rmn"/>
      <w:spacing w:val="20"/>
      <w:sz w:val="32"/>
      <w:szCs w:val="20"/>
    </w:rPr>
  </w:style>
  <w:style w:type="paragraph" w:customStyle="1" w:styleId="font5">
    <w:name w:val="font5"/>
    <w:basedOn w:val="a2"/>
    <w:uiPriority w:val="99"/>
    <w:qFormat/>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font6">
    <w:name w:val="font6"/>
    <w:basedOn w:val="a2"/>
    <w:uiPriority w:val="99"/>
    <w:qFormat/>
    <w:pPr>
      <w:widowControl/>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font7">
    <w:name w:val="font7"/>
    <w:basedOn w:val="a2"/>
    <w:uiPriority w:val="99"/>
    <w:qFormat/>
    <w:pPr>
      <w:widowControl/>
      <w:spacing w:before="100" w:beforeAutospacing="1" w:after="100" w:afterAutospacing="1"/>
      <w:jc w:val="left"/>
    </w:pPr>
    <w:rPr>
      <w:rFonts w:ascii="宋体" w:eastAsia="宋体" w:hAnsi="宋体" w:cs="Arial Unicode MS" w:hint="eastAsia"/>
      <w:color w:val="0000FF"/>
      <w:kern w:val="0"/>
      <w:sz w:val="36"/>
      <w:szCs w:val="36"/>
    </w:rPr>
  </w:style>
  <w:style w:type="paragraph" w:customStyle="1" w:styleId="font8">
    <w:name w:val="font8"/>
    <w:basedOn w:val="a2"/>
    <w:uiPriority w:val="99"/>
    <w:qFormat/>
    <w:pPr>
      <w:widowControl/>
      <w:spacing w:before="100" w:beforeAutospacing="1" w:after="100" w:afterAutospacing="1"/>
      <w:jc w:val="left"/>
    </w:pPr>
    <w:rPr>
      <w:rFonts w:ascii="Times New Roman" w:eastAsia="Arial Unicode MS" w:hAnsi="Times New Roman" w:cs="Times New Roman"/>
      <w:color w:val="0000FF"/>
      <w:kern w:val="0"/>
      <w:sz w:val="36"/>
      <w:szCs w:val="36"/>
    </w:rPr>
  </w:style>
  <w:style w:type="paragraph" w:customStyle="1" w:styleId="font9">
    <w:name w:val="font9"/>
    <w:basedOn w:val="a2"/>
    <w:uiPriority w:val="99"/>
    <w:qFormat/>
    <w:pPr>
      <w:widowControl/>
      <w:spacing w:before="100" w:beforeAutospacing="1" w:after="100" w:afterAutospacing="1"/>
      <w:jc w:val="left"/>
    </w:pPr>
    <w:rPr>
      <w:rFonts w:ascii="宋体" w:eastAsia="宋体" w:hAnsi="宋体" w:cs="Arial Unicode MS" w:hint="eastAsia"/>
      <w:b/>
      <w:bCs/>
      <w:kern w:val="0"/>
      <w:sz w:val="22"/>
    </w:rPr>
  </w:style>
  <w:style w:type="paragraph" w:customStyle="1" w:styleId="font10">
    <w:name w:val="font10"/>
    <w:basedOn w:val="a2"/>
    <w:uiPriority w:val="99"/>
    <w:qFormat/>
    <w:pPr>
      <w:widowControl/>
      <w:spacing w:before="100" w:beforeAutospacing="1" w:after="100" w:afterAutospacing="1"/>
      <w:jc w:val="left"/>
    </w:pPr>
    <w:rPr>
      <w:rFonts w:ascii="Times New Roman" w:eastAsia="Arial Unicode MS" w:hAnsi="Times New Roman" w:cs="Times New Roman"/>
      <w:b/>
      <w:bCs/>
      <w:kern w:val="0"/>
      <w:sz w:val="22"/>
    </w:rPr>
  </w:style>
  <w:style w:type="paragraph" w:customStyle="1" w:styleId="xl24">
    <w:name w:val="xl24"/>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5">
    <w:name w:val="xl25"/>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26">
    <w:name w:val="xl26"/>
    <w:basedOn w:val="a2"/>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7">
    <w:name w:val="xl27"/>
    <w:basedOn w:val="a2"/>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28">
    <w:name w:val="xl28"/>
    <w:basedOn w:val="a2"/>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29">
    <w:name w:val="xl29"/>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30">
    <w:name w:val="xl30"/>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s="Times New Roman"/>
      <w:kern w:val="0"/>
      <w:sz w:val="20"/>
      <w:szCs w:val="20"/>
    </w:rPr>
  </w:style>
  <w:style w:type="paragraph" w:customStyle="1" w:styleId="xl31">
    <w:name w:val="xl31"/>
    <w:basedOn w:val="a2"/>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Times New Roman" w:eastAsia="Arial Unicode MS" w:hAnsi="Times New Roman" w:cs="Times New Roman"/>
      <w:kern w:val="0"/>
      <w:sz w:val="20"/>
      <w:szCs w:val="20"/>
    </w:rPr>
  </w:style>
  <w:style w:type="paragraph" w:customStyle="1" w:styleId="xl32">
    <w:name w:val="xl32"/>
    <w:basedOn w:val="a2"/>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2"/>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34">
    <w:name w:val="xl34"/>
    <w:basedOn w:val="a2"/>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35">
    <w:name w:val="xl35"/>
    <w:basedOn w:val="a2"/>
    <w:uiPriority w:val="99"/>
    <w:qFormat/>
    <w:pPr>
      <w:widowControl/>
      <w:pBdr>
        <w:bottom w:val="single" w:sz="4" w:space="0" w:color="auto"/>
      </w:pBdr>
      <w:spacing w:before="100" w:beforeAutospacing="1" w:after="100" w:afterAutospacing="1"/>
      <w:jc w:val="center"/>
    </w:pPr>
    <w:rPr>
      <w:rFonts w:ascii="Arial Unicode MS" w:eastAsia="Arial Unicode MS" w:hAnsi="Arial Unicode MS" w:cs="Arial Unicode MS"/>
      <w:color w:val="0000FF"/>
      <w:kern w:val="0"/>
      <w:sz w:val="36"/>
      <w:szCs w:val="36"/>
    </w:rPr>
  </w:style>
  <w:style w:type="paragraph" w:customStyle="1" w:styleId="xl36">
    <w:name w:val="xl36"/>
    <w:basedOn w:val="a2"/>
    <w:uiPriority w:val="99"/>
    <w:qFormat/>
    <w:pPr>
      <w:widowControl/>
      <w:pBdr>
        <w:top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22"/>
    </w:rPr>
  </w:style>
  <w:style w:type="paragraph" w:customStyle="1" w:styleId="xl37">
    <w:name w:val="xl37"/>
    <w:basedOn w:val="a2"/>
    <w:uiPriority w:val="99"/>
    <w:qFormat/>
    <w:pPr>
      <w:widowControl/>
      <w:spacing w:before="100" w:beforeAutospacing="1" w:after="100" w:afterAutospacing="1"/>
      <w:jc w:val="left"/>
      <w:textAlignment w:val="center"/>
    </w:pPr>
    <w:rPr>
      <w:rFonts w:ascii="Arial Unicode MS" w:eastAsia="Arial Unicode MS" w:hAnsi="Arial Unicode MS" w:cs="Arial Unicode MS"/>
      <w:b/>
      <w:bCs/>
      <w:kern w:val="0"/>
      <w:sz w:val="22"/>
    </w:rPr>
  </w:style>
  <w:style w:type="paragraph" w:customStyle="1" w:styleId="xl38">
    <w:name w:val="xl38"/>
    <w:basedOn w:val="a2"/>
    <w:uiPriority w:val="99"/>
    <w:qFormat/>
    <w:pPr>
      <w:widowControl/>
      <w:pBdr>
        <w:top w:val="single" w:sz="4" w:space="0" w:color="auto"/>
        <w:bottom w:val="single" w:sz="4" w:space="0" w:color="auto"/>
      </w:pBdr>
      <w:shd w:val="clear" w:color="auto" w:fill="CCFFFF"/>
      <w:spacing w:before="100" w:beforeAutospacing="1" w:after="100" w:afterAutospacing="1"/>
      <w:jc w:val="left"/>
    </w:pPr>
    <w:rPr>
      <w:rFonts w:ascii="Arial Unicode MS" w:eastAsia="Arial Unicode MS" w:hAnsi="Arial Unicode MS" w:cs="Arial Unicode MS"/>
      <w:b/>
      <w:bCs/>
      <w:i/>
      <w:iCs/>
      <w:kern w:val="0"/>
      <w:sz w:val="20"/>
      <w:szCs w:val="20"/>
    </w:rPr>
  </w:style>
  <w:style w:type="paragraph" w:customStyle="1" w:styleId="xl39">
    <w:name w:val="xl39"/>
    <w:basedOn w:val="a2"/>
    <w:uiPriority w:val="99"/>
    <w:qFormat/>
    <w:pPr>
      <w:widowControl/>
      <w:pBdr>
        <w:top w:val="single" w:sz="4" w:space="0" w:color="auto"/>
        <w:bottom w:val="single" w:sz="4" w:space="0" w:color="auto"/>
      </w:pBdr>
      <w:shd w:val="clear" w:color="auto" w:fill="CC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2"/>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2"/>
    <w:uiPriority w:val="99"/>
    <w:qFormat/>
    <w:pPr>
      <w:widowControl/>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0"/>
      <w:szCs w:val="20"/>
    </w:rPr>
  </w:style>
  <w:style w:type="paragraph" w:customStyle="1" w:styleId="xl42">
    <w:name w:val="xl42"/>
    <w:basedOn w:val="a2"/>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3">
    <w:name w:val="xl43"/>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44">
    <w:name w:val="xl44"/>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5">
    <w:name w:val="xl45"/>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6">
    <w:name w:val="xl46"/>
    <w:basedOn w:val="a2"/>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7">
    <w:name w:val="xl47"/>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8">
    <w:name w:val="xl48"/>
    <w:basedOn w:val="a2"/>
    <w:uiPriority w:val="99"/>
    <w:qFormat/>
    <w:pPr>
      <w:widowControl/>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xl49">
    <w:name w:val="xl49"/>
    <w:basedOn w:val="a2"/>
    <w:uiPriority w:val="99"/>
    <w:qFormat/>
    <w:pPr>
      <w:widowControl/>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xl50">
    <w:name w:val="xl50"/>
    <w:basedOn w:val="a2"/>
    <w:uiPriority w:val="99"/>
    <w:qFormat/>
    <w:pPr>
      <w:widowControl/>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xl51">
    <w:name w:val="xl51"/>
    <w:basedOn w:val="a2"/>
    <w:uiPriority w:val="99"/>
    <w:qFormat/>
    <w:pPr>
      <w:widowControl/>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xl52">
    <w:name w:val="xl52"/>
    <w:basedOn w:val="a2"/>
    <w:uiPriority w:val="99"/>
    <w:qFormat/>
    <w:pPr>
      <w:widowControl/>
      <w:pBdr>
        <w:top w:val="single" w:sz="8" w:space="0" w:color="auto"/>
        <w:left w:val="single" w:sz="8" w:space="0" w:color="auto"/>
        <w:bottom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3">
    <w:name w:val="xl53"/>
    <w:basedOn w:val="a2"/>
    <w:uiPriority w:val="99"/>
    <w:qFormat/>
    <w:pPr>
      <w:widowControl/>
      <w:pBdr>
        <w:top w:val="single" w:sz="8" w:space="0" w:color="auto"/>
        <w:bottom w:val="single" w:sz="8" w:space="0" w:color="auto"/>
      </w:pBdr>
      <w:shd w:val="clear" w:color="auto" w:fill="FFFF99"/>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4">
    <w:name w:val="xl54"/>
    <w:basedOn w:val="a2"/>
    <w:uiPriority w:val="99"/>
    <w:qFormat/>
    <w:pPr>
      <w:widowControl/>
      <w:pBdr>
        <w:top w:val="single" w:sz="8" w:space="0" w:color="auto"/>
        <w:bottom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5">
    <w:name w:val="xl55"/>
    <w:basedOn w:val="a2"/>
    <w:uiPriority w:val="99"/>
    <w:qFormat/>
    <w:pPr>
      <w:widowControl/>
      <w:pBdr>
        <w:top w:val="single" w:sz="8" w:space="0" w:color="auto"/>
        <w:bottom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6">
    <w:name w:val="xl56"/>
    <w:basedOn w:val="a2"/>
    <w:uiPriority w:val="99"/>
    <w:qFormat/>
    <w:pPr>
      <w:widowControl/>
      <w:pBdr>
        <w:top w:val="single" w:sz="8" w:space="0" w:color="auto"/>
        <w:bottom w:val="single" w:sz="8" w:space="0" w:color="auto"/>
        <w:right w:val="single" w:sz="8" w:space="0" w:color="auto"/>
      </w:pBdr>
      <w:shd w:val="clear" w:color="auto" w:fill="FFFF99"/>
      <w:spacing w:before="100" w:beforeAutospacing="1" w:after="100" w:afterAutospacing="1"/>
      <w:jc w:val="right"/>
    </w:pPr>
    <w:rPr>
      <w:rFonts w:ascii="Arial Unicode MS" w:eastAsia="Arial Unicode MS" w:hAnsi="Arial Unicode MS" w:cs="Arial Unicode MS"/>
      <w:kern w:val="0"/>
      <w:sz w:val="20"/>
      <w:szCs w:val="20"/>
    </w:rPr>
  </w:style>
  <w:style w:type="paragraph" w:customStyle="1" w:styleId="xl57">
    <w:name w:val="xl57"/>
    <w:basedOn w:val="a2"/>
    <w:uiPriority w:val="99"/>
    <w:qFormat/>
    <w:pPr>
      <w:widowControl/>
      <w:pBdr>
        <w:left w:val="single" w:sz="8"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8">
    <w:name w:val="xl58"/>
    <w:basedOn w:val="a2"/>
    <w:uiPriority w:val="99"/>
    <w:qFormat/>
    <w:pPr>
      <w:widowControl/>
      <w:pBdr>
        <w:bottom w:val="single" w:sz="4" w:space="0" w:color="auto"/>
      </w:pBdr>
      <w:spacing w:before="100" w:beforeAutospacing="1" w:after="100" w:afterAutospacing="1"/>
      <w:jc w:val="center"/>
    </w:pPr>
    <w:rPr>
      <w:rFonts w:ascii="Arial Unicode MS" w:eastAsia="Arial Unicode MS" w:hAnsi="Arial Unicode MS" w:cs="Arial Unicode MS"/>
      <w:color w:val="0000FF"/>
      <w:kern w:val="0"/>
      <w:sz w:val="36"/>
      <w:szCs w:val="36"/>
    </w:rPr>
  </w:style>
  <w:style w:type="paragraph" w:customStyle="1" w:styleId="18">
    <w:name w:val="正文1)"/>
    <w:basedOn w:val="a2"/>
    <w:uiPriority w:val="99"/>
    <w:qFormat/>
    <w:pPr>
      <w:tabs>
        <w:tab w:val="left" w:pos="-120"/>
        <w:tab w:val="left" w:pos="0"/>
        <w:tab w:val="left" w:pos="120"/>
        <w:tab w:val="left" w:pos="360"/>
      </w:tabs>
      <w:spacing w:line="360" w:lineRule="auto"/>
      <w:ind w:left="360" w:hangingChars="200" w:hanging="360"/>
      <w:jc w:val="left"/>
    </w:pPr>
    <w:rPr>
      <w:rFonts w:ascii="宋体" w:eastAsia="宋体" w:hAnsi="Arial" w:cs="Times New Roman"/>
      <w:smallCaps/>
      <w:spacing w:val="-20"/>
      <w:sz w:val="24"/>
      <w:szCs w:val="20"/>
    </w:rPr>
  </w:style>
  <w:style w:type="paragraph" w:customStyle="1" w:styleId="2d">
    <w:name w:val="方案标题2"/>
    <w:basedOn w:val="a2"/>
    <w:next w:val="a2"/>
    <w:uiPriority w:val="99"/>
    <w:qFormat/>
    <w:pPr>
      <w:keepLines/>
      <w:tabs>
        <w:tab w:val="left" w:pos="567"/>
      </w:tabs>
      <w:adjustRightInd w:val="0"/>
      <w:ind w:left="567" w:hanging="567"/>
    </w:pPr>
    <w:rPr>
      <w:rFonts w:ascii="Arial" w:eastAsia="黑体" w:hAnsi="Arial" w:cs="Times New Roman"/>
      <w:snapToGrid w:val="0"/>
      <w:sz w:val="30"/>
      <w:szCs w:val="20"/>
    </w:rPr>
  </w:style>
  <w:style w:type="paragraph" w:customStyle="1" w:styleId="37">
    <w:name w:val="方案标题3"/>
    <w:basedOn w:val="2d"/>
    <w:next w:val="a2"/>
    <w:uiPriority w:val="99"/>
    <w:qFormat/>
    <w:pPr>
      <w:tabs>
        <w:tab w:val="clear" w:pos="567"/>
      </w:tabs>
      <w:ind w:left="-1738" w:hanging="1020"/>
    </w:pPr>
    <w:rPr>
      <w:b/>
      <w:sz w:val="28"/>
    </w:rPr>
  </w:style>
  <w:style w:type="paragraph" w:customStyle="1" w:styleId="Char10">
    <w:name w:val="方案正文 Char1"/>
    <w:basedOn w:val="a2"/>
    <w:uiPriority w:val="99"/>
    <w:qFormat/>
    <w:pPr>
      <w:adjustRightInd w:val="0"/>
      <w:ind w:firstLine="480"/>
    </w:pPr>
    <w:rPr>
      <w:rFonts w:ascii="宋体" w:eastAsia="宋体" w:hAnsi="Arial" w:cs="Times New Roman"/>
      <w:sz w:val="24"/>
      <w:szCs w:val="20"/>
    </w:rPr>
  </w:style>
  <w:style w:type="paragraph" w:customStyle="1" w:styleId="43">
    <w:name w:val="方案标题4"/>
    <w:basedOn w:val="4"/>
    <w:uiPriority w:val="99"/>
    <w:qFormat/>
    <w:pPr>
      <w:keepNext w:val="0"/>
      <w:keepLines w:val="0"/>
      <w:widowControl w:val="0"/>
      <w:tabs>
        <w:tab w:val="left" w:pos="851"/>
      </w:tabs>
      <w:adjustRightInd w:val="0"/>
      <w:spacing w:before="0" w:after="0"/>
      <w:ind w:left="851" w:firstLine="330"/>
      <w:jc w:val="left"/>
    </w:pPr>
    <w:rPr>
      <w:b/>
      <w:spacing w:val="14"/>
      <w:kern w:val="2"/>
    </w:rPr>
  </w:style>
  <w:style w:type="paragraph" w:customStyle="1" w:styleId="53">
    <w:name w:val="方案标题5"/>
    <w:basedOn w:val="43"/>
    <w:uiPriority w:val="99"/>
    <w:qFormat/>
    <w:pPr>
      <w:tabs>
        <w:tab w:val="clear" w:pos="851"/>
        <w:tab w:val="left" w:pos="992"/>
      </w:tabs>
      <w:ind w:leftChars="342" w:left="1076" w:hangingChars="133" w:hanging="358"/>
    </w:pPr>
    <w:rPr>
      <w:sz w:val="24"/>
    </w:rPr>
  </w:style>
  <w:style w:type="paragraph" w:customStyle="1" w:styleId="CharChar">
    <w:name w:val="方案正文 Char Char"/>
    <w:basedOn w:val="a2"/>
    <w:uiPriority w:val="99"/>
    <w:qFormat/>
    <w:pPr>
      <w:adjustRightInd w:val="0"/>
      <w:ind w:firstLine="480"/>
    </w:pPr>
    <w:rPr>
      <w:rFonts w:ascii="宋体" w:eastAsia="宋体" w:hAnsi="Arial" w:cs="Times New Roman"/>
      <w:sz w:val="24"/>
      <w:szCs w:val="20"/>
    </w:rPr>
  </w:style>
  <w:style w:type="paragraph" w:customStyle="1" w:styleId="afffb">
    <w:name w:val="方案表格正文"/>
    <w:basedOn w:val="a2"/>
    <w:uiPriority w:val="99"/>
    <w:qFormat/>
    <w:pPr>
      <w:adjustRightInd w:val="0"/>
      <w:snapToGrid w:val="0"/>
      <w:textAlignment w:val="baseline"/>
    </w:pPr>
    <w:rPr>
      <w:rFonts w:ascii="宋体" w:eastAsia="宋体" w:hAnsi="宋体" w:cs="Times New Roman"/>
      <w:snapToGrid w:val="0"/>
      <w:kern w:val="0"/>
      <w:sz w:val="18"/>
      <w:szCs w:val="20"/>
    </w:rPr>
  </w:style>
  <w:style w:type="paragraph" w:customStyle="1" w:styleId="Style3">
    <w:name w:val="Style3"/>
    <w:basedOn w:val="3"/>
    <w:uiPriority w:val="99"/>
    <w:qFormat/>
    <w:pPr>
      <w:keepNext w:val="0"/>
      <w:keepLines w:val="0"/>
      <w:numPr>
        <w:numId w:val="4"/>
      </w:numPr>
      <w:tabs>
        <w:tab w:val="clear" w:pos="720"/>
        <w:tab w:val="clear" w:pos="780"/>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after="0" w:line="240" w:lineRule="auto"/>
      <w:ind w:left="0" w:firstLine="0"/>
      <w:jc w:val="left"/>
      <w:outlineLvl w:val="9"/>
    </w:pPr>
    <w:rPr>
      <w:rFonts w:cs="Arial"/>
      <w:szCs w:val="24"/>
      <w:lang w:val="fr-FR" w:eastAsia="en-US"/>
    </w:rPr>
  </w:style>
  <w:style w:type="character" w:customStyle="1" w:styleId="28">
    <w:name w:val="正文文本首行缩进 2 字符"/>
    <w:basedOn w:val="af4"/>
    <w:link w:val="27"/>
    <w:qFormat/>
    <w:rPr>
      <w:rFonts w:ascii="仿宋_GB2312" w:eastAsia="仿宋_GB2312" w:hAnsi="宋体" w:cs="Times New Roman"/>
      <w:sz w:val="24"/>
      <w:szCs w:val="24"/>
      <w:lang w:val="zh-CN" w:eastAsia="zh-CN"/>
    </w:rPr>
  </w:style>
  <w:style w:type="paragraph" w:customStyle="1" w:styleId="1153">
    <w:name w:val="样式 宋体 加宽量  1 磅 行距: 1.5 倍行距3"/>
    <w:basedOn w:val="a2"/>
    <w:uiPriority w:val="99"/>
    <w:qFormat/>
    <w:pPr>
      <w:spacing w:line="360" w:lineRule="auto"/>
    </w:pPr>
    <w:rPr>
      <w:rFonts w:ascii="宋体" w:eastAsia="宋体" w:hAnsi="宋体" w:cs="Times New Roman"/>
      <w:sz w:val="24"/>
      <w:szCs w:val="24"/>
    </w:rPr>
  </w:style>
  <w:style w:type="paragraph" w:customStyle="1" w:styleId="afffc">
    <w:name w:val="正文段"/>
    <w:basedOn w:val="a2"/>
    <w:uiPriority w:val="99"/>
    <w:qFormat/>
    <w:pPr>
      <w:adjustRightInd w:val="0"/>
      <w:spacing w:after="240" w:line="312" w:lineRule="atLeast"/>
      <w:ind w:firstLine="425"/>
      <w:textAlignment w:val="baseline"/>
    </w:pPr>
    <w:rPr>
      <w:rFonts w:ascii="Times New Roman" w:eastAsia="宋体" w:hAnsi="Times New Roman" w:cs="Times New Roman"/>
      <w:kern w:val="0"/>
      <w:sz w:val="24"/>
      <w:szCs w:val="20"/>
    </w:rPr>
  </w:style>
  <w:style w:type="character" w:customStyle="1" w:styleId="f14t1">
    <w:name w:val="f14t1"/>
    <w:qFormat/>
    <w:rPr>
      <w:rFonts w:ascii="Tahoma" w:eastAsia="宋体" w:hAnsi="Tahoma"/>
      <w:b/>
      <w:bCs/>
      <w:color w:val="4A4A4A"/>
      <w:spacing w:val="15"/>
      <w:kern w:val="2"/>
      <w:sz w:val="21"/>
      <w:szCs w:val="21"/>
      <w:lang w:val="en-US" w:eastAsia="zh-CN" w:bidi="ar-SA"/>
    </w:rPr>
  </w:style>
  <w:style w:type="character" w:customStyle="1" w:styleId="af0">
    <w:name w:val="称呼 字符"/>
    <w:basedOn w:val="a4"/>
    <w:link w:val="af"/>
    <w:qFormat/>
    <w:rPr>
      <w:rFonts w:ascii="Times New Roman" w:eastAsia="宋体" w:hAnsi="Times New Roman" w:cs="Times New Roman"/>
      <w:sz w:val="28"/>
      <w:szCs w:val="24"/>
      <w:lang w:val="zh-CN" w:eastAsia="zh-CN"/>
    </w:rPr>
  </w:style>
  <w:style w:type="paragraph" w:customStyle="1" w:styleId="CharCharCharCharCharChar">
    <w:name w:val="Char Char Char Char Char Char"/>
    <w:basedOn w:val="a2"/>
    <w:link w:val="CharCharCharCharCharCharChar2"/>
    <w:qFormat/>
    <w:pPr>
      <w:adjustRightInd w:val="0"/>
      <w:spacing w:line="360" w:lineRule="auto"/>
    </w:pPr>
    <w:rPr>
      <w:rFonts w:ascii="Times New Roman" w:eastAsia="宋体" w:hAnsi="Times New Roman" w:cs="Times New Roman"/>
      <w:kern w:val="0"/>
      <w:sz w:val="24"/>
      <w:szCs w:val="20"/>
    </w:rPr>
  </w:style>
  <w:style w:type="character" w:customStyle="1" w:styleId="CharCharCharCharCharCharChar2">
    <w:name w:val="Char Char Char Char Char Char Char2"/>
    <w:link w:val="CharCharCharCharCharChar"/>
    <w:qFormat/>
    <w:rPr>
      <w:rFonts w:ascii="Times New Roman" w:eastAsia="宋体" w:hAnsi="Times New Roman" w:cs="Times New Roman"/>
      <w:kern w:val="0"/>
      <w:sz w:val="24"/>
      <w:szCs w:val="20"/>
    </w:rPr>
  </w:style>
  <w:style w:type="character" w:customStyle="1" w:styleId="c121">
    <w:name w:val="c121"/>
    <w:qFormat/>
    <w:rPr>
      <w:color w:val="0258B7"/>
      <w:spacing w:val="320"/>
      <w:sz w:val="24"/>
      <w:szCs w:val="24"/>
    </w:rPr>
  </w:style>
  <w:style w:type="paragraph" w:customStyle="1" w:styleId="Char2">
    <w:name w:val="Char2"/>
    <w:basedOn w:val="a2"/>
    <w:uiPriority w:val="99"/>
    <w:qFormat/>
    <w:pPr>
      <w:adjustRightInd w:val="0"/>
      <w:spacing w:line="360" w:lineRule="auto"/>
    </w:pPr>
    <w:rPr>
      <w:rFonts w:ascii="Times New Roman" w:eastAsia="宋体" w:hAnsi="Times New Roman" w:cs="Times New Roman"/>
      <w:kern w:val="0"/>
      <w:sz w:val="24"/>
      <w:szCs w:val="20"/>
    </w:rPr>
  </w:style>
  <w:style w:type="character" w:customStyle="1" w:styleId="h2Char">
    <w:name w:val="h2 Char"/>
    <w:qFormat/>
    <w:rPr>
      <w:rFonts w:ascii="华文细黑" w:eastAsia="仿宋_GB2312" w:hAnsi="华文细黑"/>
      <w:b/>
      <w:bCs/>
      <w:sz w:val="21"/>
      <w:szCs w:val="32"/>
      <w:lang w:val="en-US" w:eastAsia="zh-CN" w:bidi="ar-SA"/>
    </w:rPr>
  </w:style>
  <w:style w:type="paragraph" w:customStyle="1" w:styleId="ParaCharCharChar1Char">
    <w:name w:val="默认段落字体 Para Char Char Char1 Char"/>
    <w:basedOn w:val="a2"/>
    <w:uiPriority w:val="99"/>
    <w:qFormat/>
    <w:pPr>
      <w:spacing w:line="240" w:lineRule="atLeast"/>
      <w:ind w:left="420" w:firstLine="420"/>
    </w:pPr>
    <w:rPr>
      <w:rFonts w:ascii="Times New Roman" w:eastAsia="宋体" w:hAnsi="Times New Roman" w:cs="Times New Roman"/>
      <w:kern w:val="0"/>
      <w:szCs w:val="21"/>
    </w:rPr>
  </w:style>
  <w:style w:type="character" w:customStyle="1" w:styleId="h2Char1">
    <w:name w:val="h2 Char1"/>
    <w:qFormat/>
    <w:rPr>
      <w:rFonts w:ascii="宋体" w:eastAsia="宋体" w:hAnsi="宋体" w:cs="Arial"/>
      <w:b/>
      <w:sz w:val="24"/>
      <w:szCs w:val="21"/>
      <w:lang w:val="en-GB" w:eastAsia="zh-CN" w:bidi="ar-SA"/>
    </w:rPr>
  </w:style>
  <w:style w:type="character" w:customStyle="1" w:styleId="hilite">
    <w:name w:val="hilite"/>
    <w:basedOn w:val="a4"/>
    <w:qFormat/>
  </w:style>
  <w:style w:type="paragraph" w:customStyle="1" w:styleId="ParaChar">
    <w:name w:val="默认段落字体 Para Char"/>
    <w:basedOn w:val="a2"/>
    <w:uiPriority w:val="99"/>
    <w:qFormat/>
    <w:pPr>
      <w:adjustRightInd w:val="0"/>
      <w:spacing w:line="360" w:lineRule="auto"/>
    </w:pPr>
    <w:rPr>
      <w:rFonts w:ascii="Times New Roman" w:eastAsia="宋体" w:hAnsi="Times New Roman" w:cs="Times New Roman"/>
      <w:kern w:val="0"/>
      <w:sz w:val="24"/>
      <w:szCs w:val="20"/>
    </w:rPr>
  </w:style>
  <w:style w:type="paragraph" w:customStyle="1" w:styleId="ParaCharCharCharCharCharCharCharCharCharCharCharCharCharChar">
    <w:name w:val="默认段落字体 Para Char Char Char Char Char Char Char Char Char Char Char Char Char Char"/>
    <w:basedOn w:val="ab"/>
    <w:uiPriority w:val="99"/>
    <w:qFormat/>
    <w:rPr>
      <w:rFonts w:ascii="Tahoma" w:eastAsia="宋体" w:hAnsi="Tahoma"/>
      <w:sz w:val="24"/>
    </w:rPr>
  </w:style>
  <w:style w:type="paragraph" w:customStyle="1" w:styleId="style30">
    <w:name w:val="style3"/>
    <w:basedOn w:val="a2"/>
    <w:uiPriority w:val="99"/>
    <w:qFormat/>
    <w:pPr>
      <w:widowControl/>
      <w:spacing w:after="360"/>
      <w:jc w:val="left"/>
    </w:pPr>
    <w:rPr>
      <w:rFonts w:ascii="宋体" w:eastAsia="宋体" w:hAnsi="宋体" w:cs="宋体"/>
      <w:kern w:val="0"/>
      <w:sz w:val="24"/>
      <w:szCs w:val="24"/>
    </w:rPr>
  </w:style>
  <w:style w:type="paragraph" w:customStyle="1" w:styleId="style4">
    <w:name w:val="style4"/>
    <w:basedOn w:val="a2"/>
    <w:uiPriority w:val="99"/>
    <w:qFormat/>
    <w:pPr>
      <w:widowControl/>
      <w:spacing w:after="360"/>
      <w:jc w:val="left"/>
    </w:pPr>
    <w:rPr>
      <w:rFonts w:ascii="宋体" w:eastAsia="宋体" w:hAnsi="宋体" w:cs="宋体"/>
      <w:kern w:val="0"/>
      <w:sz w:val="24"/>
      <w:szCs w:val="24"/>
    </w:rPr>
  </w:style>
  <w:style w:type="paragraph" w:customStyle="1" w:styleId="style1">
    <w:name w:val="style1"/>
    <w:basedOn w:val="a2"/>
    <w:uiPriority w:val="99"/>
    <w:qFormat/>
    <w:pPr>
      <w:widowControl/>
      <w:spacing w:after="360"/>
      <w:jc w:val="left"/>
    </w:pPr>
    <w:rPr>
      <w:rFonts w:ascii="宋体" w:eastAsia="宋体" w:hAnsi="宋体" w:cs="宋体"/>
      <w:kern w:val="0"/>
      <w:sz w:val="24"/>
      <w:szCs w:val="24"/>
    </w:rPr>
  </w:style>
  <w:style w:type="paragraph" w:customStyle="1" w:styleId="afffd">
    <w:name w:val="方案正文编号"/>
    <w:basedOn w:val="a2"/>
    <w:uiPriority w:val="99"/>
    <w:qFormat/>
    <w:pPr>
      <w:adjustRightInd w:val="0"/>
      <w:snapToGrid w:val="0"/>
      <w:spacing w:before="60" w:line="380" w:lineRule="exact"/>
      <w:textAlignment w:val="baseline"/>
    </w:pPr>
    <w:rPr>
      <w:rFonts w:ascii="Arial" w:eastAsia="宋体" w:hAnsi="Arial" w:cs="Times New Roman"/>
      <w:snapToGrid w:val="0"/>
      <w:spacing w:val="14"/>
      <w:kern w:val="0"/>
      <w:sz w:val="24"/>
      <w:szCs w:val="20"/>
    </w:rPr>
  </w:style>
  <w:style w:type="paragraph" w:customStyle="1" w:styleId="pictnote">
    <w:name w:val="pictnote"/>
    <w:basedOn w:val="a2"/>
    <w:uiPriority w:val="99"/>
    <w:qFormat/>
    <w:pPr>
      <w:widowControl/>
      <w:overflowPunct w:val="0"/>
      <w:autoSpaceDE w:val="0"/>
      <w:autoSpaceDN w:val="0"/>
      <w:adjustRightInd w:val="0"/>
      <w:spacing w:after="240" w:line="360" w:lineRule="auto"/>
      <w:jc w:val="center"/>
      <w:textAlignment w:val="baseline"/>
    </w:pPr>
    <w:rPr>
      <w:rFonts w:ascii="楷体" w:eastAsia="楷体" w:hAnsi="Arial" w:cs="Times New Roman"/>
      <w:kern w:val="0"/>
      <w:sz w:val="24"/>
      <w:szCs w:val="20"/>
      <w:lang w:val="en-GB"/>
    </w:rPr>
  </w:style>
  <w:style w:type="paragraph" w:customStyle="1" w:styleId="54">
    <w:name w:val="5"/>
    <w:basedOn w:val="a2"/>
    <w:next w:val="a3"/>
    <w:uiPriority w:val="99"/>
    <w:qFormat/>
    <w:pPr>
      <w:ind w:firstLineChars="200" w:firstLine="420"/>
    </w:pPr>
    <w:rPr>
      <w:rFonts w:ascii="Times New Roman" w:eastAsia="宋体" w:hAnsi="Times New Roman" w:cs="Times New Roman"/>
      <w:szCs w:val="24"/>
    </w:rPr>
  </w:style>
  <w:style w:type="paragraph" w:customStyle="1" w:styleId="19">
    <w:name w:val="条目1"/>
    <w:basedOn w:val="a2"/>
    <w:uiPriority w:val="99"/>
    <w:qFormat/>
    <w:pPr>
      <w:overflowPunct w:val="0"/>
      <w:autoSpaceDE w:val="0"/>
      <w:autoSpaceDN w:val="0"/>
      <w:adjustRightInd w:val="0"/>
      <w:snapToGrid w:val="0"/>
      <w:spacing w:line="240" w:lineRule="atLeast"/>
      <w:jc w:val="left"/>
    </w:pPr>
    <w:rPr>
      <w:rFonts w:ascii="Times New Roman" w:eastAsia="宋体" w:hAnsi="Times New Roman" w:cs="Times New Roman"/>
      <w:kern w:val="0"/>
      <w:sz w:val="28"/>
      <w:szCs w:val="18"/>
    </w:rPr>
  </w:style>
  <w:style w:type="character" w:customStyle="1" w:styleId="HTML0">
    <w:name w:val="HTML 预设格式 字符"/>
    <w:basedOn w:val="a4"/>
    <w:link w:val="HTML"/>
    <w:qFormat/>
    <w:rPr>
      <w:rFonts w:ascii="宋体" w:eastAsia="宋体" w:hAnsi="宋体" w:cs="Times New Roman"/>
      <w:kern w:val="0"/>
      <w:sz w:val="24"/>
      <w:szCs w:val="24"/>
      <w:lang w:val="zh-CN" w:eastAsia="zh-CN"/>
    </w:rPr>
  </w:style>
  <w:style w:type="paragraph" w:customStyle="1" w:styleId="00">
    <w:name w:val="正文00"/>
    <w:basedOn w:val="a3"/>
    <w:uiPriority w:val="99"/>
    <w:qFormat/>
    <w:pPr>
      <w:tabs>
        <w:tab w:val="left" w:pos="0"/>
      </w:tabs>
      <w:spacing w:line="360" w:lineRule="auto"/>
      <w:ind w:firstLine="480"/>
    </w:pPr>
    <w:rPr>
      <w:rFonts w:ascii="宋体" w:hAnsi="宋体"/>
      <w:kern w:val="28"/>
      <w:sz w:val="24"/>
    </w:rPr>
  </w:style>
  <w:style w:type="paragraph" w:customStyle="1" w:styleId="afffe">
    <w:name w:val="简单回函地址"/>
    <w:basedOn w:val="a2"/>
    <w:uiPriority w:val="99"/>
    <w:qFormat/>
    <w:rPr>
      <w:rFonts w:ascii="Times New Roman" w:eastAsia="宋体" w:hAnsi="Times New Roman" w:cs="Times New Roman"/>
      <w:szCs w:val="24"/>
    </w:rPr>
  </w:style>
  <w:style w:type="paragraph" w:customStyle="1" w:styleId="CharCharChar1Char">
    <w:name w:val="Char Char Char1 Char"/>
    <w:basedOn w:val="ab"/>
    <w:uiPriority w:val="99"/>
    <w:qFormat/>
    <w:pPr>
      <w:tabs>
        <w:tab w:val="left" w:pos="840"/>
      </w:tabs>
      <w:ind w:left="840" w:hanging="420"/>
    </w:pPr>
    <w:rPr>
      <w:rFonts w:ascii="Tahoma" w:eastAsia="宋体" w:hAnsi="Tahoma"/>
      <w:sz w:val="32"/>
    </w:rPr>
  </w:style>
  <w:style w:type="character" w:customStyle="1" w:styleId="199Char">
    <w:name w:val="样式 标题 1 + 字符缩放: 99% Char"/>
    <w:qFormat/>
    <w:rPr>
      <w:rFonts w:ascii="Tahoma" w:eastAsia="黑体" w:hAnsi="Tahoma"/>
      <w:b/>
      <w:bCs/>
      <w:w w:val="99"/>
      <w:kern w:val="44"/>
      <w:sz w:val="30"/>
      <w:szCs w:val="44"/>
      <w:lang w:val="en-US" w:eastAsia="zh-CN" w:bidi="ar-SA"/>
    </w:rPr>
  </w:style>
  <w:style w:type="paragraph" w:customStyle="1" w:styleId="affff">
    <w:name w:val="正文首缩两字"/>
    <w:basedOn w:val="a2"/>
    <w:link w:val="Char11"/>
    <w:qFormat/>
    <w:pPr>
      <w:spacing w:line="360" w:lineRule="auto"/>
      <w:ind w:firstLineChars="200" w:firstLine="200"/>
    </w:pPr>
    <w:rPr>
      <w:rFonts w:ascii="Verdana" w:eastAsia="宋体" w:hAnsi="Verdana" w:cs="Times New Roman"/>
      <w:sz w:val="24"/>
      <w:szCs w:val="24"/>
    </w:rPr>
  </w:style>
  <w:style w:type="character" w:customStyle="1" w:styleId="Char11">
    <w:name w:val="正文首缩两字 Char1"/>
    <w:link w:val="affff"/>
    <w:qFormat/>
    <w:rPr>
      <w:rFonts w:ascii="Verdana" w:eastAsia="宋体" w:hAnsi="Verdana" w:cs="Times New Roman"/>
      <w:sz w:val="24"/>
      <w:szCs w:val="24"/>
    </w:rPr>
  </w:style>
  <w:style w:type="paragraph" w:customStyle="1" w:styleId="affff0">
    <w:name w:val="标书正文格式"/>
    <w:uiPriority w:val="99"/>
    <w:qFormat/>
    <w:pPr>
      <w:tabs>
        <w:tab w:val="left" w:pos="840"/>
      </w:tabs>
      <w:spacing w:line="360" w:lineRule="auto"/>
      <w:ind w:firstLineChars="200" w:firstLine="200"/>
    </w:pPr>
    <w:rPr>
      <w:rFonts w:eastAsia="楷体_GB2312"/>
      <w:kern w:val="2"/>
      <w:sz w:val="24"/>
      <w:szCs w:val="24"/>
    </w:rPr>
  </w:style>
  <w:style w:type="paragraph" w:customStyle="1" w:styleId="SubtitleCover">
    <w:name w:val="Subtitle Cover"/>
    <w:basedOn w:val="a2"/>
    <w:next w:val="a2"/>
    <w:uiPriority w:val="99"/>
    <w:qFormat/>
    <w:pPr>
      <w:keepNext/>
      <w:widowControl/>
      <w:pBdr>
        <w:top w:val="single" w:sz="6" w:space="1" w:color="auto"/>
      </w:pBdr>
      <w:spacing w:after="5280" w:line="480" w:lineRule="exact"/>
      <w:jc w:val="left"/>
    </w:pPr>
    <w:rPr>
      <w:rFonts w:ascii="Garamond" w:eastAsia="宋体" w:hAnsi="Garamond" w:cs="Times New Roman"/>
      <w:spacing w:val="-15"/>
      <w:kern w:val="28"/>
      <w:sz w:val="44"/>
      <w:szCs w:val="20"/>
    </w:rPr>
  </w:style>
  <w:style w:type="paragraph" w:customStyle="1" w:styleId="affff1">
    <w:name w:val="表格单元"/>
    <w:basedOn w:val="a2"/>
    <w:uiPriority w:val="99"/>
    <w:qFormat/>
    <w:pPr>
      <w:adjustRightInd w:val="0"/>
      <w:snapToGrid w:val="0"/>
      <w:spacing w:before="45" w:after="45"/>
      <w:jc w:val="left"/>
    </w:pPr>
    <w:rPr>
      <w:rFonts w:ascii="宋体" w:eastAsia="宋体" w:hAnsi="Times New Roman" w:cs="Times New Roman"/>
      <w:szCs w:val="24"/>
    </w:rPr>
  </w:style>
  <w:style w:type="paragraph" w:customStyle="1" w:styleId="xl59">
    <w:name w:val="xl59"/>
    <w:basedOn w:val="a2"/>
    <w:uiPriority w:val="99"/>
    <w:qFormat/>
    <w:pPr>
      <w:widowControl/>
      <w:numPr>
        <w:numId w:val="5"/>
      </w:numPr>
      <w:pBdr>
        <w:right w:val="single" w:sz="4" w:space="0" w:color="auto"/>
      </w:pBdr>
      <w:tabs>
        <w:tab w:val="clear" w:pos="425"/>
      </w:tabs>
      <w:spacing w:before="100" w:beforeAutospacing="1" w:after="100" w:afterAutospacing="1"/>
      <w:ind w:left="0" w:firstLine="0"/>
      <w:jc w:val="left"/>
      <w:textAlignment w:val="top"/>
    </w:pPr>
    <w:rPr>
      <w:rFonts w:ascii="宋体" w:eastAsia="宋体" w:hAnsi="宋体" w:cs="Times New Roman" w:hint="eastAsia"/>
      <w:kern w:val="0"/>
      <w:sz w:val="24"/>
      <w:szCs w:val="24"/>
    </w:rPr>
  </w:style>
  <w:style w:type="paragraph" w:customStyle="1" w:styleId="xl60">
    <w:name w:val="xl60"/>
    <w:basedOn w:val="a2"/>
    <w:uiPriority w:val="99"/>
    <w:qFormat/>
    <w:pPr>
      <w:widowControl/>
      <w:pBdr>
        <w:right w:val="single" w:sz="4" w:space="0" w:color="auto"/>
      </w:pBdr>
      <w:spacing w:before="100" w:beforeAutospacing="1" w:after="100" w:afterAutospacing="1"/>
      <w:jc w:val="center"/>
      <w:textAlignment w:val="top"/>
    </w:pPr>
    <w:rPr>
      <w:rFonts w:ascii="宋体" w:eastAsia="宋体" w:hAnsi="宋体" w:cs="Times New Roman" w:hint="eastAsia"/>
      <w:kern w:val="0"/>
      <w:sz w:val="24"/>
      <w:szCs w:val="24"/>
      <w:u w:val="single"/>
    </w:rPr>
  </w:style>
  <w:style w:type="paragraph" w:customStyle="1" w:styleId="xl61">
    <w:name w:val="xl61"/>
    <w:basedOn w:val="a2"/>
    <w:uiPriority w:val="99"/>
    <w:qFormat/>
    <w:pPr>
      <w:widowControl/>
      <w:pBdr>
        <w:right w:val="single" w:sz="4" w:space="0" w:color="auto"/>
      </w:pBdr>
      <w:spacing w:before="100" w:beforeAutospacing="1" w:after="100" w:afterAutospacing="1"/>
      <w:jc w:val="center"/>
      <w:textAlignment w:val="top"/>
    </w:pPr>
    <w:rPr>
      <w:rFonts w:ascii="宋体" w:eastAsia="宋体" w:hAnsi="宋体" w:cs="Times New Roman"/>
      <w:kern w:val="0"/>
      <w:sz w:val="24"/>
      <w:szCs w:val="24"/>
      <w:u w:val="single"/>
    </w:rPr>
  </w:style>
  <w:style w:type="paragraph" w:customStyle="1" w:styleId="xl62">
    <w:name w:val="xl62"/>
    <w:basedOn w:val="a2"/>
    <w:uiPriority w:val="99"/>
    <w:qFormat/>
    <w:pPr>
      <w:widowControl/>
      <w:pBdr>
        <w:left w:val="single" w:sz="4" w:space="0" w:color="auto"/>
        <w:right w:val="single" w:sz="4" w:space="0" w:color="auto"/>
      </w:pBdr>
      <w:spacing w:before="100" w:beforeAutospacing="1" w:after="100" w:afterAutospacing="1"/>
      <w:jc w:val="left"/>
      <w:textAlignment w:val="top"/>
    </w:pPr>
    <w:rPr>
      <w:rFonts w:ascii="宋体" w:eastAsia="宋体" w:hAnsi="宋体" w:cs="Times New Roman"/>
      <w:kern w:val="0"/>
      <w:szCs w:val="21"/>
    </w:rPr>
  </w:style>
  <w:style w:type="paragraph" w:customStyle="1" w:styleId="xl63">
    <w:name w:val="xl63"/>
    <w:basedOn w:val="a2"/>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hint="eastAsia"/>
      <w:color w:val="000000"/>
      <w:kern w:val="0"/>
      <w:sz w:val="24"/>
      <w:szCs w:val="24"/>
    </w:rPr>
  </w:style>
  <w:style w:type="paragraph" w:customStyle="1" w:styleId="xl64">
    <w:name w:val="xl64"/>
    <w:basedOn w:val="a2"/>
    <w:uiPriority w:val="99"/>
    <w:qFormat/>
    <w:pPr>
      <w:widowControl/>
      <w:pBdr>
        <w:left w:val="single" w:sz="4" w:space="0" w:color="auto"/>
        <w:right w:val="single" w:sz="4" w:space="0" w:color="auto"/>
      </w:pBdr>
      <w:spacing w:before="100" w:beforeAutospacing="1" w:after="100" w:afterAutospacing="1"/>
      <w:jc w:val="center"/>
      <w:textAlignment w:val="top"/>
    </w:pPr>
    <w:rPr>
      <w:rFonts w:ascii="Arial" w:eastAsia="宋体" w:hAnsi="Arial" w:cs="Arial"/>
      <w:kern w:val="0"/>
      <w:sz w:val="24"/>
      <w:szCs w:val="24"/>
    </w:rPr>
  </w:style>
  <w:style w:type="paragraph" w:customStyle="1" w:styleId="xl65">
    <w:name w:val="xl65"/>
    <w:basedOn w:val="a2"/>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hint="eastAsia"/>
      <w:kern w:val="0"/>
      <w:sz w:val="24"/>
      <w:szCs w:val="24"/>
    </w:rPr>
  </w:style>
  <w:style w:type="paragraph" w:customStyle="1" w:styleId="xl66">
    <w:name w:val="xl66"/>
    <w:basedOn w:val="a2"/>
    <w:uiPriority w:val="99"/>
    <w:qFormat/>
    <w:pPr>
      <w:widowControl/>
      <w:pBdr>
        <w:left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7">
    <w:name w:val="xl67"/>
    <w:basedOn w:val="a2"/>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hint="eastAsia"/>
      <w:kern w:val="0"/>
      <w:sz w:val="24"/>
      <w:szCs w:val="24"/>
    </w:rPr>
  </w:style>
  <w:style w:type="paragraph" w:customStyle="1" w:styleId="xl68">
    <w:name w:val="xl68"/>
    <w:basedOn w:val="a2"/>
    <w:uiPriority w:val="99"/>
    <w:qFormat/>
    <w:pPr>
      <w:widowControl/>
      <w:pBdr>
        <w:left w:val="single" w:sz="4" w:space="0" w:color="auto"/>
        <w:right w:val="single" w:sz="4" w:space="0" w:color="auto"/>
      </w:pBdr>
      <w:spacing w:before="100" w:beforeAutospacing="1" w:after="100" w:afterAutospacing="1"/>
      <w:jc w:val="left"/>
      <w:textAlignment w:val="top"/>
    </w:pPr>
    <w:rPr>
      <w:rFonts w:ascii="宋体" w:eastAsia="宋体" w:hAnsi="宋体" w:cs="Times New Roman" w:hint="eastAsia"/>
      <w:kern w:val="0"/>
      <w:sz w:val="24"/>
      <w:szCs w:val="24"/>
    </w:rPr>
  </w:style>
  <w:style w:type="paragraph" w:customStyle="1" w:styleId="xl69">
    <w:name w:val="xl69"/>
    <w:basedOn w:val="a2"/>
    <w:uiPriority w:val="99"/>
    <w:qFormat/>
    <w:pPr>
      <w:widowControl/>
      <w:pBdr>
        <w:left w:val="single" w:sz="4" w:space="0" w:color="auto"/>
        <w:right w:val="single" w:sz="4" w:space="0" w:color="auto"/>
      </w:pBdr>
      <w:spacing w:before="100" w:beforeAutospacing="1" w:after="100" w:afterAutospacing="1"/>
      <w:jc w:val="center"/>
      <w:textAlignment w:val="top"/>
    </w:pPr>
    <w:rPr>
      <w:rFonts w:ascii="Arial" w:eastAsia="宋体" w:hAnsi="Arial" w:cs="Arial"/>
      <w:kern w:val="0"/>
      <w:sz w:val="24"/>
      <w:szCs w:val="24"/>
    </w:rPr>
  </w:style>
  <w:style w:type="paragraph" w:customStyle="1" w:styleId="xl70">
    <w:name w:val="xl70"/>
    <w:basedOn w:val="a2"/>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Cs w:val="21"/>
    </w:rPr>
  </w:style>
  <w:style w:type="paragraph" w:customStyle="1" w:styleId="font0">
    <w:name w:val="font0"/>
    <w:basedOn w:val="a2"/>
    <w:uiPriority w:val="99"/>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320">
    <w:name w:val="标题 32"/>
    <w:basedOn w:val="a2"/>
    <w:next w:val="a3"/>
    <w:uiPriority w:val="99"/>
    <w:qFormat/>
    <w:pPr>
      <w:widowControl/>
      <w:spacing w:line="360" w:lineRule="auto"/>
      <w:jc w:val="left"/>
      <w:outlineLvl w:val="2"/>
    </w:pPr>
    <w:rPr>
      <w:rFonts w:ascii="Times New Roman" w:eastAsia="宋体" w:hAnsi="Times New Roman" w:cs="Times New Roman"/>
      <w:sz w:val="24"/>
      <w:szCs w:val="24"/>
    </w:rPr>
  </w:style>
  <w:style w:type="paragraph" w:customStyle="1" w:styleId="CompanyName">
    <w:name w:val="Company Name"/>
    <w:basedOn w:val="a2"/>
    <w:next w:val="a2"/>
    <w:uiPriority w:val="99"/>
    <w:qFormat/>
    <w:pPr>
      <w:widowControl/>
      <w:spacing w:before="420" w:after="60" w:line="320" w:lineRule="exact"/>
      <w:jc w:val="left"/>
    </w:pPr>
    <w:rPr>
      <w:rFonts w:ascii="Garamond" w:eastAsia="宋体" w:hAnsi="Garamond" w:cs="Times New Roman"/>
      <w:caps/>
      <w:kern w:val="36"/>
      <w:sz w:val="38"/>
      <w:szCs w:val="20"/>
    </w:rPr>
  </w:style>
  <w:style w:type="paragraph" w:customStyle="1" w:styleId="affff2">
    <w:name w:val="缺省文本"/>
    <w:basedOn w:val="a2"/>
    <w:uiPriority w:val="99"/>
    <w:qFormat/>
    <w:pPr>
      <w:autoSpaceDE w:val="0"/>
      <w:autoSpaceDN w:val="0"/>
      <w:adjustRightInd w:val="0"/>
      <w:jc w:val="left"/>
    </w:pPr>
    <w:rPr>
      <w:rFonts w:ascii="Times New Roman" w:eastAsia="宋体" w:hAnsi="Times New Roman" w:cs="Times New Roman"/>
      <w:kern w:val="0"/>
      <w:sz w:val="24"/>
      <w:szCs w:val="20"/>
    </w:rPr>
  </w:style>
  <w:style w:type="paragraph" w:customStyle="1" w:styleId="affff3">
    <w:name w:val="标准正文"/>
    <w:basedOn w:val="a2"/>
    <w:uiPriority w:val="99"/>
    <w:qFormat/>
    <w:pPr>
      <w:snapToGrid w:val="0"/>
      <w:spacing w:line="312" w:lineRule="auto"/>
      <w:ind w:firstLine="482"/>
    </w:pPr>
    <w:rPr>
      <w:rFonts w:ascii="Times New Roman" w:eastAsia="宋体" w:hAnsi="Times New Roman" w:cs="Times New Roman"/>
      <w:sz w:val="24"/>
      <w:szCs w:val="20"/>
    </w:rPr>
  </w:style>
  <w:style w:type="paragraph" w:customStyle="1" w:styleId="font1">
    <w:name w:val="font1"/>
    <w:basedOn w:val="a2"/>
    <w:uiPriority w:val="99"/>
    <w:qFormat/>
    <w:pPr>
      <w:widowControl/>
      <w:spacing w:before="100" w:beforeAutospacing="1" w:after="100" w:afterAutospacing="1"/>
      <w:jc w:val="left"/>
    </w:pPr>
    <w:rPr>
      <w:rFonts w:ascii="宋体" w:eastAsia="宋体" w:hAnsi="宋体" w:cs="Arial Unicode MS" w:hint="eastAsia"/>
      <w:kern w:val="0"/>
      <w:sz w:val="24"/>
      <w:szCs w:val="24"/>
    </w:rPr>
  </w:style>
  <w:style w:type="character" w:customStyle="1" w:styleId="normaltextsmall1">
    <w:name w:val="normaltextsmall1"/>
    <w:qFormat/>
    <w:rPr>
      <w:rFonts w:ascii="Verdana" w:hAnsi="Verdana"/>
      <w:color w:val="000000"/>
      <w:sz w:val="18"/>
      <w:szCs w:val="18"/>
    </w:rPr>
  </w:style>
  <w:style w:type="paragraph" w:customStyle="1" w:styleId="110">
    <w:name w:val="正文11"/>
    <w:basedOn w:val="a2"/>
    <w:uiPriority w:val="99"/>
    <w:qFormat/>
    <w:pPr>
      <w:spacing w:line="360" w:lineRule="auto"/>
      <w:ind w:firstLineChars="200" w:firstLine="480"/>
    </w:pPr>
    <w:rPr>
      <w:rFonts w:ascii="Times New Roman" w:eastAsia="宋体" w:hAnsi="Times New Roman" w:cs="Times New Roman"/>
      <w:sz w:val="24"/>
      <w:szCs w:val="24"/>
    </w:rPr>
  </w:style>
  <w:style w:type="character" w:customStyle="1" w:styleId="CharChar8">
    <w:name w:val="Char Char8"/>
    <w:qFormat/>
    <w:rPr>
      <w:rFonts w:ascii="宋体" w:eastAsia="宋体" w:hAnsi="Calibri"/>
      <w:kern w:val="2"/>
      <w:sz w:val="18"/>
      <w:lang w:val="en-US" w:eastAsia="zh-CN" w:bidi="ar-SA"/>
    </w:rPr>
  </w:style>
  <w:style w:type="character" w:customStyle="1" w:styleId="CharChar10">
    <w:name w:val="Char Char10"/>
    <w:qFormat/>
    <w:rPr>
      <w:rFonts w:ascii="Arial" w:eastAsia="宋体" w:hAnsi="Arial"/>
      <w:kern w:val="2"/>
      <w:sz w:val="24"/>
      <w:lang w:val="en-US" w:eastAsia="zh-CN" w:bidi="ar-SA"/>
    </w:rPr>
  </w:style>
  <w:style w:type="character" w:customStyle="1" w:styleId="4CharCharCharChar">
    <w:name w:val="标题 4 Char Char Char Char"/>
    <w:qFormat/>
    <w:rPr>
      <w:rFonts w:ascii="Arial" w:eastAsia="黑体" w:hAnsi="Arial"/>
      <w:b/>
      <w:kern w:val="2"/>
      <w:sz w:val="28"/>
      <w:lang w:val="en-US" w:eastAsia="zh-CN"/>
    </w:rPr>
  </w:style>
  <w:style w:type="character" w:customStyle="1" w:styleId="CharChar9">
    <w:name w:val="Char Char9"/>
    <w:qFormat/>
    <w:rPr>
      <w:rFonts w:ascii="宋体" w:eastAsia="宋体"/>
      <w:kern w:val="2"/>
      <w:sz w:val="24"/>
      <w:lang w:val="en-US" w:eastAsia="zh-CN" w:bidi="ar-SA"/>
    </w:rPr>
  </w:style>
  <w:style w:type="character" w:customStyle="1" w:styleId="3CharChar">
    <w:name w:val="列表编号3 Char Char"/>
    <w:qFormat/>
    <w:rPr>
      <w:rFonts w:ascii="Calibri" w:eastAsia="宋体" w:hAnsi="Calibri"/>
      <w:b/>
      <w:kern w:val="2"/>
      <w:sz w:val="32"/>
      <w:lang w:val="en-US" w:eastAsia="zh-CN" w:bidi="ar-SA"/>
    </w:rPr>
  </w:style>
  <w:style w:type="character" w:customStyle="1" w:styleId="affff4">
    <w:name w:val="样式 宋体 小四"/>
    <w:qFormat/>
    <w:rPr>
      <w:rFonts w:ascii="宋体" w:hAnsi="宋体"/>
      <w:sz w:val="24"/>
    </w:rPr>
  </w:style>
  <w:style w:type="character" w:customStyle="1" w:styleId="TableTextChar1">
    <w:name w:val="Table Text Char1"/>
    <w:link w:val="TableText"/>
    <w:qFormat/>
    <w:rPr>
      <w:rFonts w:ascii="Arial" w:hAnsi="Arial"/>
      <w:sz w:val="18"/>
    </w:rPr>
  </w:style>
  <w:style w:type="paragraph" w:customStyle="1" w:styleId="TableText">
    <w:name w:val="Table Text"/>
    <w:link w:val="TableTextChar1"/>
    <w:qFormat/>
    <w:pPr>
      <w:snapToGrid w:val="0"/>
      <w:spacing w:before="80" w:after="80"/>
    </w:pPr>
    <w:rPr>
      <w:rFonts w:ascii="Arial" w:eastAsiaTheme="minorEastAsia" w:hAnsi="Arial" w:cstheme="minorBidi"/>
      <w:kern w:val="2"/>
      <w:sz w:val="18"/>
      <w:szCs w:val="22"/>
    </w:rPr>
  </w:style>
  <w:style w:type="paragraph" w:customStyle="1" w:styleId="CharChar0">
    <w:name w:val="小四 段落 宋体 Char Char"/>
    <w:basedOn w:val="a2"/>
    <w:uiPriority w:val="99"/>
    <w:qFormat/>
    <w:pPr>
      <w:spacing w:line="360" w:lineRule="auto"/>
      <w:ind w:right="-33" w:firstLineChars="200" w:firstLine="480"/>
      <w:jc w:val="left"/>
    </w:pPr>
    <w:rPr>
      <w:rFonts w:ascii="Times New Roman" w:eastAsia="宋体" w:hAnsi="Times New Roman" w:cs="Times New Roman"/>
      <w:sz w:val="24"/>
      <w:szCs w:val="20"/>
    </w:rPr>
  </w:style>
  <w:style w:type="paragraph" w:customStyle="1" w:styleId="affff5">
    <w:name w:val="前言、引言标题"/>
    <w:next w:val="a2"/>
    <w:uiPriority w:val="99"/>
    <w:qFormat/>
    <w:pPr>
      <w:shd w:val="clear" w:color="FFFFFF" w:fill="FFFFFF"/>
      <w:spacing w:before="640" w:after="560"/>
      <w:jc w:val="center"/>
      <w:outlineLvl w:val="0"/>
    </w:pPr>
    <w:rPr>
      <w:rFonts w:ascii="黑体" w:eastAsia="黑体"/>
      <w:sz w:val="32"/>
    </w:rPr>
  </w:style>
  <w:style w:type="paragraph" w:customStyle="1" w:styleId="affff6">
    <w:name w:val="一级条标题"/>
    <w:next w:val="a3"/>
    <w:qFormat/>
    <w:pPr>
      <w:outlineLvl w:val="2"/>
    </w:pPr>
    <w:rPr>
      <w:rFonts w:eastAsia="黑体"/>
      <w:sz w:val="21"/>
    </w:rPr>
  </w:style>
  <w:style w:type="paragraph" w:customStyle="1" w:styleId="affff7">
    <w:name w:val="二级条标题"/>
    <w:basedOn w:val="affff6"/>
    <w:next w:val="a3"/>
    <w:uiPriority w:val="99"/>
    <w:qFormat/>
    <w:pPr>
      <w:outlineLvl w:val="3"/>
    </w:pPr>
  </w:style>
  <w:style w:type="paragraph" w:customStyle="1" w:styleId="affff8">
    <w:name w:val="封面标准文稿编辑信息"/>
    <w:uiPriority w:val="99"/>
    <w:qFormat/>
    <w:pPr>
      <w:spacing w:before="180" w:line="180" w:lineRule="exact"/>
      <w:jc w:val="center"/>
    </w:pPr>
    <w:rPr>
      <w:rFonts w:ascii="宋体"/>
      <w:sz w:val="21"/>
    </w:rPr>
  </w:style>
  <w:style w:type="paragraph" w:customStyle="1" w:styleId="affff9">
    <w:name w:val="三级条标题"/>
    <w:basedOn w:val="affff7"/>
    <w:next w:val="a3"/>
    <w:uiPriority w:val="99"/>
    <w:qFormat/>
    <w:pPr>
      <w:outlineLvl w:val="4"/>
    </w:pPr>
  </w:style>
  <w:style w:type="paragraph" w:customStyle="1" w:styleId="affffa">
    <w:name w:val="四级条标题"/>
    <w:basedOn w:val="affff9"/>
    <w:next w:val="a3"/>
    <w:uiPriority w:val="99"/>
    <w:qFormat/>
    <w:pPr>
      <w:outlineLvl w:val="5"/>
    </w:pPr>
  </w:style>
  <w:style w:type="paragraph" w:customStyle="1" w:styleId="affffb">
    <w:name w:val="五级条标题"/>
    <w:basedOn w:val="affffa"/>
    <w:next w:val="a3"/>
    <w:uiPriority w:val="99"/>
    <w:qFormat/>
    <w:pPr>
      <w:outlineLvl w:val="6"/>
    </w:pPr>
  </w:style>
  <w:style w:type="paragraph" w:customStyle="1" w:styleId="a0">
    <w:name w:val="正文表标题"/>
    <w:next w:val="a3"/>
    <w:qFormat/>
    <w:pPr>
      <w:numPr>
        <w:numId w:val="6"/>
      </w:numPr>
      <w:jc w:val="center"/>
    </w:pPr>
    <w:rPr>
      <w:rFonts w:ascii="黑体" w:eastAsia="黑体"/>
      <w:sz w:val="21"/>
    </w:rPr>
  </w:style>
  <w:style w:type="paragraph" w:customStyle="1" w:styleId="CharCharCharCharCharChar1CharCharCharCharCharCharCharCharCharCharCharCharChar1CharCharChar1">
    <w:name w:val="Char Char Char Char Char Char1 Char Char Char Char Char Char Char Char Char Char Char Char Char1 Char Char Char1"/>
    <w:basedOn w:val="a2"/>
    <w:uiPriority w:val="99"/>
    <w:qFormat/>
    <w:rPr>
      <w:rFonts w:ascii="Times New Roman" w:eastAsia="宋体" w:hAnsi="Times New Roman" w:cs="Times New Roman"/>
      <w:b/>
      <w:bCs/>
      <w:sz w:val="36"/>
      <w:szCs w:val="32"/>
    </w:rPr>
  </w:style>
  <w:style w:type="character" w:customStyle="1" w:styleId="Char3">
    <w:name w:val="表文 Char"/>
    <w:link w:val="affffc"/>
    <w:qFormat/>
    <w:rPr>
      <w:rFonts w:ascii="仿宋_GB2312" w:eastAsia="仿宋_GB2312" w:hAnsi="宋体"/>
      <w:bCs/>
      <w:sz w:val="28"/>
      <w:szCs w:val="28"/>
    </w:rPr>
  </w:style>
  <w:style w:type="paragraph" w:customStyle="1" w:styleId="affffc">
    <w:name w:val="表文"/>
    <w:basedOn w:val="a2"/>
    <w:link w:val="Char3"/>
    <w:qFormat/>
    <w:pPr>
      <w:spacing w:line="420" w:lineRule="exact"/>
      <w:jc w:val="center"/>
    </w:pPr>
    <w:rPr>
      <w:rFonts w:ascii="仿宋_GB2312" w:eastAsia="仿宋_GB2312" w:hAnsi="宋体"/>
      <w:bCs/>
      <w:sz w:val="28"/>
      <w:szCs w:val="28"/>
    </w:rPr>
  </w:style>
  <w:style w:type="character" w:customStyle="1" w:styleId="g1">
    <w:name w:val="g1"/>
    <w:qFormat/>
    <w:rPr>
      <w:color w:val="008000"/>
    </w:rPr>
  </w:style>
  <w:style w:type="paragraph" w:customStyle="1" w:styleId="Char30">
    <w:name w:val="Char3"/>
    <w:basedOn w:val="a2"/>
    <w:uiPriority w:val="99"/>
    <w:qFormat/>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CharCharCharChar1">
    <w:name w:val="Char Char Char Char1"/>
    <w:basedOn w:val="a2"/>
    <w:uiPriority w:val="99"/>
    <w:qFormat/>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38">
    <w:name w:val="正文3"/>
    <w:uiPriority w:val="99"/>
    <w:qFormat/>
    <w:pPr>
      <w:widowControl w:val="0"/>
      <w:adjustRightInd w:val="0"/>
      <w:spacing w:line="312" w:lineRule="atLeast"/>
      <w:jc w:val="both"/>
      <w:textAlignment w:val="baseline"/>
    </w:pPr>
    <w:rPr>
      <w:rFonts w:ascii="宋体"/>
      <w:sz w:val="34"/>
    </w:rPr>
  </w:style>
  <w:style w:type="paragraph" w:customStyle="1" w:styleId="CharChar1CharCharCharCharCharCharCharCharCharChar1">
    <w:name w:val="Char Char1 Char Char Char Char Char Char Char Char Char Char1"/>
    <w:basedOn w:val="a2"/>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1">
    <w:name w:val="Char Char Char Char Char Char Char Char Char Char1"/>
    <w:basedOn w:val="ab"/>
    <w:uiPriority w:val="99"/>
    <w:qFormat/>
    <w:rPr>
      <w:rFonts w:ascii="Tahoma" w:eastAsia="宋体" w:hAnsi="Tahoma"/>
      <w:sz w:val="24"/>
    </w:rPr>
  </w:style>
  <w:style w:type="paragraph" w:customStyle="1" w:styleId="2e">
    <w:name w:val="纯文本2"/>
    <w:basedOn w:val="a2"/>
    <w:uiPriority w:val="99"/>
    <w:qFormat/>
    <w:pPr>
      <w:adjustRightInd w:val="0"/>
    </w:pPr>
    <w:rPr>
      <w:rFonts w:ascii="宋体" w:eastAsia="楷体_GB2312" w:hAnsi="Courier New" w:cs="Times New Roman" w:hint="eastAsia"/>
      <w:sz w:val="28"/>
      <w:szCs w:val="20"/>
    </w:rPr>
  </w:style>
  <w:style w:type="paragraph" w:customStyle="1" w:styleId="Char110">
    <w:name w:val="Char11"/>
    <w:basedOn w:val="a2"/>
    <w:uiPriority w:val="99"/>
    <w:qFormat/>
    <w:pPr>
      <w:tabs>
        <w:tab w:val="left" w:pos="360"/>
      </w:tabs>
      <w:ind w:left="360" w:hangingChars="200" w:hanging="360"/>
    </w:pPr>
    <w:rPr>
      <w:rFonts w:ascii="Times New Roman" w:eastAsia="宋体" w:hAnsi="Times New Roman" w:cs="Times New Roman"/>
      <w:sz w:val="24"/>
      <w:szCs w:val="24"/>
    </w:rPr>
  </w:style>
  <w:style w:type="character" w:customStyle="1" w:styleId="CharChar51">
    <w:name w:val="Char Char51"/>
    <w:qFormat/>
    <w:rPr>
      <w:rFonts w:ascii="宋体" w:eastAsia="宋体" w:hAnsi="Courier New" w:cs="Courier New"/>
      <w:kern w:val="2"/>
      <w:sz w:val="21"/>
      <w:szCs w:val="21"/>
      <w:lang w:val="en-US" w:eastAsia="zh-CN" w:bidi="ar-SA"/>
    </w:rPr>
  </w:style>
  <w:style w:type="paragraph" w:customStyle="1" w:styleId="CharCharCharCharCharChar1">
    <w:name w:val="Char Char Char Char Char Char1"/>
    <w:basedOn w:val="a2"/>
    <w:link w:val="CharCharCharCharCharCharChar1"/>
    <w:qFormat/>
    <w:pPr>
      <w:adjustRightInd w:val="0"/>
      <w:spacing w:line="360" w:lineRule="auto"/>
    </w:pPr>
    <w:rPr>
      <w:rFonts w:ascii="Times New Roman" w:eastAsia="宋体" w:hAnsi="Times New Roman" w:cs="Times New Roman"/>
      <w:kern w:val="0"/>
      <w:sz w:val="24"/>
      <w:szCs w:val="20"/>
      <w:lang w:val="zh-CN"/>
    </w:rPr>
  </w:style>
  <w:style w:type="character" w:customStyle="1" w:styleId="CharCharCharCharCharCharChar1">
    <w:name w:val="Char Char Char Char Char Char Char1"/>
    <w:link w:val="CharCharCharCharCharChar1"/>
    <w:qFormat/>
    <w:rPr>
      <w:rFonts w:ascii="Times New Roman" w:eastAsia="宋体" w:hAnsi="Times New Roman" w:cs="Times New Roman"/>
      <w:kern w:val="0"/>
      <w:sz w:val="24"/>
      <w:szCs w:val="20"/>
      <w:lang w:val="zh-CN" w:eastAsia="zh-CN"/>
    </w:rPr>
  </w:style>
  <w:style w:type="paragraph" w:customStyle="1" w:styleId="Char21">
    <w:name w:val="Char21"/>
    <w:basedOn w:val="a2"/>
    <w:uiPriority w:val="99"/>
    <w:qFormat/>
    <w:pPr>
      <w:adjustRightInd w:val="0"/>
      <w:spacing w:line="360" w:lineRule="auto"/>
    </w:pPr>
    <w:rPr>
      <w:rFonts w:ascii="Times New Roman" w:eastAsia="宋体" w:hAnsi="Times New Roman" w:cs="Times New Roman"/>
      <w:kern w:val="0"/>
      <w:sz w:val="24"/>
      <w:szCs w:val="20"/>
    </w:rPr>
  </w:style>
  <w:style w:type="paragraph" w:customStyle="1" w:styleId="CharCharChar1Char1">
    <w:name w:val="Char Char Char1 Char1"/>
    <w:basedOn w:val="ab"/>
    <w:uiPriority w:val="99"/>
    <w:qFormat/>
    <w:pPr>
      <w:tabs>
        <w:tab w:val="left" w:pos="840"/>
      </w:tabs>
      <w:ind w:left="840" w:hanging="420"/>
    </w:pPr>
    <w:rPr>
      <w:rFonts w:ascii="Tahoma" w:eastAsia="宋体" w:hAnsi="Tahoma"/>
      <w:sz w:val="32"/>
    </w:rPr>
  </w:style>
  <w:style w:type="character" w:customStyle="1" w:styleId="CharChar81">
    <w:name w:val="Char Char81"/>
    <w:qFormat/>
    <w:rPr>
      <w:rFonts w:ascii="宋体" w:eastAsia="宋体" w:hAnsi="Calibri"/>
      <w:kern w:val="2"/>
      <w:sz w:val="18"/>
      <w:lang w:val="en-US" w:eastAsia="zh-CN" w:bidi="ar-SA"/>
    </w:rPr>
  </w:style>
  <w:style w:type="character" w:customStyle="1" w:styleId="CharChar101">
    <w:name w:val="Char Char101"/>
    <w:qFormat/>
    <w:rPr>
      <w:rFonts w:ascii="Arial" w:eastAsia="宋体" w:hAnsi="Arial"/>
      <w:kern w:val="2"/>
      <w:sz w:val="24"/>
      <w:lang w:val="en-US" w:eastAsia="zh-CN" w:bidi="ar-SA"/>
    </w:rPr>
  </w:style>
  <w:style w:type="character" w:customStyle="1" w:styleId="CharChar91">
    <w:name w:val="Char Char91"/>
    <w:qFormat/>
    <w:rPr>
      <w:rFonts w:ascii="宋体" w:eastAsia="宋体"/>
      <w:kern w:val="2"/>
      <w:sz w:val="24"/>
      <w:lang w:val="en-US" w:eastAsia="zh-CN" w:bidi="ar-SA"/>
    </w:rPr>
  </w:style>
  <w:style w:type="paragraph" w:customStyle="1" w:styleId="xl71">
    <w:name w:val="xl71"/>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72">
    <w:name w:val="xl72"/>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2"/>
    <w:uiPriority w:val="99"/>
    <w:qFormat/>
    <w:pPr>
      <w:widowControl/>
      <w:spacing w:before="100" w:beforeAutospacing="1" w:after="100" w:afterAutospacing="1"/>
      <w:jc w:val="center"/>
    </w:pPr>
    <w:rPr>
      <w:rFonts w:ascii="黑体" w:eastAsia="黑体" w:hAnsi="黑体" w:cs="宋体"/>
      <w:kern w:val="0"/>
      <w:sz w:val="32"/>
      <w:szCs w:val="32"/>
    </w:rPr>
  </w:style>
  <w:style w:type="paragraph" w:customStyle="1" w:styleId="xl74">
    <w:name w:val="xl74"/>
    <w:basedOn w:val="a2"/>
    <w:uiPriority w:val="99"/>
    <w:qFormat/>
    <w:pPr>
      <w:widowControl/>
      <w:pBdr>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p12">
    <w:name w:val="p12"/>
    <w:basedOn w:val="a2"/>
    <w:uiPriority w:val="99"/>
    <w:qFormat/>
    <w:pPr>
      <w:widowControl/>
      <w:spacing w:before="100" w:beforeAutospacing="1" w:after="100" w:afterAutospacing="1"/>
      <w:jc w:val="left"/>
    </w:pPr>
    <w:rPr>
      <w:rFonts w:eastAsia="宋体" w:cs="Times New Roman"/>
      <w:color w:val="000000"/>
      <w:kern w:val="0"/>
      <w:sz w:val="24"/>
      <w:szCs w:val="20"/>
    </w:rPr>
  </w:style>
  <w:style w:type="paragraph" w:customStyle="1" w:styleId="CharChar3CharChar">
    <w:name w:val="Char Char3 Char Char"/>
    <w:basedOn w:val="a2"/>
    <w:uiPriority w:val="99"/>
    <w:qFormat/>
    <w:rPr>
      <w:rFonts w:ascii="Tahoma" w:eastAsia="宋体" w:hAnsi="Tahoma" w:cs="Times New Roman"/>
      <w:sz w:val="24"/>
      <w:szCs w:val="20"/>
    </w:rPr>
  </w:style>
  <w:style w:type="character" w:customStyle="1" w:styleId="Char5">
    <w:name w:val="段 Char"/>
    <w:qFormat/>
    <w:locked/>
    <w:rPr>
      <w:rFonts w:ascii="宋体" w:eastAsia="宋体" w:hAnsi="Times New Roman" w:cs="Times New Roman"/>
    </w:rPr>
  </w:style>
  <w:style w:type="character" w:customStyle="1" w:styleId="1Char1">
    <w:name w:val="标题 1 Char1"/>
    <w:basedOn w:val="a4"/>
    <w:qFormat/>
    <w:rPr>
      <w:rFonts w:asciiTheme="minorHAnsi" w:eastAsiaTheme="minorEastAsia" w:hAnsiTheme="minorHAnsi"/>
      <w:b/>
      <w:bCs/>
      <w:kern w:val="44"/>
      <w:sz w:val="44"/>
      <w:szCs w:val="44"/>
    </w:rPr>
  </w:style>
  <w:style w:type="character" w:customStyle="1" w:styleId="3Char1">
    <w:name w:val="标题 3 Char1"/>
    <w:basedOn w:val="a4"/>
    <w:semiHidden/>
    <w:qFormat/>
    <w:rPr>
      <w:rFonts w:asciiTheme="minorHAnsi" w:eastAsiaTheme="minorEastAsia" w:hAnsiTheme="minorHAnsi"/>
      <w:b/>
      <w:bCs/>
      <w:kern w:val="2"/>
      <w:sz w:val="32"/>
      <w:szCs w:val="32"/>
    </w:rPr>
  </w:style>
  <w:style w:type="character" w:customStyle="1" w:styleId="4Char1">
    <w:name w:val="标题 4 Char1"/>
    <w:basedOn w:val="a4"/>
    <w:semiHidden/>
    <w:qFormat/>
    <w:rPr>
      <w:rFonts w:asciiTheme="majorHAnsi" w:eastAsiaTheme="majorEastAsia" w:hAnsiTheme="majorHAnsi" w:cstheme="majorBidi"/>
      <w:b/>
      <w:bCs/>
      <w:kern w:val="2"/>
      <w:sz w:val="28"/>
      <w:szCs w:val="28"/>
    </w:rPr>
  </w:style>
  <w:style w:type="character" w:customStyle="1" w:styleId="5Char1">
    <w:name w:val="标题 5 Char1"/>
    <w:basedOn w:val="a4"/>
    <w:semiHidden/>
    <w:qFormat/>
    <w:rPr>
      <w:rFonts w:asciiTheme="minorHAnsi" w:eastAsiaTheme="minorEastAsia" w:hAnsiTheme="minorHAnsi"/>
      <w:b/>
      <w:bCs/>
      <w:kern w:val="2"/>
      <w:sz w:val="28"/>
      <w:szCs w:val="28"/>
    </w:rPr>
  </w:style>
  <w:style w:type="character" w:customStyle="1" w:styleId="6Char1">
    <w:name w:val="标题 6 Char1"/>
    <w:basedOn w:val="a4"/>
    <w:semiHidden/>
    <w:qFormat/>
    <w:rPr>
      <w:rFonts w:asciiTheme="majorHAnsi" w:eastAsiaTheme="majorEastAsia" w:hAnsiTheme="majorHAnsi" w:cstheme="majorBidi"/>
      <w:b/>
      <w:bCs/>
      <w:kern w:val="2"/>
      <w:sz w:val="24"/>
      <w:szCs w:val="24"/>
    </w:rPr>
  </w:style>
  <w:style w:type="character" w:customStyle="1" w:styleId="7Char1">
    <w:name w:val="标题 7 Char1"/>
    <w:basedOn w:val="a4"/>
    <w:semiHidden/>
    <w:qFormat/>
    <w:rPr>
      <w:rFonts w:asciiTheme="minorHAnsi" w:eastAsiaTheme="minorEastAsia" w:hAnsiTheme="minorHAnsi"/>
      <w:b/>
      <w:bCs/>
      <w:kern w:val="2"/>
      <w:sz w:val="24"/>
      <w:szCs w:val="24"/>
    </w:rPr>
  </w:style>
  <w:style w:type="character" w:customStyle="1" w:styleId="8Char1">
    <w:name w:val="标题 8 Char1"/>
    <w:basedOn w:val="a4"/>
    <w:semiHidden/>
    <w:qFormat/>
    <w:rPr>
      <w:rFonts w:asciiTheme="majorHAnsi" w:eastAsiaTheme="majorEastAsia" w:hAnsiTheme="majorHAnsi" w:cstheme="majorBidi"/>
      <w:kern w:val="2"/>
      <w:sz w:val="24"/>
      <w:szCs w:val="24"/>
    </w:rPr>
  </w:style>
  <w:style w:type="character" w:customStyle="1" w:styleId="9Char1">
    <w:name w:val="标题 9 Char1"/>
    <w:basedOn w:val="a4"/>
    <w:semiHidden/>
    <w:qFormat/>
    <w:rPr>
      <w:rFonts w:asciiTheme="majorHAnsi" w:eastAsiaTheme="majorEastAsia" w:hAnsiTheme="majorHAnsi" w:cstheme="majorBidi"/>
      <w:kern w:val="2"/>
      <w:sz w:val="21"/>
      <w:szCs w:val="21"/>
    </w:rPr>
  </w:style>
  <w:style w:type="character" w:customStyle="1" w:styleId="Char12">
    <w:name w:val="页眉 Char1"/>
    <w:basedOn w:val="a4"/>
    <w:uiPriority w:val="99"/>
    <w:semiHidden/>
    <w:qFormat/>
    <w:rPr>
      <w:sz w:val="18"/>
      <w:szCs w:val="18"/>
    </w:rPr>
  </w:style>
  <w:style w:type="character" w:customStyle="1" w:styleId="Char13">
    <w:name w:val="页脚 Char1"/>
    <w:basedOn w:val="a4"/>
    <w:uiPriority w:val="99"/>
    <w:semiHidden/>
    <w:qFormat/>
    <w:rPr>
      <w:sz w:val="18"/>
      <w:szCs w:val="18"/>
    </w:rPr>
  </w:style>
  <w:style w:type="character" w:customStyle="1" w:styleId="Char14">
    <w:name w:val="正文文本缩进 Char1"/>
    <w:basedOn w:val="a4"/>
    <w:semiHidden/>
    <w:qFormat/>
  </w:style>
  <w:style w:type="character" w:customStyle="1" w:styleId="Char15">
    <w:name w:val="正文文本 Char1"/>
    <w:basedOn w:val="a4"/>
    <w:semiHidden/>
    <w:qFormat/>
  </w:style>
  <w:style w:type="character" w:customStyle="1" w:styleId="2Char1">
    <w:name w:val="正文文本缩进 2 Char1"/>
    <w:basedOn w:val="a4"/>
    <w:semiHidden/>
    <w:qFormat/>
  </w:style>
  <w:style w:type="character" w:customStyle="1" w:styleId="Char16">
    <w:name w:val="纯文本 Char1"/>
    <w:basedOn w:val="a4"/>
    <w:semiHidden/>
    <w:qFormat/>
    <w:rPr>
      <w:rFonts w:ascii="宋体" w:eastAsia="宋体" w:hAnsi="Courier New" w:cs="Courier New"/>
      <w:szCs w:val="21"/>
    </w:rPr>
  </w:style>
  <w:style w:type="character" w:customStyle="1" w:styleId="Char17">
    <w:name w:val="批注文字 Char1"/>
    <w:basedOn w:val="a4"/>
    <w:semiHidden/>
    <w:qFormat/>
  </w:style>
  <w:style w:type="character" w:customStyle="1" w:styleId="Char18">
    <w:name w:val="文档结构图 Char1"/>
    <w:basedOn w:val="a4"/>
    <w:semiHidden/>
    <w:qFormat/>
    <w:rPr>
      <w:rFonts w:ascii="宋体" w:eastAsia="宋体"/>
      <w:sz w:val="18"/>
      <w:szCs w:val="18"/>
    </w:rPr>
  </w:style>
  <w:style w:type="character" w:customStyle="1" w:styleId="3Char10">
    <w:name w:val="正文文本缩进 3 Char1"/>
    <w:basedOn w:val="a4"/>
    <w:semiHidden/>
    <w:qFormat/>
    <w:rPr>
      <w:sz w:val="16"/>
      <w:szCs w:val="16"/>
    </w:rPr>
  </w:style>
  <w:style w:type="character" w:customStyle="1" w:styleId="Char19">
    <w:name w:val="日期 Char1"/>
    <w:basedOn w:val="a4"/>
    <w:semiHidden/>
    <w:qFormat/>
  </w:style>
  <w:style w:type="character" w:customStyle="1" w:styleId="2Char10">
    <w:name w:val="正文文本 2 Char1"/>
    <w:basedOn w:val="a4"/>
    <w:semiHidden/>
    <w:qFormat/>
  </w:style>
  <w:style w:type="character" w:customStyle="1" w:styleId="Char1a">
    <w:name w:val="正文首行缩进 Char1"/>
    <w:basedOn w:val="Char15"/>
    <w:semiHidden/>
    <w:qFormat/>
  </w:style>
  <w:style w:type="character" w:customStyle="1" w:styleId="Char1b">
    <w:name w:val="批注框文本 Char1"/>
    <w:basedOn w:val="a4"/>
    <w:semiHidden/>
    <w:qFormat/>
    <w:rPr>
      <w:sz w:val="18"/>
      <w:szCs w:val="18"/>
    </w:rPr>
  </w:style>
  <w:style w:type="character" w:customStyle="1" w:styleId="3Char11">
    <w:name w:val="正文文本 3 Char1"/>
    <w:basedOn w:val="a4"/>
    <w:semiHidden/>
    <w:qFormat/>
    <w:rPr>
      <w:sz w:val="16"/>
      <w:szCs w:val="16"/>
    </w:rPr>
  </w:style>
  <w:style w:type="character" w:customStyle="1" w:styleId="Char1c">
    <w:name w:val="批注主题 Char1"/>
    <w:basedOn w:val="Char17"/>
    <w:semiHidden/>
    <w:qFormat/>
    <w:rPr>
      <w:b/>
      <w:bCs/>
    </w:rPr>
  </w:style>
  <w:style w:type="character" w:customStyle="1" w:styleId="Char1d">
    <w:name w:val="标题 Char1"/>
    <w:basedOn w:val="a4"/>
    <w:qFormat/>
    <w:rPr>
      <w:rFonts w:asciiTheme="majorHAnsi" w:eastAsia="宋体" w:hAnsiTheme="majorHAnsi" w:cstheme="majorBidi"/>
      <w:b/>
      <w:bCs/>
      <w:sz w:val="32"/>
      <w:szCs w:val="32"/>
    </w:rPr>
  </w:style>
  <w:style w:type="character" w:customStyle="1" w:styleId="Char1e">
    <w:name w:val="注释标题 Char1"/>
    <w:basedOn w:val="a4"/>
    <w:semiHidden/>
    <w:qFormat/>
  </w:style>
  <w:style w:type="character" w:customStyle="1" w:styleId="2Char11">
    <w:name w:val="正文首行缩进 2 Char1"/>
    <w:basedOn w:val="Char14"/>
    <w:semiHidden/>
    <w:qFormat/>
  </w:style>
  <w:style w:type="character" w:customStyle="1" w:styleId="Char1f">
    <w:name w:val="称呼 Char1"/>
    <w:basedOn w:val="a4"/>
    <w:semiHidden/>
    <w:qFormat/>
  </w:style>
  <w:style w:type="character" w:customStyle="1" w:styleId="Char1f0">
    <w:name w:val="四号 Char1"/>
    <w:qFormat/>
    <w:rPr>
      <w:rFonts w:ascii="Times New Roman" w:eastAsia="宋体" w:hAnsi="Times New Roman" w:cs="Times New Roman"/>
      <w:szCs w:val="24"/>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210">
    <w:name w:val="正文文本首行缩进 21"/>
    <w:basedOn w:val="af3"/>
    <w:qFormat/>
    <w:pPr>
      <w:ind w:firstLine="420"/>
    </w:p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97</Pages>
  <Words>8001</Words>
  <Characters>45612</Characters>
  <Application>Microsoft Office Word</Application>
  <DocSecurity>0</DocSecurity>
  <Lines>380</Lines>
  <Paragraphs>107</Paragraphs>
  <ScaleCrop>false</ScaleCrop>
  <Company>Microsoft</Company>
  <LinksUpToDate>false</LinksUpToDate>
  <CharactersWithSpaces>53506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王金凤</dc:creator>
  <cp:lastModifiedBy>ZX</cp:lastModifiedBy>
  <cp:revision>8</cp:revision>
  <cp:lastPrinted>2020-11-26T22:00:00Z</cp:lastPrinted>
  <dcterms:created xsi:type="dcterms:W3CDTF">2023-08-22T17:52:00Z</dcterms:created>
  <dcterms:modified xsi:type="dcterms:W3CDTF">2023-09-19T05:47:00Z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4A716CD3C7F64A7C86BE79CB620527A0_13</vt:lpwstr>
  </property>
</Properties>
</file>