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394637"/>
      <w:bookmarkStart w:id="1" w:name="_Toc6549313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山西省烟草公司晋城市公司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2023年度运维服务报告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bookmarkStart w:id="30" w:name="_GoBack"/>
          <w:bookmarkEnd w:id="30"/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_Toc16289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_Toc16289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_Toc15344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_Toc15344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_Toc19035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_Toc19035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_Toc16580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_Toc16580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_Toc13689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_Toc13689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_Toc22713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</w:rPr>
            <w:t xml:space="preserve">2.1 </w:t>
          </w:r>
          <w:r>
            <w:rPr>
              <w:rFonts w:hint="eastAsia" w:ascii="宋体" w:hAnsi="宋体" w:eastAsia="宋体" w:cs="宋体"/>
            </w:rPr>
            <w:t>IT服务台运行维护管理</w:t>
          </w:r>
          <w:r>
            <w:tab/>
          </w:r>
          <w:r>
            <w:fldChar w:fldCharType="begin"/>
          </w:r>
          <w:r>
            <w:instrText xml:space="preserve"> PAGEREF _Toc22713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_Toc3917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日常巡检工作</w:t>
          </w:r>
          <w:r>
            <w:tab/>
          </w:r>
          <w:r>
            <w:fldChar w:fldCharType="begin"/>
          </w:r>
          <w:r>
            <w:instrText xml:space="preserve"> PAGEREF _Toc3917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_Toc23875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2.2.1 主机巡检工作</w:t>
          </w:r>
          <w:r>
            <w:tab/>
          </w:r>
          <w:r>
            <w:fldChar w:fldCharType="begin"/>
          </w:r>
          <w:r>
            <w:instrText xml:space="preserve"> PAGEREF _Toc23875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_Toc26174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2.2.2 应用巡检工作</w:t>
          </w:r>
          <w:r>
            <w:tab/>
          </w:r>
          <w:r>
            <w:fldChar w:fldCharType="begin"/>
          </w:r>
          <w:r>
            <w:instrText xml:space="preserve"> PAGEREF _Toc26174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_Toc23271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 xml:space="preserve">2.3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季度巡检记录</w:t>
          </w:r>
          <w:r>
            <w:tab/>
          </w:r>
          <w:r>
            <w:fldChar w:fldCharType="begin"/>
          </w:r>
          <w:r>
            <w:instrText xml:space="preserve"> PAGEREF _Toc23271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_Toc21900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2.3.1 巡检报告一</w:t>
          </w:r>
          <w:r>
            <w:tab/>
          </w:r>
          <w:r>
            <w:fldChar w:fldCharType="begin"/>
          </w:r>
          <w:r>
            <w:instrText xml:space="preserve"> PAGEREF _Toc21900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_Toc1392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2.3.2 巡检报告二</w:t>
          </w:r>
          <w:r>
            <w:tab/>
          </w:r>
          <w:r>
            <w:fldChar w:fldCharType="begin"/>
          </w:r>
          <w:r>
            <w:instrText xml:space="preserve"> PAGEREF _Toc1392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_Toc22842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2.3.3 巡检报告三</w:t>
          </w:r>
          <w:r>
            <w:tab/>
          </w:r>
          <w:r>
            <w:fldChar w:fldCharType="begin"/>
          </w:r>
          <w:r>
            <w:instrText xml:space="preserve"> PAGEREF _Toc22842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_Toc10927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_Toc10927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_Toc10819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_Toc10819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16289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15344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19035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16580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8</w:t>
      </w:r>
      <w:r>
        <w:rPr>
          <w:rFonts w:hint="eastAsia" w:ascii="Calibri" w:hAnsi="Calibri"/>
        </w:rPr>
        <w:t>月</w:t>
      </w:r>
    </w:p>
    <w:p>
      <w:pPr>
        <w:ind w:firstLine="0" w:firstLineChars="0"/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0" w:name="_Toc65482105"/>
      <w:bookmarkStart w:id="11" w:name="_Toc13689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pStyle w:val="3"/>
        <w:spacing w:before="312" w:after="156"/>
      </w:pPr>
      <w:bookmarkStart w:id="12" w:name="_Toc65482106"/>
      <w:bookmarkStart w:id="13" w:name="_Toc22713"/>
      <w:r>
        <w:rPr>
          <w:rFonts w:hint="eastAsia" w:ascii="宋体" w:hAnsi="宋体" w:eastAsia="宋体" w:cs="宋体"/>
        </w:rPr>
        <w:t>IT服务台运行维护管理</w:t>
      </w:r>
      <w:bookmarkEnd w:id="12"/>
      <w:bookmarkEnd w:id="13"/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监控基础设施参数调整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运维</w:t>
      </w:r>
      <w:r>
        <w:rPr>
          <w:rFonts w:hint="eastAsia"/>
        </w:rPr>
        <w:t>事件工单处理；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>
      <w:pPr>
        <w:pStyle w:val="62"/>
        <w:numPr>
          <w:ilvl w:val="0"/>
          <w:numId w:val="5"/>
        </w:numPr>
        <w:autoSpaceDE w:val="0"/>
        <w:autoSpaceDN w:val="0"/>
        <w:snapToGrid w:val="0"/>
        <w:spacing w:before="62" w:beforeLines="20" w:after="62" w:afterLines="20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hint="eastAsia" w:ascii="Verdana" w:hAnsi="Verdana"/>
          <w:kern w:val="2"/>
          <w:sz w:val="24"/>
          <w:szCs w:val="24"/>
        </w:rPr>
        <w:t>配合信息安全工作支持。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4" w:name="_Toc65482107"/>
      <w:bookmarkStart w:id="15" w:name="_Toc3917"/>
      <w:r>
        <w:rPr>
          <w:rFonts w:hint="eastAsia" w:ascii="宋体" w:hAnsi="宋体" w:eastAsia="宋体" w:cs="宋体"/>
        </w:rPr>
        <w:t>日常巡检工作</w:t>
      </w:r>
      <w:bookmarkEnd w:id="14"/>
      <w:bookmarkEnd w:id="15"/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6" w:name="_Toc65482108"/>
      <w:bookmarkStart w:id="17" w:name="_Toc23875"/>
      <w:r>
        <w:rPr>
          <w:rFonts w:hint="eastAsia" w:ascii="宋体" w:hAnsi="宋体" w:eastAsia="宋体" w:cs="宋体"/>
        </w:rPr>
        <w:t>主机巡检工作</w:t>
      </w:r>
      <w:bookmarkEnd w:id="16"/>
      <w:bookmarkEnd w:id="17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磁盘空间巡检</w:t>
      </w:r>
    </w:p>
    <w:p>
      <w:pPr>
        <w:tabs>
          <w:tab w:val="left" w:pos="3828"/>
        </w:tabs>
        <w:ind w:firstLine="482" w:firstLineChars="201"/>
      </w:pPr>
      <w:r>
        <w:rPr>
          <w:rFonts w:hint="eastAsia"/>
        </w:rPr>
        <w:t>登录应用所部署服务器主机查看应用所在空间是否有足够的空间，如果空间较少需要清理过期的应用日志或者扩容处理。同时登录数据库主机查看数据库安装所在空间是否有足够的空间，如果空间较少需要扩容处理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服务器负载性能巡检</w:t>
      </w:r>
    </w:p>
    <w:p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打开应用服务器和数据库服务器的任务管理器查看cpu负载、内存使用、各个进程所占系统资源情况，确保能够满足IT运维系统应用和数据库的正常运行。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服务器日志巡检</w:t>
      </w:r>
    </w:p>
    <w:p>
      <w:pPr>
        <w:tabs>
          <w:tab w:val="left" w:pos="3828"/>
        </w:tabs>
        <w:ind w:firstLine="600" w:firstLineChars="250"/>
      </w:pPr>
      <w:r>
        <w:rPr>
          <w:rFonts w:hint="eastAsia"/>
        </w:rPr>
        <w:t>打开应用服务器和数据库服务器的日志，查看应用和数据库所在服务器是否存在有可能导致IT运维系统和数据库异常的告警日志。</w:t>
      </w:r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8" w:name="_Toc65482109"/>
      <w:bookmarkStart w:id="19" w:name="_Toc26174"/>
      <w:r>
        <w:rPr>
          <w:rFonts w:hint="eastAsia" w:ascii="宋体" w:hAnsi="宋体" w:eastAsia="宋体" w:cs="宋体"/>
        </w:rPr>
        <w:t>应用巡检工作</w:t>
      </w:r>
      <w:bookmarkEnd w:id="18"/>
      <w:bookmarkEnd w:id="19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登录巡检</w:t>
      </w:r>
    </w:p>
    <w:p>
      <w:pPr>
        <w:tabs>
          <w:tab w:val="left" w:pos="3828"/>
        </w:tabs>
        <w:ind w:firstLine="600" w:firstLineChars="250"/>
        <w:rPr>
          <w:rFonts w:hint="eastAsia"/>
        </w:rPr>
      </w:pPr>
      <w:r>
        <w:rPr>
          <w:rFonts w:hint="eastAsia"/>
        </w:rPr>
        <w:t>通过访问http://10.21.70.169</w:t>
      </w:r>
      <w:r>
        <w:rPr>
          <w:rFonts w:hint="eastAsia"/>
          <w:lang w:val="en-US" w:eastAsia="zh-CN"/>
        </w:rPr>
        <w:t>:8080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web</w:t>
      </w:r>
      <w:r>
        <w:rPr>
          <w:rFonts w:hint="eastAsia"/>
        </w:rPr>
        <w:t>查看系统界面能否正常打开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应用进程</w:t>
      </w:r>
    </w:p>
    <w:p>
      <w:pPr>
        <w:ind w:firstLine="480"/>
        <w:rPr>
          <w:rFonts w:hint="default" w:eastAsia="宋体"/>
          <w:lang w:val="en-US" w:eastAsia="zh-CN"/>
        </w:rPr>
      </w:pPr>
      <w:r>
        <w:t>登陆到对应的服务器查看应用</w:t>
      </w:r>
      <w:r>
        <w:rPr>
          <w:rFonts w:hint="eastAsia"/>
          <w:lang w:val="en-US" w:eastAsia="zh-CN"/>
        </w:rPr>
        <w:t>cmd是否有java</w:t>
      </w:r>
      <w:r>
        <w:t>进程。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bookmarkStart w:id="20" w:name="_Toc65482110"/>
      <w:r>
        <w:rPr>
          <w:rFonts w:hint="eastAsia" w:ascii="宋体" w:hAnsi="宋体" w:eastAsia="宋体" w:cs="宋体"/>
        </w:rPr>
        <w:t>数据库巡检工作</w:t>
      </w:r>
      <w:bookmarkEnd w:id="20"/>
    </w:p>
    <w:p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hint="eastAsia" w:ascii="Calibri" w:hAnsi="Calibri"/>
        </w:rPr>
        <w:t>远程登录数据库主机</w:t>
      </w:r>
      <w:r>
        <w:rPr>
          <w:rFonts w:ascii="Calibri" w:hAnsi="Calibri"/>
        </w:rPr>
        <w:t>，</w:t>
      </w:r>
      <w:r>
        <w:rPr>
          <w:rFonts w:hint="eastAsia" w:ascii="Calibri" w:hAnsi="Calibri"/>
        </w:rPr>
        <w:t>打开数据库中的alert_orcl.log日志文件，查看是否有告警日志。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  <w:r>
        <w:rPr>
          <w:rFonts w:hint="eastAsia" w:ascii="Calibri" w:hAnsi="Calibri"/>
        </w:rPr>
        <w:t>检查监控数据库的空间扩展情况，比较每天对数据库性能的监控，确定是否有必要对数据库性能进行调整。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1" w:name="_Toc23271"/>
      <w:r>
        <w:rPr>
          <w:rFonts w:hint="eastAsia" w:ascii="宋体" w:hAnsi="宋体" w:eastAsia="宋体" w:cs="宋体"/>
          <w:lang w:val="en-US" w:eastAsia="zh-CN"/>
        </w:rPr>
        <w:t>季度巡检记录</w:t>
      </w:r>
      <w:bookmarkEnd w:id="21"/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2" w:name="_Toc21900"/>
      <w:r>
        <w:rPr>
          <w:rFonts w:hint="eastAsia" w:ascii="宋体" w:hAnsi="宋体" w:eastAsia="宋体" w:cs="宋体"/>
          <w:lang w:val="en-US" w:eastAsia="zh-CN"/>
        </w:rPr>
        <w:t>巡检报告一</w:t>
      </w:r>
      <w:bookmarkEnd w:id="22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3" w:name="_Toc57731404"/>
      <w:bookmarkStart w:id="24" w:name="_Toc1392"/>
      <w:r>
        <w:rPr>
          <w:rFonts w:hint="eastAsia" w:ascii="宋体" w:hAnsi="宋体" w:eastAsia="宋体" w:cs="宋体"/>
          <w:lang w:val="en-US" w:eastAsia="zh-CN"/>
        </w:rPr>
        <w:t>巡检报告二</w:t>
      </w:r>
      <w:bookmarkEnd w:id="23"/>
      <w:bookmarkEnd w:id="24"/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</w:t>
            </w:r>
            <w:r>
              <w:rPr>
                <w:rFonts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5" w:name="_Toc22842"/>
      <w:r>
        <w:rPr>
          <w:rFonts w:hint="eastAsia" w:ascii="宋体" w:hAnsi="宋体" w:eastAsia="宋体" w:cs="宋体"/>
          <w:lang w:val="en-US" w:eastAsia="zh-CN"/>
        </w:rPr>
        <w:t>巡检报告三</w:t>
      </w:r>
      <w:bookmarkEnd w:id="25"/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</w:t>
            </w:r>
            <w:r>
              <w:rPr>
                <w:rFonts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6" w:name="_Toc65482117"/>
      <w:bookmarkStart w:id="27" w:name="_Toc10927"/>
      <w:r>
        <w:rPr>
          <w:rFonts w:hint="eastAsia" w:ascii="宋体" w:hAnsi="宋体" w:eastAsia="宋体" w:cs="宋体"/>
        </w:rPr>
        <w:t>问题分析</w:t>
      </w:r>
      <w:bookmarkEnd w:id="26"/>
      <w:bookmarkEnd w:id="27"/>
    </w:p>
    <w:p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8" w:name="_Toc65482118"/>
      <w:bookmarkStart w:id="29" w:name="_Toc10819"/>
      <w:r>
        <w:rPr>
          <w:rFonts w:hint="eastAsia" w:ascii="宋体" w:hAnsi="宋体" w:eastAsia="宋体" w:cs="宋体"/>
        </w:rPr>
        <w:t>总结</w:t>
      </w:r>
      <w:bookmarkEnd w:id="28"/>
      <w:bookmarkEnd w:id="29"/>
    </w:p>
    <w:p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2023</w:t>
      </w:r>
      <w:r>
        <w:rPr>
          <w:rFonts w:hint="eastAsia" w:ascii="Calibri" w:hAnsi="Calibri"/>
        </w:rPr>
        <w:t>年度的维护过程周期中，维护人员通过接听热线电话、处理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2023</w:t>
      </w:r>
      <w:r>
        <w:rPr>
          <w:rFonts w:hint="eastAsia"/>
        </w:rPr>
        <w:t>年度的年维护过程中，维护人员已经按</w:t>
      </w:r>
      <w:r>
        <w:rPr>
          <w:rFonts w:hint="eastAsia" w:ascii="Calibri" w:hAnsi="Calibri"/>
        </w:rPr>
        <w:t>照山西省烟草公司晋</w:t>
      </w:r>
      <w:r>
        <w:rPr>
          <w:rFonts w:hint="eastAsia" w:ascii="Calibri" w:hAnsi="Calibri"/>
          <w:lang w:val="en-US" w:eastAsia="zh-CN"/>
        </w:rPr>
        <w:t>城</w:t>
      </w:r>
      <w:r>
        <w:rPr>
          <w:rFonts w:hint="eastAsia" w:ascii="Calibri" w:hAnsi="Calibri"/>
        </w:rPr>
        <w:t>市公司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</w:t>
      </w:r>
      <w:r>
        <w:rPr>
          <w:rFonts w:hint="eastAsia"/>
          <w:u w:val="single"/>
          <w:lang w:val="en-US" w:eastAsia="zh-CN"/>
        </w:rPr>
        <w:t>城</w:t>
      </w:r>
      <w:r>
        <w:rPr>
          <w:rFonts w:hint="eastAsia"/>
          <w:u w:val="single"/>
        </w:rPr>
        <w:t>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2023.8.9   </w:t>
      </w:r>
    </w:p>
    <w:p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1" w:bottom="1134" w:left="851" w:header="851" w:footer="567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136D5"/>
    <w:multiLevelType w:val="multilevel"/>
    <w:tmpl w:val="4EF136D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27A5940"/>
    <w:rsid w:val="04E20990"/>
    <w:rsid w:val="05CB1926"/>
    <w:rsid w:val="065962B8"/>
    <w:rsid w:val="0A855AC0"/>
    <w:rsid w:val="0C470552"/>
    <w:rsid w:val="0E3B0F0B"/>
    <w:rsid w:val="10BD503B"/>
    <w:rsid w:val="11CF52A4"/>
    <w:rsid w:val="12704669"/>
    <w:rsid w:val="170507F5"/>
    <w:rsid w:val="195E6FCA"/>
    <w:rsid w:val="19991C8A"/>
    <w:rsid w:val="1B660DB9"/>
    <w:rsid w:val="1B6F60A2"/>
    <w:rsid w:val="1D32401C"/>
    <w:rsid w:val="1F262338"/>
    <w:rsid w:val="20DF0528"/>
    <w:rsid w:val="20E4768B"/>
    <w:rsid w:val="218F2EC0"/>
    <w:rsid w:val="24300E69"/>
    <w:rsid w:val="25002B6D"/>
    <w:rsid w:val="26E815CA"/>
    <w:rsid w:val="27794FC7"/>
    <w:rsid w:val="2A6057C8"/>
    <w:rsid w:val="2BF67781"/>
    <w:rsid w:val="2D2A2720"/>
    <w:rsid w:val="2EF73CF0"/>
    <w:rsid w:val="30A107B4"/>
    <w:rsid w:val="31E211D9"/>
    <w:rsid w:val="344A2B14"/>
    <w:rsid w:val="39930626"/>
    <w:rsid w:val="3BC96A15"/>
    <w:rsid w:val="3BF840E7"/>
    <w:rsid w:val="41CF700F"/>
    <w:rsid w:val="42D10ED6"/>
    <w:rsid w:val="44083C21"/>
    <w:rsid w:val="44D77008"/>
    <w:rsid w:val="471C20EE"/>
    <w:rsid w:val="47807AEE"/>
    <w:rsid w:val="47913CF2"/>
    <w:rsid w:val="48A51C70"/>
    <w:rsid w:val="48C40C4F"/>
    <w:rsid w:val="48E2466A"/>
    <w:rsid w:val="4A4F4FEB"/>
    <w:rsid w:val="4AA27F40"/>
    <w:rsid w:val="4ABE5ABC"/>
    <w:rsid w:val="4BEF6134"/>
    <w:rsid w:val="4C6728D8"/>
    <w:rsid w:val="4CFC648F"/>
    <w:rsid w:val="4D573629"/>
    <w:rsid w:val="4DC90E55"/>
    <w:rsid w:val="56272130"/>
    <w:rsid w:val="5675346C"/>
    <w:rsid w:val="579D200F"/>
    <w:rsid w:val="59B97AAA"/>
    <w:rsid w:val="5D7675B9"/>
    <w:rsid w:val="5F9F3A27"/>
    <w:rsid w:val="5FF67529"/>
    <w:rsid w:val="6041420B"/>
    <w:rsid w:val="611840E5"/>
    <w:rsid w:val="645D7FB0"/>
    <w:rsid w:val="67006EDF"/>
    <w:rsid w:val="68F61F9D"/>
    <w:rsid w:val="692C3FBB"/>
    <w:rsid w:val="6B7A213D"/>
    <w:rsid w:val="705F1010"/>
    <w:rsid w:val="71E60A7F"/>
    <w:rsid w:val="736F1D9C"/>
    <w:rsid w:val="74284B39"/>
    <w:rsid w:val="755464CF"/>
    <w:rsid w:val="766C30AB"/>
    <w:rsid w:val="7C08424A"/>
    <w:rsid w:val="7CDF433C"/>
    <w:rsid w:val="7DF508A1"/>
    <w:rsid w:val="7DF91659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uiPriority w:val="99"/>
    <w:rPr>
      <w:color w:val="0000FF"/>
      <w:u w:val="single"/>
    </w:rPr>
  </w:style>
  <w:style w:type="character" w:customStyle="1" w:styleId="35">
    <w:name w:val="标题 2 Char"/>
    <w:link w:val="3"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8</Pages>
  <Words>2715</Words>
  <Characters>2961</Characters>
  <Lines>58</Lines>
  <Paragraphs>16</Paragraphs>
  <TotalTime>0</TotalTime>
  <ScaleCrop>false</ScaleCrop>
  <LinksUpToDate>false</LinksUpToDate>
  <CharactersWithSpaces>3096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2023-08-09T00:48:37Z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B3F62054D0484D4EBAE3E5315BFFB7BC</vt:lpwstr>
  </property>
</Properties>
</file>