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b w:val="0"/>
          <w:sz w:val="32"/>
          <w:szCs w:val="32"/>
        </w:rPr>
      </w:pPr>
      <w:r>
        <w:rPr>
          <w:rFonts w:hint="eastAsia" w:ascii="黑体" w:hAnsi="黑体" w:eastAsia="黑体"/>
          <w:b w:val="0"/>
          <w:sz w:val="32"/>
          <w:szCs w:val="32"/>
        </w:rPr>
        <w:t>关于开展</w:t>
      </w:r>
      <w:r>
        <w:rPr>
          <w:rFonts w:hint="eastAsia" w:ascii="黑体" w:hAnsi="黑体" w:eastAsia="黑体"/>
          <w:b w:val="0"/>
          <w:sz w:val="32"/>
          <w:szCs w:val="32"/>
          <w:lang w:val="en-US" w:eastAsia="zh-CN"/>
        </w:rPr>
        <w:t>2023年</w:t>
      </w:r>
      <w:r>
        <w:rPr>
          <w:rFonts w:ascii="黑体" w:hAnsi="黑体" w:eastAsia="黑体"/>
          <w:b w:val="0"/>
          <w:sz w:val="32"/>
          <w:szCs w:val="32"/>
        </w:rPr>
        <w:t>外包供应商信息安全</w:t>
      </w:r>
      <w:r>
        <w:rPr>
          <w:rFonts w:hint="eastAsia" w:ascii="黑体" w:hAnsi="黑体" w:eastAsia="黑体"/>
          <w:b w:val="0"/>
          <w:sz w:val="32"/>
          <w:szCs w:val="32"/>
        </w:rPr>
        <w:t>管理</w:t>
      </w:r>
      <w:r>
        <w:rPr>
          <w:rFonts w:ascii="黑体" w:hAnsi="黑体" w:eastAsia="黑体"/>
          <w:b w:val="0"/>
          <w:sz w:val="32"/>
          <w:szCs w:val="32"/>
        </w:rPr>
        <w:t>自查</w:t>
      </w:r>
      <w:r>
        <w:rPr>
          <w:rFonts w:hint="eastAsia" w:ascii="黑体" w:hAnsi="黑体" w:eastAsia="黑体"/>
          <w:b w:val="0"/>
          <w:sz w:val="32"/>
          <w:szCs w:val="32"/>
        </w:rPr>
        <w:t>的通知</w:t>
      </w:r>
    </w:p>
    <w:p>
      <w:pPr>
        <w:spacing w:line="360" w:lineRule="auto"/>
        <w:jc w:val="left"/>
        <w:rPr>
          <w:rFonts w:ascii="仿宋" w:hAnsi="仿宋" w:eastAsia="仿宋"/>
          <w:b/>
          <w:color w:val="000000"/>
          <w:sz w:val="32"/>
          <w:szCs w:val="21"/>
        </w:rPr>
      </w:pPr>
      <w:r>
        <w:rPr>
          <w:rFonts w:hint="eastAsia" w:ascii="仿宋" w:hAnsi="仿宋" w:eastAsia="仿宋"/>
          <w:b/>
          <w:color w:val="000000"/>
          <w:sz w:val="32"/>
          <w:szCs w:val="21"/>
        </w:rPr>
        <w:t>各外包服务提供商：</w:t>
      </w:r>
    </w:p>
    <w:p>
      <w:pPr>
        <w:spacing w:line="360" w:lineRule="auto"/>
        <w:ind w:firstLine="709"/>
        <w:jc w:val="left"/>
        <w:rPr>
          <w:rFonts w:ascii="仿宋" w:hAnsi="仿宋" w:eastAsia="仿宋"/>
          <w:color w:val="000000"/>
          <w:sz w:val="32"/>
          <w:szCs w:val="21"/>
        </w:rPr>
      </w:pPr>
      <w:r>
        <w:rPr>
          <w:rFonts w:hint="eastAsia" w:ascii="仿宋" w:hAnsi="仿宋" w:eastAsia="仿宋"/>
          <w:color w:val="000000"/>
          <w:sz w:val="32"/>
          <w:szCs w:val="21"/>
        </w:rPr>
        <w:t>根据监管部门对外包服务安全管理的要求，以及合同中信息安全保密条款、外包人员承诺书等的规定，外包服务提供商及其外包人员必须遵守信息安全相关规定，确保我行信息安全。</w:t>
      </w:r>
    </w:p>
    <w:p>
      <w:pPr>
        <w:spacing w:line="360" w:lineRule="auto"/>
        <w:ind w:firstLine="709"/>
        <w:jc w:val="left"/>
        <w:rPr>
          <w:rFonts w:ascii="仿宋" w:hAnsi="仿宋" w:eastAsia="仿宋"/>
          <w:color w:val="000000"/>
          <w:sz w:val="32"/>
          <w:szCs w:val="21"/>
        </w:rPr>
      </w:pPr>
      <w:r>
        <w:rPr>
          <w:rFonts w:hint="eastAsia" w:ascii="仿宋" w:hAnsi="仿宋" w:eastAsia="仿宋"/>
          <w:color w:val="000000"/>
          <w:sz w:val="32"/>
          <w:szCs w:val="21"/>
        </w:rPr>
        <w:t>请各外包服务提供商迅速组织信息安全管理自查，填写《附件：湖北</w:t>
      </w:r>
      <w:r>
        <w:rPr>
          <w:rFonts w:ascii="仿宋" w:hAnsi="仿宋" w:eastAsia="仿宋"/>
          <w:color w:val="000000"/>
          <w:sz w:val="32"/>
          <w:szCs w:val="21"/>
        </w:rPr>
        <w:t>银行</w:t>
      </w:r>
      <w:r>
        <w:rPr>
          <w:rFonts w:hint="eastAsia" w:ascii="仿宋" w:hAnsi="仿宋" w:eastAsia="仿宋"/>
          <w:color w:val="000000"/>
          <w:sz w:val="32"/>
          <w:szCs w:val="21"/>
        </w:rPr>
        <w:t>外包服务提供商信息安全管理自查表》，签字盖章后于202</w:t>
      </w:r>
      <w:r>
        <w:rPr>
          <w:rFonts w:hint="eastAsia" w:ascii="仿宋" w:hAnsi="仿宋" w:eastAsia="仿宋"/>
          <w:color w:val="000000"/>
          <w:sz w:val="32"/>
          <w:szCs w:val="21"/>
          <w:lang w:val="en-US" w:eastAsia="zh-CN"/>
        </w:rPr>
        <w:t>3</w:t>
      </w:r>
      <w:r>
        <w:rPr>
          <w:rFonts w:hint="eastAsia" w:ascii="仿宋" w:hAnsi="仿宋" w:eastAsia="仿宋"/>
          <w:color w:val="000000"/>
          <w:sz w:val="32"/>
          <w:szCs w:val="21"/>
        </w:rPr>
        <w:t>年</w:t>
      </w:r>
      <w:r>
        <w:rPr>
          <w:rFonts w:hint="eastAsia" w:ascii="仿宋" w:hAnsi="仿宋" w:eastAsia="仿宋"/>
          <w:color w:val="000000"/>
          <w:sz w:val="32"/>
          <w:szCs w:val="21"/>
          <w:lang w:val="en-US" w:eastAsia="zh-CN"/>
        </w:rPr>
        <w:t>7</w:t>
      </w:r>
      <w:r>
        <w:rPr>
          <w:rFonts w:hint="eastAsia" w:ascii="仿宋" w:hAnsi="仿宋" w:eastAsia="仿宋"/>
          <w:color w:val="000000"/>
          <w:sz w:val="32"/>
          <w:szCs w:val="21"/>
        </w:rPr>
        <w:t>月</w:t>
      </w:r>
      <w:r>
        <w:rPr>
          <w:rFonts w:hint="eastAsia" w:ascii="仿宋" w:hAnsi="仿宋" w:eastAsia="仿宋"/>
          <w:color w:val="000000"/>
          <w:sz w:val="32"/>
          <w:szCs w:val="21"/>
          <w:lang w:val="en-US" w:eastAsia="zh-CN"/>
        </w:rPr>
        <w:t>19</w:t>
      </w:r>
      <w:r>
        <w:rPr>
          <w:rFonts w:hint="eastAsia" w:ascii="仿宋" w:hAnsi="仿宋" w:eastAsia="仿宋"/>
          <w:color w:val="000000"/>
          <w:sz w:val="32"/>
          <w:szCs w:val="21"/>
        </w:rPr>
        <w:t>日前提交我行。</w:t>
      </w:r>
    </w:p>
    <w:p>
      <w:pPr>
        <w:spacing w:line="360" w:lineRule="auto"/>
        <w:ind w:firstLine="709"/>
        <w:jc w:val="left"/>
        <w:rPr>
          <w:rFonts w:ascii="仿宋" w:hAnsi="仿宋" w:eastAsia="仿宋"/>
          <w:color w:val="000000"/>
          <w:sz w:val="32"/>
          <w:szCs w:val="21"/>
        </w:rPr>
      </w:pPr>
      <w:r>
        <w:rPr>
          <w:rFonts w:hint="eastAsia" w:ascii="仿宋" w:hAnsi="仿宋" w:eastAsia="仿宋"/>
          <w:color w:val="000000"/>
          <w:sz w:val="32"/>
          <w:szCs w:val="21"/>
        </w:rPr>
        <w:t>感谢支持！</w:t>
      </w:r>
    </w:p>
    <w:p>
      <w:pPr>
        <w:spacing w:line="360" w:lineRule="auto"/>
        <w:ind w:firstLine="709"/>
        <w:jc w:val="left"/>
        <w:rPr>
          <w:rFonts w:ascii="仿宋" w:hAnsi="仿宋" w:eastAsia="仿宋"/>
          <w:color w:val="000000"/>
          <w:sz w:val="32"/>
          <w:szCs w:val="21"/>
        </w:rPr>
      </w:pPr>
    </w:p>
    <w:p>
      <w:pPr>
        <w:spacing w:line="360" w:lineRule="auto"/>
        <w:ind w:firstLine="709"/>
        <w:jc w:val="left"/>
        <w:rPr>
          <w:rFonts w:ascii="仿宋" w:hAnsi="仿宋" w:eastAsia="仿宋"/>
          <w:color w:val="000000"/>
          <w:sz w:val="32"/>
          <w:szCs w:val="21"/>
        </w:rPr>
      </w:pPr>
    </w:p>
    <w:p>
      <w:pPr>
        <w:spacing w:line="360" w:lineRule="auto"/>
        <w:ind w:firstLine="4536"/>
        <w:jc w:val="left"/>
        <w:rPr>
          <w:rFonts w:ascii="仿宋" w:hAnsi="仿宋" w:eastAsia="仿宋"/>
          <w:color w:val="000000"/>
          <w:sz w:val="32"/>
          <w:szCs w:val="21"/>
        </w:rPr>
      </w:pPr>
      <w:r>
        <w:rPr>
          <w:rFonts w:hint="eastAsia" w:ascii="仿宋" w:hAnsi="仿宋" w:eastAsia="仿宋"/>
          <w:color w:val="000000"/>
          <w:sz w:val="32"/>
          <w:szCs w:val="21"/>
        </w:rPr>
        <w:t>湖北银行信息科技部</w:t>
      </w:r>
    </w:p>
    <w:p>
      <w:pPr>
        <w:spacing w:line="360" w:lineRule="auto"/>
        <w:ind w:firstLine="5244" w:firstLineChars="1639"/>
        <w:jc w:val="left"/>
        <w:rPr>
          <w:rFonts w:hint="default" w:ascii="仿宋" w:hAnsi="仿宋" w:eastAsia="仿宋"/>
          <w:color w:val="000000"/>
          <w:sz w:val="32"/>
          <w:szCs w:val="21"/>
          <w:lang w:val="en-US" w:eastAsia="zh-CN"/>
        </w:rPr>
      </w:pPr>
      <w:r>
        <w:rPr>
          <w:rFonts w:ascii="仿宋" w:hAnsi="仿宋" w:eastAsia="仿宋"/>
          <w:color w:val="000000"/>
          <w:sz w:val="32"/>
          <w:szCs w:val="21"/>
        </w:rPr>
        <w:t>20</w:t>
      </w:r>
      <w:r>
        <w:rPr>
          <w:rFonts w:hint="eastAsia" w:ascii="仿宋" w:hAnsi="仿宋" w:eastAsia="仿宋"/>
          <w:color w:val="000000"/>
          <w:sz w:val="32"/>
          <w:szCs w:val="21"/>
          <w:lang w:val="en-US" w:eastAsia="zh-CN"/>
        </w:rPr>
        <w:t>23</w:t>
      </w:r>
      <w:r>
        <w:rPr>
          <w:rFonts w:ascii="仿宋" w:hAnsi="仿宋" w:eastAsia="仿宋"/>
          <w:color w:val="000000"/>
          <w:sz w:val="32"/>
          <w:szCs w:val="21"/>
        </w:rPr>
        <w:t>/</w:t>
      </w:r>
      <w:r>
        <w:rPr>
          <w:rFonts w:hint="eastAsia" w:ascii="仿宋" w:hAnsi="仿宋" w:eastAsia="仿宋"/>
          <w:color w:val="000000"/>
          <w:sz w:val="32"/>
          <w:szCs w:val="21"/>
          <w:lang w:val="en-US" w:eastAsia="zh-CN"/>
        </w:rPr>
        <w:t>7</w:t>
      </w:r>
      <w:r>
        <w:rPr>
          <w:rFonts w:ascii="仿宋" w:hAnsi="仿宋" w:eastAsia="仿宋"/>
          <w:color w:val="000000"/>
          <w:sz w:val="32"/>
          <w:szCs w:val="21"/>
        </w:rPr>
        <w:t>/</w:t>
      </w:r>
      <w:r>
        <w:rPr>
          <w:rFonts w:hint="eastAsia" w:ascii="仿宋" w:hAnsi="仿宋" w:eastAsia="仿宋"/>
          <w:color w:val="000000"/>
          <w:sz w:val="32"/>
          <w:szCs w:val="21"/>
          <w:lang w:val="en-US" w:eastAsia="zh-CN"/>
        </w:rPr>
        <w:t>7</w:t>
      </w:r>
    </w:p>
    <w:p>
      <w:pPr>
        <w:widowControl/>
        <w:jc w:val="left"/>
        <w:rPr>
          <w:rFonts w:ascii="仿宋" w:hAnsi="仿宋" w:eastAsia="仿宋"/>
          <w:color w:val="000000"/>
          <w:sz w:val="32"/>
          <w:szCs w:val="21"/>
        </w:rPr>
      </w:pPr>
      <w:r>
        <w:rPr>
          <w:rFonts w:ascii="仿宋" w:hAnsi="仿宋" w:eastAsia="仿宋"/>
          <w:color w:val="000000"/>
          <w:sz w:val="32"/>
          <w:szCs w:val="21"/>
        </w:rPr>
        <w:br w:type="page"/>
      </w:r>
    </w:p>
    <w:p>
      <w:pPr>
        <w:spacing w:line="360" w:lineRule="auto"/>
        <w:jc w:val="center"/>
        <w:rPr>
          <w:rFonts w:ascii="黑体" w:hAnsi="黑体" w:eastAsia="黑体"/>
          <w:color w:val="000000"/>
          <w:sz w:val="36"/>
          <w:szCs w:val="21"/>
        </w:rPr>
      </w:pPr>
      <w:r>
        <w:rPr>
          <w:rFonts w:hint="eastAsia" w:ascii="黑体" w:hAnsi="黑体" w:eastAsia="黑体"/>
          <w:color w:val="000000"/>
          <w:sz w:val="32"/>
          <w:szCs w:val="28"/>
        </w:rPr>
        <w:t>附件：湖北银行外包服务提供商信息安全管理自查表</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797" w:type="dxa"/>
            <w:shd w:val="clear" w:color="auto" w:fill="BEBEBE" w:themeFill="background1" w:themeFillShade="BF"/>
            <w:vAlign w:val="center"/>
          </w:tcPr>
          <w:p>
            <w:pPr>
              <w:spacing w:line="276" w:lineRule="auto"/>
              <w:jc w:val="center"/>
              <w:rPr>
                <w:rFonts w:ascii="仿宋" w:hAnsi="仿宋" w:eastAsia="仿宋"/>
                <w:b/>
                <w:color w:val="000000"/>
                <w:sz w:val="24"/>
                <w:szCs w:val="24"/>
              </w:rPr>
            </w:pPr>
            <w:r>
              <w:rPr>
                <w:rFonts w:hint="eastAsia" w:ascii="仿宋" w:hAnsi="仿宋" w:eastAsia="仿宋"/>
                <w:b/>
                <w:color w:val="000000"/>
                <w:sz w:val="24"/>
                <w:szCs w:val="24"/>
              </w:rPr>
              <w:t>安全管理自查项目</w:t>
            </w:r>
          </w:p>
        </w:tc>
        <w:tc>
          <w:tcPr>
            <w:tcW w:w="1134" w:type="dxa"/>
            <w:shd w:val="clear" w:color="auto" w:fill="BEBEBE" w:themeFill="background1" w:themeFillShade="BF"/>
            <w:vAlign w:val="center"/>
          </w:tcPr>
          <w:p>
            <w:pPr>
              <w:spacing w:line="276" w:lineRule="auto"/>
              <w:jc w:val="center"/>
              <w:rPr>
                <w:rFonts w:ascii="仿宋" w:hAnsi="仿宋" w:eastAsia="仿宋"/>
                <w:b/>
                <w:color w:val="000000"/>
                <w:sz w:val="24"/>
                <w:szCs w:val="24"/>
              </w:rPr>
            </w:pPr>
            <w:r>
              <w:rPr>
                <w:rFonts w:hint="eastAsia" w:ascii="仿宋" w:hAnsi="仿宋" w:eastAsia="仿宋"/>
                <w:b/>
                <w:color w:val="00000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97" w:type="dxa"/>
            <w:vAlign w:val="center"/>
          </w:tcPr>
          <w:p>
            <w:pPr>
              <w:spacing w:line="276" w:lineRule="auto"/>
              <w:rPr>
                <w:rFonts w:ascii="仿宋" w:hAnsi="仿宋" w:eastAsia="仿宋"/>
                <w:color w:val="000000"/>
                <w:sz w:val="24"/>
                <w:szCs w:val="24"/>
              </w:rPr>
            </w:pPr>
            <w:r>
              <w:rPr>
                <w:rFonts w:hint="eastAsia" w:ascii="仿宋" w:hAnsi="仿宋" w:eastAsia="仿宋"/>
                <w:color w:val="000000"/>
                <w:sz w:val="24"/>
                <w:szCs w:val="24"/>
              </w:rPr>
              <w:t>1、</w:t>
            </w:r>
            <w:r>
              <w:rPr>
                <w:rFonts w:ascii="仿宋" w:hAnsi="仿宋" w:eastAsia="仿宋"/>
                <w:color w:val="000000"/>
                <w:sz w:val="24"/>
                <w:szCs w:val="24"/>
              </w:rPr>
              <w:t>内部是否</w:t>
            </w:r>
            <w:r>
              <w:rPr>
                <w:rFonts w:hint="eastAsia" w:ascii="仿宋" w:hAnsi="仿宋" w:eastAsia="仿宋"/>
                <w:color w:val="000000"/>
                <w:sz w:val="24"/>
                <w:szCs w:val="24"/>
              </w:rPr>
              <w:t>制定了关于涉密</w:t>
            </w:r>
            <w:r>
              <w:rPr>
                <w:rFonts w:ascii="仿宋" w:hAnsi="仿宋" w:eastAsia="仿宋"/>
                <w:color w:val="000000"/>
                <w:sz w:val="24"/>
                <w:szCs w:val="24"/>
              </w:rPr>
              <w:t>资料</w:t>
            </w:r>
            <w:r>
              <w:rPr>
                <w:rFonts w:hint="eastAsia" w:ascii="仿宋" w:hAnsi="仿宋" w:eastAsia="仿宋"/>
                <w:color w:val="000000"/>
                <w:sz w:val="24"/>
                <w:szCs w:val="24"/>
              </w:rPr>
              <w:t>安全</w:t>
            </w:r>
            <w:r>
              <w:rPr>
                <w:rFonts w:ascii="仿宋" w:hAnsi="仿宋" w:eastAsia="仿宋"/>
                <w:color w:val="000000"/>
                <w:sz w:val="24"/>
                <w:szCs w:val="24"/>
              </w:rPr>
              <w:t>管理</w:t>
            </w:r>
            <w:r>
              <w:rPr>
                <w:rFonts w:hint="eastAsia" w:ascii="仿宋" w:hAnsi="仿宋" w:eastAsia="仿宋"/>
                <w:color w:val="000000"/>
                <w:sz w:val="24"/>
                <w:szCs w:val="24"/>
              </w:rPr>
              <w:t>的制度？</w:t>
            </w:r>
          </w:p>
        </w:tc>
        <w:tc>
          <w:tcPr>
            <w:tcW w:w="1134" w:type="dxa"/>
            <w:vAlign w:val="center"/>
          </w:tcPr>
          <w:p>
            <w:pPr>
              <w:spacing w:line="276" w:lineRule="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797" w:type="dxa"/>
          </w:tcPr>
          <w:p>
            <w:pPr>
              <w:tabs>
                <w:tab w:val="left" w:pos="459"/>
              </w:tabs>
              <w:spacing w:line="276" w:lineRule="auto"/>
              <w:jc w:val="left"/>
              <w:rPr>
                <w:rFonts w:ascii="仿宋" w:hAnsi="仿宋" w:eastAsia="仿宋"/>
                <w:color w:val="000000"/>
                <w:sz w:val="24"/>
                <w:szCs w:val="24"/>
              </w:rPr>
            </w:pPr>
            <w:r>
              <w:rPr>
                <w:rFonts w:hint="eastAsia" w:ascii="仿宋" w:hAnsi="仿宋" w:eastAsia="仿宋"/>
                <w:color w:val="000000"/>
                <w:sz w:val="24"/>
                <w:szCs w:val="24"/>
              </w:rPr>
              <w:t>2、是否发生过被监管部门、公安部门等通报的信息安全事件？</w:t>
            </w:r>
          </w:p>
        </w:tc>
        <w:tc>
          <w:tcPr>
            <w:tcW w:w="1134" w:type="dxa"/>
          </w:tcPr>
          <w:p>
            <w:pPr>
              <w:spacing w:line="276" w:lineRule="auto"/>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3、是否泄露过我行经营方针、信贷政策、改革方案、业务发展决策与竞争策略、投资决策、重大金融交易相关内容、招投标中的标底及标书内容、业务统计报表和相关统计数据资料、产品设计、产品销售信息、市场调研信息、市场销售计划、采购信息、定价政策、财务资料、人事信息、我行员工的薪酬信息、业务分析研究成果等信息。</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4、是</w:t>
            </w:r>
            <w:r>
              <w:rPr>
                <w:rFonts w:ascii="仿宋" w:hAnsi="仿宋" w:eastAsia="仿宋"/>
                <w:color w:val="000000"/>
                <w:sz w:val="24"/>
                <w:szCs w:val="24"/>
              </w:rPr>
              <w:t>否泄露过</w:t>
            </w:r>
            <w:r>
              <w:rPr>
                <w:rFonts w:hint="eastAsia" w:ascii="仿宋" w:hAnsi="仿宋" w:eastAsia="仿宋"/>
                <w:color w:val="000000"/>
                <w:sz w:val="24"/>
                <w:szCs w:val="24"/>
              </w:rPr>
              <w:t>我</w:t>
            </w:r>
            <w:r>
              <w:rPr>
                <w:rFonts w:ascii="仿宋" w:hAnsi="仿宋" w:eastAsia="仿宋"/>
                <w:color w:val="000000"/>
                <w:sz w:val="24"/>
                <w:szCs w:val="24"/>
              </w:rPr>
              <w:t>行</w:t>
            </w:r>
            <w:r>
              <w:rPr>
                <w:rFonts w:hint="eastAsia" w:ascii="仿宋" w:hAnsi="仿宋" w:eastAsia="仿宋"/>
                <w:color w:val="000000"/>
                <w:sz w:val="24"/>
                <w:szCs w:val="24"/>
              </w:rPr>
              <w:t>的技术方案、技术指标、计算机软件、源代码和目标码、数据库、研究开发记录、技术报告、检测报告、实验数据、试验结果、技术文档、重要业务系统、人力资源系统、公文系统和其他重要系统开发和管理信息？</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5、</w:t>
            </w:r>
            <w:r>
              <w:rPr>
                <w:rFonts w:ascii="仿宋" w:hAnsi="仿宋" w:eastAsia="仿宋"/>
                <w:color w:val="000000"/>
                <w:sz w:val="24"/>
                <w:szCs w:val="24"/>
              </w:rPr>
              <w:t>是否泄露</w:t>
            </w:r>
            <w:r>
              <w:rPr>
                <w:rFonts w:hint="eastAsia" w:ascii="仿宋" w:hAnsi="仿宋" w:eastAsia="仿宋"/>
                <w:color w:val="000000"/>
                <w:sz w:val="24"/>
                <w:szCs w:val="24"/>
              </w:rPr>
              <w:t>过我</w:t>
            </w:r>
            <w:r>
              <w:rPr>
                <w:rFonts w:ascii="仿宋" w:hAnsi="仿宋" w:eastAsia="仿宋"/>
                <w:color w:val="000000"/>
                <w:sz w:val="24"/>
                <w:szCs w:val="24"/>
              </w:rPr>
              <w:t>行</w:t>
            </w:r>
            <w:r>
              <w:rPr>
                <w:rFonts w:hint="eastAsia" w:ascii="仿宋" w:hAnsi="仿宋" w:eastAsia="仿宋"/>
                <w:color w:val="000000"/>
                <w:sz w:val="24"/>
                <w:szCs w:val="24"/>
              </w:rPr>
              <w:t>客户名单、客户资信状况、客户交易记录等重要客户信息？</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6、</w:t>
            </w:r>
            <w:r>
              <w:rPr>
                <w:rFonts w:ascii="仿宋" w:hAnsi="仿宋" w:eastAsia="仿宋"/>
                <w:color w:val="000000"/>
                <w:sz w:val="24"/>
                <w:szCs w:val="24"/>
              </w:rPr>
              <w:t>是否泄露</w:t>
            </w:r>
            <w:r>
              <w:rPr>
                <w:rFonts w:hint="eastAsia" w:ascii="仿宋" w:hAnsi="仿宋" w:eastAsia="仿宋"/>
                <w:color w:val="000000"/>
                <w:sz w:val="24"/>
                <w:szCs w:val="24"/>
              </w:rPr>
              <w:t>过我</w:t>
            </w:r>
            <w:r>
              <w:rPr>
                <w:rFonts w:ascii="仿宋" w:hAnsi="仿宋" w:eastAsia="仿宋"/>
                <w:color w:val="000000"/>
                <w:sz w:val="24"/>
                <w:szCs w:val="24"/>
              </w:rPr>
              <w:t>行</w:t>
            </w:r>
            <w:r>
              <w:rPr>
                <w:rFonts w:hint="eastAsia" w:ascii="仿宋" w:hAnsi="仿宋" w:eastAsia="仿宋"/>
                <w:color w:val="000000"/>
                <w:sz w:val="24"/>
                <w:szCs w:val="24"/>
              </w:rPr>
              <w:t>各类会议的资料、记录和决议、重要规章制度及各类重要档案材料、安全保卫制度的操作细节及相关报告、安保、案件、事故管理信息、银行业务中使用的密押、编制方法及专用暗记、代号、指令密码等？</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7、</w:t>
            </w:r>
            <w:r>
              <w:rPr>
                <w:rFonts w:ascii="仿宋" w:hAnsi="仿宋" w:eastAsia="仿宋"/>
                <w:color w:val="000000"/>
                <w:sz w:val="24"/>
                <w:szCs w:val="24"/>
              </w:rPr>
              <w:t>是否</w:t>
            </w:r>
            <w:r>
              <w:rPr>
                <w:rFonts w:hint="eastAsia" w:ascii="仿宋" w:hAnsi="仿宋" w:eastAsia="仿宋"/>
                <w:color w:val="000000"/>
                <w:sz w:val="24"/>
                <w:szCs w:val="24"/>
              </w:rPr>
              <w:t>有未经过湖北银行允许就出借、赠与、出租、转让我行的商业秘密或协助第三方使用我行的商业秘密的</w:t>
            </w:r>
            <w:r>
              <w:rPr>
                <w:rFonts w:ascii="仿宋" w:hAnsi="仿宋" w:eastAsia="仿宋"/>
                <w:color w:val="000000"/>
                <w:sz w:val="24"/>
                <w:szCs w:val="24"/>
              </w:rPr>
              <w:t>行为</w:t>
            </w:r>
            <w:r>
              <w:rPr>
                <w:rFonts w:hint="eastAsia" w:ascii="仿宋" w:hAnsi="仿宋" w:eastAsia="仿宋"/>
                <w:color w:val="000000"/>
                <w:sz w:val="24"/>
                <w:szCs w:val="24"/>
              </w:rPr>
              <w:t>？</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8、</w:t>
            </w:r>
            <w:r>
              <w:rPr>
                <w:rFonts w:ascii="仿宋" w:hAnsi="仿宋" w:eastAsia="仿宋"/>
                <w:color w:val="000000"/>
                <w:sz w:val="24"/>
                <w:szCs w:val="24"/>
              </w:rPr>
              <w:t>是否</w:t>
            </w:r>
            <w:r>
              <w:rPr>
                <w:rFonts w:hint="eastAsia" w:ascii="仿宋" w:hAnsi="仿宋" w:eastAsia="仿宋"/>
                <w:color w:val="000000"/>
                <w:sz w:val="24"/>
                <w:szCs w:val="24"/>
              </w:rPr>
              <w:t>有探听、复制、摘录与本职工作或本身业务无关的商业秘密？</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9、</w:t>
            </w:r>
            <w:r>
              <w:rPr>
                <w:rFonts w:ascii="仿宋" w:hAnsi="仿宋" w:eastAsia="仿宋"/>
                <w:color w:val="000000"/>
                <w:sz w:val="24"/>
                <w:szCs w:val="24"/>
              </w:rPr>
              <w:t>是否</w:t>
            </w:r>
            <w:r>
              <w:rPr>
                <w:rFonts w:hint="eastAsia" w:ascii="仿宋" w:hAnsi="仿宋" w:eastAsia="仿宋"/>
                <w:color w:val="000000"/>
                <w:sz w:val="24"/>
                <w:szCs w:val="24"/>
              </w:rPr>
              <w:t>存在非法接入我行内网等可能导致我行内部信息暴露在外部网络的行为？</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10、是否在公司内部或租用的服务器上存放了涉及我行敏感信息？</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rPr>
              <w:t>11、是否存在其它可能导致我行敏感信息泄露的情况？</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7" w:type="dxa"/>
          </w:tcPr>
          <w:p>
            <w:pPr>
              <w:spacing w:line="276" w:lineRule="auto"/>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12、是否</w:t>
            </w:r>
            <w:r>
              <w:rPr>
                <w:rFonts w:hint="eastAsia" w:ascii="仿宋" w:hAnsi="仿宋" w:eastAsia="仿宋"/>
                <w:color w:val="000000"/>
                <w:sz w:val="24"/>
                <w:szCs w:val="24"/>
                <w:lang w:eastAsia="zh-CN"/>
              </w:rPr>
              <w:t>在非我行</w:t>
            </w:r>
            <w:r>
              <w:rPr>
                <w:rFonts w:hint="eastAsia" w:ascii="仿宋" w:hAnsi="仿宋" w:eastAsia="仿宋"/>
                <w:color w:val="000000"/>
                <w:sz w:val="24"/>
                <w:szCs w:val="24"/>
                <w:lang w:val="en-US" w:eastAsia="zh-CN"/>
              </w:rPr>
              <w:t>APP、网站等应用上使用我行logo、文字等标识？</w:t>
            </w:r>
          </w:p>
        </w:tc>
        <w:tc>
          <w:tcPr>
            <w:tcW w:w="1134" w:type="dxa"/>
          </w:tcPr>
          <w:p>
            <w:pPr>
              <w:spacing w:line="276" w:lineRule="auto"/>
              <w:jc w:val="left"/>
              <w:rPr>
                <w:rFonts w:ascii="仿宋" w:hAnsi="仿宋" w:eastAsia="仿宋"/>
                <w:color w:val="000000"/>
                <w:sz w:val="24"/>
                <w:szCs w:val="24"/>
              </w:rPr>
            </w:pPr>
            <w:r>
              <w:rPr>
                <w:rFonts w:hint="eastAsia" w:ascii="仿宋" w:hAnsi="仿宋" w:eastAsia="仿宋"/>
                <w:color w:val="000000"/>
                <w:sz w:val="24"/>
                <w:szCs w:val="24"/>
                <w:lang w:val="en-US" w:eastAsia="zh-CN"/>
              </w:rPr>
              <w:t>否</w:t>
            </w:r>
            <w:bookmarkStart w:id="0" w:name="_GoBack"/>
            <w:bookmarkEnd w:id="0"/>
          </w:p>
        </w:tc>
      </w:tr>
    </w:tbl>
    <w:p>
      <w:pPr>
        <w:spacing w:line="360" w:lineRule="auto"/>
        <w:ind w:firstLine="569" w:firstLineChars="236"/>
        <w:jc w:val="left"/>
        <w:rPr>
          <w:rFonts w:ascii="仿宋" w:hAnsi="仿宋" w:eastAsia="仿宋"/>
          <w:b/>
          <w:color w:val="000000"/>
          <w:sz w:val="24"/>
          <w:szCs w:val="24"/>
        </w:rPr>
      </w:pPr>
    </w:p>
    <w:p>
      <w:pPr>
        <w:spacing w:line="360" w:lineRule="auto"/>
        <w:ind w:firstLine="569" w:firstLineChars="236"/>
        <w:jc w:val="left"/>
        <w:rPr>
          <w:rFonts w:ascii="仿宋" w:hAnsi="仿宋" w:eastAsia="仿宋"/>
          <w:b/>
          <w:color w:val="000000"/>
          <w:sz w:val="24"/>
          <w:szCs w:val="24"/>
        </w:rPr>
      </w:pPr>
      <w:r>
        <w:rPr>
          <w:rFonts w:hint="eastAsia" w:ascii="仿宋" w:hAnsi="仿宋" w:eastAsia="仿宋"/>
          <w:b/>
          <w:color w:val="000000"/>
          <w:sz w:val="24"/>
          <w:szCs w:val="24"/>
        </w:rPr>
        <w:t>我司承诺以上自查信息的真实性，并承诺加强安全管理，确保不泄露湖北银行敏感信息，如违反信息安全管理相关规定，愿按合同约定接受处罚。</w:t>
      </w:r>
    </w:p>
    <w:p>
      <w:pPr>
        <w:spacing w:line="360" w:lineRule="auto"/>
        <w:jc w:val="left"/>
        <w:rPr>
          <w:rFonts w:hint="eastAsia" w:ascii="仿宋" w:hAnsi="仿宋" w:eastAsia="仿宋"/>
          <w:sz w:val="24"/>
          <w:szCs w:val="24"/>
        </w:rPr>
      </w:pPr>
    </w:p>
    <w:p>
      <w:pPr>
        <w:spacing w:line="360" w:lineRule="auto"/>
        <w:ind w:firstLine="3600" w:firstLineChars="1500"/>
        <w:jc w:val="left"/>
        <w:rPr>
          <w:rFonts w:ascii="仿宋" w:hAnsi="仿宋" w:eastAsia="仿宋"/>
          <w:sz w:val="24"/>
          <w:szCs w:val="24"/>
        </w:rPr>
      </w:pPr>
      <w:r>
        <w:rPr>
          <w:rFonts w:hint="eastAsia" w:ascii="仿宋" w:hAnsi="仿宋" w:eastAsia="仿宋"/>
          <w:sz w:val="24"/>
          <w:szCs w:val="24"/>
          <w:lang w:val="en-US" w:eastAsia="zh-CN"/>
        </w:rPr>
        <w:t>外包服务提供商</w:t>
      </w:r>
      <w:r>
        <w:rPr>
          <w:rFonts w:hint="eastAsia" w:ascii="仿宋" w:hAnsi="仿宋" w:eastAsia="仿宋"/>
          <w:sz w:val="24"/>
          <w:szCs w:val="24"/>
        </w:rPr>
        <w:t>（签章）:</w:t>
      </w:r>
    </w:p>
    <w:p>
      <w:pPr>
        <w:spacing w:line="360" w:lineRule="auto"/>
        <w:ind w:firstLine="3600" w:firstLineChars="1500"/>
        <w:jc w:val="left"/>
        <w:rPr>
          <w:rFonts w:ascii="仿宋" w:hAnsi="仿宋" w:eastAsia="仿宋"/>
          <w:sz w:val="24"/>
          <w:szCs w:val="24"/>
        </w:rPr>
      </w:pPr>
      <w:r>
        <w:rPr>
          <w:rFonts w:hint="eastAsia" w:ascii="仿宋" w:hAnsi="仿宋" w:eastAsia="仿宋"/>
          <w:sz w:val="24"/>
          <w:szCs w:val="24"/>
        </w:rPr>
        <w:t>法定代表人或授权代表（签字）：</w:t>
      </w:r>
    </w:p>
    <w:p>
      <w:pPr>
        <w:spacing w:line="360" w:lineRule="auto"/>
        <w:ind w:firstLine="3600" w:firstLineChars="1500"/>
        <w:jc w:val="left"/>
        <w:rPr>
          <w:rFonts w:hint="default" w:ascii="仿宋" w:hAnsi="仿宋" w:eastAsia="仿宋"/>
          <w:sz w:val="24"/>
          <w:szCs w:val="24"/>
          <w:lang w:val="en-US" w:eastAsia="zh-CN"/>
        </w:rPr>
      </w:pPr>
      <w:r>
        <w:rPr>
          <w:rFonts w:hint="eastAsia" w:ascii="仿宋" w:hAnsi="仿宋" w:eastAsia="仿宋"/>
          <w:sz w:val="24"/>
          <w:szCs w:val="24"/>
        </w:rPr>
        <w:t>日期：</w:t>
      </w:r>
      <w:r>
        <w:rPr>
          <w:rFonts w:hint="eastAsia" w:ascii="仿宋" w:hAnsi="仿宋" w:eastAsia="仿宋"/>
          <w:sz w:val="24"/>
          <w:szCs w:val="24"/>
          <w:lang w:val="en-US" w:eastAsia="zh-CN"/>
        </w:rPr>
        <w:t>2023年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hMTI3NTVjMmQzZjczODFhOWQ4NDRiNWZkYjMwY2EifQ=="/>
  </w:docVars>
  <w:rsids>
    <w:rsidRoot w:val="00982E98"/>
    <w:rsid w:val="000128A6"/>
    <w:rsid w:val="00017574"/>
    <w:rsid w:val="00065711"/>
    <w:rsid w:val="000D24FD"/>
    <w:rsid w:val="0010059E"/>
    <w:rsid w:val="00160EF2"/>
    <w:rsid w:val="001F4FC1"/>
    <w:rsid w:val="002A7987"/>
    <w:rsid w:val="002C0496"/>
    <w:rsid w:val="002F156C"/>
    <w:rsid w:val="0036545F"/>
    <w:rsid w:val="0037374F"/>
    <w:rsid w:val="003B565E"/>
    <w:rsid w:val="003B5DD2"/>
    <w:rsid w:val="0041235E"/>
    <w:rsid w:val="004A585B"/>
    <w:rsid w:val="004C13F5"/>
    <w:rsid w:val="004D091F"/>
    <w:rsid w:val="004F5EE0"/>
    <w:rsid w:val="00553015"/>
    <w:rsid w:val="0058223F"/>
    <w:rsid w:val="005B33E7"/>
    <w:rsid w:val="00603353"/>
    <w:rsid w:val="006464A4"/>
    <w:rsid w:val="006F64CC"/>
    <w:rsid w:val="00835C0B"/>
    <w:rsid w:val="008A53B2"/>
    <w:rsid w:val="008E21F3"/>
    <w:rsid w:val="008E5270"/>
    <w:rsid w:val="00912D1B"/>
    <w:rsid w:val="00982E98"/>
    <w:rsid w:val="009F724E"/>
    <w:rsid w:val="00AC4A3C"/>
    <w:rsid w:val="00B10F39"/>
    <w:rsid w:val="00B11AFF"/>
    <w:rsid w:val="00BD127B"/>
    <w:rsid w:val="00C1615E"/>
    <w:rsid w:val="00C948A5"/>
    <w:rsid w:val="00D0432B"/>
    <w:rsid w:val="00E065BC"/>
    <w:rsid w:val="00E97BB7"/>
    <w:rsid w:val="00ED120E"/>
    <w:rsid w:val="00F7050D"/>
    <w:rsid w:val="05A2265F"/>
    <w:rsid w:val="158535A4"/>
    <w:rsid w:val="17412DA3"/>
    <w:rsid w:val="18643F78"/>
    <w:rsid w:val="1A8F1CB4"/>
    <w:rsid w:val="24A8491F"/>
    <w:rsid w:val="26AC4792"/>
    <w:rsid w:val="37E455AA"/>
    <w:rsid w:val="4FF05889"/>
    <w:rsid w:val="52281131"/>
    <w:rsid w:val="5AB66AC1"/>
    <w:rsid w:val="5F644F61"/>
    <w:rsid w:val="5F775C2F"/>
    <w:rsid w:val="63962C8C"/>
    <w:rsid w:val="678C03A6"/>
    <w:rsid w:val="690F6B10"/>
    <w:rsid w:val="6BFD39A8"/>
    <w:rsid w:val="6CD24DC1"/>
    <w:rsid w:val="71C2612B"/>
    <w:rsid w:val="767B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5"/>
    <w:semiHidden/>
    <w:unhideWhenUsed/>
    <w:qFormat/>
    <w:uiPriority w:val="99"/>
    <w:rPr>
      <w:rFonts w:ascii="宋体" w:eastAsia="宋体"/>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标题 1 Char"/>
    <w:basedOn w:val="9"/>
    <w:link w:val="2"/>
    <w:qFormat/>
    <w:uiPriority w:val="9"/>
    <w:rPr>
      <w:b/>
      <w:bCs/>
      <w:kern w:val="44"/>
      <w:sz w:val="44"/>
      <w:szCs w:val="44"/>
    </w:rPr>
  </w:style>
  <w:style w:type="character" w:customStyle="1" w:styleId="13">
    <w:name w:val="标题 2 Char"/>
    <w:basedOn w:val="9"/>
    <w:link w:val="3"/>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character" w:customStyle="1" w:styleId="15">
    <w:name w:val="文档结构图 Char"/>
    <w:basedOn w:val="9"/>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148</Words>
  <Characters>848</Characters>
  <Lines>7</Lines>
  <Paragraphs>1</Paragraphs>
  <TotalTime>0</TotalTime>
  <ScaleCrop>false</ScaleCrop>
  <LinksUpToDate>false</LinksUpToDate>
  <CharactersWithSpaces>995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2019-12-18T02:35:00Z</dcterms:created>
  <dc:creator>冯丛亚(信息科技部)</dc:creator>
  <cp:lastModifiedBy>能吃瘦</cp:lastModifiedBy>
  <cp:lastPrinted>2021-05-21T02:49:00Z</cp:lastPrinted>
  <dcterms:modified xsi:type="dcterms:W3CDTF">2023-07-07T07:29:41Z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44126E4872CF436E8CD8AD1C05885077</vt:lpwstr>
  </property>
</Properties>
</file>