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浙江</w:t>
      </w:r>
      <w:r>
        <w:rPr>
          <w:rFonts w:hint="eastAsia" w:cs="宋体"/>
          <w:sz w:val="28"/>
          <w:szCs w:val="28"/>
        </w:rPr>
        <w:t>纺织服装职业技术学院宽带维护服务考核表（</w:t>
      </w:r>
      <w:r>
        <w:rPr>
          <w:rFonts w:hint="eastAsia" w:cs="宋体"/>
          <w:sz w:val="28"/>
          <w:szCs w:val="28"/>
          <w:lang w:val="en-US" w:eastAsia="zh-CN"/>
        </w:rPr>
        <w:t>2023年2</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=活跃户数*3.8元/户=19467.4 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当月考核款=当月应结款*30%=5840.22元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当月考核分扣款=292.01元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19175.39</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B2263E6"/>
    <w:rsid w:val="1C800DED"/>
    <w:rsid w:val="35AD57CE"/>
    <w:rsid w:val="41DD3AF6"/>
    <w:rsid w:val="461B202F"/>
    <w:rsid w:val="55A64162"/>
    <w:rsid w:val="60826D0B"/>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2939</Words>
  <Characters>3073</Characters>
  <Lines>21</Lines>
  <Paragraphs>5</Paragraphs>
  <TotalTime>37</TotalTime>
  <ScaleCrop>false</ScaleCrop>
  <LinksUpToDate>false</LinksUpToDate>
  <CharactersWithSpaces>3162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2023-05-26T07:08:17Z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486DB91F56FB424EA00F977F311947EA</vt:lpwstr>
  </property>
</Properties>
</file>