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4938" w14:textId="77777777" w:rsidR="009B45B0" w:rsidRPr="00FE2B07" w:rsidRDefault="001A1B90">
      <w:pPr>
        <w:pStyle w:val="Ad"/>
        <w:ind w:right="724" w:firstLine="5060"/>
        <w:rPr>
          <w:rFonts w:ascii="宋体" w:eastAsia="宋体" w:hAnsi="宋体" w:cs="宋体"/>
          <w:b/>
          <w:bCs/>
          <w:sz w:val="18"/>
          <w:szCs w:val="18"/>
        </w:rPr>
      </w:pPr>
      <w:r w:rsidRPr="000800BD">
        <w:rPr>
          <w:rFonts w:ascii="宋体" w:eastAsia="宋体" w:hAnsi="宋体" w:cs="宋体"/>
          <w:b/>
          <w:bCs/>
          <w:sz w:val="18"/>
          <w:szCs w:val="18"/>
        </w:rPr>
        <w:t xml:space="preserve">       </w:t>
      </w:r>
      <w:r w:rsidRPr="00FE2B07">
        <w:rPr>
          <w:rFonts w:ascii="宋体" w:eastAsia="宋体" w:hAnsi="宋体" w:cs="宋体"/>
          <w:b/>
          <w:bCs/>
          <w:sz w:val="18"/>
          <w:szCs w:val="18"/>
          <w:lang w:val="zh-TW" w:eastAsia="zh-TW"/>
        </w:rPr>
        <w:t>合同号：</w:t>
      </w:r>
    </w:p>
    <w:p w14:paraId="3F53A4C3" w14:textId="77777777" w:rsidR="009B45B0" w:rsidRPr="00FE2B07" w:rsidRDefault="009B45B0">
      <w:pPr>
        <w:pStyle w:val="Ad"/>
        <w:ind w:right="724" w:firstLine="5060"/>
        <w:rPr>
          <w:rFonts w:ascii="宋体" w:eastAsia="宋体" w:hAnsi="宋体" w:cs="宋体"/>
          <w:b/>
          <w:bCs/>
          <w:sz w:val="18"/>
          <w:szCs w:val="18"/>
        </w:rPr>
      </w:pPr>
    </w:p>
    <w:p w14:paraId="06E4A842" w14:textId="77777777" w:rsidR="009B45B0" w:rsidRPr="00FE2B07" w:rsidRDefault="009B45B0">
      <w:pPr>
        <w:pStyle w:val="Ad"/>
        <w:ind w:right="724"/>
        <w:rPr>
          <w:rFonts w:ascii="宋体" w:eastAsia="宋体" w:hAnsi="宋体" w:cs="宋体"/>
          <w:b/>
          <w:bCs/>
          <w:sz w:val="18"/>
          <w:szCs w:val="18"/>
        </w:rPr>
      </w:pPr>
    </w:p>
    <w:p w14:paraId="0D17902C" w14:textId="77777777" w:rsidR="009B45B0" w:rsidRPr="00FE2B07" w:rsidRDefault="001A1B90">
      <w:pPr>
        <w:pStyle w:val="Ad"/>
        <w:ind w:right="724" w:firstLine="5602"/>
        <w:rPr>
          <w:rFonts w:ascii="宋体" w:eastAsia="宋体" w:hAnsi="宋体" w:cs="宋体"/>
          <w:b/>
          <w:bCs/>
          <w:sz w:val="18"/>
          <w:szCs w:val="18"/>
        </w:rPr>
      </w:pPr>
      <w:r w:rsidRPr="00FE2B07">
        <w:rPr>
          <w:rFonts w:ascii="宋体" w:eastAsia="宋体" w:hAnsi="宋体" w:cs="宋体"/>
          <w:b/>
          <w:bCs/>
          <w:sz w:val="18"/>
          <w:szCs w:val="18"/>
        </w:rPr>
        <w:t xml:space="preserve">        </w:t>
      </w:r>
    </w:p>
    <w:p w14:paraId="5C029132" w14:textId="77777777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52"/>
          <w:szCs w:val="52"/>
        </w:rPr>
      </w:pPr>
    </w:p>
    <w:p w14:paraId="69890141" w14:textId="03F0C708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Cambria"/>
          <w:sz w:val="28"/>
          <w:szCs w:val="28"/>
        </w:rPr>
      </w:pPr>
    </w:p>
    <w:p w14:paraId="47102DC9" w14:textId="0D89B8C9" w:rsidR="00571AC5" w:rsidRPr="00FE2B07" w:rsidRDefault="00571AC5">
      <w:pPr>
        <w:pStyle w:val="Ad"/>
        <w:spacing w:line="360" w:lineRule="auto"/>
        <w:jc w:val="center"/>
        <w:rPr>
          <w:rFonts w:ascii="宋体" w:eastAsia="宋体" w:hAnsi="宋体" w:cs="Cambria"/>
          <w:sz w:val="28"/>
          <w:szCs w:val="28"/>
        </w:rPr>
      </w:pPr>
    </w:p>
    <w:p w14:paraId="7782ABFE" w14:textId="77777777" w:rsidR="00571AC5" w:rsidRPr="00FE2B07" w:rsidRDefault="00571AC5">
      <w:pPr>
        <w:pStyle w:val="Ad"/>
        <w:spacing w:line="360" w:lineRule="auto"/>
        <w:jc w:val="center"/>
        <w:rPr>
          <w:rFonts w:ascii="宋体" w:eastAsia="宋体" w:hAnsi="宋体" w:cs="Cambria"/>
          <w:sz w:val="28"/>
          <w:szCs w:val="28"/>
        </w:rPr>
      </w:pPr>
    </w:p>
    <w:p w14:paraId="7D96CBF3" w14:textId="77777777" w:rsidR="00571AC5" w:rsidRPr="00FE2B07" w:rsidRDefault="00571AC5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54"/>
          <w:szCs w:val="54"/>
          <w:lang w:val="zh-TW" w:eastAsia="zh-TW"/>
        </w:rPr>
      </w:pPr>
    </w:p>
    <w:p w14:paraId="7425AEE5" w14:textId="77777777" w:rsidR="00EE41A7" w:rsidRPr="00FE2B07" w:rsidRDefault="00EE41A7">
      <w:pPr>
        <w:pStyle w:val="Ad"/>
        <w:spacing w:line="360" w:lineRule="auto"/>
        <w:jc w:val="center"/>
        <w:rPr>
          <w:rFonts w:ascii="宋体" w:eastAsia="PMingLiU" w:hAnsi="宋体" w:cs="宋体"/>
          <w:b/>
          <w:bCs/>
          <w:sz w:val="54"/>
          <w:szCs w:val="54"/>
          <w:lang w:val="zh-TW" w:eastAsia="zh-TW"/>
        </w:rPr>
      </w:pPr>
      <w:r w:rsidRPr="00FE2B07">
        <w:rPr>
          <w:rFonts w:ascii="宋体" w:eastAsia="宋体" w:hAnsi="宋体" w:cs="宋体" w:hint="eastAsia"/>
          <w:b/>
          <w:bCs/>
          <w:sz w:val="54"/>
          <w:szCs w:val="54"/>
          <w:lang w:val="zh-TW" w:eastAsia="zh-TW"/>
        </w:rPr>
        <w:t>中国邮政储蓄银行2022年通用硬件（网络安全设备）集中采购项目（包3 流量镜像接入交换机）</w:t>
      </w:r>
    </w:p>
    <w:p w14:paraId="12198921" w14:textId="1042F7B6" w:rsidR="009B45B0" w:rsidRPr="00FE2B07" w:rsidRDefault="001A1B9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54"/>
          <w:szCs w:val="54"/>
          <w:lang w:val="zh-TW" w:eastAsia="zh-TW"/>
        </w:rPr>
      </w:pPr>
      <w:r w:rsidRPr="00FE2B07">
        <w:rPr>
          <w:rFonts w:ascii="宋体" w:eastAsia="宋体" w:hAnsi="宋体" w:cs="宋体"/>
          <w:b/>
          <w:bCs/>
          <w:sz w:val="54"/>
          <w:szCs w:val="54"/>
          <w:lang w:val="zh-TW" w:eastAsia="zh-TW"/>
        </w:rPr>
        <w:t>销售合同</w:t>
      </w:r>
    </w:p>
    <w:p w14:paraId="78AE727A" w14:textId="77777777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576ABB10" w14:textId="77777777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349741AF" w14:textId="77777777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29BFAD7E" w14:textId="77777777" w:rsidR="009B45B0" w:rsidRPr="00FE2B07" w:rsidRDefault="009B45B0">
      <w:pPr>
        <w:pStyle w:val="Ad"/>
        <w:spacing w:line="360" w:lineRule="auto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14:paraId="396F8939" w14:textId="77777777" w:rsidR="009B45B0" w:rsidRPr="00FE2B07" w:rsidRDefault="009B45B0">
      <w:pPr>
        <w:pStyle w:val="Ad"/>
        <w:rPr>
          <w:rFonts w:ascii="宋体" w:eastAsia="宋体" w:hAnsi="宋体" w:cs="宋体"/>
          <w:sz w:val="32"/>
          <w:szCs w:val="32"/>
        </w:rPr>
      </w:pPr>
    </w:p>
    <w:p w14:paraId="06F0305E" w14:textId="77777777" w:rsidR="009B45B0" w:rsidRPr="00FE2B07" w:rsidRDefault="009B45B0">
      <w:pPr>
        <w:pStyle w:val="Ad"/>
        <w:rPr>
          <w:rFonts w:ascii="宋体" w:eastAsia="宋体" w:hAnsi="宋体" w:cs="宋体"/>
          <w:sz w:val="32"/>
          <w:szCs w:val="32"/>
        </w:rPr>
      </w:pPr>
    </w:p>
    <w:p w14:paraId="477C45C3" w14:textId="77777777" w:rsidR="009B45B0" w:rsidRPr="00FE2B07" w:rsidRDefault="009B45B0">
      <w:pPr>
        <w:pStyle w:val="Ad"/>
        <w:rPr>
          <w:rFonts w:ascii="宋体" w:eastAsia="宋体" w:hAnsi="宋体" w:cs="宋体"/>
          <w:sz w:val="32"/>
          <w:szCs w:val="32"/>
        </w:rPr>
      </w:pPr>
    </w:p>
    <w:p w14:paraId="612524F9" w14:textId="77777777" w:rsidR="009B45B0" w:rsidRPr="00FE2B07" w:rsidRDefault="009B45B0">
      <w:pPr>
        <w:pStyle w:val="Ad"/>
        <w:ind w:firstLine="6569"/>
        <w:rPr>
          <w:rFonts w:ascii="宋体" w:eastAsia="宋体" w:hAnsi="宋体" w:cs="宋体"/>
          <w:u w:val="single"/>
        </w:rPr>
      </w:pPr>
    </w:p>
    <w:p w14:paraId="690841E4" w14:textId="77777777" w:rsidR="009B45B0" w:rsidRPr="00FE2B07" w:rsidRDefault="001A1B90">
      <w:pPr>
        <w:pStyle w:val="a5"/>
        <w:spacing w:line="276" w:lineRule="auto"/>
        <w:ind w:firstLine="284"/>
        <w:jc w:val="left"/>
      </w:pPr>
      <w:r w:rsidRPr="00FE2B07">
        <w:rPr>
          <w:b/>
          <w:bCs/>
          <w:sz w:val="24"/>
          <w:szCs w:val="24"/>
        </w:rPr>
        <w:br w:type="page"/>
      </w:r>
    </w:p>
    <w:p w14:paraId="7A3C3C66" w14:textId="6A8D54BD" w:rsidR="00EE41A7" w:rsidRPr="00FE2B07" w:rsidRDefault="005C0C50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lastRenderedPageBreak/>
        <w:t>卖</w:t>
      </w:r>
      <w:r w:rsidR="00EE41A7" w:rsidRPr="00FE2B07">
        <w:rPr>
          <w:rFonts w:hint="eastAsia"/>
          <w:b/>
          <w:bCs/>
          <w:sz w:val="24"/>
          <w:szCs w:val="24"/>
          <w:lang w:val="zh-TW" w:eastAsia="zh-TW"/>
        </w:rPr>
        <w:t>方: 创云融达信息技术（天津）股份有限公司</w:t>
      </w:r>
    </w:p>
    <w:p w14:paraId="73E61016" w14:textId="77777777" w:rsidR="00EE41A7" w:rsidRPr="00FE2B07" w:rsidRDefault="00EE41A7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>地址: 北京市朝阳区锐创国际中心A座 F1-104</w:t>
      </w:r>
    </w:p>
    <w:p w14:paraId="5C03FFB8" w14:textId="77777777" w:rsidR="00EE41A7" w:rsidRPr="00FE2B07" w:rsidRDefault="00EE41A7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>联系人：陈林</w:t>
      </w:r>
    </w:p>
    <w:p w14:paraId="20762D0F" w14:textId="77777777" w:rsidR="00EE41A7" w:rsidRPr="00FE2B07" w:rsidRDefault="00EE41A7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>电话: 13701065312</w:t>
      </w:r>
    </w:p>
    <w:p w14:paraId="767E356A" w14:textId="77777777" w:rsidR="00EE41A7" w:rsidRPr="00FE2B07" w:rsidRDefault="00EE41A7" w:rsidP="00FE2B07">
      <w:pPr>
        <w:pStyle w:val="a5"/>
        <w:spacing w:line="276" w:lineRule="auto"/>
        <w:rPr>
          <w:rFonts w:eastAsia="PMingLiU"/>
          <w:b/>
          <w:bCs/>
          <w:sz w:val="24"/>
          <w:szCs w:val="24"/>
          <w:lang w:val="zh-TW" w:eastAsia="zh-TW"/>
        </w:rPr>
      </w:pPr>
    </w:p>
    <w:p w14:paraId="62D41193" w14:textId="4785ABE3" w:rsidR="00EE41A7" w:rsidRPr="00FE2B07" w:rsidRDefault="005C0C50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>买</w:t>
      </w:r>
      <w:r w:rsidR="00EE41A7" w:rsidRPr="00FE2B07">
        <w:rPr>
          <w:rFonts w:hint="eastAsia"/>
          <w:b/>
          <w:bCs/>
          <w:sz w:val="24"/>
          <w:szCs w:val="24"/>
          <w:lang w:val="zh-TW" w:eastAsia="zh-TW"/>
        </w:rPr>
        <w:t>方: 北京创联致信科技有限公司</w:t>
      </w:r>
    </w:p>
    <w:p w14:paraId="7CB32E28" w14:textId="77777777" w:rsidR="00EE41A7" w:rsidRPr="00FE2B07" w:rsidRDefault="00EE41A7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>地址: 北京市密云区新南路92号楼5层5106</w:t>
      </w:r>
    </w:p>
    <w:p w14:paraId="00FEBB1B" w14:textId="77777777" w:rsidR="00EE41A7" w:rsidRPr="00FE2B07" w:rsidRDefault="00EE41A7" w:rsidP="00EE41A7">
      <w:pPr>
        <w:pStyle w:val="a5"/>
        <w:spacing w:line="276" w:lineRule="auto"/>
        <w:ind w:firstLine="284"/>
        <w:rPr>
          <w:b/>
          <w:bCs/>
          <w:sz w:val="24"/>
          <w:szCs w:val="24"/>
          <w:lang w:val="zh-TW" w:eastAsia="zh-TW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 xml:space="preserve">联系人：刘建军 </w:t>
      </w:r>
    </w:p>
    <w:p w14:paraId="409B1077" w14:textId="475CB6FA" w:rsidR="009B45B0" w:rsidRPr="00FE2B07" w:rsidRDefault="00EE41A7" w:rsidP="00EE41A7">
      <w:pPr>
        <w:pStyle w:val="a5"/>
        <w:spacing w:line="276" w:lineRule="auto"/>
        <w:ind w:firstLine="284"/>
        <w:jc w:val="left"/>
        <w:rPr>
          <w:sz w:val="24"/>
          <w:szCs w:val="24"/>
        </w:rPr>
      </w:pPr>
      <w:r w:rsidRPr="00FE2B07">
        <w:rPr>
          <w:rFonts w:hint="eastAsia"/>
          <w:b/>
          <w:bCs/>
          <w:sz w:val="24"/>
          <w:szCs w:val="24"/>
          <w:lang w:val="zh-TW" w:eastAsia="zh-TW"/>
        </w:rPr>
        <w:t xml:space="preserve">电话: 010-82746952  </w:t>
      </w:r>
    </w:p>
    <w:p w14:paraId="17D38A29" w14:textId="77777777" w:rsidR="009B45B0" w:rsidRPr="00FE2B07" w:rsidRDefault="009B45B0">
      <w:pPr>
        <w:pStyle w:val="a5"/>
        <w:spacing w:line="276" w:lineRule="auto"/>
        <w:jc w:val="left"/>
        <w:rPr>
          <w:sz w:val="24"/>
          <w:szCs w:val="24"/>
        </w:rPr>
      </w:pPr>
    </w:p>
    <w:p w14:paraId="29681413" w14:textId="0A14A3FE" w:rsidR="009B45B0" w:rsidRPr="00FE2B07" w:rsidRDefault="001A1B90" w:rsidP="000800BD">
      <w:pPr>
        <w:pStyle w:val="Ad"/>
        <w:spacing w:line="276" w:lineRule="auto"/>
        <w:ind w:firstLine="480"/>
        <w:rPr>
          <w:rFonts w:ascii="宋体" w:eastAsia="宋体" w:hAnsi="宋体" w:cs="宋体"/>
          <w:color w:val="0070C0"/>
          <w:sz w:val="24"/>
          <w:szCs w:val="24"/>
          <w:u w:val="single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买卖双方根据《中华人民共和国合同法》及其他有关法律规定，在遵循自愿、公平、诚实信用等原则下，经平等协商，买方</w:t>
      </w:r>
      <w:r w:rsidR="000800BD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和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卖方</w:t>
      </w:r>
      <w:r w:rsidR="000B4112"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就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最终用户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：</w:t>
      </w:r>
      <w:r w:rsidR="000B4112" w:rsidRPr="00FE2B07">
        <w:rPr>
          <w:rFonts w:ascii="宋体" w:eastAsia="宋体" w:hAnsi="宋体" w:cs="宋体" w:hint="eastAsia"/>
          <w:color w:val="0070C0"/>
          <w:sz w:val="24"/>
          <w:szCs w:val="24"/>
          <w:lang w:val="zh-TW" w:eastAsia="zh-TW"/>
        </w:rPr>
        <w:t xml:space="preserve"> 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  <w:lang w:val="zh-TW" w:eastAsia="zh-TW"/>
        </w:rPr>
        <w:t>中国邮政储蓄银行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 xml:space="preserve"> 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</w:rPr>
        <w:t>的 招标编号：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</w:rPr>
        <w:t xml:space="preserve">ZJZB-2022-13888 </w:t>
      </w:r>
      <w:r w:rsidR="000800BD" w:rsidRPr="00FE2B07">
        <w:rPr>
          <w:rFonts w:ascii="宋体" w:eastAsia="宋体" w:hAnsi="宋体" w:cs="宋体"/>
          <w:color w:val="000000" w:themeColor="text1"/>
          <w:sz w:val="24"/>
          <w:szCs w:val="24"/>
          <w:u w:val="single"/>
        </w:rPr>
        <w:t xml:space="preserve"> 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</w:rPr>
        <w:t>项目名称：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  <w:lang w:val="zh-TW" w:eastAsia="zh-TW"/>
        </w:rPr>
        <w:t>2022年通用硬件（网络安全设备</w:t>
      </w:r>
      <w:r w:rsidR="000800BD" w:rsidRPr="00FE2B07">
        <w:rPr>
          <w:rFonts w:ascii="宋体" w:eastAsia="宋体" w:hAnsi="宋体" w:cs="宋体"/>
          <w:color w:val="000000" w:themeColor="text1"/>
          <w:sz w:val="24"/>
          <w:szCs w:val="24"/>
          <w:u w:val="single"/>
          <w:lang w:val="zh-TW" w:eastAsia="zh-TW"/>
        </w:rPr>
        <w:t>）</w:t>
      </w:r>
      <w:r w:rsidR="000800BD" w:rsidRPr="00FE2B07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  <w:lang w:val="zh-TW" w:eastAsia="zh-TW"/>
        </w:rPr>
        <w:t>集中采购项目（包3 流量镜像接入交换机）</w:t>
      </w:r>
      <w:r w:rsidR="000B4112" w:rsidRPr="00FE2B07">
        <w:rPr>
          <w:rFonts w:ascii="宋体" w:eastAsia="宋体" w:hAnsi="宋体" w:cs="宋体" w:hint="eastAsia"/>
          <w:color w:val="000000" w:themeColor="text1"/>
          <w:sz w:val="24"/>
          <w:szCs w:val="24"/>
          <w:u w:val="single"/>
          <w:lang w:val="zh-TW" w:eastAsia="zh-TW"/>
        </w:rPr>
        <w:t xml:space="preserve"> 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采购相关产品订立本合同，以兹双方共同遵守。</w:t>
      </w:r>
    </w:p>
    <w:p w14:paraId="18D6D3D4" w14:textId="77777777" w:rsidR="009B45B0" w:rsidRPr="00FE2B07" w:rsidRDefault="009B45B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048924F7" w14:textId="77777777" w:rsidR="009B45B0" w:rsidRPr="00FE2B07" w:rsidRDefault="001A1B90">
      <w:pPr>
        <w:pStyle w:val="Ad"/>
        <w:numPr>
          <w:ilvl w:val="0"/>
          <w:numId w:val="1"/>
        </w:numPr>
        <w:spacing w:line="276" w:lineRule="auto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标的、数量、价款</w:t>
      </w:r>
    </w:p>
    <w:p w14:paraId="1C5BCD02" w14:textId="40945E00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卖方出售的产品明细和价格见</w:t>
      </w:r>
      <w:r w:rsidR="00AF370C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以下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《配置报价单》</w:t>
      </w:r>
    </w:p>
    <w:p w14:paraId="16E6F32E" w14:textId="77777777" w:rsidR="00E52492" w:rsidRPr="00FE2B07" w:rsidRDefault="00E52492" w:rsidP="00E52492">
      <w:pPr>
        <w:pStyle w:val="Ad"/>
        <w:spacing w:line="276" w:lineRule="auto"/>
        <w:rPr>
          <w:rFonts w:ascii="宋体" w:eastAsia="宋体" w:hAnsi="宋体" w:cs="宋体"/>
          <w:sz w:val="24"/>
          <w:szCs w:val="24"/>
          <w:lang w:val="zh-TW" w:eastAsia="zh-TW"/>
        </w:rPr>
      </w:pPr>
    </w:p>
    <w:tbl>
      <w:tblPr>
        <w:tblStyle w:val="a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4253"/>
        <w:gridCol w:w="709"/>
        <w:gridCol w:w="1417"/>
        <w:gridCol w:w="1701"/>
      </w:tblGrid>
      <w:tr w:rsidR="00EE41A7" w:rsidRPr="00FE2B07" w14:paraId="32FC5308" w14:textId="77777777" w:rsidTr="00FE2B07">
        <w:trPr>
          <w:trHeight w:val="340"/>
          <w:jc w:val="center"/>
        </w:trPr>
        <w:tc>
          <w:tcPr>
            <w:tcW w:w="704" w:type="dxa"/>
            <w:hideMark/>
          </w:tcPr>
          <w:p w14:paraId="0CEA7C67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序号</w:t>
            </w:r>
          </w:p>
        </w:tc>
        <w:tc>
          <w:tcPr>
            <w:tcW w:w="1559" w:type="dxa"/>
            <w:hideMark/>
          </w:tcPr>
          <w:p w14:paraId="1AB342E7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产品型号</w:t>
            </w:r>
          </w:p>
        </w:tc>
        <w:tc>
          <w:tcPr>
            <w:tcW w:w="4253" w:type="dxa"/>
            <w:hideMark/>
          </w:tcPr>
          <w:p w14:paraId="6A1A5655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产品描述</w:t>
            </w:r>
          </w:p>
        </w:tc>
        <w:tc>
          <w:tcPr>
            <w:tcW w:w="709" w:type="dxa"/>
            <w:hideMark/>
          </w:tcPr>
          <w:p w14:paraId="0F6EE07C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单台数量</w:t>
            </w:r>
          </w:p>
        </w:tc>
        <w:tc>
          <w:tcPr>
            <w:tcW w:w="1417" w:type="dxa"/>
            <w:hideMark/>
          </w:tcPr>
          <w:p w14:paraId="2BA6B437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单价</w:t>
            </w:r>
          </w:p>
        </w:tc>
        <w:tc>
          <w:tcPr>
            <w:tcW w:w="1701" w:type="dxa"/>
            <w:hideMark/>
          </w:tcPr>
          <w:p w14:paraId="355C5A2D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小计</w:t>
            </w:r>
          </w:p>
        </w:tc>
      </w:tr>
      <w:tr w:rsidR="003C63F2" w:rsidRPr="00FE2B07" w14:paraId="3EF50BA9" w14:textId="77777777" w:rsidTr="00FE2B07">
        <w:trPr>
          <w:trHeight w:val="580"/>
          <w:jc w:val="center"/>
        </w:trPr>
        <w:tc>
          <w:tcPr>
            <w:tcW w:w="10343" w:type="dxa"/>
            <w:gridSpan w:val="6"/>
            <w:hideMark/>
          </w:tcPr>
          <w:p w14:paraId="150A15DA" w14:textId="66929CB2" w:rsidR="003C63F2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型号和主要配置：</w:t>
            </w:r>
            <w:r w:rsidR="005C0C50" w:rsidRPr="00FE2B07">
              <w:rPr>
                <w:rFonts w:ascii="宋体" w:eastAsia="宋体" w:hAnsi="宋体" w:cs="宋体" w:hint="eastAsia"/>
                <w:lang w:eastAsia="zh-TW"/>
              </w:rPr>
              <w:t>品牌：星融元；型号：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PX306P-48S流量镜像接入交换机，单台配置：具备48个1G、10G兼容端口，实配42个10G光模块；具备6个40G、100G兼容端口，实配6个40G光模块</w:t>
            </w:r>
          </w:p>
        </w:tc>
      </w:tr>
      <w:tr w:rsidR="00EE41A7" w:rsidRPr="00FE2B07" w14:paraId="6ABB4E36" w14:textId="77777777" w:rsidTr="00FE2B07">
        <w:trPr>
          <w:trHeight w:val="1163"/>
          <w:jc w:val="center"/>
        </w:trPr>
        <w:tc>
          <w:tcPr>
            <w:tcW w:w="704" w:type="dxa"/>
            <w:hideMark/>
          </w:tcPr>
          <w:p w14:paraId="59CD2676" w14:textId="77777777" w:rsidR="003C63F2" w:rsidRPr="00FE2B07" w:rsidRDefault="003C63F2" w:rsidP="003C63F2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1</w:t>
            </w:r>
          </w:p>
        </w:tc>
        <w:tc>
          <w:tcPr>
            <w:tcW w:w="1559" w:type="dxa"/>
            <w:hideMark/>
          </w:tcPr>
          <w:p w14:paraId="2E49756E" w14:textId="77777777" w:rsidR="003C63F2" w:rsidRPr="00FE2B07" w:rsidRDefault="003C63F2" w:rsidP="003C63F2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PX306P-48S</w:t>
            </w:r>
          </w:p>
        </w:tc>
        <w:tc>
          <w:tcPr>
            <w:tcW w:w="4253" w:type="dxa"/>
            <w:hideMark/>
          </w:tcPr>
          <w:p w14:paraId="7BE40132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流量镜像接入交换机PX306P-48S系统主机，</w:t>
            </w:r>
          </w:p>
          <w:p w14:paraId="750ECC9A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6*100G QSFP28，48*10G SFP+，220V交流</w:t>
            </w:r>
          </w:p>
          <w:p w14:paraId="53CC3072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1+1，风扇3+1；PX306P-48S系列基础服务，</w:t>
            </w:r>
          </w:p>
          <w:p w14:paraId="5B6B7308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硬件维保（7*24，备件先行），软件升级，</w:t>
            </w:r>
          </w:p>
          <w:p w14:paraId="4428F025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电话支持（7*24），5.5年；网络可视操作系</w:t>
            </w:r>
          </w:p>
          <w:p w14:paraId="7191870B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统 [简称：网络操作系统] V1.0；</w:t>
            </w:r>
          </w:p>
          <w:p w14:paraId="532ABA67" w14:textId="76F69566" w:rsidR="003C63F2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[含5.5年原厂免费维保服务]</w:t>
            </w:r>
          </w:p>
        </w:tc>
        <w:tc>
          <w:tcPr>
            <w:tcW w:w="709" w:type="dxa"/>
            <w:hideMark/>
          </w:tcPr>
          <w:p w14:paraId="293DD929" w14:textId="77777777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1</w:t>
            </w:r>
          </w:p>
        </w:tc>
        <w:tc>
          <w:tcPr>
            <w:tcW w:w="1417" w:type="dxa"/>
            <w:hideMark/>
          </w:tcPr>
          <w:p w14:paraId="44C0C845" w14:textId="443FBFD1" w:rsidR="003C63F2" w:rsidRPr="00FE2B07" w:rsidRDefault="003C63F2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</w:t>
            </w:r>
            <w:r w:rsidR="00EE41A7" w:rsidRPr="00FE2B07">
              <w:rPr>
                <w:rFonts w:ascii="宋体" w:eastAsia="宋体" w:hAnsi="宋体" w:cs="宋体"/>
                <w:lang w:eastAsia="zh-TW"/>
              </w:rPr>
              <w:t>101</w:t>
            </w:r>
            <w:r w:rsidR="00EE41A7" w:rsidRPr="00FE2B07">
              <w:rPr>
                <w:rFonts w:ascii="宋体" w:eastAsia="宋体" w:hAnsi="宋体" w:cs="宋体" w:hint="eastAsia"/>
              </w:rPr>
              <w:t>,</w:t>
            </w:r>
            <w:r w:rsidR="00EE41A7" w:rsidRPr="00FE2B07">
              <w:rPr>
                <w:rFonts w:ascii="宋体" w:eastAsia="宋体" w:hAnsi="宋体" w:cs="宋体"/>
                <w:lang w:eastAsia="zh-TW"/>
              </w:rPr>
              <w:t>238.90</w:t>
            </w:r>
          </w:p>
        </w:tc>
        <w:tc>
          <w:tcPr>
            <w:tcW w:w="1701" w:type="dxa"/>
            <w:hideMark/>
          </w:tcPr>
          <w:p w14:paraId="32CFD8C2" w14:textId="2488BC2E" w:rsidR="003C63F2" w:rsidRPr="00FE2B07" w:rsidRDefault="00EE41A7" w:rsidP="00F163EF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</w:t>
            </w:r>
            <w:r w:rsidRPr="00FE2B07">
              <w:rPr>
                <w:rFonts w:ascii="宋体" w:eastAsia="宋体" w:hAnsi="宋体" w:cs="宋体"/>
                <w:lang w:eastAsia="zh-TW"/>
              </w:rPr>
              <w:t>101</w:t>
            </w:r>
            <w:r w:rsidRPr="00FE2B07">
              <w:rPr>
                <w:rFonts w:ascii="宋体" w:eastAsia="宋体" w:hAnsi="宋体" w:cs="宋体" w:hint="eastAsia"/>
              </w:rPr>
              <w:t>,</w:t>
            </w:r>
            <w:r w:rsidRPr="00FE2B07">
              <w:rPr>
                <w:rFonts w:ascii="宋体" w:eastAsia="宋体" w:hAnsi="宋体" w:cs="宋体"/>
                <w:lang w:eastAsia="zh-TW"/>
              </w:rPr>
              <w:t>238.90</w:t>
            </w:r>
          </w:p>
        </w:tc>
      </w:tr>
      <w:tr w:rsidR="00EE41A7" w:rsidRPr="00FE2B07" w14:paraId="13BF4B33" w14:textId="77777777" w:rsidTr="005A7E86">
        <w:trPr>
          <w:trHeight w:val="861"/>
          <w:jc w:val="center"/>
        </w:trPr>
        <w:tc>
          <w:tcPr>
            <w:tcW w:w="704" w:type="dxa"/>
            <w:hideMark/>
          </w:tcPr>
          <w:p w14:paraId="2EB44F40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2</w:t>
            </w:r>
          </w:p>
        </w:tc>
        <w:tc>
          <w:tcPr>
            <w:tcW w:w="1559" w:type="dxa"/>
            <w:hideMark/>
          </w:tcPr>
          <w:p w14:paraId="565117BA" w14:textId="07F71448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OM-10G-MM850-300-LC</w:t>
            </w:r>
          </w:p>
        </w:tc>
        <w:tc>
          <w:tcPr>
            <w:tcW w:w="4253" w:type="dxa"/>
            <w:hideMark/>
          </w:tcPr>
          <w:p w14:paraId="00080D5F" w14:textId="054BFD8C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10G，SFP+，多模，850nm，300m，LC</w:t>
            </w:r>
          </w:p>
        </w:tc>
        <w:tc>
          <w:tcPr>
            <w:tcW w:w="709" w:type="dxa"/>
            <w:hideMark/>
          </w:tcPr>
          <w:p w14:paraId="4FF59DF9" w14:textId="79972731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42</w:t>
            </w:r>
          </w:p>
        </w:tc>
        <w:tc>
          <w:tcPr>
            <w:tcW w:w="1417" w:type="dxa"/>
            <w:hideMark/>
          </w:tcPr>
          <w:p w14:paraId="1CBA3699" w14:textId="6F8D8DF1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208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.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55</w:t>
            </w:r>
          </w:p>
        </w:tc>
        <w:tc>
          <w:tcPr>
            <w:tcW w:w="1701" w:type="dxa"/>
            <w:hideMark/>
          </w:tcPr>
          <w:p w14:paraId="2ECD443B" w14:textId="5F638095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8,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7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5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9.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1</w:t>
            </w:r>
            <w:r w:rsidR="00851983" w:rsidRPr="00FE2B07">
              <w:rPr>
                <w:rFonts w:ascii="宋体" w:eastAsia="宋体" w:hAnsi="宋体" w:cs="宋体"/>
                <w:lang w:eastAsia="zh-TW"/>
              </w:rPr>
              <w:t>0</w:t>
            </w:r>
          </w:p>
        </w:tc>
      </w:tr>
      <w:tr w:rsidR="00EE41A7" w:rsidRPr="00FE2B07" w14:paraId="589504E8" w14:textId="77777777" w:rsidTr="00FE2B07">
        <w:trPr>
          <w:trHeight w:val="274"/>
          <w:jc w:val="center"/>
        </w:trPr>
        <w:tc>
          <w:tcPr>
            <w:tcW w:w="704" w:type="dxa"/>
            <w:hideMark/>
          </w:tcPr>
          <w:p w14:paraId="2CB4AD1C" w14:textId="77777777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3</w:t>
            </w:r>
          </w:p>
        </w:tc>
        <w:tc>
          <w:tcPr>
            <w:tcW w:w="1559" w:type="dxa"/>
            <w:hideMark/>
          </w:tcPr>
          <w:p w14:paraId="2A61CCE3" w14:textId="105D62AD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OM-40G-MM850-100-MPO</w:t>
            </w:r>
          </w:p>
        </w:tc>
        <w:tc>
          <w:tcPr>
            <w:tcW w:w="4253" w:type="dxa"/>
            <w:hideMark/>
          </w:tcPr>
          <w:p w14:paraId="04FDDF69" w14:textId="1B204440" w:rsidR="009A3729" w:rsidRPr="00FE2B07" w:rsidRDefault="009A3729" w:rsidP="009A3729">
            <w:pPr>
              <w:pStyle w:val="Ad"/>
              <w:spacing w:line="276" w:lineRule="auto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40G-SR4，QSFP+，多模，850nm，100m，MPO</w:t>
            </w:r>
          </w:p>
        </w:tc>
        <w:tc>
          <w:tcPr>
            <w:tcW w:w="709" w:type="dxa"/>
            <w:hideMark/>
          </w:tcPr>
          <w:p w14:paraId="1A706270" w14:textId="1F676D79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6</w:t>
            </w:r>
          </w:p>
        </w:tc>
        <w:tc>
          <w:tcPr>
            <w:tcW w:w="1417" w:type="dxa"/>
            <w:hideMark/>
          </w:tcPr>
          <w:p w14:paraId="647D2B5E" w14:textId="3D697870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¥7</w:t>
            </w:r>
            <w:r w:rsidR="00851983" w:rsidRPr="00FE2B07">
              <w:rPr>
                <w:rFonts w:ascii="宋体" w:eastAsia="宋体" w:hAnsi="宋体" w:cs="宋体"/>
                <w:lang w:eastAsia="zh-TW"/>
              </w:rPr>
              <w:t>4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3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.</w:t>
            </w:r>
            <w:r w:rsidR="00851983" w:rsidRPr="00FE2B07">
              <w:rPr>
                <w:rFonts w:ascii="宋体" w:eastAsia="宋体" w:hAnsi="宋体" w:cs="宋体"/>
                <w:lang w:eastAsia="zh-TW"/>
              </w:rPr>
              <w:t>0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2</w:t>
            </w:r>
          </w:p>
        </w:tc>
        <w:tc>
          <w:tcPr>
            <w:tcW w:w="1701" w:type="dxa"/>
            <w:hideMark/>
          </w:tcPr>
          <w:p w14:paraId="30F59655" w14:textId="300588F2" w:rsidR="009A3729" w:rsidRPr="00FE2B07" w:rsidRDefault="009A3729" w:rsidP="009A3729">
            <w:pPr>
              <w:pStyle w:val="Ad"/>
              <w:spacing w:line="276" w:lineRule="auto"/>
              <w:jc w:val="center"/>
              <w:rPr>
                <w:rFonts w:ascii="宋体" w:eastAsia="宋体" w:hAnsi="宋体" w:cs="宋体"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lang w:eastAsia="zh-TW"/>
              </w:rPr>
              <w:t>¥4,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458</w:t>
            </w:r>
            <w:r w:rsidRPr="00FE2B07">
              <w:rPr>
                <w:rFonts w:ascii="宋体" w:eastAsia="宋体" w:hAnsi="宋体" w:cs="宋体" w:hint="eastAsia"/>
                <w:lang w:eastAsia="zh-TW"/>
              </w:rPr>
              <w:t>.</w:t>
            </w:r>
            <w:r w:rsidR="00801587" w:rsidRPr="00FE2B07">
              <w:rPr>
                <w:rFonts w:ascii="宋体" w:eastAsia="宋体" w:hAnsi="宋体" w:cs="宋体"/>
                <w:lang w:eastAsia="zh-TW"/>
              </w:rPr>
              <w:t>12</w:t>
            </w:r>
          </w:p>
        </w:tc>
      </w:tr>
      <w:tr w:rsidR="003C63F2" w:rsidRPr="00FE2B07" w14:paraId="2DA39C1C" w14:textId="77777777" w:rsidTr="00FE2B07">
        <w:trPr>
          <w:trHeight w:val="340"/>
          <w:jc w:val="center"/>
        </w:trPr>
        <w:tc>
          <w:tcPr>
            <w:tcW w:w="8642" w:type="dxa"/>
            <w:gridSpan w:val="5"/>
            <w:hideMark/>
          </w:tcPr>
          <w:p w14:paraId="056599B0" w14:textId="77777777" w:rsidR="003C63F2" w:rsidRPr="00FE2B07" w:rsidRDefault="003C63F2" w:rsidP="00F163EF">
            <w:pPr>
              <w:pStyle w:val="Ad"/>
              <w:spacing w:line="276" w:lineRule="auto"/>
              <w:jc w:val="right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单台小计</w:t>
            </w:r>
          </w:p>
        </w:tc>
        <w:tc>
          <w:tcPr>
            <w:tcW w:w="1701" w:type="dxa"/>
            <w:hideMark/>
          </w:tcPr>
          <w:p w14:paraId="25C5BAFF" w14:textId="584CBA07" w:rsidR="003C63F2" w:rsidRPr="00FE2B07" w:rsidRDefault="003C63F2" w:rsidP="00F163EF">
            <w:pPr>
              <w:pStyle w:val="Ad"/>
              <w:spacing w:line="276" w:lineRule="auto"/>
              <w:jc w:val="right"/>
              <w:rPr>
                <w:rFonts w:ascii="宋体" w:eastAsia="宋体" w:hAnsi="宋体" w:cs="宋体"/>
                <w:b/>
                <w:bCs/>
                <w:lang w:eastAsia="zh-TW"/>
              </w:rPr>
            </w:pP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¥1</w:t>
            </w:r>
            <w:r w:rsidR="005A674E" w:rsidRPr="00FE2B07">
              <w:rPr>
                <w:rFonts w:ascii="宋体" w:eastAsia="宋体" w:hAnsi="宋体" w:cs="宋体"/>
                <w:b/>
                <w:bCs/>
                <w:lang w:eastAsia="zh-TW"/>
              </w:rPr>
              <w:t>14</w:t>
            </w:r>
            <w:r w:rsidR="003E6358">
              <w:rPr>
                <w:rFonts w:ascii="宋体" w:eastAsia="宋体" w:hAnsi="宋体" w:cs="宋体"/>
                <w:b/>
                <w:bCs/>
                <w:lang w:eastAsia="zh-TW"/>
              </w:rPr>
              <w:t>,</w:t>
            </w:r>
            <w:r w:rsidR="005A674E" w:rsidRPr="00FE2B07">
              <w:rPr>
                <w:rFonts w:ascii="宋体" w:eastAsia="宋体" w:hAnsi="宋体" w:cs="宋体"/>
                <w:b/>
                <w:bCs/>
                <w:lang w:eastAsia="zh-TW"/>
              </w:rPr>
              <w:t>45</w:t>
            </w: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>6.</w:t>
            </w:r>
            <w:r w:rsidR="005A674E" w:rsidRPr="00FE2B07">
              <w:rPr>
                <w:rFonts w:ascii="宋体" w:eastAsia="宋体" w:hAnsi="宋体" w:cs="宋体"/>
                <w:b/>
                <w:bCs/>
                <w:lang w:eastAsia="zh-TW"/>
              </w:rPr>
              <w:t>12</w:t>
            </w:r>
            <w:r w:rsidRPr="00FE2B07">
              <w:rPr>
                <w:rFonts w:ascii="宋体" w:eastAsia="宋体" w:hAnsi="宋体" w:cs="宋体" w:hint="eastAsia"/>
                <w:b/>
                <w:bCs/>
                <w:lang w:eastAsia="zh-TW"/>
              </w:rPr>
              <w:t xml:space="preserve"> </w:t>
            </w:r>
          </w:p>
        </w:tc>
      </w:tr>
    </w:tbl>
    <w:p w14:paraId="17551C0F" w14:textId="18F0BF82" w:rsidR="00B33248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本合同</w:t>
      </w:r>
      <w:r w:rsidR="00E52492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设备数量总计</w:t>
      </w:r>
      <w:r w:rsidR="00E52492" w:rsidRPr="00FE2B07">
        <w:rPr>
          <w:rFonts w:ascii="宋体" w:eastAsia="宋体" w:hAnsi="宋体" w:cs="宋体" w:hint="eastAsia"/>
          <w:sz w:val="24"/>
          <w:szCs w:val="24"/>
          <w:lang w:val="zh-TW"/>
        </w:rPr>
        <w:t>4</w:t>
      </w:r>
      <w:r w:rsidR="00E52492" w:rsidRPr="00FE2B07">
        <w:rPr>
          <w:rFonts w:ascii="宋体" w:eastAsia="宋体" w:hAnsi="宋体" w:cs="宋体"/>
          <w:sz w:val="24"/>
          <w:szCs w:val="24"/>
          <w:lang w:val="zh-TW" w:eastAsia="zh-TW"/>
        </w:rPr>
        <w:t>0</w:t>
      </w:r>
      <w:r w:rsidR="00E52492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台</w:t>
      </w:r>
      <w:r w:rsidR="00E52492" w:rsidRPr="00FE2B07">
        <w:rPr>
          <w:rFonts w:ascii="宋体" w:eastAsia="宋体" w:hAnsi="宋体" w:cs="宋体" w:hint="eastAsia"/>
          <w:sz w:val="24"/>
          <w:szCs w:val="24"/>
          <w:lang w:val="zh-TW"/>
        </w:rPr>
        <w:t>，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总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价为</w:t>
      </w:r>
      <w:r w:rsidRPr="00FE2B07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￥</w:t>
      </w:r>
      <w:r w:rsidR="00AF370C" w:rsidRPr="00FE2B07">
        <w:rPr>
          <w:rFonts w:ascii="宋体" w:eastAsia="宋体" w:hAnsi="宋体" w:cs="宋体" w:hint="eastAsia"/>
          <w:sz w:val="24"/>
          <w:szCs w:val="24"/>
          <w:u w:val="single"/>
          <w:lang w:val="zh-TW"/>
        </w:rPr>
        <w:t>4</w:t>
      </w:r>
      <w:r w:rsidR="00B33248" w:rsidRPr="00FE2B07">
        <w:rPr>
          <w:rFonts w:ascii="宋体" w:eastAsia="宋体" w:hAnsi="宋体" w:cs="宋体"/>
          <w:sz w:val="24"/>
          <w:szCs w:val="24"/>
          <w:u w:val="single"/>
        </w:rPr>
        <w:t>,</w:t>
      </w:r>
      <w:r w:rsidR="005A674E" w:rsidRPr="00FE2B07">
        <w:rPr>
          <w:rFonts w:ascii="宋体" w:eastAsia="PMingLiU" w:hAnsi="宋体" w:cs="宋体"/>
          <w:sz w:val="24"/>
          <w:szCs w:val="24"/>
          <w:u w:val="single"/>
          <w:lang w:val="zh-TW" w:eastAsia="zh-TW"/>
        </w:rPr>
        <w:t>578</w:t>
      </w:r>
      <w:r w:rsidR="00AF370C" w:rsidRPr="00FE2B07">
        <w:rPr>
          <w:rFonts w:ascii="宋体" w:eastAsia="宋体" w:hAnsi="宋体" w:cs="宋体"/>
          <w:sz w:val="24"/>
          <w:szCs w:val="24"/>
          <w:u w:val="single"/>
        </w:rPr>
        <w:t>,</w:t>
      </w:r>
      <w:r w:rsidR="005A674E" w:rsidRPr="00FE2B07">
        <w:rPr>
          <w:rFonts w:ascii="宋体" w:eastAsia="宋体" w:hAnsi="宋体" w:cs="宋体"/>
          <w:sz w:val="24"/>
          <w:szCs w:val="24"/>
          <w:u w:val="single"/>
        </w:rPr>
        <w:t>2</w:t>
      </w:r>
      <w:r w:rsidR="00E52492" w:rsidRPr="00FE2B07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44</w:t>
      </w:r>
      <w:r w:rsidR="00AF370C" w:rsidRPr="00FE2B07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.</w:t>
      </w:r>
      <w:r w:rsidR="005A674E" w:rsidRPr="00FE2B07">
        <w:rPr>
          <w:rFonts w:ascii="宋体" w:eastAsia="PMingLiU" w:hAnsi="宋体" w:cs="宋体"/>
          <w:sz w:val="24"/>
          <w:szCs w:val="24"/>
          <w:u w:val="single"/>
          <w:lang w:val="zh-TW" w:eastAsia="zh-TW"/>
        </w:rPr>
        <w:t>8</w:t>
      </w:r>
      <w:r w:rsidR="00AF370C" w:rsidRPr="00FE2B07">
        <w:rPr>
          <w:rFonts w:ascii="宋体" w:eastAsia="宋体" w:hAnsi="宋体" w:cs="宋体"/>
          <w:sz w:val="24"/>
          <w:szCs w:val="24"/>
          <w:u w:val="single"/>
          <w:lang w:eastAsia="zh-TW"/>
        </w:rPr>
        <w:t>0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元整</w:t>
      </w:r>
      <w:r w:rsidRPr="00FE2B07">
        <w:rPr>
          <w:rFonts w:ascii="宋体" w:eastAsia="宋体" w:hAnsi="宋体" w:cs="宋体"/>
          <w:sz w:val="24"/>
          <w:szCs w:val="24"/>
        </w:rPr>
        <w:t>(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人民币大写：</w:t>
      </w:r>
      <w:r w:rsidR="003E6358">
        <w:rPr>
          <w:rFonts w:ascii="宋体" w:eastAsia="宋体" w:hAnsi="宋体" w:cs="宋体" w:hint="eastAsia"/>
          <w:sz w:val="24"/>
          <w:szCs w:val="24"/>
          <w:u w:val="single"/>
          <w:lang w:val="zh-TW" w:eastAsia="zh-TW"/>
        </w:rPr>
        <w:t>肆佰伍拾柒万捌仟贰佰肆拾肆元捌角整</w:t>
      </w:r>
      <w:r w:rsidRPr="00FE2B07">
        <w:rPr>
          <w:rFonts w:ascii="宋体" w:eastAsia="宋体" w:hAnsi="宋体" w:cs="宋体"/>
          <w:sz w:val="24"/>
          <w:szCs w:val="24"/>
        </w:rPr>
        <w:t>)</w:t>
      </w:r>
      <w:r w:rsidR="00B33248" w:rsidRPr="00FE2B07">
        <w:rPr>
          <w:rFonts w:ascii="宋体" w:eastAsia="宋体" w:hAnsi="宋体" w:cs="宋体" w:hint="eastAsia"/>
          <w:sz w:val="24"/>
          <w:szCs w:val="24"/>
        </w:rPr>
        <w:t>。</w:t>
      </w:r>
    </w:p>
    <w:p w14:paraId="08D47ED3" w14:textId="6A4CA689" w:rsidR="009B45B0" w:rsidRPr="00FE2B07" w:rsidRDefault="00B33248" w:rsidP="00B33248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此合同项下</w:t>
      </w:r>
      <w:r w:rsidRPr="00FE2B07">
        <w:rPr>
          <w:rFonts w:ascii="宋体" w:eastAsia="宋体" w:hAnsi="宋体" w:cs="宋体" w:hint="eastAsia"/>
          <w:sz w:val="24"/>
          <w:szCs w:val="24"/>
          <w:lang w:val="zh-TW"/>
        </w:rPr>
        <w:t>，</w:t>
      </w:r>
      <w:r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设备单价不变，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合同实际的履约采购数量</w:t>
      </w:r>
      <w:r w:rsidRPr="00FE2B07">
        <w:rPr>
          <w:rFonts w:ascii="宋体" w:eastAsia="宋体" w:hAnsi="宋体" w:cs="宋体" w:hint="eastAsia"/>
          <w:sz w:val="24"/>
          <w:szCs w:val="24"/>
          <w:lang w:val="zh-TW"/>
        </w:rPr>
        <w:t>，以</w:t>
      </w:r>
      <w:r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最终用户中国邮政储蓄银行的订单数量为准</w:t>
      </w:r>
      <w:r w:rsidRPr="00FE2B07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。</w:t>
      </w:r>
    </w:p>
    <w:p w14:paraId="56B6026A" w14:textId="77777777" w:rsidR="00B33248" w:rsidRPr="00FE2B07" w:rsidRDefault="00B33248" w:rsidP="00B33248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/>
        </w:rPr>
      </w:pPr>
    </w:p>
    <w:p w14:paraId="5B1227DD" w14:textId="77777777" w:rsidR="009B45B0" w:rsidRPr="00FE2B07" w:rsidRDefault="001A1B90">
      <w:pPr>
        <w:pStyle w:val="Ad"/>
        <w:spacing w:line="276" w:lineRule="auto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2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．交货时间、地点</w:t>
      </w:r>
    </w:p>
    <w:p w14:paraId="62902080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  <w:u w:val="single"/>
        </w:rPr>
      </w:pPr>
      <w:r w:rsidRPr="00FE2B07">
        <w:rPr>
          <w:rFonts w:ascii="宋体" w:eastAsia="宋体" w:hAnsi="宋体" w:cs="宋体"/>
          <w:sz w:val="24"/>
          <w:szCs w:val="24"/>
        </w:rPr>
        <w:t>2.1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交货时间</w:t>
      </w:r>
      <w:r w:rsidRPr="00FE2B07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：</w:t>
      </w:r>
      <w:r w:rsidRPr="00FE2B07">
        <w:rPr>
          <w:rFonts w:ascii="宋体" w:eastAsia="宋体" w:hAnsi="宋体" w:hint="eastAsia"/>
          <w:u w:val="single"/>
          <w:lang w:val="zh-CN"/>
        </w:rPr>
        <w:t>买方通知</w:t>
      </w:r>
      <w:r w:rsidRPr="00FE2B07">
        <w:rPr>
          <w:rFonts w:ascii="宋体" w:eastAsia="宋体" w:hAnsi="宋体" w:cs="宋体"/>
          <w:sz w:val="24"/>
          <w:szCs w:val="24"/>
          <w:u w:val="single"/>
        </w:rPr>
        <w:t xml:space="preserve">            </w:t>
      </w:r>
    </w:p>
    <w:p w14:paraId="4E3BB8D3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  <w:u w:val="single"/>
        </w:rPr>
      </w:pPr>
      <w:r w:rsidRPr="00FE2B07">
        <w:rPr>
          <w:rFonts w:ascii="宋体" w:eastAsia="宋体" w:hAnsi="宋体" w:cs="宋体"/>
          <w:sz w:val="24"/>
          <w:szCs w:val="24"/>
        </w:rPr>
        <w:t>2.2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交货地点：</w:t>
      </w:r>
      <w:r w:rsidRPr="00FE2B07">
        <w:rPr>
          <w:rFonts w:ascii="宋体" w:eastAsia="宋体" w:hAnsi="宋体" w:hint="eastAsia"/>
          <w:u w:val="single"/>
          <w:lang w:val="zh-CN"/>
        </w:rPr>
        <w:t>买方通知</w:t>
      </w:r>
      <w:r w:rsidRPr="00FE2B07">
        <w:rPr>
          <w:rFonts w:ascii="宋体" w:eastAsia="宋体" w:hAnsi="宋体" w:cs="宋体"/>
          <w:sz w:val="24"/>
          <w:szCs w:val="24"/>
          <w:u w:val="single"/>
        </w:rPr>
        <w:t xml:space="preserve">     </w:t>
      </w:r>
    </w:p>
    <w:p w14:paraId="642E46D3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3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、运输、保险、包装及质量保证</w:t>
      </w:r>
    </w:p>
    <w:p w14:paraId="5E5FF420" w14:textId="12F5187B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由卖方选择合适的运输方式运达交货地点。产品包装采用原厂包装。卖方保证提供的货物符合买方的订货要求</w:t>
      </w:r>
      <w:r w:rsidRPr="00FE2B07">
        <w:rPr>
          <w:rFonts w:ascii="宋体" w:eastAsia="宋体" w:hAnsi="宋体" w:cs="宋体"/>
          <w:sz w:val="24"/>
          <w:szCs w:val="24"/>
        </w:rPr>
        <w:t>,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保证提供的货物为全新</w:t>
      </w:r>
      <w:r w:rsidRPr="00FE2B07">
        <w:rPr>
          <w:rFonts w:ascii="宋体" w:eastAsia="宋体" w:hAnsi="宋体" w:cs="宋体"/>
          <w:sz w:val="24"/>
          <w:szCs w:val="24"/>
        </w:rPr>
        <w:t>,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没有缺陷</w:t>
      </w:r>
      <w:r w:rsidRPr="00FE2B07">
        <w:rPr>
          <w:rFonts w:ascii="宋体" w:eastAsia="宋体" w:hAnsi="宋体" w:cs="宋体"/>
          <w:sz w:val="24"/>
          <w:szCs w:val="24"/>
        </w:rPr>
        <w:t>,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是质量优良的</w:t>
      </w:r>
      <w:r w:rsidRPr="00FE2B07">
        <w:rPr>
          <w:rFonts w:ascii="宋体" w:eastAsia="宋体" w:hAnsi="宋体" w:cs="宋体"/>
          <w:sz w:val="24"/>
          <w:szCs w:val="24"/>
        </w:rPr>
        <w:t>.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若所交货物不符合合同约定，买方有权要求卖方在</w:t>
      </w:r>
      <w:r w:rsidR="00462819" w:rsidRPr="00FE2B07">
        <w:rPr>
          <w:rFonts w:ascii="宋体" w:eastAsia="宋体" w:hAnsi="宋体" w:cs="宋体"/>
          <w:sz w:val="24"/>
          <w:szCs w:val="24"/>
        </w:rPr>
        <w:t>10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个工作日内更换，若更换的产品仍不符合约定的，买方有权要求终止此合同并赔偿买方的损失。卖方应在约定的时间内交货，否则应支付买方自延迟交货之日起每日千分之五的违约金，最高不超过本合同金额，违约金并不豁免卖方的交货责任及给买方带来的损失。质量保证期限和责任按卖方相应的服务和维护条例，若产品非人为损坏的，免费保修期</w:t>
      </w:r>
      <w:r w:rsidR="00F753DA" w:rsidRPr="00FE2B07">
        <w:rPr>
          <w:rFonts w:ascii="宋体" w:eastAsia="宋体" w:hAnsi="宋体" w:cs="宋体"/>
          <w:sz w:val="24"/>
          <w:szCs w:val="24"/>
          <w:u w:val="single"/>
        </w:rPr>
        <w:t>5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 w:rsidR="00927D77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半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14:paraId="222569E9" w14:textId="5D4B11FD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质量与技术标准：此合同涉及的货物及软件必须符合</w:t>
      </w:r>
      <w:r w:rsidR="00F753DA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中国邮政储蓄银行2022年通用硬件（网络安全设备）集中采购项目（包3 流量镜像接入交换机）项目</w:t>
      </w:r>
      <w:r w:rsidR="00B33248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的</w:t>
      </w:r>
      <w:r w:rsidR="00F753DA" w:rsidRPr="00FE2B07">
        <w:rPr>
          <w:rFonts w:ascii="宋体" w:eastAsia="宋体" w:hAnsi="宋体" w:cs="宋体"/>
          <w:sz w:val="24"/>
          <w:szCs w:val="24"/>
          <w:lang w:val="zh-TW" w:eastAsia="zh-TW"/>
        </w:rPr>
        <w:t>招标文件要求，</w:t>
      </w:r>
      <w:r w:rsidR="00F753DA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验收标准和验收日期以通过最终用户中国邮政储蓄银行验收为准。在项目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后续</w:t>
      </w:r>
      <w:r w:rsidR="008B5BDB" w:rsidRPr="00FE2B07">
        <w:rPr>
          <w:rFonts w:ascii="宋体" w:eastAsia="宋体" w:hAnsi="宋体" w:cs="宋体" w:hint="eastAsia"/>
          <w:sz w:val="24"/>
          <w:szCs w:val="24"/>
          <w:lang w:val="zh-TW"/>
        </w:rPr>
        <w:t>，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若</w:t>
      </w:r>
      <w:r w:rsidR="008B5BDB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最终用户中国邮政储蓄银行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有涉及</w:t>
      </w:r>
      <w:r w:rsidR="008B5BDB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合同中型号相同的设备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软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硬件相关的其他未尽事宜，</w:t>
      </w:r>
      <w:r w:rsidR="008B5BDB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卖方有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责任协助</w:t>
      </w:r>
      <w:r w:rsidR="008B5BDB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最终用户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完善解决。</w:t>
      </w:r>
    </w:p>
    <w:p w14:paraId="105CD3E8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4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．验收及服务</w:t>
      </w:r>
    </w:p>
    <w:p w14:paraId="28C89258" w14:textId="1B48DA49" w:rsidR="008B5BDB" w:rsidRPr="00FE2B07" w:rsidRDefault="008B5BDB" w:rsidP="00FE2B07">
      <w:pPr>
        <w:pStyle w:val="Ad"/>
        <w:spacing w:line="276" w:lineRule="auto"/>
        <w:ind w:firstLine="420"/>
        <w:rPr>
          <w:rFonts w:ascii="宋体" w:eastAsia="宋体" w:hAnsi="宋体" w:cs="宋体"/>
          <w:sz w:val="24"/>
          <w:szCs w:val="24"/>
          <w:lang w:val="zh-TW"/>
        </w:rPr>
      </w:pPr>
      <w:r w:rsidRPr="00FE2B07">
        <w:rPr>
          <w:rFonts w:ascii="宋体" w:eastAsia="宋体" w:hAnsi="宋体" w:cs="宋体"/>
          <w:sz w:val="24"/>
          <w:szCs w:val="24"/>
        </w:rPr>
        <w:t>4.1</w:t>
      </w:r>
      <w:r w:rsidR="00FE2B07" w:rsidRPr="00FE2B07">
        <w:rPr>
          <w:rFonts w:ascii="宋体" w:eastAsia="宋体" w:hAnsi="宋体" w:cs="宋体"/>
          <w:sz w:val="24"/>
          <w:szCs w:val="24"/>
          <w:lang w:val="zh-TW"/>
        </w:rPr>
        <w:t xml:space="preserve"> 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验收标准和验收日期</w:t>
      </w:r>
      <w:r w:rsid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以及服务内容</w:t>
      </w:r>
      <w:r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以通过最终用户中国邮政储蓄银行验收为准。</w:t>
      </w:r>
    </w:p>
    <w:p w14:paraId="0AB3A4DE" w14:textId="77777777" w:rsidR="008B5BDB" w:rsidRPr="00FE2B07" w:rsidRDefault="008B5BDB" w:rsidP="008B5BDB">
      <w:pPr>
        <w:pStyle w:val="Ad"/>
        <w:spacing w:line="276" w:lineRule="auto"/>
        <w:ind w:firstLine="420"/>
        <w:rPr>
          <w:rFonts w:ascii="宋体" w:eastAsia="宋体" w:hAnsi="宋体" w:cs="宋体"/>
          <w:sz w:val="24"/>
          <w:szCs w:val="24"/>
        </w:rPr>
      </w:pPr>
    </w:p>
    <w:p w14:paraId="05FFCE8B" w14:textId="77777777" w:rsidR="009B45B0" w:rsidRPr="00FE2B07" w:rsidRDefault="001A1B90">
      <w:pPr>
        <w:pStyle w:val="Ad"/>
        <w:spacing w:line="276" w:lineRule="auto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5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．合同付款</w:t>
      </w:r>
    </w:p>
    <w:p w14:paraId="41BEF58F" w14:textId="55DF4DF5" w:rsidR="005C0C50" w:rsidRPr="00FE2B07" w:rsidRDefault="001A1B90">
      <w:pPr>
        <w:pStyle w:val="Ad"/>
        <w:spacing w:line="276" w:lineRule="auto"/>
        <w:rPr>
          <w:rFonts w:ascii="宋体" w:eastAsia="PMingLiU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</w:rPr>
        <w:t xml:space="preserve">5.1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买方以</w:t>
      </w:r>
      <w:r w:rsidRPr="00FE2B07">
        <w:rPr>
          <w:rFonts w:ascii="宋体" w:eastAsia="宋体" w:hAnsi="宋体" w:cs="宋体"/>
          <w:sz w:val="24"/>
          <w:szCs w:val="24"/>
          <w:u w:val="single"/>
          <w:lang w:val="zh-TW" w:eastAsia="zh-TW"/>
        </w:rPr>
        <w:t>电汇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方式支付货款。</w:t>
      </w:r>
    </w:p>
    <w:p w14:paraId="70A0610F" w14:textId="3A05A25F" w:rsidR="008B5BDB" w:rsidRPr="00FE2B07" w:rsidRDefault="001A1B90">
      <w:pPr>
        <w:pStyle w:val="Ad"/>
        <w:spacing w:line="276" w:lineRule="auto"/>
        <w:rPr>
          <w:rFonts w:ascii="宋体" w:eastAsia="PMingLiU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</w:rPr>
        <w:t>5.2</w:t>
      </w:r>
      <w:r w:rsidR="00E06186" w:rsidRPr="00FE2B07">
        <w:rPr>
          <w:rFonts w:ascii="宋体" w:eastAsia="宋体" w:hAnsi="宋体" w:cs="宋体" w:hint="eastAsia"/>
          <w:sz w:val="24"/>
          <w:szCs w:val="24"/>
          <w:lang w:val="zh-TW"/>
        </w:rPr>
        <w:t xml:space="preserve"> 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/>
        </w:rPr>
        <w:t>付款方式：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买方在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收到最终用户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/>
        </w:rPr>
        <w:t>9</w:t>
      </w:r>
      <w:r w:rsidR="005C0C50" w:rsidRPr="00FE2B07">
        <w:rPr>
          <w:rFonts w:ascii="宋体" w:eastAsia="PMingLiU" w:hAnsi="宋体" w:cs="宋体"/>
          <w:sz w:val="24"/>
          <w:szCs w:val="24"/>
          <w:lang w:val="zh-TW" w:eastAsia="zh-TW"/>
        </w:rPr>
        <w:t>0%</w:t>
      </w:r>
      <w:r w:rsidR="005C0C50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回款后</w:t>
      </w:r>
      <w:r w:rsidR="005C0C50" w:rsidRPr="00FE2B07"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3个工作日内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，向卖方支付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/>
        </w:rPr>
        <w:t>全部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货款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的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/>
        </w:rPr>
        <w:t>9</w:t>
      </w:r>
      <w:r w:rsidR="005C0C50" w:rsidRPr="00FE2B07">
        <w:rPr>
          <w:rFonts w:ascii="宋体" w:eastAsia="PMingLiU" w:hAnsi="宋体" w:cs="宋体"/>
          <w:sz w:val="24"/>
          <w:szCs w:val="24"/>
          <w:lang w:val="zh-TW" w:eastAsia="zh-TW"/>
        </w:rPr>
        <w:t>0%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，</w:t>
      </w:r>
      <w:r w:rsidR="008B5BDB" w:rsidRPr="00FE2B07">
        <w:rPr>
          <w:rFonts w:ascii="宋体" w:eastAsia="宋体" w:hAnsi="宋体" w:cs="宋体" w:hint="eastAsia"/>
          <w:sz w:val="24"/>
          <w:szCs w:val="24"/>
        </w:rPr>
        <w:t>卖方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开具</w:t>
      </w:r>
      <w:r w:rsidR="008B5BDB" w:rsidRPr="00FE2B07">
        <w:rPr>
          <w:rFonts w:ascii="宋体" w:eastAsia="宋体" w:hAnsi="宋体" w:cs="宋体" w:hint="eastAsia"/>
          <w:sz w:val="24"/>
          <w:szCs w:val="24"/>
        </w:rPr>
        <w:t>1</w:t>
      </w:r>
      <w:r w:rsidR="008B5BDB" w:rsidRPr="00FE2B07">
        <w:rPr>
          <w:rFonts w:ascii="宋体" w:eastAsia="宋体" w:hAnsi="宋体" w:cs="宋体"/>
          <w:sz w:val="24"/>
          <w:szCs w:val="24"/>
        </w:rPr>
        <w:t>3%</w:t>
      </w:r>
      <w:r w:rsidR="008B5BDB" w:rsidRPr="00FE2B07">
        <w:rPr>
          <w:rFonts w:ascii="宋体" w:eastAsia="宋体" w:hAnsi="宋体" w:cs="宋体" w:hint="eastAsia"/>
          <w:sz w:val="24"/>
          <w:szCs w:val="24"/>
        </w:rPr>
        <w:t>等额</w:t>
      </w:r>
      <w:r w:rsidR="008B5BDB" w:rsidRPr="00FE2B07">
        <w:rPr>
          <w:rFonts w:ascii="宋体" w:eastAsia="宋体" w:hAnsi="宋体" w:cs="宋体"/>
          <w:sz w:val="24"/>
          <w:szCs w:val="24"/>
          <w:lang w:val="zh-TW" w:eastAsia="zh-TW"/>
        </w:rPr>
        <w:t>增值税专用发票。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买方在收到最终用户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/>
        </w:rPr>
        <w:t>1</w:t>
      </w:r>
      <w:r w:rsidR="005C0C50" w:rsidRPr="00FE2B07">
        <w:rPr>
          <w:rFonts w:ascii="宋体" w:eastAsia="PMingLiU" w:hAnsi="宋体" w:cs="宋体"/>
          <w:sz w:val="24"/>
          <w:szCs w:val="24"/>
          <w:lang w:val="zh-TW" w:eastAsia="zh-TW"/>
        </w:rPr>
        <w:t>0%</w:t>
      </w:r>
      <w:r w:rsidR="005C0C50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尾款后</w:t>
      </w:r>
      <w:r w:rsidR="005C0C50" w:rsidRPr="00FE2B07">
        <w:rPr>
          <w:rFonts w:ascii="宋体" w:eastAsiaTheme="minorEastAsia" w:hAnsi="宋体" w:cs="宋体" w:hint="eastAsia"/>
          <w:sz w:val="24"/>
          <w:szCs w:val="24"/>
          <w:lang w:val="zh-TW"/>
        </w:rPr>
        <w:t>3个工作日内，向卖方支付全部货款的1</w:t>
      </w:r>
      <w:r w:rsidR="005C0C50" w:rsidRPr="00FE2B07">
        <w:rPr>
          <w:rFonts w:ascii="宋体" w:eastAsia="PMingLiU" w:hAnsi="宋体" w:cs="宋体"/>
          <w:sz w:val="24"/>
          <w:szCs w:val="24"/>
          <w:lang w:val="zh-TW" w:eastAsia="zh-TW"/>
        </w:rPr>
        <w:t>0%</w:t>
      </w:r>
      <w:r w:rsidR="005C0C50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，</w:t>
      </w:r>
      <w:r w:rsidR="005C0C50" w:rsidRPr="00FE2B07">
        <w:rPr>
          <w:rFonts w:ascii="宋体" w:eastAsia="宋体" w:hAnsi="宋体" w:cs="宋体" w:hint="eastAsia"/>
          <w:sz w:val="24"/>
          <w:szCs w:val="24"/>
        </w:rPr>
        <w:t>卖方</w:t>
      </w:r>
      <w:r w:rsidR="005C0C50" w:rsidRPr="00FE2B07">
        <w:rPr>
          <w:rFonts w:ascii="宋体" w:eastAsia="宋体" w:hAnsi="宋体" w:cs="宋体"/>
          <w:sz w:val="24"/>
          <w:szCs w:val="24"/>
          <w:lang w:val="zh-TW" w:eastAsia="zh-TW"/>
        </w:rPr>
        <w:t>开具</w:t>
      </w:r>
      <w:r w:rsidR="005C0C50" w:rsidRPr="00FE2B07">
        <w:rPr>
          <w:rFonts w:ascii="宋体" w:eastAsia="宋体" w:hAnsi="宋体" w:cs="宋体" w:hint="eastAsia"/>
          <w:sz w:val="24"/>
          <w:szCs w:val="24"/>
        </w:rPr>
        <w:t>1</w:t>
      </w:r>
      <w:r w:rsidR="005C0C50" w:rsidRPr="00FE2B07">
        <w:rPr>
          <w:rFonts w:ascii="宋体" w:eastAsia="宋体" w:hAnsi="宋体" w:cs="宋体"/>
          <w:sz w:val="24"/>
          <w:szCs w:val="24"/>
        </w:rPr>
        <w:t>3%</w:t>
      </w:r>
      <w:r w:rsidR="005C0C50" w:rsidRPr="00FE2B07">
        <w:rPr>
          <w:rFonts w:ascii="宋体" w:eastAsia="宋体" w:hAnsi="宋体" w:cs="宋体" w:hint="eastAsia"/>
          <w:sz w:val="24"/>
          <w:szCs w:val="24"/>
        </w:rPr>
        <w:t>等额</w:t>
      </w:r>
      <w:r w:rsidR="005C0C50" w:rsidRPr="00FE2B07">
        <w:rPr>
          <w:rFonts w:ascii="宋体" w:eastAsia="宋体" w:hAnsi="宋体" w:cs="宋体"/>
          <w:sz w:val="24"/>
          <w:szCs w:val="24"/>
          <w:lang w:val="zh-TW" w:eastAsia="zh-TW"/>
        </w:rPr>
        <w:t>增值税专用发票</w:t>
      </w:r>
      <w:r w:rsidR="005C0C50" w:rsidRPr="00FE2B07">
        <w:rPr>
          <w:rFonts w:ascii="宋体" w:eastAsia="宋体" w:hAnsi="宋体" w:cs="宋体" w:hint="eastAsia"/>
          <w:sz w:val="24"/>
          <w:szCs w:val="24"/>
          <w:lang w:val="zh-TW" w:eastAsia="zh-TW"/>
        </w:rPr>
        <w:t>。</w:t>
      </w:r>
    </w:p>
    <w:p w14:paraId="0532E185" w14:textId="07969326" w:rsidR="005C0C50" w:rsidRPr="00FE2B07" w:rsidRDefault="005C0C50">
      <w:pPr>
        <w:pStyle w:val="Ad"/>
        <w:spacing w:line="276" w:lineRule="auto"/>
        <w:rPr>
          <w:rFonts w:ascii="宋体" w:eastAsia="PMingLiU" w:hAnsi="宋体" w:cs="宋体"/>
          <w:sz w:val="24"/>
          <w:szCs w:val="24"/>
          <w:lang w:val="zh-TW"/>
        </w:rPr>
      </w:pPr>
      <w:r w:rsidRPr="00FE2B07">
        <w:rPr>
          <w:rFonts w:ascii="宋体" w:eastAsiaTheme="minorEastAsia" w:hAnsi="宋体" w:cs="宋体" w:hint="eastAsia"/>
          <w:sz w:val="24"/>
          <w:szCs w:val="24"/>
          <w:lang w:val="zh-TW"/>
        </w:rPr>
        <w:t>5</w:t>
      </w:r>
      <w:r w:rsidRPr="00FE2B07">
        <w:rPr>
          <w:rFonts w:ascii="宋体" w:eastAsia="PMingLiU" w:hAnsi="宋体" w:cs="宋体"/>
          <w:sz w:val="24"/>
          <w:szCs w:val="24"/>
          <w:lang w:val="zh-TW" w:eastAsia="zh-TW"/>
        </w:rPr>
        <w:t>.3</w:t>
      </w:r>
      <w:r w:rsidR="00FE2B07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卖方在设备全部完成供货后，向卖方支付</w:t>
      </w:r>
      <w:r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合同履约保证金：金额大写：</w:t>
      </w:r>
      <w:r w:rsidR="00FE2B07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肆拾柒万壹仟玖佰捌拾肆元整（人民币小写：</w:t>
      </w:r>
      <w:r w:rsidR="00FE2B07" w:rsidRPr="00FE2B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471</w:t>
      </w:r>
      <w:r w:rsidR="00FE2B07" w:rsidRPr="00FE2B07">
        <w:rPr>
          <w:rFonts w:asciiTheme="minorEastAsia" w:eastAsia="PMingLiU" w:hAnsiTheme="minorEastAsia" w:cs="宋体"/>
          <w:sz w:val="24"/>
          <w:szCs w:val="24"/>
          <w:lang w:val="zh-TW" w:eastAsia="zh-TW"/>
        </w:rPr>
        <w:t>,</w:t>
      </w:r>
      <w:r w:rsidR="00FE2B07" w:rsidRPr="00FE2B07">
        <w:rPr>
          <w:rFonts w:asciiTheme="minorEastAsia" w:eastAsiaTheme="minorEastAsia" w:hAnsiTheme="minorEastAsia" w:cs="宋体"/>
          <w:sz w:val="24"/>
          <w:szCs w:val="24"/>
          <w:lang w:val="zh-TW" w:eastAsia="zh-TW"/>
        </w:rPr>
        <w:t>984</w:t>
      </w:r>
      <w:r w:rsidR="00FE2B07" w:rsidRPr="00FE2B07">
        <w:rPr>
          <w:rFonts w:asciiTheme="minorEastAsia" w:eastAsia="PMingLiU" w:hAnsiTheme="minorEastAsia" w:cs="宋体"/>
          <w:sz w:val="24"/>
          <w:szCs w:val="24"/>
          <w:lang w:val="zh-TW" w:eastAsia="zh-TW"/>
        </w:rPr>
        <w:t>.00</w:t>
      </w:r>
      <w:r w:rsidR="00FE2B07" w:rsidRPr="00FE2B07">
        <w:rPr>
          <w:rFonts w:asciiTheme="minorEastAsia" w:eastAsiaTheme="minorEastAsia" w:hAnsiTheme="minorEastAsia" w:cs="宋体" w:hint="eastAsia"/>
          <w:sz w:val="24"/>
          <w:szCs w:val="24"/>
          <w:lang w:val="zh-TW" w:eastAsia="zh-TW"/>
        </w:rPr>
        <w:t>）；自设备终验并满足</w:t>
      </w:r>
      <w:r w:rsidR="00FE2B07" w:rsidRPr="00FE2B07">
        <w:rPr>
          <w:rFonts w:asciiTheme="minorEastAsia" w:eastAsiaTheme="minorEastAsia" w:hAnsiTheme="minorEastAsia" w:cs="宋体" w:hint="eastAsia"/>
          <w:sz w:val="24"/>
          <w:szCs w:val="24"/>
          <w:lang w:val="zh-TW"/>
        </w:rPr>
        <w:t>5年零6个月维保期后，买方向卖方全额退回履约保证金。</w:t>
      </w:r>
    </w:p>
    <w:p w14:paraId="00C99FDF" w14:textId="33656A6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>5.</w:t>
      </w:r>
      <w:r w:rsidR="005C0C50" w:rsidRPr="00FE2B07">
        <w:rPr>
          <w:rFonts w:ascii="宋体" w:eastAsia="宋体" w:hAnsi="宋体" w:cs="宋体"/>
          <w:sz w:val="24"/>
          <w:szCs w:val="24"/>
        </w:rPr>
        <w:t>4</w:t>
      </w:r>
      <w:r w:rsidRPr="00FE2B07">
        <w:rPr>
          <w:rFonts w:ascii="宋体" w:eastAsia="宋体" w:hAnsi="宋体" w:cs="宋体"/>
          <w:sz w:val="24"/>
          <w:szCs w:val="24"/>
        </w:rPr>
        <w:t xml:space="preserve">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卖方账户信息</w:t>
      </w:r>
    </w:p>
    <w:p w14:paraId="5206E815" w14:textId="2312ADC0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账户名称：</w:t>
      </w:r>
      <w:r w:rsidR="003E6358" w:rsidRPr="003E6358">
        <w:rPr>
          <w:rFonts w:ascii="宋体" w:eastAsia="宋体" w:hAnsi="宋体" w:cs="宋体" w:hint="eastAsia"/>
          <w:sz w:val="24"/>
          <w:szCs w:val="24"/>
          <w:lang w:val="zh-TW" w:eastAsia="zh-TW"/>
        </w:rPr>
        <w:t>创云融达信息技术（天津）股份有限公司</w:t>
      </w:r>
    </w:p>
    <w:p w14:paraId="6E023EB3" w14:textId="69CCAEB1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开户行：</w:t>
      </w:r>
      <w:r w:rsidR="007F31FD"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中国农业银行股份有限公司天津塘沽分行营业部</w:t>
      </w:r>
    </w:p>
    <w:p w14:paraId="672C52DC" w14:textId="77AAA147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银行帐号：</w:t>
      </w:r>
      <w:r w:rsidR="007F31FD" w:rsidRPr="007F31FD">
        <w:rPr>
          <w:rFonts w:ascii="宋体" w:eastAsia="宋体" w:hAnsi="宋体" w:cs="宋体"/>
          <w:sz w:val="24"/>
          <w:szCs w:val="24"/>
          <w:lang w:val="zh-TW" w:eastAsia="zh-TW"/>
        </w:rPr>
        <w:t>02111101040011845</w:t>
      </w:r>
    </w:p>
    <w:p w14:paraId="3230C23C" w14:textId="48413226" w:rsidR="009B45B0" w:rsidRDefault="001A1B90">
      <w:pPr>
        <w:pStyle w:val="Ad"/>
        <w:spacing w:line="276" w:lineRule="auto"/>
        <w:ind w:firstLine="480"/>
        <w:rPr>
          <w:rFonts w:ascii="宋体" w:eastAsia="PMingLiU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税号：</w:t>
      </w:r>
      <w:r w:rsidR="007F31FD" w:rsidRPr="007F31FD">
        <w:rPr>
          <w:rFonts w:ascii="宋体" w:eastAsia="宋体" w:hAnsi="宋体" w:cs="宋体"/>
          <w:sz w:val="24"/>
          <w:szCs w:val="24"/>
          <w:lang w:val="zh-TW" w:eastAsia="zh-TW"/>
        </w:rPr>
        <w:t>91120118MA06EQWR4C</w:t>
      </w:r>
    </w:p>
    <w:p w14:paraId="02B9A254" w14:textId="77777777" w:rsidR="007F31FD" w:rsidRPr="007F31FD" w:rsidRDefault="007F31FD">
      <w:pPr>
        <w:pStyle w:val="Ad"/>
        <w:spacing w:line="276" w:lineRule="auto"/>
        <w:ind w:firstLine="480"/>
        <w:rPr>
          <w:rFonts w:ascii="宋体" w:eastAsia="PMingLiU" w:hAnsi="宋体" w:cs="宋体" w:hint="eastAsia"/>
          <w:sz w:val="24"/>
          <w:szCs w:val="24"/>
        </w:rPr>
      </w:pPr>
    </w:p>
    <w:p w14:paraId="1398444D" w14:textId="76CD97E1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>5.</w:t>
      </w:r>
      <w:r w:rsidR="005C0C50" w:rsidRPr="00FE2B07">
        <w:rPr>
          <w:rFonts w:ascii="宋体" w:eastAsia="宋体" w:hAnsi="宋体" w:cs="宋体"/>
          <w:sz w:val="24"/>
          <w:szCs w:val="24"/>
        </w:rPr>
        <w:t>5</w:t>
      </w:r>
      <w:r w:rsidRPr="00FE2B07">
        <w:rPr>
          <w:rFonts w:ascii="宋体" w:eastAsia="宋体" w:hAnsi="宋体" w:cs="宋体"/>
          <w:sz w:val="24"/>
          <w:szCs w:val="24"/>
        </w:rPr>
        <w:t xml:space="preserve">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买方账户信息</w:t>
      </w:r>
    </w:p>
    <w:p w14:paraId="58E14DE4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宋体" w:hAnsi="宋体" w:cs="宋体" w:hint="eastAsia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单位：北京创联致信科技有限公司</w:t>
      </w:r>
    </w:p>
    <w:p w14:paraId="567610D9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宋体" w:hAnsi="宋体" w:cs="宋体" w:hint="eastAsia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开户行：招商银行股份有限公司北京慧忠北里支行</w:t>
      </w:r>
    </w:p>
    <w:p w14:paraId="0A7139B0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宋体" w:hAnsi="宋体" w:cs="宋体" w:hint="eastAsia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账号：110946919610501</w:t>
      </w:r>
    </w:p>
    <w:p w14:paraId="34BEDB25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宋体" w:hAnsi="宋体" w:cs="宋体" w:hint="eastAsia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税号：91110108596007659D</w:t>
      </w:r>
    </w:p>
    <w:p w14:paraId="18E9FBDA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宋体" w:hAnsi="宋体" w:cs="宋体" w:hint="eastAsia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地址：北京市密云区新南路92号楼5层5106</w:t>
      </w:r>
    </w:p>
    <w:p w14:paraId="3239F077" w14:textId="4A5E485D" w:rsidR="009B45B0" w:rsidRDefault="007F31FD" w:rsidP="007F31FD">
      <w:pPr>
        <w:pStyle w:val="Ad"/>
        <w:spacing w:line="276" w:lineRule="auto"/>
        <w:ind w:firstLine="480"/>
        <w:rPr>
          <w:rFonts w:ascii="宋体" w:eastAsia="PMingLiU" w:hAnsi="宋体" w:cs="宋体"/>
          <w:sz w:val="24"/>
          <w:szCs w:val="24"/>
          <w:lang w:val="zh-TW" w:eastAsia="zh-TW"/>
        </w:rPr>
      </w:pPr>
      <w:r w:rsidRPr="007F31FD">
        <w:rPr>
          <w:rFonts w:ascii="宋体" w:eastAsia="宋体" w:hAnsi="宋体" w:cs="宋体" w:hint="eastAsia"/>
          <w:sz w:val="24"/>
          <w:szCs w:val="24"/>
          <w:lang w:val="zh-TW" w:eastAsia="zh-TW"/>
        </w:rPr>
        <w:t>电话：010-82746952</w:t>
      </w:r>
    </w:p>
    <w:p w14:paraId="1E0AE57D" w14:textId="77777777" w:rsidR="007F31FD" w:rsidRPr="007F31FD" w:rsidRDefault="007F31FD" w:rsidP="007F31FD">
      <w:pPr>
        <w:pStyle w:val="Ad"/>
        <w:spacing w:line="276" w:lineRule="auto"/>
        <w:ind w:firstLine="480"/>
        <w:rPr>
          <w:rFonts w:ascii="宋体" w:eastAsia="PMingLiU" w:hAnsi="宋体" w:cs="宋体" w:hint="eastAsia"/>
          <w:sz w:val="24"/>
          <w:szCs w:val="24"/>
        </w:rPr>
      </w:pPr>
    </w:p>
    <w:p w14:paraId="73CADBEB" w14:textId="77777777" w:rsidR="009B45B0" w:rsidRPr="00FE2B07" w:rsidRDefault="001A1B90">
      <w:pPr>
        <w:pStyle w:val="Ad"/>
        <w:spacing w:line="276" w:lineRule="auto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6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．争议解决</w:t>
      </w:r>
    </w:p>
    <w:p w14:paraId="4863CCA4" w14:textId="77777777" w:rsidR="009B45B0" w:rsidRPr="00FE2B07" w:rsidRDefault="001A1B9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  <w:lang w:val="zh-TW" w:eastAsia="zh-TW"/>
        </w:rPr>
      </w:pP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凡因执行本合同所发生的或与本合同有关的一切争议，双方应通过友好协商解决；如协商不能解决，则申请武汉仲裁委员会按照该会的仲裁规则进行仲裁。该仲裁委员会作出的裁决是终局的，买卖双方均受其约束。仲裁费用由败方承担。在仲裁过程中，除提交仲裁的那部分合同外，合同继续履行。</w:t>
      </w:r>
    </w:p>
    <w:p w14:paraId="37AE9C9A" w14:textId="77777777" w:rsidR="009B45B0" w:rsidRPr="00FE2B07" w:rsidRDefault="009B45B0">
      <w:pPr>
        <w:pStyle w:val="Ad"/>
        <w:spacing w:line="276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40BA7E70" w14:textId="77777777" w:rsidR="009B45B0" w:rsidRPr="00FE2B07" w:rsidRDefault="001A1B90">
      <w:pPr>
        <w:pStyle w:val="Ad"/>
        <w:spacing w:line="276" w:lineRule="auto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7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．不可抗力</w:t>
      </w:r>
      <w:r w:rsidRPr="00FE2B07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</w:p>
    <w:p w14:paraId="4D9154E5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>7.1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由于水灾、火灾、地震、台风、战争和其他经双方同意的原因，导致合同不能全部或部分履行（或适当履行）的，免除相应的违约责任。</w:t>
      </w:r>
    </w:p>
    <w:p w14:paraId="5B72B699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>7.2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受到上述不可抗力事件影响的一方，应及时书面通知另一方，并提供不可抗力情况的有关证明。</w:t>
      </w:r>
    </w:p>
    <w:p w14:paraId="5AD3EA84" w14:textId="77777777" w:rsidR="009B45B0" w:rsidRPr="00FE2B07" w:rsidRDefault="009B45B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0ED8A91E" w14:textId="77777777" w:rsidR="009B45B0" w:rsidRPr="00FE2B07" w:rsidRDefault="001A1B90">
      <w:pPr>
        <w:pStyle w:val="Ad"/>
        <w:spacing w:line="276" w:lineRule="auto"/>
        <w:outlineLvl w:val="0"/>
        <w:rPr>
          <w:rFonts w:ascii="宋体" w:eastAsia="宋体" w:hAnsi="宋体" w:cs="宋体"/>
          <w:b/>
          <w:bCs/>
          <w:sz w:val="24"/>
          <w:szCs w:val="24"/>
        </w:rPr>
      </w:pPr>
      <w:r w:rsidRPr="00FE2B07">
        <w:rPr>
          <w:rFonts w:ascii="宋体" w:eastAsia="宋体" w:hAnsi="宋体" w:cs="宋体"/>
          <w:b/>
          <w:bCs/>
          <w:sz w:val="24"/>
          <w:szCs w:val="24"/>
        </w:rPr>
        <w:t>8</w:t>
      </w:r>
      <w:r w:rsidRPr="00FE2B07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．其他</w:t>
      </w:r>
    </w:p>
    <w:p w14:paraId="28DC8B3D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 xml:space="preserve">8.1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未经对方事先书面同意，任何一方不得向任何第三方透露本合同内容。</w:t>
      </w:r>
    </w:p>
    <w:p w14:paraId="2FD66480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 xml:space="preserve">8.2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卖方保证其对本合同所售产品拥有合法的权利，保证本合同项下产品不会侵害任何第三方的合法权益，包括但不限于知识产权、著作权等。否则买方有权要求卖方承担由此造成的一切损失。</w:t>
      </w:r>
    </w:p>
    <w:p w14:paraId="4EDA44F6" w14:textId="77777777" w:rsidR="009B45B0" w:rsidRPr="00FE2B07" w:rsidRDefault="001A1B9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  <w:r w:rsidRPr="00FE2B07">
        <w:rPr>
          <w:rFonts w:ascii="宋体" w:eastAsia="宋体" w:hAnsi="宋体" w:cs="宋体"/>
          <w:sz w:val="24"/>
          <w:szCs w:val="24"/>
        </w:rPr>
        <w:t xml:space="preserve">8.3 </w:t>
      </w:r>
      <w:r w:rsidRPr="00FE2B07">
        <w:rPr>
          <w:rFonts w:ascii="宋体" w:eastAsia="宋体" w:hAnsi="宋体" w:cs="宋体"/>
          <w:sz w:val="24"/>
          <w:szCs w:val="24"/>
          <w:lang w:val="zh-TW" w:eastAsia="zh-TW"/>
        </w:rPr>
        <w:t>本合同一式肆份，双方各执贰份，自双方签章之日起生效。</w:t>
      </w:r>
    </w:p>
    <w:p w14:paraId="26946FA1" w14:textId="3A40BD07" w:rsidR="009B45B0" w:rsidRDefault="009B45B0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60A08F9B" w14:textId="0AB213E4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6CB1B87D" w14:textId="78FF891F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7E3C51E2" w14:textId="6B1E5365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0572331F" w14:textId="091FCF42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245EC3C9" w14:textId="6289C152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59CA55AF" w14:textId="4245EDD2" w:rsid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p w14:paraId="0FC16390" w14:textId="77777777" w:rsidR="00FE2B07" w:rsidRPr="00FE2B07" w:rsidRDefault="00FE2B07">
      <w:pPr>
        <w:pStyle w:val="Ad"/>
        <w:spacing w:line="276" w:lineRule="auto"/>
        <w:rPr>
          <w:rFonts w:ascii="宋体" w:eastAsia="宋体" w:hAnsi="宋体" w:cs="宋体"/>
          <w:sz w:val="24"/>
          <w:szCs w:val="24"/>
        </w:rPr>
      </w:pPr>
    </w:p>
    <w:tbl>
      <w:tblPr>
        <w:tblStyle w:val="TableNormal"/>
        <w:tblW w:w="895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4"/>
        <w:gridCol w:w="3261"/>
        <w:gridCol w:w="180"/>
        <w:gridCol w:w="4253"/>
        <w:gridCol w:w="236"/>
      </w:tblGrid>
      <w:tr w:rsidR="009B45B0" w:rsidRPr="00FE2B07" w14:paraId="53BDD989" w14:textId="77777777" w:rsidTr="007154AA">
        <w:trPr>
          <w:trHeight w:val="751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3A4C" w14:textId="61773A10" w:rsidR="009B45B0" w:rsidRPr="00FE2B07" w:rsidRDefault="00E06186" w:rsidP="00E06186">
            <w:pPr>
              <w:pStyle w:val="Ad"/>
              <w:spacing w:line="276" w:lineRule="auto"/>
              <w:ind w:rightChars="121" w:right="290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卖</w:t>
            </w:r>
            <w:r w:rsidR="001A1B90" w:rsidRPr="00FE2B07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方</w:t>
            </w:r>
            <w:r w:rsidR="001A1B90" w:rsidRPr="00FE2B07">
              <w:rPr>
                <w:rFonts w:ascii="宋体" w:eastAsia="宋体" w:hAnsi="宋体"/>
                <w:sz w:val="24"/>
                <w:szCs w:val="24"/>
              </w:rPr>
              <w:t>(</w:t>
            </w:r>
            <w:r w:rsidR="001A1B90" w:rsidRPr="00FE2B07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章</w:t>
            </w:r>
            <w:r w:rsidR="001A1B90" w:rsidRPr="00FE2B07">
              <w:rPr>
                <w:rFonts w:ascii="宋体" w:eastAsia="宋体" w:hAnsi="宋体"/>
                <w:sz w:val="24"/>
                <w:szCs w:val="24"/>
              </w:rPr>
              <w:t>)</w:t>
            </w:r>
            <w:r w:rsidR="001A1B90"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420A" w14:textId="1AD0964D" w:rsidR="009B45B0" w:rsidRPr="00FE2B07" w:rsidRDefault="005C0C50">
            <w:pPr>
              <w:rPr>
                <w:rFonts w:ascii="宋体" w:eastAsia="宋体" w:hAnsi="宋体"/>
                <w:lang w:eastAsia="zh-CN"/>
              </w:rPr>
            </w:pPr>
            <w:r w:rsidRPr="00FE2B07">
              <w:rPr>
                <w:rFonts w:ascii="宋体" w:eastAsia="宋体" w:hAnsi="宋体" w:cs="宋体" w:hint="eastAsia"/>
                <w:lang w:val="zh-TW" w:eastAsia="zh-TW"/>
              </w:rPr>
              <w:t>创云融达信息技术（天津）股份有限公司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379A" w14:textId="77777777" w:rsidR="009B45B0" w:rsidRPr="00FE2B07" w:rsidRDefault="009B45B0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8593" w14:textId="019F626C" w:rsidR="00E06186" w:rsidRPr="00FE2B07" w:rsidRDefault="001A1B90">
            <w:pPr>
              <w:pStyle w:val="Ad"/>
              <w:spacing w:line="276" w:lineRule="auto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买</w:t>
            </w:r>
            <w:r w:rsidRPr="00FE2B07">
              <w:rPr>
                <w:rFonts w:ascii="宋体" w:eastAsia="宋体" w:hAnsi="宋体" w:cs="宋体" w:hint="eastAsia"/>
                <w:sz w:val="24"/>
                <w:szCs w:val="24"/>
                <w:lang w:val="zh-TW" w:eastAsia="zh-TW"/>
              </w:rPr>
              <w:t>方</w:t>
            </w:r>
            <w:r w:rsidR="005C0C50" w:rsidRPr="00FE2B07"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北京创联致信科技有限公司</w:t>
            </w:r>
          </w:p>
          <w:p w14:paraId="56D3CABD" w14:textId="2B6B1DC3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/>
                <w:sz w:val="24"/>
                <w:szCs w:val="24"/>
              </w:rPr>
              <w:t>(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章</w:t>
            </w:r>
            <w:r w:rsidRPr="00FE2B07">
              <w:rPr>
                <w:rFonts w:ascii="宋体" w:eastAsia="宋体" w:hAnsi="宋体"/>
                <w:sz w:val="24"/>
                <w:szCs w:val="24"/>
              </w:rPr>
              <w:t>)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：</w:t>
            </w:r>
            <w:r w:rsidRPr="00FE2B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8C8E" w14:textId="77777777" w:rsidR="009B45B0" w:rsidRPr="00FE2B07" w:rsidRDefault="009B45B0">
            <w:pPr>
              <w:rPr>
                <w:rFonts w:ascii="宋体" w:eastAsia="宋体" w:hAnsi="宋体"/>
                <w:lang w:eastAsia="zh-CN"/>
              </w:rPr>
            </w:pPr>
          </w:p>
        </w:tc>
      </w:tr>
    </w:tbl>
    <w:p w14:paraId="601A6EBA" w14:textId="77777777" w:rsidR="009B45B0" w:rsidRPr="00FE2B07" w:rsidRDefault="009B45B0">
      <w:pPr>
        <w:pStyle w:val="Ad"/>
        <w:ind w:left="108" w:hanging="108"/>
        <w:rPr>
          <w:rFonts w:ascii="宋体" w:eastAsia="宋体" w:hAnsi="宋体" w:cs="宋体"/>
          <w:sz w:val="24"/>
          <w:szCs w:val="24"/>
        </w:rPr>
      </w:pPr>
    </w:p>
    <w:tbl>
      <w:tblPr>
        <w:tblStyle w:val="TableNormal"/>
        <w:tblW w:w="930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1"/>
        <w:gridCol w:w="4253"/>
        <w:gridCol w:w="236"/>
      </w:tblGrid>
      <w:tr w:rsidR="009B45B0" w:rsidRPr="00FE2B07" w14:paraId="483242EA" w14:textId="77777777" w:rsidTr="00851983">
        <w:trPr>
          <w:trHeight w:val="1142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CDE7" w14:textId="77777777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法定代表人：</w:t>
            </w:r>
          </w:p>
          <w:p w14:paraId="12E60C2F" w14:textId="77777777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或授权代理人</w:t>
            </w:r>
            <w:r w:rsidRPr="00FE2B07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24E4" w14:textId="77777777" w:rsidR="009B45B0" w:rsidRPr="00FE2B07" w:rsidRDefault="009B45B0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130D" w14:textId="77777777" w:rsidR="009B45B0" w:rsidRPr="00FE2B07" w:rsidRDefault="009B45B0">
            <w:pPr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937F" w14:textId="77777777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法定代表人：</w:t>
            </w:r>
          </w:p>
          <w:p w14:paraId="386C2457" w14:textId="77777777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</w:rPr>
              <w:t>(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或授权代理人</w:t>
            </w:r>
            <w:r w:rsidRPr="00FE2B07">
              <w:rPr>
                <w:rFonts w:ascii="宋体" w:eastAsia="宋体" w:hAnsi="宋体" w:cs="宋体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E6BA" w14:textId="77777777" w:rsidR="009B45B0" w:rsidRPr="00FE2B07" w:rsidRDefault="009B45B0">
            <w:pPr>
              <w:rPr>
                <w:rFonts w:ascii="宋体" w:eastAsia="宋体" w:hAnsi="宋体"/>
                <w:lang w:eastAsia="zh-CN"/>
              </w:rPr>
            </w:pPr>
          </w:p>
        </w:tc>
      </w:tr>
      <w:tr w:rsidR="009B45B0" w:rsidRPr="000800BD" w14:paraId="785A6388" w14:textId="77777777" w:rsidTr="00851983">
        <w:trPr>
          <w:trHeight w:val="3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483A" w14:textId="77777777" w:rsidR="009B45B0" w:rsidRPr="00FE2B07" w:rsidRDefault="001A1B90">
            <w:pPr>
              <w:pStyle w:val="Ad"/>
              <w:spacing w:line="276" w:lineRule="auto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日期：</w:t>
            </w:r>
            <w:r w:rsidRPr="00FE2B07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 年    月    日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E8A2" w14:textId="77777777" w:rsidR="009B45B0" w:rsidRPr="00FE2B07" w:rsidRDefault="009B45B0">
            <w:pPr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6998" w14:textId="77777777" w:rsidR="009B45B0" w:rsidRPr="000800BD" w:rsidRDefault="001A1B90">
            <w:pPr>
              <w:pStyle w:val="Ad"/>
              <w:spacing w:line="276" w:lineRule="auto"/>
              <w:rPr>
                <w:rFonts w:ascii="宋体" w:eastAsia="宋体" w:hAnsi="宋体"/>
              </w:rPr>
            </w:pP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日期：    年    月  </w:t>
            </w:r>
            <w:r w:rsidRPr="00FE2B07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FE2B07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 xml:space="preserve"> 日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09E6B" w14:textId="77777777" w:rsidR="009B45B0" w:rsidRPr="000800BD" w:rsidRDefault="009B45B0">
            <w:pPr>
              <w:rPr>
                <w:rFonts w:ascii="宋体" w:eastAsia="宋体" w:hAnsi="宋体"/>
              </w:rPr>
            </w:pPr>
          </w:p>
        </w:tc>
      </w:tr>
    </w:tbl>
    <w:p w14:paraId="443F396A" w14:textId="232925C7" w:rsidR="00BF7A59" w:rsidRPr="00851983" w:rsidRDefault="00BF7A59" w:rsidP="00FE2B07">
      <w:pPr>
        <w:rPr>
          <w:rFonts w:ascii="宋体" w:eastAsia="宋体" w:hAnsi="宋体" w:cs="Arial Unicode MS" w:hint="eastAsia"/>
          <w:color w:val="000000"/>
          <w:kern w:val="2"/>
          <w:sz w:val="21"/>
          <w:szCs w:val="21"/>
          <w:u w:color="000000"/>
          <w:lang w:eastAsia="zh-CN"/>
        </w:rPr>
      </w:pPr>
    </w:p>
    <w:sectPr w:rsidR="00BF7A59" w:rsidRPr="00851983">
      <w:headerReference w:type="default" r:id="rId9"/>
      <w:footerReference w:type="default" r:id="rId10"/>
      <w:pgSz w:w="11900" w:h="16840"/>
      <w:pgMar w:top="1797" w:right="1440" w:bottom="1797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7D9D" w14:textId="77777777" w:rsidR="00AB1C9C" w:rsidRDefault="00AB1C9C">
      <w:r>
        <w:separator/>
      </w:r>
    </w:p>
  </w:endnote>
  <w:endnote w:type="continuationSeparator" w:id="0">
    <w:p w14:paraId="63B5E135" w14:textId="77777777" w:rsidR="00AB1C9C" w:rsidRDefault="00A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3FD" w14:textId="77777777" w:rsidR="009B45B0" w:rsidRDefault="001A1B90">
    <w:pPr>
      <w:pStyle w:val="12"/>
      <w:jc w:val="right"/>
    </w:pPr>
    <w:r>
      <w:fldChar w:fldCharType="begin"/>
    </w:r>
    <w:r>
      <w:instrText xml:space="preserve"> PAGE </w:instrText>
    </w:r>
    <w:r>
      <w:fldChar w:fldCharType="separate"/>
    </w:r>
    <w:r w:rsidR="000B4112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DA88" w14:textId="77777777" w:rsidR="00AB1C9C" w:rsidRDefault="00AB1C9C">
      <w:r>
        <w:separator/>
      </w:r>
    </w:p>
  </w:footnote>
  <w:footnote w:type="continuationSeparator" w:id="0">
    <w:p w14:paraId="1FE56DC8" w14:textId="77777777" w:rsidR="00AB1C9C" w:rsidRDefault="00A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B31B4" w14:textId="3B8590DA" w:rsidR="009B45B0" w:rsidRDefault="001A1B90">
    <w:pPr>
      <w:pStyle w:val="11"/>
      <w:pBdr>
        <w:bottom w:val="single" w:sz="24" w:space="0" w:color="622423"/>
      </w:pBdr>
      <w:jc w:val="both"/>
    </w:pPr>
    <w:r>
      <w:rPr>
        <w:rFonts w:ascii="Cambria" w:eastAsia="Cambria" w:hAnsi="Cambria" w:cs="Cambria"/>
        <w:sz w:val="28"/>
        <w:szCs w:val="28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C747"/>
    <w:multiLevelType w:val="multilevel"/>
    <w:tmpl w:val="EB50DD24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337F5D31"/>
    <w:multiLevelType w:val="multilevel"/>
    <w:tmpl w:val="D0144FC0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3756C"/>
    <w:multiLevelType w:val="multilevel"/>
    <w:tmpl w:val="7CD3756C"/>
    <w:lvl w:ilvl="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46054424">
    <w:abstractNumId w:val="2"/>
  </w:num>
  <w:num w:numId="2" w16cid:durableId="173347369">
    <w:abstractNumId w:val="0"/>
  </w:num>
  <w:num w:numId="3" w16cid:durableId="37008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F9"/>
    <w:rsid w:val="00042306"/>
    <w:rsid w:val="000800BD"/>
    <w:rsid w:val="000B4112"/>
    <w:rsid w:val="000F1B16"/>
    <w:rsid w:val="00106D24"/>
    <w:rsid w:val="00194376"/>
    <w:rsid w:val="001A1B90"/>
    <w:rsid w:val="001C2475"/>
    <w:rsid w:val="001D63F9"/>
    <w:rsid w:val="00204F9C"/>
    <w:rsid w:val="002A160D"/>
    <w:rsid w:val="002B3179"/>
    <w:rsid w:val="0030467E"/>
    <w:rsid w:val="00361ABA"/>
    <w:rsid w:val="00382F57"/>
    <w:rsid w:val="003836A2"/>
    <w:rsid w:val="003C63F2"/>
    <w:rsid w:val="003E6358"/>
    <w:rsid w:val="00457BBA"/>
    <w:rsid w:val="004617B6"/>
    <w:rsid w:val="00462819"/>
    <w:rsid w:val="004F121C"/>
    <w:rsid w:val="004F7ABC"/>
    <w:rsid w:val="00571AC5"/>
    <w:rsid w:val="00577E86"/>
    <w:rsid w:val="005A674E"/>
    <w:rsid w:val="005A7E86"/>
    <w:rsid w:val="005C0C50"/>
    <w:rsid w:val="006127A0"/>
    <w:rsid w:val="00662E3D"/>
    <w:rsid w:val="0071067B"/>
    <w:rsid w:val="007154AA"/>
    <w:rsid w:val="0074555C"/>
    <w:rsid w:val="007B0C43"/>
    <w:rsid w:val="007D25B6"/>
    <w:rsid w:val="007F31FD"/>
    <w:rsid w:val="00801587"/>
    <w:rsid w:val="00803B43"/>
    <w:rsid w:val="00815D9B"/>
    <w:rsid w:val="0084631F"/>
    <w:rsid w:val="00851983"/>
    <w:rsid w:val="008A1666"/>
    <w:rsid w:val="008B5BDB"/>
    <w:rsid w:val="008D2197"/>
    <w:rsid w:val="008F0394"/>
    <w:rsid w:val="00927D77"/>
    <w:rsid w:val="009A3729"/>
    <w:rsid w:val="009B45B0"/>
    <w:rsid w:val="00A341AD"/>
    <w:rsid w:val="00A92C79"/>
    <w:rsid w:val="00AB1C9C"/>
    <w:rsid w:val="00AB6A3F"/>
    <w:rsid w:val="00AE724E"/>
    <w:rsid w:val="00AF370C"/>
    <w:rsid w:val="00B16A0A"/>
    <w:rsid w:val="00B33248"/>
    <w:rsid w:val="00B77682"/>
    <w:rsid w:val="00B865EB"/>
    <w:rsid w:val="00B90CF9"/>
    <w:rsid w:val="00BF7A59"/>
    <w:rsid w:val="00C22115"/>
    <w:rsid w:val="00C71ACB"/>
    <w:rsid w:val="00D24D6F"/>
    <w:rsid w:val="00D345A3"/>
    <w:rsid w:val="00E06186"/>
    <w:rsid w:val="00E52492"/>
    <w:rsid w:val="00EE41A7"/>
    <w:rsid w:val="00F0489F"/>
    <w:rsid w:val="00F163EF"/>
    <w:rsid w:val="00F66B14"/>
    <w:rsid w:val="00F753DA"/>
    <w:rsid w:val="00FA58A2"/>
    <w:rsid w:val="00FE2B07"/>
    <w:rsid w:val="01412EE4"/>
    <w:rsid w:val="0277131C"/>
    <w:rsid w:val="0A7E29FF"/>
    <w:rsid w:val="0C8B18B5"/>
    <w:rsid w:val="20143813"/>
    <w:rsid w:val="2AB57CA7"/>
    <w:rsid w:val="3B5305BF"/>
    <w:rsid w:val="3CB34026"/>
    <w:rsid w:val="42091101"/>
    <w:rsid w:val="50950CFF"/>
    <w:rsid w:val="59F02FAE"/>
    <w:rsid w:val="5EAC0F4B"/>
    <w:rsid w:val="61F85335"/>
    <w:rsid w:val="64410319"/>
    <w:rsid w:val="68D76C11"/>
    <w:rsid w:val="6EE635A3"/>
    <w:rsid w:val="76B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8642D"/>
  <w15:docId w15:val="{C822DF7D-A7F3-4CAB-A2AD-C090E13D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51983"/>
    <w:pPr>
      <w:widowControl w:val="0"/>
      <w:numPr>
        <w:numId w:val="2"/>
      </w:numPr>
      <w:adjustRightInd w:val="0"/>
      <w:spacing w:line="590" w:lineRule="exact"/>
      <w:jc w:val="center"/>
      <w:outlineLvl w:val="0"/>
    </w:pPr>
    <w:rPr>
      <w:rFonts w:ascii="Microsoft JhengHei" w:eastAsia="宋体" w:hAnsi="Microsoft JhengHei" w:cs="Microsoft JhengHei"/>
      <w:b/>
      <w:bCs/>
      <w:kern w:val="2"/>
      <w:sz w:val="32"/>
      <w:szCs w:val="44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851983"/>
    <w:pPr>
      <w:keepNext/>
      <w:keepLines/>
      <w:widowControl w:val="0"/>
      <w:numPr>
        <w:ilvl w:val="1"/>
        <w:numId w:val="2"/>
      </w:numPr>
      <w:spacing w:before="60" w:after="60" w:line="360" w:lineRule="auto"/>
      <w:outlineLvl w:val="1"/>
    </w:pPr>
    <w:rPr>
      <w:rFonts w:ascii="宋体" w:eastAsia="宋体" w:hAnsi="宋体" w:cs="宋体"/>
      <w:kern w:val="2"/>
      <w:szCs w:val="32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851983"/>
    <w:pPr>
      <w:keepNext/>
      <w:keepLines/>
      <w:widowControl w:val="0"/>
      <w:numPr>
        <w:ilvl w:val="2"/>
        <w:numId w:val="2"/>
      </w:numPr>
      <w:spacing w:before="120" w:line="413" w:lineRule="auto"/>
      <w:jc w:val="both"/>
      <w:outlineLvl w:val="2"/>
    </w:pPr>
    <w:rPr>
      <w:rFonts w:ascii="宋体" w:eastAsia="宋体" w:hAnsi="宋体" w:cs="宋体"/>
      <w:b/>
      <w:kern w:val="2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851983"/>
    <w:pPr>
      <w:keepNext/>
      <w:keepLines/>
      <w:widowControl w:val="0"/>
      <w:numPr>
        <w:ilvl w:val="3"/>
        <w:numId w:val="2"/>
      </w:numPr>
      <w:spacing w:before="280" w:after="290" w:line="372" w:lineRule="auto"/>
      <w:jc w:val="both"/>
      <w:outlineLvl w:val="3"/>
    </w:pPr>
    <w:rPr>
      <w:rFonts w:ascii="Arial" w:eastAsia="宋体" w:hAnsi="Arial"/>
      <w:b/>
      <w:kern w:val="2"/>
      <w:sz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851983"/>
    <w:pPr>
      <w:keepNext/>
      <w:keepLines/>
      <w:widowControl w:val="0"/>
      <w:numPr>
        <w:ilvl w:val="4"/>
        <w:numId w:val="2"/>
      </w:numPr>
      <w:spacing w:before="280" w:after="290" w:line="372" w:lineRule="auto"/>
      <w:jc w:val="both"/>
      <w:outlineLvl w:val="4"/>
    </w:pPr>
    <w:rPr>
      <w:rFonts w:ascii="Arial" w:eastAsia="宋体" w:hAnsi="Arial"/>
      <w:b/>
      <w:kern w:val="2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851983"/>
    <w:pPr>
      <w:keepNext/>
      <w:keepLines/>
      <w:widowControl w:val="0"/>
      <w:numPr>
        <w:ilvl w:val="5"/>
        <w:numId w:val="2"/>
      </w:numPr>
      <w:spacing w:before="240" w:after="64" w:line="317" w:lineRule="auto"/>
      <w:jc w:val="both"/>
      <w:outlineLvl w:val="5"/>
    </w:pPr>
    <w:rPr>
      <w:rFonts w:ascii="Arial" w:eastAsia="黑体" w:hAnsi="Arial"/>
      <w:b/>
      <w:kern w:val="2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851983"/>
    <w:pPr>
      <w:keepNext/>
      <w:keepLines/>
      <w:widowControl w:val="0"/>
      <w:numPr>
        <w:ilvl w:val="6"/>
        <w:numId w:val="2"/>
      </w:numPr>
      <w:spacing w:before="240" w:after="64" w:line="317" w:lineRule="auto"/>
      <w:jc w:val="both"/>
      <w:outlineLvl w:val="6"/>
    </w:pPr>
    <w:rPr>
      <w:rFonts w:eastAsia="宋体"/>
      <w:b/>
      <w:kern w:val="2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851983"/>
    <w:pPr>
      <w:keepNext/>
      <w:keepLines/>
      <w:widowControl w:val="0"/>
      <w:numPr>
        <w:ilvl w:val="7"/>
        <w:numId w:val="2"/>
      </w:numPr>
      <w:spacing w:before="240" w:after="64" w:line="317" w:lineRule="auto"/>
      <w:jc w:val="both"/>
      <w:outlineLvl w:val="7"/>
    </w:pPr>
    <w:rPr>
      <w:rFonts w:ascii="Arial" w:eastAsia="黑体" w:hAnsi="Arial"/>
      <w:kern w:val="2"/>
      <w:lang w:eastAsia="zh-CN"/>
    </w:rPr>
  </w:style>
  <w:style w:type="paragraph" w:styleId="9">
    <w:name w:val="heading 9"/>
    <w:basedOn w:val="a"/>
    <w:next w:val="a"/>
    <w:link w:val="90"/>
    <w:semiHidden/>
    <w:unhideWhenUsed/>
    <w:qFormat/>
    <w:rsid w:val="00851983"/>
    <w:pPr>
      <w:keepNext/>
      <w:keepLines/>
      <w:widowControl w:val="0"/>
      <w:numPr>
        <w:ilvl w:val="8"/>
        <w:numId w:val="2"/>
      </w:numPr>
      <w:spacing w:before="240" w:after="64" w:line="317" w:lineRule="auto"/>
      <w:jc w:val="both"/>
      <w:outlineLvl w:val="8"/>
    </w:pPr>
    <w:rPr>
      <w:rFonts w:ascii="Arial" w:eastAsia="黑体" w:hAnsi="Arial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Plain Text"/>
    <w:qFormat/>
    <w:pPr>
      <w:widowControl w:val="0"/>
      <w:jc w:val="both"/>
    </w:pPr>
    <w:rPr>
      <w:rFonts w:ascii="宋体" w:eastAsia="宋体" w:hAnsi="宋体" w:cs="宋体"/>
      <w:color w:val="000000"/>
      <w:sz w:val="21"/>
      <w:szCs w:val="21"/>
      <w:u w:color="00000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1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2">
    <w:name w:val="页脚1"/>
    <w:qFormat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paragraph" w:customStyle="1" w:styleId="Ad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  <w:lang w:eastAsia="en-US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  <w:lang w:eastAsia="en-US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  <w:lang w:eastAsia="en-US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  <w:lang w:eastAsia="en-US"/>
    </w:rPr>
  </w:style>
  <w:style w:type="table" w:styleId="ae">
    <w:name w:val="Table Grid"/>
    <w:basedOn w:val="a1"/>
    <w:uiPriority w:val="59"/>
    <w:rsid w:val="003C6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851983"/>
    <w:rPr>
      <w:rFonts w:ascii="Microsoft JhengHei" w:eastAsia="宋体" w:hAnsi="Microsoft JhengHei" w:cs="Microsoft JhengHei"/>
      <w:b/>
      <w:bCs/>
      <w:kern w:val="2"/>
      <w:sz w:val="32"/>
      <w:szCs w:val="44"/>
    </w:rPr>
  </w:style>
  <w:style w:type="character" w:customStyle="1" w:styleId="20">
    <w:name w:val="标题 2 字符"/>
    <w:basedOn w:val="a0"/>
    <w:link w:val="2"/>
    <w:rsid w:val="00851983"/>
    <w:rPr>
      <w:rFonts w:ascii="宋体" w:eastAsia="宋体" w:hAnsi="宋体" w:cs="宋体"/>
      <w:kern w:val="2"/>
      <w:sz w:val="24"/>
      <w:szCs w:val="32"/>
    </w:rPr>
  </w:style>
  <w:style w:type="character" w:customStyle="1" w:styleId="30">
    <w:name w:val="标题 3 字符"/>
    <w:basedOn w:val="a0"/>
    <w:link w:val="3"/>
    <w:qFormat/>
    <w:rsid w:val="00851983"/>
    <w:rPr>
      <w:rFonts w:ascii="宋体" w:eastAsia="宋体" w:hAnsi="宋体" w:cs="宋体"/>
      <w:b/>
      <w:kern w:val="2"/>
      <w:sz w:val="24"/>
      <w:szCs w:val="24"/>
    </w:rPr>
  </w:style>
  <w:style w:type="character" w:customStyle="1" w:styleId="40">
    <w:name w:val="标题 4 字符"/>
    <w:basedOn w:val="a0"/>
    <w:link w:val="4"/>
    <w:rsid w:val="00851983"/>
    <w:rPr>
      <w:rFonts w:ascii="Arial" w:eastAsia="宋体" w:hAnsi="Arial"/>
      <w:b/>
      <w:kern w:val="2"/>
      <w:sz w:val="28"/>
      <w:szCs w:val="24"/>
    </w:rPr>
  </w:style>
  <w:style w:type="character" w:customStyle="1" w:styleId="50">
    <w:name w:val="标题 5 字符"/>
    <w:basedOn w:val="a0"/>
    <w:link w:val="5"/>
    <w:rsid w:val="00851983"/>
    <w:rPr>
      <w:rFonts w:ascii="Arial" w:eastAsia="宋体" w:hAnsi="Arial"/>
      <w:b/>
      <w:kern w:val="2"/>
      <w:sz w:val="24"/>
      <w:szCs w:val="24"/>
    </w:rPr>
  </w:style>
  <w:style w:type="character" w:customStyle="1" w:styleId="60">
    <w:name w:val="标题 6 字符"/>
    <w:basedOn w:val="a0"/>
    <w:link w:val="6"/>
    <w:semiHidden/>
    <w:rsid w:val="00851983"/>
    <w:rPr>
      <w:rFonts w:ascii="Arial" w:eastAsia="黑体" w:hAnsi="Arial"/>
      <w:b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851983"/>
    <w:rPr>
      <w:rFonts w:eastAsia="宋体"/>
      <w:b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851983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0"/>
    <w:link w:val="9"/>
    <w:semiHidden/>
    <w:rsid w:val="00851983"/>
    <w:rPr>
      <w:rFonts w:ascii="Arial" w:eastAsia="黑体" w:hAnsi="Arial"/>
      <w:kern w:val="2"/>
      <w:sz w:val="21"/>
      <w:szCs w:val="24"/>
    </w:rPr>
  </w:style>
  <w:style w:type="paragraph" w:customStyle="1" w:styleId="21">
    <w:name w:val="正文首行缩进 21"/>
    <w:basedOn w:val="a"/>
    <w:qFormat/>
    <w:rsid w:val="00851983"/>
    <w:pPr>
      <w:widowControl w:val="0"/>
      <w:spacing w:line="500" w:lineRule="exact"/>
      <w:ind w:firstLineChars="200" w:firstLine="420"/>
      <w:jc w:val="both"/>
    </w:pPr>
    <w:rPr>
      <w:rFonts w:eastAsia="宋体"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EE5F1EA-6A91-41B4-BD73-9A2D1EAAC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595033970@qq.com</cp:lastModifiedBy>
  <cp:revision>3</cp:revision>
  <cp:lastPrinted>2018-11-14T06:24:00Z</cp:lastPrinted>
  <dcterms:created xsi:type="dcterms:W3CDTF">2023-02-07T04:46:00Z</dcterms:created>
  <dcterms:modified xsi:type="dcterms:W3CDTF">2023-02-07T04:47:00Z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