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42" w:rsidRDefault="00E515E1">
      <w:pPr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bookmarkStart w:id="0" w:name="_Hlk76493332"/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2022年湖南中烟四平卷烟厂采购数采增补开发项目 </w:t>
      </w:r>
    </w:p>
    <w:p w:rsidR="007A6C42" w:rsidRDefault="007A6C42">
      <w:pPr>
        <w:jc w:val="center"/>
        <w:rPr>
          <w:rFonts w:ascii="仿宋_GB2312" w:eastAsia="仿宋_GB2312" w:hAnsi="Calibri" w:cs="Times New Roman"/>
          <w:b/>
          <w:sz w:val="32"/>
          <w:szCs w:val="32"/>
        </w:rPr>
      </w:pPr>
    </w:p>
    <w:p w:rsidR="007A6C42" w:rsidRDefault="00E515E1">
      <w:pPr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初验报告</w:t>
      </w:r>
    </w:p>
    <w:p w:rsidR="007A6C42" w:rsidRDefault="007A6C42">
      <w:pPr>
        <w:jc w:val="center"/>
        <w:rPr>
          <w:rFonts w:ascii="仿宋_GB2312" w:eastAsia="仿宋_GB2312" w:hAnsi="Calibri" w:cs="Times New Roman"/>
          <w:b/>
          <w:sz w:val="30"/>
          <w:szCs w:val="30"/>
        </w:rPr>
      </w:pPr>
    </w:p>
    <w:p w:rsidR="007A6C42" w:rsidRDefault="00E515E1">
      <w:pPr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一、项目说明</w:t>
      </w:r>
    </w:p>
    <w:p w:rsidR="007A6C42" w:rsidRDefault="00E515E1">
      <w:pPr>
        <w:ind w:left="432"/>
        <w:rPr>
          <w:rFonts w:ascii="仿宋_GB2312" w:eastAsia="仿宋_GB2312" w:hAnsi="Calibri" w:cs="Times New Roman"/>
          <w:b/>
          <w:sz w:val="28"/>
          <w:szCs w:val="28"/>
        </w:rPr>
      </w:pPr>
      <w:r>
        <w:rPr>
          <w:rFonts w:ascii="仿宋_GB2312" w:eastAsia="仿宋_GB2312" w:hAnsi="Calibri" w:cs="Times New Roman" w:hint="eastAsia"/>
          <w:b/>
          <w:sz w:val="28"/>
          <w:szCs w:val="28"/>
        </w:rPr>
        <w:t>项目概览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3884"/>
        <w:gridCol w:w="1842"/>
        <w:gridCol w:w="2055"/>
      </w:tblGrid>
      <w:tr w:rsidR="007A6C42" w:rsidTr="00CB76BE">
        <w:trPr>
          <w:trHeight w:val="1251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7A6C42" w:rsidRDefault="00E515E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7A6C42" w:rsidRDefault="00E515E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2022年湖南中烟四平卷烟厂采购数采增补开发项目</w:t>
            </w:r>
          </w:p>
        </w:tc>
        <w:tc>
          <w:tcPr>
            <w:tcW w:w="1842" w:type="dxa"/>
            <w:vAlign w:val="center"/>
          </w:tcPr>
          <w:p w:rsidR="007A6C42" w:rsidRDefault="00E515E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项目联系人</w:t>
            </w:r>
          </w:p>
        </w:tc>
        <w:tc>
          <w:tcPr>
            <w:tcW w:w="2055" w:type="dxa"/>
            <w:vAlign w:val="center"/>
          </w:tcPr>
          <w:p w:rsidR="007A6C42" w:rsidRDefault="007A6C42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A6C42" w:rsidTr="00CB76BE">
        <w:trPr>
          <w:trHeight w:val="1209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7A6C42" w:rsidRDefault="00E515E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项目合作单位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7A6C42" w:rsidRDefault="00E515E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北京创联致信科技有限公司</w:t>
            </w:r>
          </w:p>
        </w:tc>
        <w:tc>
          <w:tcPr>
            <w:tcW w:w="1842" w:type="dxa"/>
            <w:vAlign w:val="center"/>
          </w:tcPr>
          <w:p w:rsidR="007A6C42" w:rsidRDefault="00E515E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合作单位</w:t>
            </w:r>
          </w:p>
          <w:p w:rsidR="007A6C42" w:rsidRDefault="00E515E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项目经理</w:t>
            </w:r>
          </w:p>
        </w:tc>
        <w:tc>
          <w:tcPr>
            <w:tcW w:w="2055" w:type="dxa"/>
            <w:vAlign w:val="center"/>
          </w:tcPr>
          <w:p w:rsidR="007A6C42" w:rsidRDefault="007A6C42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A6C42" w:rsidTr="00CB76BE">
        <w:trPr>
          <w:trHeight w:val="764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7A6C42" w:rsidRDefault="00E515E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合同编号</w:t>
            </w:r>
          </w:p>
        </w:tc>
        <w:tc>
          <w:tcPr>
            <w:tcW w:w="7781" w:type="dxa"/>
            <w:gridSpan w:val="3"/>
            <w:shd w:val="clear" w:color="auto" w:fill="auto"/>
            <w:vAlign w:val="center"/>
          </w:tcPr>
          <w:p w:rsidR="007A6C42" w:rsidRDefault="00E515E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202243000531240</w:t>
            </w:r>
          </w:p>
        </w:tc>
      </w:tr>
      <w:tr w:rsidR="007A6C42" w:rsidTr="00CB76BE">
        <w:trPr>
          <w:trHeight w:val="2058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7A6C42" w:rsidRDefault="00E515E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项目概要说明</w:t>
            </w:r>
          </w:p>
        </w:tc>
        <w:tc>
          <w:tcPr>
            <w:tcW w:w="7781" w:type="dxa"/>
            <w:gridSpan w:val="3"/>
            <w:shd w:val="clear" w:color="auto" w:fill="auto"/>
          </w:tcPr>
          <w:p w:rsidR="007A6C42" w:rsidRDefault="00E515E1">
            <w:pPr>
              <w:spacing w:beforeLines="50" w:before="156" w:line="360" w:lineRule="auto"/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四平卷烟厂升级两组 ZJ17+ZB45 中速机组以及配套的 2 台YF17连接机、1台YP18D智能封箱机、合计5 台质检设备（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D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T/QTM/欧美利华/长度仪（2台））。按四平卷烟厂的信息化需要，需要采集以上设备卷接包设备及其配套设备的生产、质量等相关数据，满足工厂生产管理的要求。</w:t>
            </w:r>
          </w:p>
        </w:tc>
      </w:tr>
      <w:tr w:rsidR="007A6C42" w:rsidTr="00CB76BE">
        <w:trPr>
          <w:trHeight w:val="3159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7A6C42" w:rsidRDefault="00E515E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项目实施概要</w:t>
            </w:r>
          </w:p>
        </w:tc>
        <w:tc>
          <w:tcPr>
            <w:tcW w:w="7781" w:type="dxa"/>
            <w:gridSpan w:val="3"/>
            <w:shd w:val="clear" w:color="auto" w:fill="auto"/>
          </w:tcPr>
          <w:p w:rsidR="007A6C42" w:rsidRDefault="00E515E1">
            <w:pPr>
              <w:spacing w:beforeLines="50" w:before="156" w:line="360" w:lineRule="auto"/>
              <w:ind w:firstLineChars="200"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2022年湖南中烟四平卷烟厂采购数采增补开发项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目从2022年11月18日签订合同开始；2022年1</w:t>
            </w:r>
            <w: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日在卷包车间召开启动会议，项目正式启动；至202</w:t>
            </w:r>
            <w: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年1</w:t>
            </w:r>
            <w: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月1</w:t>
            </w:r>
            <w: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日完成数采系统卷包车间卷接机、包装机、智能封箱机及质检仪器等合同范围内设备的硬件部署、线缆施工等硬件施工工作；202</w:t>
            </w:r>
            <w:r>
              <w:rPr>
                <w:rFonts w:ascii="仿宋_GB2312" w:eastAsia="仿宋_GB2312" w:hAnsi="宋体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年2月项目组按合同要求数采模块调试和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开发，完成数采系统、MES 系统、条烟输送系统等对应的集成、部署、后台中间件和数据库的调整。系统稳定运行，达到合同初验要求进入试运行。</w:t>
            </w:r>
          </w:p>
        </w:tc>
      </w:tr>
    </w:tbl>
    <w:p w:rsidR="007A6C42" w:rsidRDefault="00E515E1">
      <w:pPr>
        <w:rPr>
          <w:rFonts w:ascii="仿宋_GB2312" w:eastAsia="仿宋_GB2312" w:hAnsi="Calibri" w:cs="Times New Roman"/>
          <w:b/>
          <w:sz w:val="36"/>
          <w:szCs w:val="36"/>
        </w:rPr>
      </w:pPr>
      <w:r>
        <w:rPr>
          <w:rFonts w:ascii="仿宋_GB2312" w:eastAsia="仿宋_GB2312" w:hAnsi="Calibri" w:cs="Times New Roman" w:hint="eastAsia"/>
          <w:b/>
          <w:sz w:val="36"/>
          <w:szCs w:val="36"/>
        </w:rPr>
        <w:t>二、项目实施情况</w:t>
      </w:r>
    </w:p>
    <w:p w:rsidR="007A6C42" w:rsidRDefault="00E515E1">
      <w:pPr>
        <w:rPr>
          <w:rFonts w:ascii="仿宋_GB2312" w:eastAsia="仿宋_GB2312" w:hAnsi="Calibri" w:cs="Times New Roman"/>
          <w:b/>
          <w:sz w:val="24"/>
          <w:szCs w:val="24"/>
        </w:rPr>
      </w:pPr>
      <w:r>
        <w:rPr>
          <w:rFonts w:ascii="仿宋_GB2312" w:eastAsia="仿宋_GB2312" w:hAnsi="Calibri" w:cs="Times New Roman" w:hint="eastAsia"/>
          <w:b/>
          <w:sz w:val="24"/>
          <w:szCs w:val="24"/>
        </w:rPr>
        <w:t>1、实施过程</w:t>
      </w:r>
    </w:p>
    <w:p w:rsidR="007A6C42" w:rsidRDefault="00E515E1">
      <w:pPr>
        <w:spacing w:line="360" w:lineRule="auto"/>
        <w:ind w:firstLineChars="200" w:firstLine="480"/>
        <w:rPr>
          <w:rFonts w:ascii="仿宋_GB2312" w:eastAsia="仿宋_GB2312" w:hAnsi="宋体" w:cs="Times New Roman"/>
          <w:color w:val="000000" w:themeColor="text1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lastRenderedPageBreak/>
        <w:t>2022年湖南中烟四平卷</w:t>
      </w:r>
      <w:r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烟厂采购数采增补开发项目于2022年11月18日签订合同，项目组始终保持4人以上的项目团队保障系统的开发部署，2022年12月，完成硬件施工部署；卷包车间生产设备的数据采集；将数据采集到Oracle数据库；并向其他系统提供数据。</w:t>
      </w:r>
    </w:p>
    <w:p w:rsidR="007A6C42" w:rsidRDefault="00E515E1">
      <w:pPr>
        <w:spacing w:line="360" w:lineRule="auto"/>
        <w:rPr>
          <w:rFonts w:ascii="仿宋_GB2312" w:eastAsia="仿宋_GB2312" w:hAnsi="宋体" w:cs="Times New Roman"/>
          <w:b/>
          <w:color w:val="000000" w:themeColor="text1"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color w:val="000000" w:themeColor="text1"/>
          <w:sz w:val="24"/>
          <w:szCs w:val="24"/>
        </w:rPr>
        <w:t>2、项目现状</w:t>
      </w:r>
    </w:p>
    <w:p w:rsidR="007A6C42" w:rsidRDefault="00E515E1">
      <w:pPr>
        <w:spacing w:line="360" w:lineRule="auto"/>
        <w:ind w:firstLine="420"/>
        <w:rPr>
          <w:rFonts w:ascii="仿宋_GB2312" w:eastAsia="仿宋_GB2312" w:hAnsi="宋体" w:cs="Times New Roman"/>
          <w:color w:val="000000" w:themeColor="text1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截至到2023年2月1</w:t>
      </w:r>
      <w:r>
        <w:rPr>
          <w:rFonts w:ascii="仿宋_GB2312" w:eastAsia="仿宋_GB2312" w:hAnsi="宋体" w:cs="Times New Roman"/>
          <w:color w:val="000000" w:themeColor="text1"/>
          <w:sz w:val="24"/>
          <w:szCs w:val="24"/>
        </w:rPr>
        <w:t>3</w:t>
      </w:r>
      <w:r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日，四平数采</w:t>
      </w:r>
      <w:r>
        <w:rPr>
          <w:rFonts w:ascii="仿宋_GB2312" w:eastAsia="仿宋_GB2312" w:hAnsi="宋体" w:cs="Times New Roman"/>
          <w:color w:val="000000" w:themeColor="text1"/>
          <w:sz w:val="24"/>
          <w:szCs w:val="24"/>
        </w:rPr>
        <w:t>增补</w:t>
      </w:r>
      <w:r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项目已完成卷包车间如下工作：</w:t>
      </w:r>
    </w:p>
    <w:p w:rsidR="007A6C42" w:rsidRDefault="00E515E1">
      <w:pPr>
        <w:spacing w:line="360" w:lineRule="auto"/>
        <w:ind w:firstLine="420"/>
        <w:rPr>
          <w:rFonts w:ascii="仿宋_GB2312" w:eastAsia="仿宋_GB2312" w:hAnsi="宋体" w:cs="Times New Roman"/>
          <w:color w:val="000000" w:themeColor="text1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1.4#、7#机组（含卷烟机、包装机、连接机等）的数采模块调试和开发及现场管理程序改进。</w:t>
      </w:r>
    </w:p>
    <w:p w:rsidR="007A6C42" w:rsidRDefault="00E515E1">
      <w:pPr>
        <w:spacing w:line="360" w:lineRule="auto"/>
        <w:ind w:firstLine="420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2.4#智能封箱机的数采模块调试和开发及现场管</w:t>
      </w:r>
      <w:r>
        <w:rPr>
          <w:rFonts w:ascii="仿宋_GB2312" w:eastAsia="仿宋_GB2312" w:hAnsi="宋体" w:cs="Times New Roman" w:hint="eastAsia"/>
          <w:sz w:val="24"/>
          <w:szCs w:val="24"/>
        </w:rPr>
        <w:t>理程序改进。</w:t>
      </w:r>
    </w:p>
    <w:p w:rsidR="007A6C42" w:rsidRDefault="00E515E1">
      <w:pPr>
        <w:spacing w:line="360" w:lineRule="auto"/>
        <w:ind w:firstLine="420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3.5 台套检测仪器等设备的数采模块调试和开发及现场管理程序改进。</w:t>
      </w:r>
    </w:p>
    <w:p w:rsidR="007A6C42" w:rsidRDefault="00E515E1">
      <w:pPr>
        <w:spacing w:line="360" w:lineRule="auto"/>
        <w:ind w:firstLine="420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4.完成上述设备数采系统、MES 系统、条烟输送系统等对应的集成、部署、后台中间件和数据库的调整。</w:t>
      </w:r>
    </w:p>
    <w:p w:rsidR="007A6C42" w:rsidRDefault="00E515E1">
      <w:pPr>
        <w:spacing w:line="360" w:lineRule="auto"/>
        <w:rPr>
          <w:rFonts w:ascii="仿宋_GB2312" w:eastAsia="仿宋_GB2312" w:hAnsi="宋体" w:cs="Times New Roman"/>
          <w:b/>
          <w:sz w:val="24"/>
          <w:szCs w:val="24"/>
        </w:rPr>
      </w:pPr>
      <w:r>
        <w:rPr>
          <w:rFonts w:ascii="仿宋_GB2312" w:eastAsia="仿宋_GB2312" w:hAnsi="宋体" w:cs="Times New Roman" w:hint="eastAsia"/>
          <w:b/>
          <w:sz w:val="24"/>
          <w:szCs w:val="24"/>
        </w:rPr>
        <w:t>3、项目后续安排</w:t>
      </w:r>
    </w:p>
    <w:p w:rsidR="007A6C42" w:rsidRDefault="00E515E1">
      <w:pPr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为确保数采系统稳定运行，项目组将建立标准、规范化的运行保障机制（包括运行阶段实施组织保障、规范化的巡检、巡查工作、应用问题反馈与故障修复、系统故障应急处理、系统修复与软件更新、应用情况跟踪与实施保障等内容）。系统运行过程中,项目组建立日跟踪和周汇报机制，通过线上线下方式实时收集项目使用问题，及时解决，每周向项目管理部门汇报本周试运行情况，并针对重点问题给出解决方案向领导进行汇报。</w:t>
      </w:r>
    </w:p>
    <w:p w:rsidR="007A6C42" w:rsidRPr="00E515E1" w:rsidRDefault="00E515E1">
      <w:pPr>
        <w:rPr>
          <w:rFonts w:ascii="仿宋_GB2312" w:eastAsia="仿宋_GB2312" w:hAnsi="Calibri" w:cs="Times New Roman"/>
          <w:color w:val="000000" w:themeColor="text1"/>
        </w:rPr>
      </w:pPr>
      <w:r>
        <w:rPr>
          <w:rFonts w:ascii="仿宋_GB2312" w:eastAsia="仿宋_GB2312" w:hAnsi="Calibri" w:cs="Times New Roman" w:hint="eastAsia"/>
          <w:b/>
          <w:sz w:val="28"/>
          <w:szCs w:val="28"/>
        </w:rPr>
        <w:t>4、</w:t>
      </w:r>
      <w:r w:rsidRPr="00E515E1">
        <w:rPr>
          <w:rFonts w:ascii="仿宋_GB2312" w:eastAsia="仿宋_GB2312" w:hAnsi="Calibri" w:cs="Times New Roman" w:hint="eastAsia"/>
          <w:b/>
          <w:color w:val="000000" w:themeColor="text1"/>
          <w:sz w:val="28"/>
          <w:szCs w:val="28"/>
        </w:rPr>
        <w:t>项目完成清单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7463"/>
      </w:tblGrid>
      <w:tr w:rsidR="007A6C42" w:rsidTr="00CB76BE">
        <w:trPr>
          <w:trHeight w:val="906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7A6C42" w:rsidRDefault="00E515E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车间卷包硬件采购，部署</w:t>
            </w:r>
          </w:p>
        </w:tc>
        <w:tc>
          <w:tcPr>
            <w:tcW w:w="7463" w:type="dxa"/>
            <w:shd w:val="clear" w:color="auto" w:fill="auto"/>
            <w:vAlign w:val="center"/>
          </w:tcPr>
          <w:p w:rsidR="007A6C42" w:rsidRDefault="00E515E1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屏蔽网线、屏蔽水晶头、电源线、管线（含新增卷烟机组配套综合测试台所需网线）等网络附件及辅材采购。</w:t>
            </w:r>
          </w:p>
          <w:p w:rsidR="007A6C42" w:rsidRDefault="00E515E1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网络交换机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采购——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下行：8个10/100/1000Base-T 以太网端口、上行：2个千兆SFP、交流供电、包转发率：10Mpps、交换容量：68Gbps</w:t>
            </w:r>
            <w:bookmarkStart w:id="1" w:name="_GoBack"/>
            <w:bookmarkEnd w:id="1"/>
            <w:r>
              <w:rPr>
                <w:rFonts w:ascii="仿宋_GB2312" w:eastAsia="仿宋_GB2312" w:hAnsi="宋体" w:cs="Times New Roman"/>
                <w:sz w:val="24"/>
                <w:szCs w:val="24"/>
              </w:rPr>
              <w:t>。</w:t>
            </w:r>
          </w:p>
          <w:p w:rsidR="007A6C42" w:rsidRDefault="00E515E1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各机台、设备采集器交换机线缆施工、硬件部署，交换机安装调试。</w:t>
            </w:r>
          </w:p>
        </w:tc>
      </w:tr>
      <w:tr w:rsidR="007A6C42" w:rsidTr="00CB76BE">
        <w:trPr>
          <w:trHeight w:val="776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7A6C42" w:rsidRDefault="00E515E1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卷包车间设备数据采集开发部署</w:t>
            </w:r>
          </w:p>
        </w:tc>
        <w:tc>
          <w:tcPr>
            <w:tcW w:w="7463" w:type="dxa"/>
            <w:shd w:val="clear" w:color="auto" w:fill="auto"/>
            <w:vAlign w:val="center"/>
          </w:tcPr>
          <w:p w:rsidR="007A6C42" w:rsidRDefault="00E515E1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4#、7#两组 ZJ17+ZB45 中速机组以及配套的 2 台YF17连接机的数采程序开发及部署及现场管理程序改进。</w:t>
            </w:r>
          </w:p>
          <w:p w:rsidR="007A6C42" w:rsidRDefault="00E515E1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1台YP18D智能封箱机的数采程序开发及部署及现场管理程序改进。</w:t>
            </w:r>
          </w:p>
          <w:p w:rsidR="007A6C42" w:rsidRDefault="00E515E1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1台QTM8综合测试台、2台长度仪、1台欧美利华综合测试台、1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台DT综合测试台的数据采集系统及现场管理程序改进。</w:t>
            </w:r>
          </w:p>
          <w:p w:rsidR="002D4ED5" w:rsidRDefault="00E515E1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在wonderware集控系统增加4#、7#PT、GD和4#智能封箱机的界面；将第7#卷包机组和4#智能封箱机的相关信息集成到wincc数据集；</w:t>
            </w:r>
          </w:p>
          <w:p w:rsidR="007A6C42" w:rsidRDefault="00E515E1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在MES系统中完善新增机组的相关信息及配置，与原有功能及界面一致。</w:t>
            </w:r>
          </w:p>
        </w:tc>
      </w:tr>
    </w:tbl>
    <w:p w:rsidR="007A6C42" w:rsidRDefault="00E515E1">
      <w:pPr>
        <w:widowControl/>
        <w:jc w:val="left"/>
        <w:rPr>
          <w:rFonts w:ascii="仿宋_GB2312" w:eastAsia="仿宋_GB2312" w:hAnsi="Calibri" w:cs="Times New Roman"/>
        </w:rPr>
      </w:pPr>
      <w:r>
        <w:rPr>
          <w:rFonts w:ascii="仿宋_GB2312" w:eastAsia="仿宋_GB2312" w:hAnsi="Calibri" w:cs="Times New Roman" w:hint="eastAsia"/>
        </w:rPr>
        <w:lastRenderedPageBreak/>
        <w:br w:type="page"/>
      </w:r>
    </w:p>
    <w:p w:rsidR="007A6C42" w:rsidRDefault="00E515E1">
      <w:pPr>
        <w:widowControl/>
        <w:numPr>
          <w:ilvl w:val="0"/>
          <w:numId w:val="3"/>
        </w:numPr>
        <w:jc w:val="left"/>
        <w:rPr>
          <w:rFonts w:ascii="仿宋_GB2312" w:eastAsia="仿宋_GB2312" w:hAnsi="Calibri" w:cs="Times New Roman"/>
          <w:b/>
          <w:sz w:val="36"/>
          <w:szCs w:val="36"/>
        </w:rPr>
      </w:pPr>
      <w:r>
        <w:rPr>
          <w:rFonts w:ascii="仿宋_GB2312" w:eastAsia="仿宋_GB2312" w:hAnsi="Calibri" w:cs="Times New Roman" w:hint="eastAsia"/>
          <w:b/>
          <w:sz w:val="36"/>
          <w:szCs w:val="36"/>
        </w:rPr>
        <w:lastRenderedPageBreak/>
        <w:t>初验意见书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078"/>
        <w:gridCol w:w="7740"/>
      </w:tblGrid>
      <w:tr w:rsidR="007A6C42" w:rsidTr="00CB76BE">
        <w:trPr>
          <w:trHeight w:val="454"/>
          <w:jc w:val="center"/>
        </w:trPr>
        <w:tc>
          <w:tcPr>
            <w:tcW w:w="1548" w:type="dxa"/>
            <w:gridSpan w:val="2"/>
            <w:vAlign w:val="center"/>
          </w:tcPr>
          <w:p w:rsidR="007A6C42" w:rsidRDefault="00E515E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7740" w:type="dxa"/>
            <w:vAlign w:val="center"/>
          </w:tcPr>
          <w:p w:rsidR="007A6C42" w:rsidRDefault="00E515E1">
            <w:pPr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4"/>
                <w:szCs w:val="24"/>
              </w:rPr>
              <w:t>2022年湖南中烟四平卷烟厂采购数采增补开发项目</w:t>
            </w:r>
          </w:p>
        </w:tc>
      </w:tr>
      <w:tr w:rsidR="007A6C42" w:rsidTr="00CB76BE">
        <w:trPr>
          <w:trHeight w:val="454"/>
          <w:jc w:val="center"/>
        </w:trPr>
        <w:tc>
          <w:tcPr>
            <w:tcW w:w="1548" w:type="dxa"/>
            <w:gridSpan w:val="2"/>
            <w:vAlign w:val="center"/>
          </w:tcPr>
          <w:p w:rsidR="007A6C42" w:rsidRDefault="00E515E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验收时间</w:t>
            </w:r>
          </w:p>
        </w:tc>
        <w:tc>
          <w:tcPr>
            <w:tcW w:w="7740" w:type="dxa"/>
            <w:vAlign w:val="center"/>
          </w:tcPr>
          <w:p w:rsidR="007A6C42" w:rsidRDefault="00E515E1">
            <w:pPr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7A6C42" w:rsidTr="00CB76BE">
        <w:trPr>
          <w:trHeight w:val="454"/>
          <w:jc w:val="center"/>
        </w:trPr>
        <w:tc>
          <w:tcPr>
            <w:tcW w:w="1548" w:type="dxa"/>
            <w:gridSpan w:val="2"/>
            <w:vAlign w:val="center"/>
          </w:tcPr>
          <w:p w:rsidR="007A6C42" w:rsidRDefault="00E515E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甲方名称</w:t>
            </w:r>
          </w:p>
        </w:tc>
        <w:tc>
          <w:tcPr>
            <w:tcW w:w="7740" w:type="dxa"/>
            <w:vAlign w:val="center"/>
          </w:tcPr>
          <w:p w:rsidR="007A6C42" w:rsidRDefault="00E515E1">
            <w:pPr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湖南中烟工业有限责任公司四平卷烟厂</w:t>
            </w:r>
          </w:p>
        </w:tc>
      </w:tr>
      <w:tr w:rsidR="007A6C42" w:rsidTr="00CB76BE">
        <w:trPr>
          <w:trHeight w:val="454"/>
          <w:jc w:val="center"/>
        </w:trPr>
        <w:tc>
          <w:tcPr>
            <w:tcW w:w="1548" w:type="dxa"/>
            <w:gridSpan w:val="2"/>
            <w:vAlign w:val="center"/>
          </w:tcPr>
          <w:p w:rsidR="007A6C42" w:rsidRDefault="00E515E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乙方名称</w:t>
            </w:r>
          </w:p>
        </w:tc>
        <w:tc>
          <w:tcPr>
            <w:tcW w:w="7740" w:type="dxa"/>
            <w:vAlign w:val="center"/>
          </w:tcPr>
          <w:p w:rsidR="007A6C42" w:rsidRDefault="00E515E1">
            <w:pPr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北京创联致信科技有限公司</w:t>
            </w:r>
          </w:p>
        </w:tc>
      </w:tr>
      <w:tr w:rsidR="007A6C42" w:rsidTr="00CB76BE">
        <w:trPr>
          <w:trHeight w:val="1884"/>
          <w:jc w:val="center"/>
        </w:trPr>
        <w:tc>
          <w:tcPr>
            <w:tcW w:w="470" w:type="dxa"/>
            <w:vAlign w:val="center"/>
          </w:tcPr>
          <w:p w:rsidR="007A6C42" w:rsidRDefault="00E515E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验收意见</w:t>
            </w:r>
          </w:p>
        </w:tc>
        <w:tc>
          <w:tcPr>
            <w:tcW w:w="8818" w:type="dxa"/>
            <w:gridSpan w:val="2"/>
          </w:tcPr>
          <w:p w:rsidR="007A6C42" w:rsidRDefault="00E515E1">
            <w:pPr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 xml:space="preserve">    甲乙双方一致认为，由于四平卷烟厂领导的高度重视，乙方围绕项目目标，组建了经验丰富的实施团队，在项目工期内完成车间卷包硬件采购、部署，卷包车间设备数据采集开发部署，培训等工作。截止到2023年2月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日项目达到初验要求，项目初验合格，进入试运行阶段。</w:t>
            </w:r>
          </w:p>
        </w:tc>
      </w:tr>
      <w:tr w:rsidR="007A6C42" w:rsidTr="00CB76BE">
        <w:trPr>
          <w:trHeight w:val="4479"/>
          <w:jc w:val="center"/>
        </w:trPr>
        <w:tc>
          <w:tcPr>
            <w:tcW w:w="470" w:type="dxa"/>
            <w:vAlign w:val="center"/>
          </w:tcPr>
          <w:p w:rsidR="007A6C42" w:rsidRDefault="00E515E1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甲方</w:t>
            </w:r>
          </w:p>
          <w:p w:rsidR="007A6C42" w:rsidRDefault="00E515E1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签字</w:t>
            </w:r>
          </w:p>
        </w:tc>
        <w:tc>
          <w:tcPr>
            <w:tcW w:w="8818" w:type="dxa"/>
            <w:gridSpan w:val="2"/>
          </w:tcPr>
          <w:p w:rsidR="007A6C42" w:rsidRDefault="007A6C42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7A6C42" w:rsidRDefault="007A6C42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7A6C42" w:rsidRDefault="007A6C42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7A6C42" w:rsidRDefault="007A6C42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7A6C42" w:rsidRDefault="007A6C42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7A6C42" w:rsidRDefault="007A6C42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7A6C42" w:rsidRDefault="007A6C42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7A6C42" w:rsidRDefault="007A6C42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7A6C42" w:rsidRDefault="007A6C42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7A6C42" w:rsidRDefault="007A6C42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7A6C42" w:rsidRDefault="007A6C42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7A6C42" w:rsidRDefault="007A6C42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7A6C42" w:rsidRDefault="00E515E1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     签字时间         年    月    日                                </w:t>
            </w:r>
          </w:p>
          <w:p w:rsidR="007A6C42" w:rsidRDefault="007A6C42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7A6C42" w:rsidTr="00CB76BE">
        <w:trPr>
          <w:trHeight w:val="3112"/>
          <w:jc w:val="center"/>
        </w:trPr>
        <w:tc>
          <w:tcPr>
            <w:tcW w:w="470" w:type="dxa"/>
            <w:vAlign w:val="center"/>
          </w:tcPr>
          <w:p w:rsidR="007A6C42" w:rsidRDefault="00E515E1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乙方签字</w:t>
            </w:r>
          </w:p>
        </w:tc>
        <w:tc>
          <w:tcPr>
            <w:tcW w:w="8818" w:type="dxa"/>
            <w:gridSpan w:val="2"/>
          </w:tcPr>
          <w:p w:rsidR="007A6C42" w:rsidRDefault="007A6C42">
            <w:pPr>
              <w:jc w:val="righ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7A6C42" w:rsidRDefault="007A6C42">
            <w:pPr>
              <w:jc w:val="righ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7A6C42" w:rsidRDefault="007A6C42">
            <w:pPr>
              <w:jc w:val="righ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7A6C42" w:rsidRDefault="007A6C42">
            <w:pPr>
              <w:ind w:firstLineChars="1600" w:firstLine="38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7A6C42" w:rsidRDefault="007A6C42">
            <w:pPr>
              <w:ind w:firstLineChars="1600" w:firstLine="38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7A6C42" w:rsidRDefault="007A6C42">
            <w:pPr>
              <w:ind w:firstLineChars="1600" w:firstLine="38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7A6C42" w:rsidRDefault="007A6C42">
            <w:pPr>
              <w:ind w:firstLineChars="1600" w:firstLine="38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7A6C42" w:rsidRDefault="00E515E1">
            <w:pPr>
              <w:ind w:firstLineChars="1600" w:firstLine="384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签字时间         年    月    日</w:t>
            </w:r>
          </w:p>
        </w:tc>
      </w:tr>
      <w:bookmarkEnd w:id="0"/>
    </w:tbl>
    <w:p w:rsidR="007A6C42" w:rsidRDefault="007A6C42">
      <w:pPr>
        <w:rPr>
          <w:rFonts w:ascii="仿宋_GB2312" w:eastAsia="仿宋_GB2312"/>
        </w:rPr>
      </w:pPr>
    </w:p>
    <w:sectPr w:rsidR="007A6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841735"/>
    <w:multiLevelType w:val="singleLevel"/>
    <w:tmpl w:val="CD8417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E25DBE4"/>
    <w:multiLevelType w:val="singleLevel"/>
    <w:tmpl w:val="FE25DBE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38C1907"/>
    <w:multiLevelType w:val="singleLevel"/>
    <w:tmpl w:val="738C190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F73B96"/>
    <w:rsid w:val="00020633"/>
    <w:rsid w:val="00024C2E"/>
    <w:rsid w:val="00056ECB"/>
    <w:rsid w:val="0006305E"/>
    <w:rsid w:val="000731B5"/>
    <w:rsid w:val="0009600F"/>
    <w:rsid w:val="001037F3"/>
    <w:rsid w:val="00114276"/>
    <w:rsid w:val="00142F7B"/>
    <w:rsid w:val="00155CA5"/>
    <w:rsid w:val="00167DF1"/>
    <w:rsid w:val="00171C10"/>
    <w:rsid w:val="001B31D1"/>
    <w:rsid w:val="002A7007"/>
    <w:rsid w:val="002C339C"/>
    <w:rsid w:val="002D4ED5"/>
    <w:rsid w:val="002E65E5"/>
    <w:rsid w:val="002F0F74"/>
    <w:rsid w:val="00331B58"/>
    <w:rsid w:val="003B75FE"/>
    <w:rsid w:val="004469FB"/>
    <w:rsid w:val="00446E90"/>
    <w:rsid w:val="00456A69"/>
    <w:rsid w:val="0046165C"/>
    <w:rsid w:val="00480E21"/>
    <w:rsid w:val="004E041F"/>
    <w:rsid w:val="004F7632"/>
    <w:rsid w:val="005D0353"/>
    <w:rsid w:val="00602D19"/>
    <w:rsid w:val="00654A8C"/>
    <w:rsid w:val="0069226A"/>
    <w:rsid w:val="007A6C42"/>
    <w:rsid w:val="007C286A"/>
    <w:rsid w:val="00822A85"/>
    <w:rsid w:val="00870488"/>
    <w:rsid w:val="008A2134"/>
    <w:rsid w:val="008B020F"/>
    <w:rsid w:val="008F4BC2"/>
    <w:rsid w:val="009D090E"/>
    <w:rsid w:val="00A17B1C"/>
    <w:rsid w:val="00A338AF"/>
    <w:rsid w:val="00A367AC"/>
    <w:rsid w:val="00B85AA0"/>
    <w:rsid w:val="00BC143A"/>
    <w:rsid w:val="00C25971"/>
    <w:rsid w:val="00C67391"/>
    <w:rsid w:val="00CA01A0"/>
    <w:rsid w:val="00CA4AE9"/>
    <w:rsid w:val="00CB76BE"/>
    <w:rsid w:val="00CD6731"/>
    <w:rsid w:val="00D1198E"/>
    <w:rsid w:val="00D2727A"/>
    <w:rsid w:val="00D3383D"/>
    <w:rsid w:val="00D5202F"/>
    <w:rsid w:val="00D95F7A"/>
    <w:rsid w:val="00D9761E"/>
    <w:rsid w:val="00DB2D3F"/>
    <w:rsid w:val="00DC3EFF"/>
    <w:rsid w:val="00E14D58"/>
    <w:rsid w:val="00E50A65"/>
    <w:rsid w:val="00E515E1"/>
    <w:rsid w:val="00E83D3D"/>
    <w:rsid w:val="00F73259"/>
    <w:rsid w:val="00F73B96"/>
    <w:rsid w:val="04586A1B"/>
    <w:rsid w:val="068D5635"/>
    <w:rsid w:val="0C94341E"/>
    <w:rsid w:val="0F217D17"/>
    <w:rsid w:val="10301556"/>
    <w:rsid w:val="135C5CED"/>
    <w:rsid w:val="147771A2"/>
    <w:rsid w:val="15681581"/>
    <w:rsid w:val="165B2F3A"/>
    <w:rsid w:val="16E01DBD"/>
    <w:rsid w:val="1CD6177B"/>
    <w:rsid w:val="1E8D7CF8"/>
    <w:rsid w:val="1ED1204F"/>
    <w:rsid w:val="2406098A"/>
    <w:rsid w:val="248A3369"/>
    <w:rsid w:val="26147F80"/>
    <w:rsid w:val="27C070A1"/>
    <w:rsid w:val="29B727FF"/>
    <w:rsid w:val="2ED20329"/>
    <w:rsid w:val="2EDE49DD"/>
    <w:rsid w:val="33D92743"/>
    <w:rsid w:val="34C957E7"/>
    <w:rsid w:val="373E69C1"/>
    <w:rsid w:val="480F5681"/>
    <w:rsid w:val="482B0FBE"/>
    <w:rsid w:val="48AF3E79"/>
    <w:rsid w:val="4A777A1B"/>
    <w:rsid w:val="4EFC27A1"/>
    <w:rsid w:val="4FBF6DA5"/>
    <w:rsid w:val="51376097"/>
    <w:rsid w:val="522B095D"/>
    <w:rsid w:val="5269162B"/>
    <w:rsid w:val="548E0A39"/>
    <w:rsid w:val="548F2A54"/>
    <w:rsid w:val="56FC59A7"/>
    <w:rsid w:val="57316A27"/>
    <w:rsid w:val="59253FB4"/>
    <w:rsid w:val="59A84D85"/>
    <w:rsid w:val="5CEF0C02"/>
    <w:rsid w:val="5E4A1B2E"/>
    <w:rsid w:val="5E581DB3"/>
    <w:rsid w:val="5E630FF7"/>
    <w:rsid w:val="5EC458AE"/>
    <w:rsid w:val="61F64223"/>
    <w:rsid w:val="63027F93"/>
    <w:rsid w:val="633B5253"/>
    <w:rsid w:val="65DC2D1D"/>
    <w:rsid w:val="67B0620F"/>
    <w:rsid w:val="6DD269C8"/>
    <w:rsid w:val="6ECC7DE2"/>
    <w:rsid w:val="701B1E5A"/>
    <w:rsid w:val="71353098"/>
    <w:rsid w:val="753C7334"/>
    <w:rsid w:val="76120095"/>
    <w:rsid w:val="768F6EF4"/>
    <w:rsid w:val="76AE4D45"/>
    <w:rsid w:val="7B3C3FB5"/>
    <w:rsid w:val="7B9A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6489A-C8A4-41FB-BADF-DD26E328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标书网格型表格正文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江炎军</dc:creator>
  <cp:lastModifiedBy>zhaoliang</cp:lastModifiedBy>
  <cp:revision>51</cp:revision>
  <dcterms:created xsi:type="dcterms:W3CDTF">2021-07-07T06:35:00Z</dcterms:created>
  <dcterms:modified xsi:type="dcterms:W3CDTF">2023-02-24T00:16:00Z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91093F9A12B8446C94732C282478BB2F</vt:lpwstr>
  </property>
</Properties>
</file>