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9CA1" w14:textId="77777777" w:rsidR="00E902B6" w:rsidRDefault="00000000">
      <w:pPr>
        <w:ind w:firstLineChars="2306" w:firstLine="4843"/>
        <w:rPr>
          <w:rFonts w:cs="宋体"/>
          <w:sz w:val="21"/>
          <w:szCs w:val="21"/>
          <w:u w:val="single"/>
        </w:rPr>
      </w:pPr>
      <w:r>
        <w:rPr>
          <w:rFonts w:cs="宋体" w:hint="eastAsia"/>
          <w:sz w:val="21"/>
          <w:szCs w:val="21"/>
        </w:rPr>
        <w:t>合同编号：</w:t>
      </w:r>
      <w:r>
        <w:rPr>
          <w:rFonts w:cs="宋体" w:hint="eastAsia"/>
          <w:sz w:val="21"/>
          <w:szCs w:val="21"/>
          <w:u w:val="single"/>
        </w:rPr>
        <w:t xml:space="preserve"> ENT-20230392-BDT  </w:t>
      </w:r>
    </w:p>
    <w:p w14:paraId="2C549CD0" w14:textId="77777777" w:rsidR="00E902B6" w:rsidRDefault="00000000">
      <w:pPr>
        <w:ind w:firstLineChars="2306" w:firstLine="4843"/>
        <w:rPr>
          <w:rFonts w:cs="宋体"/>
          <w:sz w:val="21"/>
          <w:szCs w:val="21"/>
          <w:u w:val="single"/>
        </w:rPr>
      </w:pPr>
      <w:r>
        <w:rPr>
          <w:rFonts w:cs="宋体" w:hint="eastAsia"/>
          <w:sz w:val="21"/>
          <w:szCs w:val="21"/>
        </w:rPr>
        <w:t>合同签订地：</w:t>
      </w:r>
      <w:r>
        <w:rPr>
          <w:rFonts w:cs="宋体" w:hint="eastAsia"/>
          <w:sz w:val="21"/>
          <w:szCs w:val="21"/>
          <w:u w:val="single"/>
        </w:rPr>
        <w:t>北京</w:t>
      </w:r>
    </w:p>
    <w:p w14:paraId="4510A69D" w14:textId="77777777" w:rsidR="00E902B6" w:rsidRDefault="00E902B6">
      <w:pPr>
        <w:ind w:firstLine="420"/>
        <w:rPr>
          <w:rFonts w:cs="宋体"/>
          <w:sz w:val="21"/>
          <w:szCs w:val="21"/>
        </w:rPr>
      </w:pPr>
    </w:p>
    <w:p w14:paraId="2AD4A0B7" w14:textId="77777777" w:rsidR="00E902B6" w:rsidRDefault="00000000">
      <w:pPr>
        <w:pStyle w:val="Default"/>
        <w:ind w:left="2891" w:hangingChars="800" w:hanging="2891"/>
        <w:rPr>
          <w:b/>
          <w:bCs/>
          <w:sz w:val="36"/>
          <w:szCs w:val="36"/>
        </w:rPr>
      </w:pPr>
      <w:r>
        <w:rPr>
          <w:rFonts w:hint="eastAsia"/>
          <w:b/>
          <w:bCs/>
          <w:sz w:val="36"/>
          <w:szCs w:val="36"/>
        </w:rPr>
        <w:t>2023年河南中烟“盒条件”关联管理系统项目（实施服务部分）合同</w:t>
      </w:r>
    </w:p>
    <w:p w14:paraId="3A26517D" w14:textId="77777777" w:rsidR="00E902B6" w:rsidRDefault="00E902B6">
      <w:pPr>
        <w:ind w:firstLine="723"/>
        <w:rPr>
          <w:b/>
          <w:bCs/>
          <w:sz w:val="36"/>
          <w:szCs w:val="36"/>
        </w:rPr>
      </w:pPr>
    </w:p>
    <w:p w14:paraId="6B110D69" w14:textId="77777777" w:rsidR="00E902B6" w:rsidRDefault="00E902B6">
      <w:pPr>
        <w:pStyle w:val="2"/>
        <w:ind w:firstLine="723"/>
        <w:rPr>
          <w:b/>
          <w:bCs/>
          <w:sz w:val="36"/>
          <w:szCs w:val="36"/>
        </w:rPr>
      </w:pPr>
    </w:p>
    <w:p w14:paraId="083C6FA8" w14:textId="77777777" w:rsidR="00E902B6" w:rsidRDefault="00E902B6">
      <w:pPr>
        <w:pStyle w:val="2"/>
        <w:ind w:firstLine="723"/>
        <w:rPr>
          <w:b/>
          <w:bCs/>
          <w:sz w:val="36"/>
          <w:szCs w:val="36"/>
        </w:rPr>
      </w:pPr>
    </w:p>
    <w:p w14:paraId="119432E9" w14:textId="77777777" w:rsidR="00E902B6" w:rsidRDefault="00000000">
      <w:pPr>
        <w:ind w:firstLine="422"/>
        <w:rPr>
          <w:rFonts w:cs="宋体"/>
          <w:b/>
          <w:sz w:val="21"/>
          <w:szCs w:val="21"/>
        </w:rPr>
      </w:pPr>
      <w:r>
        <w:rPr>
          <w:rFonts w:cs="宋体" w:hint="eastAsia"/>
          <w:b/>
          <w:sz w:val="21"/>
          <w:szCs w:val="21"/>
        </w:rPr>
        <w:t>甲方：北京先进数通数字科技有限公司</w:t>
      </w:r>
    </w:p>
    <w:p w14:paraId="7D71D4EE" w14:textId="77777777" w:rsidR="00E902B6" w:rsidRDefault="00000000">
      <w:pPr>
        <w:ind w:firstLine="420"/>
        <w:rPr>
          <w:rFonts w:cs="宋体"/>
          <w:sz w:val="21"/>
          <w:szCs w:val="21"/>
        </w:rPr>
      </w:pPr>
      <w:r>
        <w:rPr>
          <w:rFonts w:cs="宋体" w:hint="eastAsia"/>
          <w:sz w:val="21"/>
          <w:szCs w:val="21"/>
        </w:rPr>
        <w:t>住所地：北京市大兴区经济开发区科苑路18号1幢A3户型一层242室</w:t>
      </w:r>
    </w:p>
    <w:p w14:paraId="1302A8D2" w14:textId="77777777" w:rsidR="00E902B6" w:rsidRDefault="00000000">
      <w:pPr>
        <w:ind w:firstLine="420"/>
        <w:rPr>
          <w:rFonts w:cs="宋体"/>
          <w:sz w:val="21"/>
          <w:szCs w:val="21"/>
        </w:rPr>
      </w:pPr>
      <w:r>
        <w:rPr>
          <w:rFonts w:cs="宋体" w:hint="eastAsia"/>
          <w:sz w:val="21"/>
          <w:szCs w:val="21"/>
        </w:rPr>
        <w:t>法定代表人：罗云波</w:t>
      </w:r>
    </w:p>
    <w:p w14:paraId="68134B97" w14:textId="77777777" w:rsidR="00E902B6" w:rsidRDefault="00000000">
      <w:pPr>
        <w:ind w:firstLine="420"/>
        <w:rPr>
          <w:rFonts w:cs="宋体"/>
          <w:color w:val="000000"/>
          <w:sz w:val="21"/>
          <w:szCs w:val="21"/>
        </w:rPr>
      </w:pPr>
      <w:r>
        <w:rPr>
          <w:rFonts w:cs="宋体" w:hint="eastAsia"/>
          <w:color w:val="000000"/>
          <w:sz w:val="21"/>
          <w:szCs w:val="21"/>
        </w:rPr>
        <w:t>项目联系人：魏育东</w:t>
      </w:r>
    </w:p>
    <w:p w14:paraId="4747CEC0" w14:textId="77777777" w:rsidR="00E902B6" w:rsidRDefault="00000000">
      <w:pPr>
        <w:ind w:firstLine="420"/>
        <w:rPr>
          <w:rFonts w:cs="宋体"/>
          <w:sz w:val="21"/>
          <w:szCs w:val="21"/>
        </w:rPr>
      </w:pPr>
      <w:r>
        <w:rPr>
          <w:rFonts w:cs="宋体" w:hint="eastAsia"/>
          <w:sz w:val="21"/>
          <w:szCs w:val="21"/>
        </w:rPr>
        <w:t>联系方式：18610003977</w:t>
      </w:r>
    </w:p>
    <w:p w14:paraId="28D36EFF" w14:textId="77777777" w:rsidR="00E902B6" w:rsidRDefault="00000000">
      <w:pPr>
        <w:tabs>
          <w:tab w:val="left" w:pos="8100"/>
        </w:tabs>
        <w:ind w:firstLine="420"/>
        <w:rPr>
          <w:rFonts w:cs="宋体"/>
          <w:sz w:val="21"/>
          <w:szCs w:val="21"/>
        </w:rPr>
      </w:pPr>
      <w:r>
        <w:rPr>
          <w:rFonts w:cs="宋体" w:hint="eastAsia"/>
          <w:sz w:val="21"/>
          <w:szCs w:val="21"/>
        </w:rPr>
        <w:t>通讯地址：北京市大兴区经济开发区科苑路18号1幢A3户型一层242室</w:t>
      </w:r>
    </w:p>
    <w:p w14:paraId="5255FEE8" w14:textId="77777777" w:rsidR="00E902B6" w:rsidRDefault="00000000">
      <w:pPr>
        <w:tabs>
          <w:tab w:val="left" w:pos="8100"/>
          <w:tab w:val="left" w:pos="8280"/>
        </w:tabs>
        <w:ind w:firstLine="420"/>
        <w:rPr>
          <w:rFonts w:cs="宋体"/>
          <w:sz w:val="21"/>
          <w:szCs w:val="21"/>
        </w:rPr>
      </w:pPr>
      <w:r>
        <w:rPr>
          <w:rFonts w:cs="宋体" w:hint="eastAsia"/>
          <w:sz w:val="21"/>
          <w:szCs w:val="21"/>
        </w:rPr>
        <w:t>开户名称：北京先进数通数字科技有限公司</w:t>
      </w:r>
    </w:p>
    <w:p w14:paraId="4820F50E" w14:textId="77777777" w:rsidR="00E902B6" w:rsidRDefault="00000000">
      <w:pPr>
        <w:ind w:firstLine="420"/>
        <w:jc w:val="left"/>
        <w:rPr>
          <w:rFonts w:cs="宋体"/>
          <w:sz w:val="21"/>
          <w:szCs w:val="21"/>
        </w:rPr>
      </w:pPr>
      <w:r>
        <w:rPr>
          <w:rFonts w:cs="宋体" w:hint="eastAsia"/>
          <w:sz w:val="21"/>
          <w:szCs w:val="21"/>
        </w:rPr>
        <w:t>开户银行：</w:t>
      </w:r>
    </w:p>
    <w:p w14:paraId="3365EDB5" w14:textId="77777777" w:rsidR="00E902B6" w:rsidRDefault="00000000">
      <w:pPr>
        <w:ind w:firstLine="420"/>
        <w:jc w:val="left"/>
        <w:rPr>
          <w:rFonts w:cs="宋体"/>
          <w:sz w:val="21"/>
          <w:szCs w:val="21"/>
        </w:rPr>
      </w:pPr>
      <w:r>
        <w:rPr>
          <w:rFonts w:cs="宋体" w:hint="eastAsia"/>
          <w:sz w:val="21"/>
          <w:szCs w:val="21"/>
        </w:rPr>
        <w:t>账号：</w:t>
      </w:r>
    </w:p>
    <w:p w14:paraId="685D0780" w14:textId="77777777" w:rsidR="00E902B6" w:rsidRDefault="00E902B6">
      <w:pPr>
        <w:pStyle w:val="2"/>
        <w:ind w:firstLine="420"/>
        <w:rPr>
          <w:rFonts w:cs="宋体"/>
          <w:sz w:val="21"/>
          <w:szCs w:val="21"/>
        </w:rPr>
      </w:pPr>
    </w:p>
    <w:p w14:paraId="53F5B608" w14:textId="77777777" w:rsidR="00E902B6" w:rsidRDefault="00000000">
      <w:pPr>
        <w:ind w:firstLine="422"/>
        <w:jc w:val="left"/>
        <w:rPr>
          <w:rFonts w:cs="宋体"/>
          <w:b/>
          <w:sz w:val="21"/>
          <w:szCs w:val="21"/>
        </w:rPr>
      </w:pPr>
      <w:r>
        <w:rPr>
          <w:rFonts w:cs="宋体" w:hint="eastAsia"/>
          <w:b/>
          <w:sz w:val="21"/>
          <w:szCs w:val="21"/>
        </w:rPr>
        <w:t>乙方：</w:t>
      </w:r>
      <w:r>
        <w:rPr>
          <w:rFonts w:cs="宋体" w:hint="eastAsia"/>
          <w:b/>
          <w:bCs/>
          <w:sz w:val="21"/>
          <w:szCs w:val="21"/>
        </w:rPr>
        <w:t>北</w:t>
      </w:r>
      <w:r>
        <w:rPr>
          <w:rFonts w:cs="宋体" w:hint="eastAsia"/>
          <w:b/>
          <w:sz w:val="21"/>
          <w:szCs w:val="21"/>
        </w:rPr>
        <w:t>京创联致信科技有限公司</w:t>
      </w:r>
    </w:p>
    <w:p w14:paraId="14552667" w14:textId="77777777" w:rsidR="00E902B6" w:rsidRDefault="00000000">
      <w:pPr>
        <w:ind w:firstLine="420"/>
        <w:rPr>
          <w:rFonts w:cs="宋体"/>
          <w:sz w:val="21"/>
          <w:szCs w:val="21"/>
        </w:rPr>
      </w:pPr>
      <w:r>
        <w:rPr>
          <w:rFonts w:cs="宋体" w:hint="eastAsia"/>
          <w:sz w:val="21"/>
          <w:szCs w:val="21"/>
        </w:rPr>
        <w:t>住所地：北京市海淀区苏州街3号509-36</w:t>
      </w:r>
    </w:p>
    <w:p w14:paraId="21AEFA90" w14:textId="77777777" w:rsidR="00E902B6" w:rsidRDefault="00000000">
      <w:pPr>
        <w:ind w:firstLine="420"/>
        <w:rPr>
          <w:rFonts w:cs="宋体"/>
          <w:sz w:val="21"/>
          <w:szCs w:val="21"/>
        </w:rPr>
      </w:pPr>
      <w:r>
        <w:rPr>
          <w:rFonts w:cs="宋体" w:hint="eastAsia"/>
          <w:sz w:val="21"/>
          <w:szCs w:val="21"/>
        </w:rPr>
        <w:t>法定代表人：</w:t>
      </w:r>
      <w:r>
        <w:rPr>
          <w:rFonts w:cs="宋体" w:hint="eastAsia"/>
          <w:b/>
          <w:bCs/>
          <w:sz w:val="21"/>
          <w:szCs w:val="21"/>
        </w:rPr>
        <w:t>蔡建</w:t>
      </w:r>
    </w:p>
    <w:p w14:paraId="50CF222E" w14:textId="77777777" w:rsidR="00E902B6" w:rsidRDefault="00000000">
      <w:pPr>
        <w:ind w:firstLine="420"/>
        <w:rPr>
          <w:rFonts w:cs="宋体"/>
          <w:sz w:val="21"/>
          <w:szCs w:val="21"/>
        </w:rPr>
      </w:pPr>
      <w:r>
        <w:rPr>
          <w:rFonts w:cs="宋体" w:hint="eastAsia"/>
          <w:sz w:val="21"/>
          <w:szCs w:val="21"/>
        </w:rPr>
        <w:t>项目联系人：刘建军</w:t>
      </w:r>
    </w:p>
    <w:p w14:paraId="355F1D92" w14:textId="77777777" w:rsidR="00E902B6" w:rsidRDefault="00000000">
      <w:pPr>
        <w:ind w:firstLine="420"/>
        <w:rPr>
          <w:rFonts w:cs="宋体"/>
          <w:sz w:val="21"/>
          <w:szCs w:val="21"/>
        </w:rPr>
      </w:pPr>
      <w:r>
        <w:rPr>
          <w:rFonts w:cs="宋体" w:hint="eastAsia"/>
          <w:sz w:val="21"/>
          <w:szCs w:val="21"/>
        </w:rPr>
        <w:t>联系方式： 13910969460</w:t>
      </w:r>
    </w:p>
    <w:p w14:paraId="1CFE423B" w14:textId="77777777" w:rsidR="00E902B6" w:rsidRDefault="00000000">
      <w:pPr>
        <w:ind w:firstLine="420"/>
        <w:rPr>
          <w:rFonts w:cs="宋体"/>
          <w:sz w:val="21"/>
          <w:szCs w:val="21"/>
        </w:rPr>
      </w:pPr>
      <w:r>
        <w:rPr>
          <w:rFonts w:cs="宋体" w:hint="eastAsia"/>
          <w:sz w:val="21"/>
          <w:szCs w:val="21"/>
        </w:rPr>
        <w:t>通讯地址：北京市朝阳区大屯北路312号金泉时代广场1号楼908（大屯里</w:t>
      </w:r>
    </w:p>
    <w:p w14:paraId="613FA341" w14:textId="77777777" w:rsidR="00E902B6" w:rsidRDefault="00000000">
      <w:pPr>
        <w:ind w:firstLine="420"/>
        <w:rPr>
          <w:rFonts w:cs="宋体"/>
          <w:sz w:val="21"/>
          <w:szCs w:val="21"/>
        </w:rPr>
      </w:pPr>
      <w:r>
        <w:rPr>
          <w:rFonts w:cs="宋体" w:hint="eastAsia"/>
          <w:sz w:val="21"/>
          <w:szCs w:val="21"/>
        </w:rPr>
        <w:t>317号）</w:t>
      </w:r>
    </w:p>
    <w:p w14:paraId="6166DBF0" w14:textId="77777777" w:rsidR="00E902B6" w:rsidRDefault="00000000">
      <w:pPr>
        <w:tabs>
          <w:tab w:val="left" w:pos="8100"/>
          <w:tab w:val="left" w:pos="8280"/>
        </w:tabs>
        <w:ind w:firstLine="420"/>
        <w:rPr>
          <w:rFonts w:cs="宋体"/>
          <w:sz w:val="21"/>
          <w:szCs w:val="21"/>
        </w:rPr>
      </w:pPr>
      <w:r>
        <w:rPr>
          <w:rFonts w:cs="宋体" w:hint="eastAsia"/>
          <w:sz w:val="21"/>
          <w:szCs w:val="21"/>
        </w:rPr>
        <w:t>开户名称：</w:t>
      </w:r>
      <w:r>
        <w:rPr>
          <w:rFonts w:cs="宋体" w:hint="eastAsia"/>
          <w:b/>
          <w:bCs/>
          <w:sz w:val="21"/>
          <w:szCs w:val="21"/>
        </w:rPr>
        <w:t>北京创联致信科技有限公司</w:t>
      </w:r>
    </w:p>
    <w:p w14:paraId="42107289" w14:textId="77777777" w:rsidR="00E902B6" w:rsidRDefault="00000000">
      <w:pPr>
        <w:ind w:firstLine="420"/>
        <w:jc w:val="left"/>
        <w:rPr>
          <w:rFonts w:cs="宋体"/>
          <w:sz w:val="21"/>
          <w:szCs w:val="21"/>
        </w:rPr>
      </w:pPr>
      <w:r>
        <w:rPr>
          <w:rFonts w:cs="宋体" w:hint="eastAsia"/>
          <w:sz w:val="21"/>
          <w:szCs w:val="21"/>
        </w:rPr>
        <w:t>开户银行：招商银行股份有限公司北京慧忠北里支行</w:t>
      </w:r>
    </w:p>
    <w:p w14:paraId="0C06BE46" w14:textId="77777777" w:rsidR="00E902B6" w:rsidRDefault="00000000">
      <w:pPr>
        <w:ind w:firstLine="420"/>
        <w:rPr>
          <w:rFonts w:cs="宋体"/>
          <w:sz w:val="21"/>
          <w:szCs w:val="21"/>
        </w:rPr>
      </w:pPr>
      <w:r>
        <w:rPr>
          <w:rFonts w:cs="宋体" w:hint="eastAsia"/>
          <w:sz w:val="21"/>
          <w:szCs w:val="21"/>
        </w:rPr>
        <w:t>账    号：110946919610501</w:t>
      </w:r>
    </w:p>
    <w:p w14:paraId="79BE485C" w14:textId="77777777" w:rsidR="00E902B6" w:rsidRDefault="00000000">
      <w:pPr>
        <w:ind w:firstLine="420"/>
        <w:rPr>
          <w:rFonts w:cs="宋体"/>
          <w:sz w:val="21"/>
          <w:szCs w:val="21"/>
        </w:rPr>
      </w:pPr>
      <w:r>
        <w:rPr>
          <w:rFonts w:cs="宋体" w:hint="eastAsia"/>
          <w:sz w:val="21"/>
          <w:szCs w:val="21"/>
        </w:rPr>
        <w:br w:type="page"/>
      </w:r>
    </w:p>
    <w:p w14:paraId="13EAF5D3" w14:textId="77777777" w:rsidR="00E902B6" w:rsidRDefault="00E902B6">
      <w:pPr>
        <w:pStyle w:val="2"/>
        <w:ind w:firstLine="420"/>
        <w:rPr>
          <w:rFonts w:cs="宋体"/>
          <w:sz w:val="21"/>
          <w:szCs w:val="21"/>
        </w:rPr>
        <w:sectPr w:rsidR="00E902B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linePitch="312"/>
        </w:sectPr>
      </w:pPr>
    </w:p>
    <w:p w14:paraId="37E551A1" w14:textId="78C3CF2A" w:rsidR="00E902B6" w:rsidRDefault="00000000">
      <w:pPr>
        <w:ind w:firstLine="420"/>
        <w:rPr>
          <w:sz w:val="21"/>
          <w:szCs w:val="21"/>
        </w:rPr>
      </w:pPr>
      <w:r>
        <w:rPr>
          <w:rFonts w:hint="eastAsia"/>
          <w:sz w:val="21"/>
          <w:szCs w:val="21"/>
        </w:rPr>
        <w:lastRenderedPageBreak/>
        <w:t>依据《中华人民共和国民法典》法律法规，甲、乙双方经过充分协商，本着合法、诚实守信、平等互利的原则，就最终用户河南中烟（以下合同条款中除非特别注明，最终用户均指</w:t>
      </w:r>
      <w:r>
        <w:rPr>
          <w:rFonts w:hint="eastAsia"/>
          <w:sz w:val="21"/>
          <w:szCs w:val="21"/>
          <w:u w:val="single"/>
        </w:rPr>
        <w:t>河南中烟工业有限责任公司</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实施相关事宜，达成如下条款：</w:t>
      </w:r>
    </w:p>
    <w:p w14:paraId="73796D3E" w14:textId="77777777" w:rsidR="00E902B6" w:rsidRDefault="00000000">
      <w:pPr>
        <w:pStyle w:val="1"/>
        <w:spacing w:before="240" w:after="240"/>
        <w:rPr>
          <w:sz w:val="21"/>
          <w:szCs w:val="21"/>
        </w:rPr>
      </w:pPr>
      <w:r>
        <w:rPr>
          <w:rFonts w:hint="eastAsia"/>
          <w:sz w:val="21"/>
          <w:szCs w:val="21"/>
        </w:rPr>
        <w:t>一、定义</w:t>
      </w:r>
    </w:p>
    <w:p w14:paraId="1460E8F9" w14:textId="77777777" w:rsidR="00E902B6" w:rsidRDefault="00000000">
      <w:pPr>
        <w:ind w:firstLine="420"/>
        <w:rPr>
          <w:sz w:val="21"/>
          <w:szCs w:val="21"/>
        </w:rPr>
      </w:pPr>
      <w:r>
        <w:rPr>
          <w:rFonts w:hint="eastAsia"/>
          <w:sz w:val="21"/>
          <w:szCs w:val="21"/>
        </w:rPr>
        <w:t xml:space="preserve">1、“甲方”指  </w:t>
      </w:r>
      <w:r>
        <w:rPr>
          <w:rFonts w:cs="宋体" w:hint="eastAsia"/>
          <w:sz w:val="21"/>
          <w:szCs w:val="21"/>
        </w:rPr>
        <w:t>北京先进数通数字科技有限公司</w:t>
      </w:r>
      <w:r>
        <w:rPr>
          <w:rFonts w:hint="eastAsia"/>
          <w:sz w:val="21"/>
          <w:szCs w:val="21"/>
        </w:rPr>
        <w:t xml:space="preserve">  </w:t>
      </w:r>
    </w:p>
    <w:p w14:paraId="64D65F43" w14:textId="77777777" w:rsidR="00E902B6" w:rsidRDefault="00000000">
      <w:pPr>
        <w:ind w:firstLine="420"/>
        <w:rPr>
          <w:sz w:val="21"/>
          <w:szCs w:val="21"/>
        </w:rPr>
      </w:pPr>
      <w:r>
        <w:rPr>
          <w:rFonts w:hint="eastAsia"/>
          <w:sz w:val="21"/>
          <w:szCs w:val="21"/>
        </w:rPr>
        <w:t xml:space="preserve">2、“乙方”指  </w:t>
      </w:r>
      <w:r>
        <w:rPr>
          <w:rFonts w:cs="宋体" w:hint="eastAsia"/>
          <w:sz w:val="21"/>
          <w:szCs w:val="21"/>
        </w:rPr>
        <w:t>北京创联致信科技有限公司</w:t>
      </w:r>
      <w:r>
        <w:rPr>
          <w:rFonts w:hint="eastAsia"/>
          <w:sz w:val="21"/>
          <w:szCs w:val="21"/>
        </w:rPr>
        <w:t xml:space="preserve">  </w:t>
      </w:r>
    </w:p>
    <w:p w14:paraId="0F118022" w14:textId="77777777" w:rsidR="00E902B6" w:rsidRDefault="00000000">
      <w:pPr>
        <w:ind w:firstLine="420"/>
        <w:rPr>
          <w:sz w:val="21"/>
          <w:szCs w:val="21"/>
        </w:rPr>
      </w:pPr>
      <w:r>
        <w:rPr>
          <w:rFonts w:hint="eastAsia"/>
          <w:sz w:val="21"/>
          <w:szCs w:val="21"/>
        </w:rPr>
        <w:t>3、“合同一方”指甲方或乙方。</w:t>
      </w:r>
    </w:p>
    <w:p w14:paraId="2D6D5652" w14:textId="77777777" w:rsidR="00E902B6" w:rsidRDefault="00000000">
      <w:pPr>
        <w:ind w:firstLine="420"/>
        <w:rPr>
          <w:sz w:val="21"/>
          <w:szCs w:val="21"/>
        </w:rPr>
      </w:pPr>
      <w:r>
        <w:rPr>
          <w:rFonts w:hint="eastAsia"/>
          <w:sz w:val="21"/>
          <w:szCs w:val="21"/>
        </w:rPr>
        <w:t>4、“合同各方”指甲方和乙方。</w:t>
      </w:r>
    </w:p>
    <w:p w14:paraId="56954395" w14:textId="77777777" w:rsidR="00E902B6" w:rsidRDefault="00000000">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14:paraId="374E8305" w14:textId="77777777" w:rsidR="00E902B6" w:rsidRDefault="00000000">
      <w:pPr>
        <w:ind w:firstLine="420"/>
        <w:rPr>
          <w:sz w:val="21"/>
          <w:szCs w:val="21"/>
        </w:rPr>
      </w:pPr>
      <w:bookmarkStart w:id="0" w:name="_Hlk91834512"/>
      <w:r>
        <w:rPr>
          <w:rFonts w:hint="eastAsia"/>
          <w:sz w:val="21"/>
          <w:szCs w:val="21"/>
        </w:rPr>
        <w:t>6、“系统”指</w:t>
      </w:r>
      <w:r>
        <w:rPr>
          <w:rFonts w:cs="Arial"/>
          <w:kern w:val="0"/>
          <w:sz w:val="21"/>
          <w:szCs w:val="21"/>
        </w:rPr>
        <w:t>行业卷烟二维码统一应用项目</w:t>
      </w:r>
      <w:r>
        <w:rPr>
          <w:rFonts w:hint="eastAsia"/>
          <w:sz w:val="21"/>
          <w:szCs w:val="21"/>
        </w:rPr>
        <w:t>“盒条件”关联管理系统。</w:t>
      </w:r>
    </w:p>
    <w:bookmarkEnd w:id="0"/>
    <w:p w14:paraId="5A053320" w14:textId="77777777" w:rsidR="00E902B6" w:rsidRDefault="00000000">
      <w:pPr>
        <w:ind w:firstLine="420"/>
        <w:rPr>
          <w:sz w:val="21"/>
          <w:szCs w:val="21"/>
        </w:rPr>
      </w:pPr>
      <w:r>
        <w:rPr>
          <w:rFonts w:hint="eastAsia"/>
          <w:sz w:val="21"/>
          <w:szCs w:val="21"/>
        </w:rPr>
        <w:t>7、“技术文件”指合同中规定的所有技术参数、操作手册及其他与合同相关的安装、维护文件等。</w:t>
      </w:r>
    </w:p>
    <w:p w14:paraId="14874A70" w14:textId="77777777" w:rsidR="00E902B6" w:rsidRDefault="00000000">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14:paraId="253F6F2D" w14:textId="77777777" w:rsidR="00E902B6" w:rsidRDefault="00000000">
      <w:pPr>
        <w:ind w:firstLine="420"/>
        <w:rPr>
          <w:sz w:val="21"/>
          <w:szCs w:val="21"/>
        </w:rPr>
      </w:pPr>
      <w:r>
        <w:rPr>
          <w:rFonts w:hint="eastAsia"/>
          <w:sz w:val="21"/>
          <w:szCs w:val="21"/>
        </w:rPr>
        <w:t>9、“现场”指甲方指定的设备到达地点。</w:t>
      </w:r>
    </w:p>
    <w:p w14:paraId="0D98C593" w14:textId="77777777" w:rsidR="00E902B6" w:rsidRDefault="00000000">
      <w:pPr>
        <w:ind w:firstLine="420"/>
        <w:rPr>
          <w:sz w:val="21"/>
          <w:szCs w:val="21"/>
        </w:rPr>
      </w:pPr>
      <w:r>
        <w:rPr>
          <w:rFonts w:hint="eastAsia"/>
          <w:sz w:val="21"/>
          <w:szCs w:val="21"/>
        </w:rPr>
        <w:t>10、“到货验收”指设备到达现场后，由甲乙双方共同对相关工具设备进行到货清点，并签署“设备开箱验收单”。</w:t>
      </w:r>
    </w:p>
    <w:p w14:paraId="38E06308" w14:textId="77777777" w:rsidR="00E902B6" w:rsidRDefault="00000000">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具体要求详见本合同“九、交付、领受与测试”的描述。</w:t>
      </w:r>
    </w:p>
    <w:p w14:paraId="13440074" w14:textId="77777777" w:rsidR="00E902B6" w:rsidRDefault="00000000">
      <w:pPr>
        <w:ind w:firstLine="420"/>
        <w:rPr>
          <w:sz w:val="21"/>
          <w:szCs w:val="21"/>
        </w:rPr>
      </w:pPr>
      <w:r>
        <w:rPr>
          <w:rFonts w:hint="eastAsia"/>
          <w:sz w:val="21"/>
          <w:szCs w:val="21"/>
        </w:rPr>
        <w:t>12、“产线级验收”是指“盒条”、“条件”产线完成硬软件安装调试，产线初步具备稳定运行基础，不会对最终用户其它系统或设备造成重大影响后，由甲乙双方共同进行的验收，验收的条件及标准由《项目技术实施方案》确定。</w:t>
      </w:r>
    </w:p>
    <w:p w14:paraId="32D20DC0" w14:textId="77777777" w:rsidR="00E902B6" w:rsidRDefault="00000000">
      <w:pPr>
        <w:ind w:firstLine="420"/>
        <w:rPr>
          <w:sz w:val="21"/>
          <w:szCs w:val="21"/>
        </w:rPr>
      </w:pPr>
      <w:r>
        <w:rPr>
          <w:rFonts w:hint="eastAsia"/>
          <w:sz w:val="21"/>
          <w:szCs w:val="21"/>
        </w:rPr>
        <w:t>13、“初验验收”是指完成最终用户所有需要实施产线的产线级验收工作，可由甲乙双方共同进行初验验收，合格后甲乙双方签署验收文件。初验验收完成的第二日起系统进入试运行阶段。初验验收的标准与产线级验收相同，下面可简称“初验”。</w:t>
      </w:r>
    </w:p>
    <w:p w14:paraId="3F664DA6" w14:textId="77777777" w:rsidR="00E902B6" w:rsidRDefault="00000000">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14:paraId="52BDBD68" w14:textId="77777777" w:rsidR="00E902B6" w:rsidRDefault="00000000">
      <w:pPr>
        <w:ind w:firstLine="420"/>
        <w:rPr>
          <w:sz w:val="21"/>
          <w:szCs w:val="21"/>
        </w:rPr>
      </w:pPr>
      <w:r>
        <w:rPr>
          <w:rFonts w:hint="eastAsia"/>
          <w:sz w:val="21"/>
          <w:szCs w:val="21"/>
        </w:rPr>
        <w:t>1</w:t>
      </w:r>
      <w:r>
        <w:rPr>
          <w:sz w:val="21"/>
          <w:szCs w:val="21"/>
        </w:rPr>
        <w:t>5、</w:t>
      </w:r>
      <w:r>
        <w:rPr>
          <w:rFonts w:hint="eastAsia"/>
          <w:sz w:val="21"/>
          <w:szCs w:val="21"/>
        </w:rPr>
        <w:t>“终验验收”指所有产线都完成产线级验收并且系统试运行期结束，由甲乙双方共同进行终验验收，合格后甲乙双方签署验收文件，以确认乙方提交产品符合合同要求。终验验收完成之日，即为乙方提供硬件质保和软件运维服务的起算日。终验验收的条件及标准由《项目技术实施方案》确定。下面可简称终验。</w:t>
      </w:r>
    </w:p>
    <w:p w14:paraId="54183265" w14:textId="77777777" w:rsidR="00E902B6" w:rsidRDefault="00000000">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14:paraId="3F5230F2" w14:textId="77777777" w:rsidR="00E902B6" w:rsidRDefault="00000000">
      <w:pPr>
        <w:pStyle w:val="1"/>
        <w:spacing w:before="240" w:after="240"/>
        <w:rPr>
          <w:sz w:val="21"/>
          <w:szCs w:val="21"/>
        </w:rPr>
      </w:pPr>
      <w:r>
        <w:rPr>
          <w:rFonts w:hint="eastAsia"/>
          <w:sz w:val="21"/>
          <w:szCs w:val="21"/>
        </w:rPr>
        <w:t>二、合同标的</w:t>
      </w:r>
    </w:p>
    <w:p w14:paraId="4F2C8F1A" w14:textId="77777777" w:rsidR="00E902B6" w:rsidRDefault="00000000">
      <w:pPr>
        <w:ind w:firstLine="420"/>
        <w:rPr>
          <w:sz w:val="21"/>
          <w:szCs w:val="21"/>
        </w:rPr>
      </w:pPr>
      <w:r>
        <w:rPr>
          <w:sz w:val="21"/>
          <w:szCs w:val="21"/>
        </w:rPr>
        <w:t>1、</w:t>
      </w:r>
      <w:r>
        <w:rPr>
          <w:rFonts w:hint="eastAsia"/>
          <w:sz w:val="21"/>
          <w:szCs w:val="21"/>
        </w:rPr>
        <w:t>甲方同意向乙方购买、乙方同意向甲方出售</w:t>
      </w:r>
      <w:r>
        <w:rPr>
          <w:rFonts w:hint="eastAsia"/>
          <w:sz w:val="21"/>
          <w:szCs w:val="21"/>
          <w:u w:val="single"/>
        </w:rPr>
        <w:t>河南中烟工业有限责任公司</w:t>
      </w:r>
      <w:r>
        <w:rPr>
          <w:rFonts w:hint="eastAsia"/>
          <w:sz w:val="21"/>
          <w:szCs w:val="21"/>
        </w:rPr>
        <w:t>《</w:t>
      </w:r>
      <w:r>
        <w:rPr>
          <w:sz w:val="21"/>
          <w:szCs w:val="21"/>
          <w:u w:val="single"/>
        </w:rPr>
        <w:t>行业卷烟二维码统一应用项目</w:t>
      </w:r>
      <w:r>
        <w:rPr>
          <w:rFonts w:hint="eastAsia"/>
          <w:sz w:val="21"/>
          <w:szCs w:val="21"/>
          <w:u w:val="single"/>
        </w:rPr>
        <w:t>“盒条件”关联管理系统</w:t>
      </w:r>
      <w:r>
        <w:rPr>
          <w:rFonts w:hint="eastAsia"/>
          <w:sz w:val="21"/>
          <w:szCs w:val="21"/>
        </w:rPr>
        <w:t>》要求的配套实施服务。乙方提供的服务及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14:paraId="7B7AB474" w14:textId="77777777" w:rsidR="00E902B6" w:rsidRDefault="00000000">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14:paraId="2D69C871" w14:textId="77777777" w:rsidR="00E902B6" w:rsidRDefault="00000000">
      <w:pPr>
        <w:ind w:firstLine="420"/>
        <w:rPr>
          <w:sz w:val="21"/>
          <w:szCs w:val="21"/>
        </w:rPr>
      </w:pPr>
      <w:r>
        <w:rPr>
          <w:rFonts w:hint="eastAsia"/>
          <w:sz w:val="21"/>
          <w:szCs w:val="21"/>
        </w:rPr>
        <w:t>3、项目</w:t>
      </w:r>
      <w:r>
        <w:rPr>
          <w:sz w:val="21"/>
          <w:szCs w:val="21"/>
        </w:rPr>
        <w:t>内容：</w:t>
      </w:r>
    </w:p>
    <w:p w14:paraId="4E3B6C18" w14:textId="77777777" w:rsidR="00E902B6" w:rsidRDefault="00000000">
      <w:pPr>
        <w:ind w:firstLine="420"/>
        <w:rPr>
          <w:sz w:val="21"/>
          <w:szCs w:val="21"/>
        </w:rPr>
      </w:pPr>
      <w:r>
        <w:rPr>
          <w:sz w:val="21"/>
          <w:szCs w:val="21"/>
        </w:rPr>
        <w:t>乙方为甲方提供</w:t>
      </w:r>
      <w:r>
        <w:rPr>
          <w:rFonts w:hint="eastAsia"/>
          <w:sz w:val="21"/>
          <w:szCs w:val="21"/>
        </w:rPr>
        <w:t>最终用户</w:t>
      </w:r>
      <w:r>
        <w:rPr>
          <w:rFonts w:hint="eastAsia"/>
          <w:sz w:val="21"/>
          <w:szCs w:val="21"/>
          <w:u w:val="single"/>
        </w:rPr>
        <w:t xml:space="preserve"> </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w:t>
      </w:r>
      <w:r>
        <w:rPr>
          <w:sz w:val="21"/>
          <w:szCs w:val="21"/>
        </w:rPr>
        <w:t>服务</w:t>
      </w:r>
      <w:r>
        <w:rPr>
          <w:rFonts w:hint="eastAsia"/>
          <w:sz w:val="21"/>
          <w:szCs w:val="21"/>
        </w:rPr>
        <w:t>，本项目实施服务主要内容为：</w:t>
      </w:r>
      <w:r>
        <w:rPr>
          <w:rFonts w:hint="eastAsia"/>
          <w:b/>
          <w:bCs/>
          <w:sz w:val="21"/>
          <w:szCs w:val="21"/>
        </w:rPr>
        <w:t>完成烟草行业卷烟二维码统一应用项目“盒条件”关联管理系统在</w:t>
      </w:r>
      <w:bookmarkStart w:id="1" w:name="_Hlk150948046"/>
      <w:r>
        <w:rPr>
          <w:rFonts w:hint="eastAsia"/>
          <w:b/>
          <w:bCs/>
          <w:sz w:val="21"/>
          <w:szCs w:val="21"/>
        </w:rPr>
        <w:t>河南中烟卷烟厂</w:t>
      </w:r>
      <w:bookmarkEnd w:id="1"/>
      <w:r>
        <w:rPr>
          <w:rFonts w:hint="eastAsia"/>
          <w:b/>
          <w:bCs/>
          <w:sz w:val="21"/>
          <w:szCs w:val="21"/>
        </w:rPr>
        <w:t>的实施部署工作，确保最终用户所有符合烟草行业工业企业“盒条件”关联管理系统要求的业务目标实现，各生产环节能够正常稳定运行。</w:t>
      </w:r>
      <w:r>
        <w:rPr>
          <w:rFonts w:hint="eastAsia"/>
          <w:sz w:val="21"/>
          <w:szCs w:val="21"/>
        </w:rPr>
        <w:t>项目内容包括：</w:t>
      </w:r>
    </w:p>
    <w:p w14:paraId="58AEB4C7" w14:textId="77777777" w:rsidR="00E902B6" w:rsidRDefault="00000000">
      <w:pPr>
        <w:pStyle w:val="2"/>
        <w:spacing w:line="360" w:lineRule="auto"/>
        <w:ind w:firstLine="420"/>
        <w:rPr>
          <w:rFonts w:ascii="宋体" w:hAnsi="宋体" w:cs="Calibri"/>
          <w:snapToGrid w:val="0"/>
          <w:color w:val="auto"/>
          <w:sz w:val="21"/>
          <w:szCs w:val="21"/>
        </w:rPr>
      </w:pPr>
      <w:r>
        <w:rPr>
          <w:rFonts w:ascii="宋体" w:hAnsi="宋体" w:hint="eastAsia"/>
          <w:color w:val="auto"/>
          <w:sz w:val="21"/>
          <w:szCs w:val="21"/>
        </w:rPr>
        <w:t>（</w:t>
      </w:r>
      <w:r>
        <w:rPr>
          <w:rFonts w:ascii="宋体" w:hAnsi="宋体"/>
          <w:color w:val="auto"/>
          <w:sz w:val="21"/>
          <w:szCs w:val="21"/>
        </w:rPr>
        <w:t>1）</w:t>
      </w:r>
      <w:r>
        <w:rPr>
          <w:rFonts w:ascii="宋体" w:hAnsi="宋体" w:cs="Calibri" w:hint="eastAsia"/>
          <w:snapToGrid w:val="0"/>
          <w:color w:val="auto"/>
          <w:sz w:val="21"/>
          <w:szCs w:val="21"/>
        </w:rPr>
        <w:t>“盒条件”关联管理系统的集成实施、安全管理、培训、运维等相关服务。</w:t>
      </w:r>
    </w:p>
    <w:tbl>
      <w:tblPr>
        <w:tblW w:w="5000" w:type="pct"/>
        <w:tblLook w:val="04A0" w:firstRow="1" w:lastRow="0" w:firstColumn="1" w:lastColumn="0" w:noHBand="0" w:noVBand="1"/>
      </w:tblPr>
      <w:tblGrid>
        <w:gridCol w:w="1020"/>
        <w:gridCol w:w="2426"/>
        <w:gridCol w:w="1622"/>
        <w:gridCol w:w="1622"/>
        <w:gridCol w:w="1606"/>
      </w:tblGrid>
      <w:tr w:rsidR="00E902B6" w14:paraId="36608314" w14:textId="77777777">
        <w:trPr>
          <w:trHeight w:val="3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A0AE3"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河南中烟工业有限责任公司实施机型一览表</w:t>
            </w:r>
          </w:p>
        </w:tc>
      </w:tr>
      <w:tr w:rsidR="00E902B6" w14:paraId="4EBB911B"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15D39"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序号</w:t>
            </w:r>
          </w:p>
        </w:tc>
        <w:tc>
          <w:tcPr>
            <w:tcW w:w="312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2E11"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科目</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E44A1"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数量(套)</w:t>
            </w:r>
          </w:p>
        </w:tc>
      </w:tr>
      <w:tr w:rsidR="00E902B6" w14:paraId="26295385" w14:textId="77777777">
        <w:trPr>
          <w:trHeight w:val="500"/>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A90A1"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w:t>
            </w:r>
          </w:p>
        </w:tc>
        <w:tc>
          <w:tcPr>
            <w:tcW w:w="31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4B1F77"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“盒条件”关联厂级管理子系统单点（厂级）实施（含实施费、培训费及接口费）</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3142A"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7</w:t>
            </w:r>
          </w:p>
        </w:tc>
      </w:tr>
      <w:tr w:rsidR="00E902B6" w14:paraId="0419E0D7" w14:textId="77777777">
        <w:trPr>
          <w:trHeight w:val="500"/>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5DB01"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2</w:t>
            </w:r>
          </w:p>
        </w:tc>
        <w:tc>
          <w:tcPr>
            <w:tcW w:w="31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F65FE"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“盒条”关联现场管理子系统单点（产线级）实施</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96B2"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105</w:t>
            </w:r>
          </w:p>
        </w:tc>
      </w:tr>
      <w:tr w:rsidR="00E902B6" w14:paraId="06F44F3F" w14:textId="77777777">
        <w:trPr>
          <w:trHeight w:val="500"/>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35817"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3</w:t>
            </w:r>
          </w:p>
        </w:tc>
        <w:tc>
          <w:tcPr>
            <w:tcW w:w="31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76F35"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“条件”关联现场管理子系统单点（产线级）实施</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1F9AD" w14:textId="77777777" w:rsidR="00E902B6" w:rsidRDefault="00000000">
            <w:pPr>
              <w:widowControl/>
              <w:ind w:firstLine="400"/>
              <w:jc w:val="center"/>
              <w:textAlignment w:val="center"/>
              <w:rPr>
                <w:rFonts w:cs="宋体"/>
                <w:color w:val="000000"/>
                <w:kern w:val="0"/>
                <w:sz w:val="20"/>
                <w:lang w:bidi="ar"/>
              </w:rPr>
            </w:pPr>
            <w:r>
              <w:rPr>
                <w:rFonts w:cs="宋体" w:hint="eastAsia"/>
                <w:color w:val="000000"/>
                <w:kern w:val="0"/>
                <w:sz w:val="20"/>
                <w:lang w:bidi="ar"/>
              </w:rPr>
              <w:t>47</w:t>
            </w:r>
          </w:p>
        </w:tc>
      </w:tr>
      <w:tr w:rsidR="00E902B6" w14:paraId="0C363D0C"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0DEDA"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序号</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24F87"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卷烟厂名称</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1AAF6"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包装机数量</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86CB3"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封箱机数量</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EC487"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数量</w:t>
            </w:r>
          </w:p>
        </w:tc>
      </w:tr>
      <w:tr w:rsidR="00E902B6" w14:paraId="76F32DE9"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AC36"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B4598"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郑州黄金叶制造中心</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B7FB"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36</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3D0E8"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21B03"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50</w:t>
            </w:r>
          </w:p>
        </w:tc>
      </w:tr>
      <w:tr w:rsidR="00E902B6" w14:paraId="6B9DF64B"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52C18"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2</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76A7"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许昌卷烟厂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9A7A7"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25</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19A57"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8</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AF24A"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33</w:t>
            </w:r>
          </w:p>
        </w:tc>
      </w:tr>
      <w:tr w:rsidR="00E902B6" w14:paraId="79297BD5"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E8D4A"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3</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F150B"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安阳卷烟厂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71392"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12</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6BA4D"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5</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1C54"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17</w:t>
            </w:r>
          </w:p>
        </w:tc>
      </w:tr>
      <w:tr w:rsidR="00E902B6" w14:paraId="66067A19"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098DC"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4</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FAC7"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南阳卷烟厂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6961"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12</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873D9"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11BDB"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16</w:t>
            </w:r>
          </w:p>
        </w:tc>
      </w:tr>
      <w:tr w:rsidR="00E902B6" w14:paraId="5892E720"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ED3F"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5</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84D65"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洛阳卷烟厂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E0EC9"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10</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E87E"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921D0"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13</w:t>
            </w:r>
          </w:p>
        </w:tc>
      </w:tr>
      <w:tr w:rsidR="00E902B6" w14:paraId="1623BC16"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AA2B"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6</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1EA8B"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漯河卷烟厂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FB5CF"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10</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E7B79"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3B06B"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14</w:t>
            </w:r>
          </w:p>
        </w:tc>
      </w:tr>
      <w:tr w:rsidR="00E902B6" w14:paraId="41E61D93" w14:textId="77777777">
        <w:trPr>
          <w:trHeight w:val="312"/>
        </w:trPr>
        <w:tc>
          <w:tcPr>
            <w:tcW w:w="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48D8"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7</w:t>
            </w:r>
          </w:p>
        </w:tc>
        <w:tc>
          <w:tcPr>
            <w:tcW w:w="1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70CA" w14:textId="77777777" w:rsidR="00E902B6" w:rsidRDefault="00000000">
            <w:pPr>
              <w:widowControl/>
              <w:ind w:firstLine="402"/>
              <w:jc w:val="center"/>
              <w:textAlignment w:val="center"/>
              <w:rPr>
                <w:rFonts w:cs="宋体"/>
                <w:b/>
                <w:bCs/>
                <w:color w:val="000000"/>
                <w:sz w:val="20"/>
              </w:rPr>
            </w:pPr>
            <w:r>
              <w:rPr>
                <w:rFonts w:cs="宋体" w:hint="eastAsia"/>
                <w:b/>
                <w:bCs/>
                <w:color w:val="000000"/>
                <w:kern w:val="0"/>
                <w:sz w:val="20"/>
                <w:lang w:bidi="ar"/>
              </w:rPr>
              <w:t>驻马店卷烟厂</w:t>
            </w:r>
          </w:p>
        </w:tc>
        <w:tc>
          <w:tcPr>
            <w:tcW w:w="8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9EBFF"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8</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5DB9"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2BA5" w14:textId="77777777" w:rsidR="00E902B6" w:rsidRDefault="00000000">
            <w:pPr>
              <w:widowControl/>
              <w:ind w:firstLine="400"/>
              <w:jc w:val="center"/>
              <w:textAlignment w:val="center"/>
              <w:rPr>
                <w:rFonts w:cs="宋体"/>
                <w:color w:val="000000"/>
                <w:sz w:val="20"/>
              </w:rPr>
            </w:pPr>
            <w:r>
              <w:rPr>
                <w:rFonts w:cs="宋体" w:hint="eastAsia"/>
                <w:color w:val="000000"/>
                <w:kern w:val="0"/>
                <w:sz w:val="20"/>
                <w:lang w:bidi="ar"/>
              </w:rPr>
              <w:t>11</w:t>
            </w:r>
          </w:p>
        </w:tc>
      </w:tr>
    </w:tbl>
    <w:p w14:paraId="340978EE" w14:textId="77777777" w:rsidR="00E902B6" w:rsidRDefault="00000000">
      <w:pPr>
        <w:ind w:firstLineChars="0" w:firstLine="480"/>
        <w:rPr>
          <w:color w:val="FF0000"/>
          <w:sz w:val="21"/>
          <w:szCs w:val="21"/>
        </w:rPr>
      </w:pPr>
      <w:r>
        <w:rPr>
          <w:rFonts w:hint="eastAsia"/>
          <w:sz w:val="21"/>
          <w:szCs w:val="21"/>
        </w:rPr>
        <w:t>（2）乙方负责在不影响作业效率的前提下，在</w:t>
      </w:r>
      <w:r>
        <w:rPr>
          <w:rFonts w:hint="eastAsia"/>
          <w:sz w:val="21"/>
          <w:szCs w:val="21"/>
          <w:lang w:bidi="ar"/>
        </w:rPr>
        <w:t>河南中烟工业有限责任公司</w:t>
      </w:r>
      <w:r>
        <w:rPr>
          <w:rFonts w:hint="eastAsia"/>
          <w:sz w:val="21"/>
          <w:szCs w:val="21"/>
        </w:rPr>
        <w:t>示范实施一条手工线的“盒条件”关联功能解决方案（包括一个装盒装条人工工位及其上下游工序为实现手工烟线“盒条件”关联目标所必须的软硬件实施服务），所需实施、集成服务由乙方提供。</w:t>
      </w:r>
    </w:p>
    <w:p w14:paraId="6A7104D8" w14:textId="77777777" w:rsidR="00E902B6" w:rsidRDefault="00000000">
      <w:pPr>
        <w:ind w:firstLine="420"/>
        <w:rPr>
          <w:sz w:val="21"/>
          <w:szCs w:val="21"/>
        </w:rPr>
      </w:pPr>
      <w:r>
        <w:rPr>
          <w:rFonts w:hint="eastAsia"/>
          <w:sz w:val="21"/>
          <w:szCs w:val="21"/>
        </w:rPr>
        <w:t>（3）</w:t>
      </w:r>
      <w:r>
        <w:rPr>
          <w:sz w:val="21"/>
          <w:szCs w:val="21"/>
        </w:rPr>
        <w:t>本项目服务地点：</w:t>
      </w:r>
      <w:r>
        <w:rPr>
          <w:rFonts w:hint="eastAsia"/>
          <w:sz w:val="21"/>
          <w:szCs w:val="21"/>
          <w:u w:val="single"/>
          <w:lang w:bidi="ar"/>
        </w:rPr>
        <w:t>河南中烟工业有限责任公司</w:t>
      </w:r>
      <w:r>
        <w:rPr>
          <w:rFonts w:hint="eastAsia"/>
          <w:sz w:val="21"/>
          <w:szCs w:val="21"/>
          <w:u w:val="single"/>
        </w:rPr>
        <w:t>。</w:t>
      </w:r>
    </w:p>
    <w:p w14:paraId="0CD3D020" w14:textId="77777777" w:rsidR="00E902B6" w:rsidRDefault="00000000">
      <w:pPr>
        <w:ind w:firstLine="420"/>
        <w:rPr>
          <w:sz w:val="21"/>
          <w:szCs w:val="21"/>
        </w:rPr>
      </w:pPr>
      <w:r>
        <w:rPr>
          <w:rFonts w:hint="eastAsia"/>
          <w:sz w:val="21"/>
          <w:szCs w:val="21"/>
        </w:rPr>
        <w:t>（4）</w:t>
      </w:r>
      <w:r>
        <w:rPr>
          <w:sz w:val="21"/>
          <w:szCs w:val="21"/>
        </w:rPr>
        <w:t>合同期限：</w:t>
      </w:r>
      <w:r>
        <w:rPr>
          <w:rFonts w:hint="eastAsia"/>
          <w:sz w:val="21"/>
          <w:szCs w:val="21"/>
        </w:rPr>
        <w:t>合同生效之日起至甲乙双方完成合同约定的所有权利义务止。</w:t>
      </w:r>
    </w:p>
    <w:p w14:paraId="34E4268E" w14:textId="77777777" w:rsidR="00E902B6" w:rsidRDefault="00000000">
      <w:pPr>
        <w:pStyle w:val="1"/>
        <w:spacing w:before="240" w:after="240"/>
        <w:rPr>
          <w:sz w:val="21"/>
          <w:szCs w:val="21"/>
        </w:rPr>
      </w:pPr>
      <w:bookmarkStart w:id="2" w:name="_Toc223354053"/>
      <w:bookmarkStart w:id="3" w:name="_Toc251855581"/>
      <w:r>
        <w:rPr>
          <w:rFonts w:hint="eastAsia"/>
          <w:sz w:val="21"/>
          <w:szCs w:val="21"/>
        </w:rPr>
        <w:t>三、</w:t>
      </w:r>
      <w:bookmarkEnd w:id="2"/>
      <w:bookmarkEnd w:id="3"/>
      <w:r>
        <w:rPr>
          <w:rFonts w:hint="eastAsia"/>
          <w:sz w:val="21"/>
          <w:szCs w:val="21"/>
        </w:rPr>
        <w:t>合同价格及付款方式</w:t>
      </w:r>
    </w:p>
    <w:p w14:paraId="2FA7E1A4" w14:textId="5B94B2C3" w:rsidR="00E902B6" w:rsidRDefault="00000000">
      <w:pPr>
        <w:tabs>
          <w:tab w:val="left" w:pos="1985"/>
        </w:tabs>
        <w:snapToGrid w:val="0"/>
        <w:ind w:firstLine="422"/>
        <w:rPr>
          <w:b/>
          <w:bCs/>
          <w:sz w:val="21"/>
          <w:szCs w:val="21"/>
        </w:rPr>
      </w:pPr>
      <w:r>
        <w:rPr>
          <w:rFonts w:hint="eastAsia"/>
          <w:b/>
          <w:bCs/>
          <w:sz w:val="21"/>
          <w:szCs w:val="21"/>
        </w:rPr>
        <w:t>1、本合同采用</w:t>
      </w:r>
      <w:r>
        <w:rPr>
          <w:b/>
          <w:bCs/>
          <w:sz w:val="21"/>
          <w:szCs w:val="21"/>
          <w:u w:val="single"/>
        </w:rPr>
        <w:t xml:space="preserve"> 固定单价</w:t>
      </w:r>
      <w:r>
        <w:rPr>
          <w:rFonts w:hint="eastAsia"/>
          <w:b/>
          <w:bCs/>
          <w:sz w:val="21"/>
          <w:szCs w:val="21"/>
          <w:u w:val="single"/>
        </w:rPr>
        <w:t xml:space="preserve"> </w:t>
      </w:r>
      <w:r>
        <w:rPr>
          <w:rFonts w:hint="eastAsia"/>
          <w:b/>
          <w:bCs/>
          <w:sz w:val="21"/>
          <w:szCs w:val="21"/>
        </w:rPr>
        <w:t>合同,是乙方为甲方提供的河南中烟卷烟厂实施部署服务的</w:t>
      </w:r>
      <w:r w:rsidR="005D296A">
        <w:rPr>
          <w:rFonts w:hint="eastAsia"/>
          <w:b/>
          <w:bCs/>
          <w:sz w:val="21"/>
          <w:szCs w:val="21"/>
        </w:rPr>
        <w:t>二期</w:t>
      </w:r>
      <w:r>
        <w:rPr>
          <w:rFonts w:hint="eastAsia"/>
          <w:b/>
          <w:bCs/>
          <w:sz w:val="21"/>
          <w:szCs w:val="21"/>
        </w:rPr>
        <w:t>款项合同。</w:t>
      </w:r>
    </w:p>
    <w:p w14:paraId="56881210" w14:textId="283012F5" w:rsidR="00E902B6" w:rsidRDefault="00000000">
      <w:pPr>
        <w:pStyle w:val="HTML"/>
        <w:widowControl/>
        <w:shd w:val="clear" w:color="auto" w:fill="FFFFFF"/>
        <w:ind w:firstLine="422"/>
        <w:rPr>
          <w:rFonts w:cs="宋体" w:hint="default"/>
          <w:sz w:val="21"/>
          <w:szCs w:val="21"/>
        </w:rPr>
      </w:pPr>
      <w:r>
        <w:rPr>
          <w:rFonts w:cs="宋体" w:hint="default"/>
          <w:b/>
          <w:bCs/>
          <w:sz w:val="21"/>
          <w:szCs w:val="21"/>
        </w:rPr>
        <w:t>1.1</w:t>
      </w:r>
      <w:r>
        <w:rPr>
          <w:rFonts w:cs="宋体"/>
          <w:b/>
          <w:bCs/>
          <w:sz w:val="21"/>
          <w:szCs w:val="21"/>
        </w:rPr>
        <w:t xml:space="preserve"> </w:t>
      </w:r>
      <w:r>
        <w:rPr>
          <w:rFonts w:cs="宋体"/>
          <w:sz w:val="21"/>
          <w:szCs w:val="21"/>
        </w:rPr>
        <w:t>本合同总金额：含税金额人民币</w:t>
      </w:r>
      <w:r>
        <w:rPr>
          <w:rFonts w:cs="宋体"/>
          <w:sz w:val="21"/>
          <w:szCs w:val="21"/>
          <w:u w:val="single"/>
        </w:rPr>
        <w:t xml:space="preserve"> ￥17,795,843.00</w:t>
      </w:r>
      <w:r>
        <w:rPr>
          <w:sz w:val="21"/>
          <w:szCs w:val="21"/>
          <w:u w:val="single"/>
        </w:rPr>
        <w:t xml:space="preserve"> </w:t>
      </w:r>
      <w:r>
        <w:rPr>
          <w:rFonts w:cs="宋体"/>
          <w:sz w:val="21"/>
          <w:szCs w:val="21"/>
        </w:rPr>
        <w:t>元（大写：</w:t>
      </w:r>
      <w:r>
        <w:rPr>
          <w:rFonts w:cs="宋体"/>
          <w:sz w:val="21"/>
          <w:szCs w:val="21"/>
          <w:u w:val="single"/>
        </w:rPr>
        <w:t xml:space="preserve">壹仟柒佰柒拾玖万伍仟捌佰肆拾叁元整 </w:t>
      </w:r>
      <w:r>
        <w:rPr>
          <w:rFonts w:cs="宋体"/>
          <w:sz w:val="21"/>
          <w:szCs w:val="21"/>
        </w:rPr>
        <w:t>），</w:t>
      </w:r>
      <w:r w:rsidR="00B54CB1">
        <w:rPr>
          <w:rFonts w:cs="宋体"/>
          <w:sz w:val="21"/>
          <w:szCs w:val="21"/>
        </w:rPr>
        <w:t>不含税金额人民币</w:t>
      </w:r>
      <w:r w:rsidR="00B54CB1">
        <w:rPr>
          <w:rFonts w:cs="宋体"/>
          <w:sz w:val="21"/>
          <w:szCs w:val="21"/>
          <w:u w:val="single"/>
        </w:rPr>
        <w:t>￥16,788,531.13</w:t>
      </w:r>
      <w:r w:rsidR="00B54CB1">
        <w:rPr>
          <w:rFonts w:cs="宋体" w:hint="default"/>
          <w:sz w:val="21"/>
          <w:szCs w:val="21"/>
          <w:u w:val="single"/>
        </w:rPr>
        <w:t>元</w:t>
      </w:r>
      <w:r w:rsidR="00B54CB1">
        <w:rPr>
          <w:rFonts w:cs="宋体"/>
          <w:sz w:val="21"/>
          <w:szCs w:val="21"/>
        </w:rPr>
        <w:t>，税额人民币</w:t>
      </w:r>
      <w:r w:rsidR="00B54CB1">
        <w:rPr>
          <w:rFonts w:cs="宋体"/>
          <w:sz w:val="21"/>
          <w:szCs w:val="21"/>
          <w:u w:val="single"/>
        </w:rPr>
        <w:t>￥</w:t>
      </w:r>
      <w:r w:rsidR="00B54CB1">
        <w:rPr>
          <w:rFonts w:cs="宋体" w:hint="default"/>
          <w:sz w:val="21"/>
          <w:szCs w:val="21"/>
          <w:u w:val="single"/>
        </w:rPr>
        <w:t>1</w:t>
      </w:r>
      <w:r w:rsidR="00B54CB1" w:rsidRPr="00B54CB1">
        <w:rPr>
          <w:rFonts w:cs="宋体"/>
          <w:sz w:val="21"/>
          <w:szCs w:val="21"/>
          <w:u w:val="single"/>
        </w:rPr>
        <w:t>,007,311.87</w:t>
      </w:r>
      <w:r w:rsidR="00B54CB1">
        <w:rPr>
          <w:rFonts w:cs="宋体" w:hint="default"/>
          <w:sz w:val="21"/>
          <w:szCs w:val="21"/>
          <w:u w:val="single"/>
        </w:rPr>
        <w:t>元</w:t>
      </w:r>
      <w:r w:rsidR="00B54CB1">
        <w:rPr>
          <w:rFonts w:cs="宋体"/>
          <w:sz w:val="21"/>
          <w:szCs w:val="21"/>
        </w:rPr>
        <w:t>，</w:t>
      </w:r>
      <w:r>
        <w:rPr>
          <w:rFonts w:cs="宋体"/>
          <w:sz w:val="21"/>
          <w:szCs w:val="21"/>
        </w:rPr>
        <w:t>税率为</w:t>
      </w:r>
      <w:r>
        <w:rPr>
          <w:rFonts w:cs="宋体"/>
          <w:sz w:val="21"/>
          <w:szCs w:val="21"/>
          <w:u w:val="single"/>
        </w:rPr>
        <w:t xml:space="preserve"> 6 </w:t>
      </w:r>
      <w:r>
        <w:rPr>
          <w:rFonts w:cs="宋体"/>
          <w:sz w:val="21"/>
          <w:szCs w:val="21"/>
        </w:rPr>
        <w:t>%。</w:t>
      </w:r>
    </w:p>
    <w:p w14:paraId="3D29E693" w14:textId="77777777" w:rsidR="00E902B6" w:rsidRDefault="00000000">
      <w:pPr>
        <w:pStyle w:val="HTML"/>
        <w:widowControl/>
        <w:shd w:val="clear" w:color="auto" w:fill="FFFFFF"/>
        <w:ind w:firstLine="420"/>
        <w:rPr>
          <w:rFonts w:cs="宋体" w:hint="default"/>
          <w:sz w:val="21"/>
          <w:szCs w:val="21"/>
          <w:u w:val="single"/>
        </w:rPr>
      </w:pPr>
      <w:r>
        <w:rPr>
          <w:rFonts w:cs="宋体"/>
          <w:sz w:val="21"/>
          <w:szCs w:val="21"/>
          <w:u w:val="single"/>
        </w:rPr>
        <w:t>详见附件一：合同价格清单。</w:t>
      </w:r>
    </w:p>
    <w:p w14:paraId="0B7F6B6C" w14:textId="77777777" w:rsidR="00E902B6" w:rsidRDefault="00000000">
      <w:pPr>
        <w:tabs>
          <w:tab w:val="left" w:pos="1985"/>
        </w:tabs>
        <w:snapToGrid w:val="0"/>
        <w:ind w:firstLine="422"/>
        <w:rPr>
          <w:rFonts w:cs="宋体"/>
          <w:sz w:val="21"/>
          <w:szCs w:val="21"/>
        </w:rPr>
      </w:pPr>
      <w:r>
        <w:rPr>
          <w:rFonts w:cs="宋体" w:hint="eastAsia"/>
          <w:b/>
          <w:bCs/>
          <w:sz w:val="21"/>
          <w:szCs w:val="21"/>
        </w:rPr>
        <w:t xml:space="preserve">1.2 </w:t>
      </w:r>
      <w:r>
        <w:rPr>
          <w:rFonts w:cs="宋体" w:hint="eastAsia"/>
          <w:b/>
          <w:sz w:val="21"/>
          <w:szCs w:val="21"/>
        </w:rPr>
        <w:t>本合同依据下列规则</w:t>
      </w:r>
      <w:r>
        <w:rPr>
          <w:rFonts w:hint="eastAsia"/>
          <w:b/>
          <w:sz w:val="21"/>
          <w:szCs w:val="21"/>
        </w:rPr>
        <w:t>按实结算</w:t>
      </w:r>
      <w:r>
        <w:rPr>
          <w:rFonts w:cs="宋体" w:hint="eastAsia"/>
          <w:sz w:val="21"/>
          <w:szCs w:val="21"/>
        </w:rPr>
        <w:t>：在终验验收后按实进行核算。在合同实施期间，价格不因市场变化因素、运输途径改变及人工或材料价格或货币汇率、各项取费标准等的变动而更改。除甲方提出变更外，“</w:t>
      </w:r>
      <w:r>
        <w:rPr>
          <w:rFonts w:hint="eastAsia"/>
          <w:sz w:val="21"/>
          <w:szCs w:val="21"/>
        </w:rPr>
        <w:t>附件一：合同</w:t>
      </w:r>
      <w:r>
        <w:rPr>
          <w:rFonts w:cs="宋体" w:hint="eastAsia"/>
          <w:sz w:val="21"/>
          <w:szCs w:val="21"/>
        </w:rPr>
        <w:t>价格清单”中单价不作调整。</w:t>
      </w:r>
    </w:p>
    <w:p w14:paraId="3248D5CB" w14:textId="77777777" w:rsidR="00E902B6" w:rsidRDefault="00000000">
      <w:pPr>
        <w:ind w:firstLine="422"/>
        <w:rPr>
          <w:b/>
          <w:bCs/>
          <w:sz w:val="21"/>
          <w:szCs w:val="21"/>
          <w:shd w:val="clear" w:color="auto" w:fill="F7CAAC" w:themeFill="accent2" w:themeFillTint="66"/>
        </w:rPr>
      </w:pPr>
      <w:r>
        <w:rPr>
          <w:rFonts w:hint="eastAsia"/>
          <w:b/>
          <w:bCs/>
          <w:sz w:val="21"/>
          <w:szCs w:val="21"/>
        </w:rPr>
        <w:t>2、支付方式：</w:t>
      </w:r>
    </w:p>
    <w:p w14:paraId="2F3E9222" w14:textId="77777777" w:rsidR="00E902B6" w:rsidRDefault="00000000">
      <w:pPr>
        <w:tabs>
          <w:tab w:val="left" w:pos="1985"/>
        </w:tabs>
        <w:snapToGrid w:val="0"/>
        <w:ind w:firstLine="422"/>
        <w:rPr>
          <w:b/>
          <w:bCs/>
          <w:sz w:val="21"/>
          <w:szCs w:val="21"/>
        </w:rPr>
      </w:pPr>
      <w:bookmarkStart w:id="4" w:name="_Toc223354054"/>
      <w:bookmarkStart w:id="5" w:name="_Toc251855582"/>
      <w:r>
        <w:rPr>
          <w:rFonts w:hint="eastAsia"/>
          <w:b/>
          <w:bCs/>
          <w:sz w:val="21"/>
          <w:szCs w:val="21"/>
        </w:rPr>
        <w:t>2.1</w:t>
      </w:r>
      <w:r>
        <w:rPr>
          <w:b/>
          <w:bCs/>
          <w:sz w:val="21"/>
          <w:szCs w:val="21"/>
        </w:rPr>
        <w:t xml:space="preserve"> </w:t>
      </w:r>
      <w:r>
        <w:rPr>
          <w:rFonts w:hint="eastAsia"/>
          <w:b/>
          <w:bCs/>
          <w:sz w:val="21"/>
          <w:szCs w:val="21"/>
        </w:rPr>
        <w:t>付款方式</w:t>
      </w:r>
    </w:p>
    <w:p w14:paraId="0E78DD79" w14:textId="77777777" w:rsidR="00E902B6" w:rsidRDefault="00000000">
      <w:pPr>
        <w:tabs>
          <w:tab w:val="left" w:pos="1985"/>
        </w:tabs>
        <w:snapToGrid w:val="0"/>
        <w:ind w:firstLine="420"/>
        <w:rPr>
          <w:b/>
          <w:bCs/>
          <w:sz w:val="21"/>
          <w:szCs w:val="21"/>
        </w:rPr>
      </w:pPr>
      <w:r>
        <w:rPr>
          <w:rFonts w:hint="eastAsia"/>
          <w:sz w:val="21"/>
          <w:szCs w:val="21"/>
        </w:rPr>
        <w:t>电汇或转账付款。</w:t>
      </w:r>
      <w:r>
        <w:rPr>
          <w:rFonts w:hint="eastAsia"/>
          <w:b/>
          <w:bCs/>
          <w:sz w:val="21"/>
          <w:szCs w:val="21"/>
        </w:rPr>
        <w:t>本项目按照背靠背方式支付货款，即甲方收到最终用户合同款和乙方提供的同支付金额的增值税专用发票后</w:t>
      </w:r>
      <w:r>
        <w:rPr>
          <w:b/>
          <w:bCs/>
          <w:sz w:val="21"/>
          <w:szCs w:val="21"/>
        </w:rPr>
        <w:t>10</w:t>
      </w:r>
      <w:r>
        <w:rPr>
          <w:rFonts w:hint="eastAsia"/>
          <w:b/>
          <w:bCs/>
          <w:sz w:val="21"/>
          <w:szCs w:val="21"/>
        </w:rPr>
        <w:t>个工作日内同比例支付给乙方。</w:t>
      </w:r>
    </w:p>
    <w:p w14:paraId="4DD52A7F" w14:textId="77777777" w:rsidR="00E902B6" w:rsidRDefault="00000000">
      <w:pPr>
        <w:pStyle w:val="1"/>
        <w:spacing w:before="240" w:after="240"/>
        <w:rPr>
          <w:sz w:val="21"/>
          <w:szCs w:val="21"/>
        </w:rPr>
      </w:pPr>
      <w:r>
        <w:rPr>
          <w:rFonts w:hint="eastAsia"/>
          <w:sz w:val="21"/>
          <w:szCs w:val="21"/>
        </w:rPr>
        <w:t>四、双方的权利和义务</w:t>
      </w:r>
      <w:bookmarkEnd w:id="4"/>
      <w:bookmarkEnd w:id="5"/>
    </w:p>
    <w:p w14:paraId="05CC252E" w14:textId="77777777" w:rsidR="00E902B6" w:rsidRDefault="00000000">
      <w:pPr>
        <w:ind w:firstLine="422"/>
        <w:rPr>
          <w:b/>
          <w:bCs/>
          <w:sz w:val="21"/>
          <w:szCs w:val="21"/>
        </w:rPr>
      </w:pPr>
      <w:r>
        <w:rPr>
          <w:rFonts w:hint="eastAsia"/>
          <w:b/>
          <w:bCs/>
          <w:sz w:val="21"/>
          <w:szCs w:val="21"/>
        </w:rPr>
        <w:t>1、甲方的权利和义务</w:t>
      </w:r>
    </w:p>
    <w:p w14:paraId="03BAFD6D" w14:textId="77777777" w:rsidR="00E902B6" w:rsidRDefault="00000000">
      <w:pPr>
        <w:ind w:firstLine="420"/>
        <w:rPr>
          <w:sz w:val="21"/>
          <w:szCs w:val="21"/>
        </w:rPr>
      </w:pPr>
      <w:r>
        <w:rPr>
          <w:rFonts w:hint="eastAsia"/>
          <w:sz w:val="21"/>
          <w:szCs w:val="21"/>
        </w:rPr>
        <w:t>1.1 甲方有权依据本合同获得乙方提交的项目交付成果、服务及本项目采购内容涉及的相关知识产权。</w:t>
      </w:r>
    </w:p>
    <w:p w14:paraId="3798FC6A" w14:textId="77777777" w:rsidR="00E902B6" w:rsidRDefault="00000000">
      <w:pPr>
        <w:ind w:firstLine="420"/>
        <w:rPr>
          <w:sz w:val="21"/>
          <w:szCs w:val="21"/>
        </w:rPr>
      </w:pPr>
      <w:r>
        <w:rPr>
          <w:rFonts w:hint="eastAsia"/>
          <w:sz w:val="21"/>
          <w:szCs w:val="21"/>
        </w:rPr>
        <w:t>1.2 甲方有权及时了解和监督项目开发的进展情况。</w:t>
      </w:r>
    </w:p>
    <w:p w14:paraId="031842BB" w14:textId="77777777" w:rsidR="00E902B6" w:rsidRDefault="00000000">
      <w:pPr>
        <w:ind w:firstLine="420"/>
        <w:rPr>
          <w:sz w:val="21"/>
          <w:szCs w:val="21"/>
        </w:rPr>
      </w:pPr>
      <w:r>
        <w:rPr>
          <w:rFonts w:hint="eastAsia"/>
          <w:sz w:val="21"/>
          <w:szCs w:val="21"/>
        </w:rPr>
        <w:t>1.3 甲方应向乙方提供完成本合同项下义务所必需的资料和工作条件。</w:t>
      </w:r>
    </w:p>
    <w:p w14:paraId="54C4B9B4" w14:textId="77777777" w:rsidR="00E902B6" w:rsidRDefault="00000000">
      <w:pPr>
        <w:ind w:firstLine="420"/>
        <w:rPr>
          <w:sz w:val="21"/>
          <w:szCs w:val="21"/>
        </w:rPr>
      </w:pPr>
      <w:r>
        <w:rPr>
          <w:rFonts w:hint="eastAsia"/>
          <w:sz w:val="21"/>
          <w:szCs w:val="21"/>
        </w:rPr>
        <w:t>1.4 甲方应当按照合同约定向乙方支付合同价款。</w:t>
      </w:r>
    </w:p>
    <w:p w14:paraId="1A1509F5" w14:textId="77777777" w:rsidR="00E902B6" w:rsidRDefault="00000000">
      <w:pPr>
        <w:ind w:firstLine="422"/>
        <w:rPr>
          <w:b/>
          <w:bCs/>
          <w:sz w:val="21"/>
          <w:szCs w:val="21"/>
        </w:rPr>
      </w:pPr>
      <w:r>
        <w:rPr>
          <w:rFonts w:hint="eastAsia"/>
          <w:b/>
          <w:bCs/>
          <w:sz w:val="21"/>
          <w:szCs w:val="21"/>
        </w:rPr>
        <w:t>2、乙方的权利和义务</w:t>
      </w:r>
    </w:p>
    <w:p w14:paraId="342BC523" w14:textId="77777777" w:rsidR="00E902B6" w:rsidRDefault="00000000">
      <w:pPr>
        <w:ind w:firstLine="420"/>
        <w:rPr>
          <w:sz w:val="21"/>
          <w:szCs w:val="21"/>
        </w:rPr>
      </w:pPr>
      <w:r>
        <w:rPr>
          <w:rFonts w:hint="eastAsia"/>
          <w:sz w:val="21"/>
          <w:szCs w:val="21"/>
        </w:rPr>
        <w:t>2.1 乙方有权按照本合同约定收取合同价款。</w:t>
      </w:r>
    </w:p>
    <w:p w14:paraId="0E368DFC" w14:textId="77777777" w:rsidR="00E902B6" w:rsidRDefault="00000000">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14:paraId="5DF1ADD9" w14:textId="77777777" w:rsidR="00E902B6" w:rsidRDefault="00000000">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14:paraId="1BA74B9B" w14:textId="77777777" w:rsidR="00E902B6" w:rsidRDefault="00000000">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14:paraId="7C0C30C1" w14:textId="77777777" w:rsidR="00E902B6" w:rsidRDefault="00000000">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14:paraId="7AB745D5" w14:textId="77777777" w:rsidR="00E902B6" w:rsidRDefault="00000000">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14:paraId="63FF07F8" w14:textId="77777777" w:rsidR="00E902B6" w:rsidRDefault="00000000">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14:paraId="49E19E38" w14:textId="77777777" w:rsidR="00E902B6" w:rsidRDefault="00000000">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14:paraId="6F7F9E1C" w14:textId="77777777" w:rsidR="00E902B6" w:rsidRDefault="00000000">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乙方承诺所提供的项目交付成果不含有任何安全隐患，并在项目交付成果使用期内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14:paraId="0DE19B3A" w14:textId="77777777" w:rsidR="00E902B6" w:rsidRDefault="00000000">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14:paraId="230CA7B6" w14:textId="77777777" w:rsidR="00E902B6" w:rsidRDefault="00000000">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14:paraId="378AA7F7" w14:textId="77777777" w:rsidR="00E902B6" w:rsidRDefault="00000000">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14:paraId="5D5A8712" w14:textId="77777777" w:rsidR="00E902B6" w:rsidRDefault="00000000">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14:paraId="74FC9D4B" w14:textId="77777777" w:rsidR="00E902B6" w:rsidRDefault="00000000">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14:paraId="1A2B4BB2" w14:textId="77777777" w:rsidR="00E902B6" w:rsidRDefault="00000000">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14:paraId="0A03B27A" w14:textId="77777777" w:rsidR="00E902B6" w:rsidRDefault="00000000">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14:paraId="4AE29862" w14:textId="77777777" w:rsidR="00E902B6" w:rsidRDefault="00000000">
      <w:pPr>
        <w:ind w:firstLine="420"/>
        <w:rPr>
          <w:sz w:val="21"/>
          <w:szCs w:val="21"/>
        </w:rPr>
      </w:pPr>
      <w:r>
        <w:rPr>
          <w:sz w:val="21"/>
          <w:szCs w:val="21"/>
        </w:rPr>
        <w:t xml:space="preserve">2.14 </w:t>
      </w:r>
      <w:r>
        <w:rPr>
          <w:rFonts w:hint="eastAsia"/>
          <w:sz w:val="21"/>
          <w:szCs w:val="21"/>
        </w:rPr>
        <w:t>在进行信息系统开发时，须履行以下安全责任：</w:t>
      </w:r>
    </w:p>
    <w:p w14:paraId="71FCCBEE" w14:textId="77777777" w:rsidR="00E902B6" w:rsidRDefault="00000000">
      <w:pPr>
        <w:ind w:firstLine="420"/>
        <w:rPr>
          <w:sz w:val="21"/>
          <w:szCs w:val="21"/>
        </w:rPr>
      </w:pPr>
      <w:r>
        <w:rPr>
          <w:rFonts w:hint="eastAsia"/>
          <w:sz w:val="21"/>
          <w:szCs w:val="21"/>
        </w:rPr>
        <w:t>（1）按照编程安全规范进行系统开发，确保代码的安全性；严禁在系统内设置后门程序或恶意程序；</w:t>
      </w:r>
    </w:p>
    <w:p w14:paraId="0A284B9F" w14:textId="77777777" w:rsidR="00E902B6" w:rsidRDefault="00000000">
      <w:pPr>
        <w:ind w:firstLine="420"/>
        <w:rPr>
          <w:sz w:val="21"/>
          <w:szCs w:val="21"/>
        </w:rPr>
      </w:pPr>
      <w:r>
        <w:rPr>
          <w:rFonts w:hint="eastAsia"/>
          <w:sz w:val="21"/>
          <w:szCs w:val="21"/>
        </w:rPr>
        <w:t>（2）严格按照确定的信息系统等级保护级别进行系统安全设计和建设；</w:t>
      </w:r>
    </w:p>
    <w:p w14:paraId="46E9C470" w14:textId="77777777" w:rsidR="00E902B6" w:rsidRDefault="00000000">
      <w:pPr>
        <w:ind w:firstLine="420"/>
        <w:rPr>
          <w:sz w:val="21"/>
          <w:szCs w:val="21"/>
        </w:rPr>
      </w:pPr>
      <w:r>
        <w:rPr>
          <w:rFonts w:hint="eastAsia"/>
          <w:sz w:val="21"/>
          <w:szCs w:val="21"/>
        </w:rPr>
        <w:t>（3）确保信息系统可以通过网络安全机构检测，或经过整改后通过。</w:t>
      </w:r>
    </w:p>
    <w:p w14:paraId="1121E6F0" w14:textId="77777777" w:rsidR="00E902B6" w:rsidRDefault="00000000">
      <w:pPr>
        <w:ind w:firstLine="420"/>
        <w:rPr>
          <w:sz w:val="21"/>
          <w:szCs w:val="21"/>
        </w:rPr>
      </w:pPr>
      <w:r>
        <w:rPr>
          <w:sz w:val="21"/>
          <w:szCs w:val="21"/>
        </w:rPr>
        <w:t xml:space="preserve">2.15 </w:t>
      </w:r>
      <w:r>
        <w:rPr>
          <w:rFonts w:hint="eastAsia"/>
          <w:sz w:val="21"/>
          <w:szCs w:val="21"/>
        </w:rPr>
        <w:t>在进行信息系统部署及运维时，须履行以下安全责任：</w:t>
      </w:r>
    </w:p>
    <w:p w14:paraId="5CA54E64" w14:textId="77777777" w:rsidR="00E902B6" w:rsidRDefault="00000000">
      <w:pPr>
        <w:ind w:firstLine="420"/>
        <w:rPr>
          <w:sz w:val="21"/>
          <w:szCs w:val="21"/>
        </w:rPr>
      </w:pPr>
      <w:r>
        <w:rPr>
          <w:rFonts w:hint="eastAsia"/>
          <w:sz w:val="21"/>
          <w:szCs w:val="21"/>
        </w:rPr>
        <w:t>（1）规范本单位运维职责范围内的信息系统授权和操作管理，明确系统运维人员的职责；</w:t>
      </w:r>
    </w:p>
    <w:p w14:paraId="4CBD3DED" w14:textId="77777777" w:rsidR="00E902B6" w:rsidRDefault="00000000">
      <w:pPr>
        <w:ind w:firstLine="420"/>
        <w:rPr>
          <w:sz w:val="21"/>
          <w:szCs w:val="21"/>
        </w:rPr>
      </w:pPr>
      <w:r>
        <w:rPr>
          <w:rFonts w:hint="eastAsia"/>
          <w:sz w:val="21"/>
          <w:szCs w:val="21"/>
        </w:rPr>
        <w:t>（2）对运维人员所使用的账号、密码负责：密码必须符合强度要求并定期修改；对于其掌握的账号和密码，严禁向其他人泄露；确保账号对应到人，严禁出现多余运维账号。</w:t>
      </w:r>
    </w:p>
    <w:p w14:paraId="12FD80A5" w14:textId="77777777" w:rsidR="00E902B6" w:rsidRDefault="00000000">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14:paraId="223D01BA" w14:textId="77777777" w:rsidR="00E902B6" w:rsidRDefault="00000000">
      <w:pPr>
        <w:ind w:firstLine="420"/>
        <w:rPr>
          <w:sz w:val="21"/>
          <w:szCs w:val="21"/>
        </w:rPr>
      </w:pPr>
      <w:r>
        <w:rPr>
          <w:rFonts w:hint="eastAsia"/>
          <w:sz w:val="21"/>
          <w:szCs w:val="21"/>
        </w:rPr>
        <w:t>（4）及时将信息系统运行中发现的问题、可能发生（或已经发生）的信息安全事件向河南中烟报告。同时注意保密，避免发生不良影响。</w:t>
      </w:r>
    </w:p>
    <w:p w14:paraId="1977F080" w14:textId="77777777" w:rsidR="00E902B6" w:rsidRDefault="00000000">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14:paraId="29520D42" w14:textId="77777777" w:rsidR="00E902B6" w:rsidRDefault="00000000">
      <w:pPr>
        <w:ind w:firstLine="420"/>
        <w:rPr>
          <w:sz w:val="21"/>
          <w:szCs w:val="21"/>
        </w:rPr>
      </w:pPr>
      <w:r>
        <w:rPr>
          <w:sz w:val="21"/>
          <w:szCs w:val="21"/>
        </w:rPr>
        <w:t xml:space="preserve">2.17 </w:t>
      </w:r>
      <w:r>
        <w:rPr>
          <w:rFonts w:hint="eastAsia"/>
          <w:sz w:val="21"/>
          <w:szCs w:val="21"/>
        </w:rPr>
        <w:t>制定所部署或运维信息系统的应急预案，定期开展应急演练。</w:t>
      </w:r>
    </w:p>
    <w:p w14:paraId="4BD35DA4" w14:textId="77777777" w:rsidR="00E902B6" w:rsidRDefault="00000000">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对为甲方开展服务的人员进行安全背景审查，积极组织人员参加网络安全培训，提升网络安全意识，使之具备信息系统开发安全和运维安全的基本技能。</w:t>
      </w:r>
    </w:p>
    <w:p w14:paraId="06BC2D0E" w14:textId="77777777" w:rsidR="00E902B6" w:rsidRDefault="00000000">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14:paraId="7C1928B5" w14:textId="77777777" w:rsidR="00E902B6" w:rsidRDefault="00000000">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14:paraId="6C3B918D" w14:textId="77777777" w:rsidR="00E902B6" w:rsidRDefault="00000000">
      <w:pPr>
        <w:pStyle w:val="a3"/>
        <w:ind w:firstLine="422"/>
        <w:rPr>
          <w:b/>
          <w:bCs/>
          <w:szCs w:val="21"/>
        </w:rPr>
      </w:pPr>
      <w:r>
        <w:rPr>
          <w:b/>
          <w:bCs/>
          <w:szCs w:val="21"/>
        </w:rPr>
        <w:t>3</w:t>
      </w:r>
      <w:r>
        <w:rPr>
          <w:rFonts w:hint="eastAsia"/>
          <w:b/>
          <w:bCs/>
          <w:szCs w:val="21"/>
        </w:rPr>
        <w:t>、双方共同权利义务</w:t>
      </w:r>
    </w:p>
    <w:p w14:paraId="444BBA58"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14:paraId="2838A001"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14:paraId="1F5F1EA2" w14:textId="77777777" w:rsidR="00E902B6" w:rsidRDefault="00000000">
      <w:pPr>
        <w:pStyle w:val="1"/>
        <w:keepNext w:val="0"/>
        <w:tabs>
          <w:tab w:val="left" w:pos="1830"/>
        </w:tabs>
        <w:spacing w:before="240" w:after="240" w:line="360" w:lineRule="auto"/>
        <w:rPr>
          <w:rFonts w:ascii="宋体" w:hAnsi="宋体"/>
          <w:sz w:val="21"/>
          <w:szCs w:val="21"/>
        </w:rPr>
      </w:pPr>
      <w:bookmarkStart w:id="6" w:name="_Toc151877731"/>
      <w:bookmarkStart w:id="7" w:name="_Toc201028574"/>
      <w:bookmarkStart w:id="8" w:name="_Toc223354056"/>
      <w:bookmarkStart w:id="9" w:name="_Toc152064341"/>
      <w:bookmarkStart w:id="10" w:name="_Toc152064418"/>
      <w:bookmarkStart w:id="11" w:name="_Toc251855584"/>
      <w:bookmarkStart w:id="12" w:name="_Toc150840913"/>
      <w:bookmarkStart w:id="13" w:name="_Toc164754386"/>
      <w:r>
        <w:rPr>
          <w:rFonts w:ascii="宋体" w:hAnsi="宋体" w:hint="eastAsia"/>
          <w:sz w:val="21"/>
          <w:szCs w:val="21"/>
        </w:rPr>
        <w:t>五、项目变更</w:t>
      </w:r>
    </w:p>
    <w:p w14:paraId="1F26DF48" w14:textId="77777777" w:rsidR="00E902B6" w:rsidRDefault="00000000">
      <w:pPr>
        <w:ind w:firstLineChars="196" w:firstLine="412"/>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r>
        <w:rPr>
          <w:rFonts w:hint="eastAsia"/>
          <w:sz w:val="21"/>
          <w:szCs w:val="21"/>
        </w:rPr>
        <w:t>个工作日内对此作出书面回复，其内容包括该变更对合同价格、项目交付日期、软件的系统性能、项目技术参数的影响和变化以及对合同条款的影响等。</w:t>
      </w:r>
    </w:p>
    <w:p w14:paraId="31508A00" w14:textId="77777777" w:rsidR="00E902B6" w:rsidRDefault="00000000">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r>
        <w:rPr>
          <w:rFonts w:hint="eastAsia"/>
          <w:sz w:val="21"/>
          <w:szCs w:val="21"/>
        </w:rPr>
        <w:t>个工作日内以书面方式通知乙方是否接受上述回复。如果甲方接受乙方的上述回复，则双方应对此变更以书面形式确认，并按变更后的约定履行本合同。</w:t>
      </w:r>
    </w:p>
    <w:p w14:paraId="79CAE85B" w14:textId="77777777" w:rsidR="00E902B6" w:rsidRDefault="00000000">
      <w:pPr>
        <w:ind w:firstLineChars="196" w:firstLine="412"/>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14:paraId="7840DA66" w14:textId="77777777" w:rsidR="00E902B6"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六、交付、领受与测试</w:t>
      </w:r>
    </w:p>
    <w:p w14:paraId="6B077842" w14:textId="77777777" w:rsidR="00E902B6" w:rsidRDefault="00000000">
      <w:pPr>
        <w:ind w:firstLine="420"/>
        <w:rPr>
          <w:sz w:val="21"/>
          <w:szCs w:val="21"/>
        </w:rPr>
      </w:pPr>
      <w:r>
        <w:rPr>
          <w:rFonts w:hint="eastAsia"/>
          <w:sz w:val="21"/>
          <w:szCs w:val="21"/>
        </w:rPr>
        <w:t>1、乙方在交付前应根据本合同、招投标文件等所列的检测标准对该交付内容进行测试，以确认其符合本合同的规定。</w:t>
      </w:r>
    </w:p>
    <w:p w14:paraId="189D69E6" w14:textId="77777777" w:rsidR="00E902B6" w:rsidRDefault="00000000">
      <w:pPr>
        <w:ind w:firstLine="420"/>
        <w:rPr>
          <w:sz w:val="21"/>
          <w:szCs w:val="21"/>
        </w:rPr>
      </w:pPr>
      <w:r>
        <w:rPr>
          <w:rFonts w:hint="eastAsia"/>
          <w:sz w:val="21"/>
          <w:szCs w:val="21"/>
        </w:rPr>
        <w:t>2、交付内容包括但不限于安装盘、技术文档、用户指南、操作手册、安装指南和测试报告等，所交付的文档与文件应当是可供人阅读的。</w:t>
      </w:r>
    </w:p>
    <w:p w14:paraId="69F46203" w14:textId="77777777" w:rsidR="00E902B6" w:rsidRDefault="00000000">
      <w:pPr>
        <w:ind w:firstLine="420"/>
        <w:rPr>
          <w:sz w:val="21"/>
          <w:szCs w:val="21"/>
        </w:rPr>
      </w:pPr>
      <w:r>
        <w:rPr>
          <w:rFonts w:hint="eastAsia"/>
          <w:sz w:val="21"/>
          <w:szCs w:val="21"/>
        </w:rPr>
        <w:t>3、乙方应在甲方指定地点向河南中烟提交项目交付成果。甲乙方不得将项目交付成果转让给任何第三方。</w:t>
      </w:r>
    </w:p>
    <w:p w14:paraId="5F60F58A" w14:textId="77777777" w:rsidR="00E902B6" w:rsidRDefault="00000000">
      <w:pPr>
        <w:ind w:firstLine="420"/>
        <w:rPr>
          <w:sz w:val="21"/>
          <w:szCs w:val="21"/>
        </w:rPr>
      </w:pPr>
      <w:r>
        <w:rPr>
          <w:rFonts w:hint="eastAsia"/>
          <w:sz w:val="21"/>
          <w:szCs w:val="21"/>
        </w:rPr>
        <w:t>4、项目技术实施方案设计原则：</w:t>
      </w:r>
    </w:p>
    <w:p w14:paraId="25B890EB" w14:textId="77777777" w:rsidR="00E902B6" w:rsidRDefault="00000000">
      <w:pPr>
        <w:ind w:firstLine="420"/>
        <w:rPr>
          <w:sz w:val="21"/>
          <w:szCs w:val="21"/>
        </w:rPr>
      </w:pPr>
      <w:r>
        <w:rPr>
          <w:rFonts w:hint="eastAsia"/>
          <w:sz w:val="21"/>
          <w:szCs w:val="21"/>
        </w:rPr>
        <w:t>（1）乙方所有设计不低于国家局《烟草行业卷烟二维码统一应用项目</w:t>
      </w:r>
      <w:r>
        <w:rPr>
          <w:sz w:val="21"/>
          <w:szCs w:val="21"/>
        </w:rPr>
        <w:t>“盒条件”“条零”关联管理系统开发与实施入围招标文件》（招标编号：TC21090AC）项目招投标文件中所列功能、服务与技术要求及承诺</w:t>
      </w:r>
      <w:r>
        <w:rPr>
          <w:rFonts w:hint="eastAsia"/>
          <w:sz w:val="21"/>
          <w:szCs w:val="21"/>
        </w:rPr>
        <w:t>；</w:t>
      </w:r>
    </w:p>
    <w:p w14:paraId="349C3C6C" w14:textId="77777777" w:rsidR="00E902B6" w:rsidRDefault="00000000">
      <w:pPr>
        <w:ind w:firstLine="420"/>
        <w:rPr>
          <w:sz w:val="21"/>
          <w:szCs w:val="21"/>
        </w:rPr>
      </w:pPr>
      <w:r>
        <w:rPr>
          <w:rFonts w:hint="eastAsia"/>
          <w:sz w:val="21"/>
          <w:szCs w:val="21"/>
        </w:rPr>
        <w:t>（2）乙方所有设计不低于项目实施期间国家局下发的所有关于《烟草行业卷烟二维码统一应用项目》</w:t>
      </w:r>
      <w:r>
        <w:rPr>
          <w:sz w:val="21"/>
          <w:szCs w:val="21"/>
        </w:rPr>
        <w:t>相关文件中的指导意见、服务与技术要求</w:t>
      </w:r>
      <w:r>
        <w:rPr>
          <w:rFonts w:hint="eastAsia"/>
          <w:sz w:val="21"/>
          <w:szCs w:val="21"/>
        </w:rPr>
        <w:t>；</w:t>
      </w:r>
    </w:p>
    <w:p w14:paraId="68C6C5C9" w14:textId="77777777" w:rsidR="00E902B6" w:rsidRDefault="00000000">
      <w:pPr>
        <w:ind w:firstLine="420"/>
        <w:rPr>
          <w:sz w:val="21"/>
          <w:szCs w:val="21"/>
        </w:rPr>
      </w:pPr>
      <w:r>
        <w:rPr>
          <w:rFonts w:hint="eastAsia"/>
          <w:sz w:val="21"/>
          <w:szCs w:val="21"/>
        </w:rPr>
        <w:t>（3）乙方所有设计</w:t>
      </w:r>
      <w:r>
        <w:rPr>
          <w:sz w:val="21"/>
          <w:szCs w:val="21"/>
        </w:rPr>
        <w:t>不低于</w:t>
      </w:r>
      <w:r>
        <w:rPr>
          <w:rFonts w:hint="eastAsia"/>
          <w:sz w:val="21"/>
          <w:szCs w:val="21"/>
        </w:rPr>
        <w:t>最终用户</w:t>
      </w:r>
      <w:r>
        <w:rPr>
          <w:sz w:val="21"/>
          <w:szCs w:val="21"/>
        </w:rPr>
        <w:t>库内比质比价谈判文件</w:t>
      </w:r>
      <w:r>
        <w:rPr>
          <w:rFonts w:hint="eastAsia"/>
          <w:sz w:val="21"/>
          <w:szCs w:val="21"/>
        </w:rPr>
        <w:t>所列</w:t>
      </w:r>
      <w:r>
        <w:rPr>
          <w:sz w:val="21"/>
          <w:szCs w:val="21"/>
        </w:rPr>
        <w:t>的功能、服务与技术要求</w:t>
      </w:r>
      <w:r>
        <w:rPr>
          <w:rFonts w:hint="eastAsia"/>
          <w:sz w:val="21"/>
          <w:szCs w:val="21"/>
        </w:rPr>
        <w:t>及承诺（人工线、在制品除外）。</w:t>
      </w:r>
    </w:p>
    <w:p w14:paraId="2C9EA5F5" w14:textId="77777777" w:rsidR="00E902B6" w:rsidRDefault="00000000">
      <w:pPr>
        <w:ind w:firstLine="420"/>
        <w:rPr>
          <w:sz w:val="21"/>
          <w:szCs w:val="21"/>
        </w:rPr>
      </w:pPr>
      <w:r>
        <w:rPr>
          <w:rFonts w:hint="eastAsia"/>
          <w:sz w:val="21"/>
          <w:szCs w:val="21"/>
        </w:rPr>
        <w:t>5、《项目技术实施方案》内容包括但不限于：</w:t>
      </w:r>
    </w:p>
    <w:p w14:paraId="5D517E18" w14:textId="77777777" w:rsidR="00E902B6" w:rsidRDefault="00000000">
      <w:pPr>
        <w:ind w:firstLine="420"/>
        <w:rPr>
          <w:sz w:val="21"/>
          <w:szCs w:val="21"/>
        </w:rPr>
      </w:pPr>
      <w:r>
        <w:rPr>
          <w:rFonts w:hint="eastAsia"/>
          <w:sz w:val="21"/>
          <w:szCs w:val="21"/>
        </w:rPr>
        <w:t>（1）最终用户所有生产类型设备的软硬件安装、调试的技术方案等；</w:t>
      </w:r>
    </w:p>
    <w:p w14:paraId="1A5F539C" w14:textId="77777777" w:rsidR="00E902B6" w:rsidRDefault="00000000">
      <w:pPr>
        <w:ind w:firstLine="420"/>
        <w:rPr>
          <w:sz w:val="21"/>
          <w:szCs w:val="21"/>
        </w:rPr>
      </w:pPr>
      <w:r>
        <w:rPr>
          <w:rFonts w:hint="eastAsia"/>
          <w:sz w:val="21"/>
          <w:szCs w:val="21"/>
        </w:rPr>
        <w:t>（2）实施过程、试运行过程的测试、检验、技术文件及评判的方法、标准等；</w:t>
      </w:r>
    </w:p>
    <w:p w14:paraId="561748EF" w14:textId="77777777" w:rsidR="00E902B6" w:rsidRDefault="00000000">
      <w:pPr>
        <w:ind w:firstLine="420"/>
        <w:rPr>
          <w:sz w:val="21"/>
          <w:szCs w:val="21"/>
        </w:rPr>
      </w:pPr>
      <w:r>
        <w:rPr>
          <w:rFonts w:hint="eastAsia"/>
          <w:sz w:val="21"/>
          <w:szCs w:val="21"/>
        </w:rPr>
        <w:t>（3）项目的产线级验收、初验、终验的条件、方法、系统功能、技术文件、标准、技术参数及重验等；</w:t>
      </w:r>
    </w:p>
    <w:p w14:paraId="5655DAAE" w14:textId="77777777" w:rsidR="00E902B6" w:rsidRDefault="00000000">
      <w:pPr>
        <w:ind w:firstLine="420"/>
        <w:rPr>
          <w:sz w:val="21"/>
          <w:szCs w:val="21"/>
        </w:rPr>
      </w:pPr>
      <w:r>
        <w:rPr>
          <w:rFonts w:hint="eastAsia"/>
          <w:sz w:val="21"/>
          <w:szCs w:val="21"/>
        </w:rPr>
        <w:t>（4）项目的质保、运维服务的具体方式、内容等。</w:t>
      </w:r>
    </w:p>
    <w:p w14:paraId="36B32798" w14:textId="77777777" w:rsidR="00E902B6" w:rsidRDefault="00000000">
      <w:pPr>
        <w:ind w:firstLine="420"/>
        <w:rPr>
          <w:sz w:val="21"/>
          <w:szCs w:val="21"/>
        </w:rPr>
      </w:pPr>
      <w:r>
        <w:rPr>
          <w:rFonts w:hint="eastAsia"/>
          <w:sz w:val="21"/>
          <w:szCs w:val="21"/>
        </w:rPr>
        <w:t>6、《项目技术实施方案》由乙方向最终用户提交，并由最终用户签字认可。在项目终验前，甲乙双方可以根据实际情况提出对《项目技术实施方案》的修订意见，由乙方对《项目技术实施方案》进行修订并提交《项目技术实施方案》（最终版），由最终用户签字认可。《项目技术实施方案》为项目的验收资料之一。</w:t>
      </w:r>
    </w:p>
    <w:p w14:paraId="1202B8A8" w14:textId="77777777" w:rsidR="00E902B6" w:rsidRDefault="00000000">
      <w:pPr>
        <w:ind w:firstLine="420"/>
        <w:rPr>
          <w:sz w:val="21"/>
          <w:szCs w:val="21"/>
        </w:rPr>
      </w:pPr>
      <w:r>
        <w:rPr>
          <w:rFonts w:hint="eastAsia"/>
          <w:sz w:val="21"/>
          <w:szCs w:val="21"/>
        </w:rPr>
        <w:t>7、系统的安装和验收测试由乙方负责，甲方应指派经过相关培训的技术人员协助。</w:t>
      </w:r>
    </w:p>
    <w:p w14:paraId="0D72AE9F" w14:textId="77777777" w:rsidR="00E902B6" w:rsidRDefault="00000000">
      <w:pPr>
        <w:ind w:firstLine="420"/>
        <w:rPr>
          <w:sz w:val="21"/>
          <w:szCs w:val="21"/>
        </w:rPr>
      </w:pPr>
      <w:r>
        <w:rPr>
          <w:rFonts w:hint="eastAsia"/>
          <w:sz w:val="21"/>
          <w:szCs w:val="21"/>
        </w:rPr>
        <w:t>8、安装调试初步完成，并且初验合格后，系统进入试运行期。在试运行期间，乙方可根据运行实际情况对《项目技术实施方案》修正或依据《项目技术实施方案》进行现场整改。</w:t>
      </w:r>
    </w:p>
    <w:p w14:paraId="03A1B5F9" w14:textId="77777777" w:rsidR="00E902B6" w:rsidRDefault="00000000">
      <w:pPr>
        <w:pStyle w:val="1"/>
        <w:keepNext w:val="0"/>
        <w:tabs>
          <w:tab w:val="left" w:pos="1830"/>
        </w:tabs>
        <w:spacing w:before="240" w:after="240" w:line="360" w:lineRule="auto"/>
        <w:rPr>
          <w:rFonts w:ascii="宋体" w:hAnsi="宋体"/>
          <w:sz w:val="21"/>
          <w:szCs w:val="21"/>
        </w:rPr>
      </w:pPr>
      <w:bookmarkStart w:id="14" w:name="_Hlk154745854"/>
      <w:r>
        <w:rPr>
          <w:rFonts w:ascii="宋体" w:hAnsi="宋体" w:hint="eastAsia"/>
          <w:sz w:val="21"/>
          <w:szCs w:val="21"/>
        </w:rPr>
        <w:t>七、运行验收</w:t>
      </w:r>
    </w:p>
    <w:p w14:paraId="1E76B7E3" w14:textId="3B409B4E" w:rsidR="00DA4AC2" w:rsidRPr="00DA4AC2" w:rsidRDefault="00DA4AC2" w:rsidP="00DA4AC2">
      <w:pPr>
        <w:ind w:firstLine="420"/>
        <w:rPr>
          <w:sz w:val="21"/>
          <w:szCs w:val="21"/>
        </w:rPr>
      </w:pPr>
      <w:r w:rsidRPr="00DA4AC2">
        <w:rPr>
          <w:rFonts w:hint="eastAsia"/>
          <w:sz w:val="21"/>
          <w:szCs w:val="21"/>
        </w:rPr>
        <w:t>（</w:t>
      </w:r>
      <w:r>
        <w:rPr>
          <w:rFonts w:hint="eastAsia"/>
          <w:sz w:val="21"/>
          <w:szCs w:val="21"/>
        </w:rPr>
        <w:t>一</w:t>
      </w:r>
      <w:r w:rsidRPr="00DA4AC2">
        <w:rPr>
          <w:rFonts w:hint="eastAsia"/>
          <w:sz w:val="21"/>
          <w:szCs w:val="21"/>
        </w:rPr>
        <w:t>）系统单项验收</w:t>
      </w:r>
    </w:p>
    <w:p w14:paraId="4B7935CA" w14:textId="77777777" w:rsidR="00DA4AC2" w:rsidRPr="00DA4AC2" w:rsidRDefault="00DA4AC2" w:rsidP="00DA4AC2">
      <w:pPr>
        <w:ind w:firstLine="420"/>
        <w:rPr>
          <w:sz w:val="21"/>
          <w:szCs w:val="21"/>
        </w:rPr>
      </w:pPr>
      <w:r w:rsidRPr="00DA4AC2">
        <w:rPr>
          <w:rFonts w:hint="eastAsia"/>
          <w:sz w:val="21"/>
          <w:szCs w:val="21"/>
        </w:rPr>
        <w:t>系统单项验收是指“盒条件”关联厂级管理子系统，“盒条”“条件”现场管理子系统，“盒条”“条件”人工作业单元，“盒条件”关联移动应用子系统完成软硬件安装调试，系统经过技术测试和生产适应性验证后，初步具备稳定运行基础，不会对最终用户生产作业造成重大影响后，由最终用户和乙方双方共同进行的验收，验收的条件及标准为满足本谈判采购文件用户需求书中的相关要求和《项目技术实施方案》确定的要求。</w:t>
      </w:r>
    </w:p>
    <w:p w14:paraId="04115450" w14:textId="3B080939" w:rsidR="00DA4AC2" w:rsidRPr="00DA4AC2" w:rsidRDefault="00DA4AC2" w:rsidP="00DA4AC2">
      <w:pPr>
        <w:ind w:firstLine="420"/>
        <w:rPr>
          <w:sz w:val="21"/>
          <w:szCs w:val="21"/>
        </w:rPr>
      </w:pPr>
      <w:r w:rsidRPr="00DA4AC2">
        <w:rPr>
          <w:rFonts w:hint="eastAsia"/>
          <w:sz w:val="21"/>
          <w:szCs w:val="21"/>
        </w:rPr>
        <w:t>（</w:t>
      </w:r>
      <w:r>
        <w:rPr>
          <w:rFonts w:hint="eastAsia"/>
          <w:sz w:val="21"/>
          <w:szCs w:val="21"/>
        </w:rPr>
        <w:t>二</w:t>
      </w:r>
      <w:r w:rsidRPr="00DA4AC2">
        <w:rPr>
          <w:rFonts w:hint="eastAsia"/>
          <w:sz w:val="21"/>
          <w:szCs w:val="21"/>
        </w:rPr>
        <w:t>）工厂初验</w:t>
      </w:r>
    </w:p>
    <w:p w14:paraId="27DC30F2" w14:textId="77777777" w:rsidR="00DA4AC2" w:rsidRPr="00DA4AC2" w:rsidRDefault="00DA4AC2" w:rsidP="00DA4AC2">
      <w:pPr>
        <w:ind w:firstLine="420"/>
        <w:rPr>
          <w:sz w:val="21"/>
          <w:szCs w:val="21"/>
        </w:rPr>
      </w:pPr>
      <w:r w:rsidRPr="00DA4AC2">
        <w:rPr>
          <w:rFonts w:hint="eastAsia"/>
          <w:sz w:val="21"/>
          <w:szCs w:val="21"/>
        </w:rPr>
        <w:t>工厂初验是指在最终用户的所有工厂具备初验条件后，可由最终用户和乙方双方共同进行工厂初验验收，合格后最终用户签署《工厂验收报告》。验收的条件及标准为所有工厂满足本谈判采购文件相关要求和《项目技术实施方案》确定的要求。</w:t>
      </w:r>
    </w:p>
    <w:p w14:paraId="454E6A03" w14:textId="1CB91CC9" w:rsidR="00DA4AC2" w:rsidRPr="00DA4AC2" w:rsidRDefault="00DA4AC2" w:rsidP="00DA4AC2">
      <w:pPr>
        <w:ind w:firstLine="420"/>
        <w:rPr>
          <w:sz w:val="21"/>
          <w:szCs w:val="21"/>
        </w:rPr>
      </w:pPr>
      <w:r w:rsidRPr="00DA4AC2">
        <w:rPr>
          <w:rFonts w:hint="eastAsia"/>
          <w:sz w:val="21"/>
          <w:szCs w:val="21"/>
        </w:rPr>
        <w:t>（</w:t>
      </w:r>
      <w:r>
        <w:rPr>
          <w:rFonts w:hint="eastAsia"/>
          <w:sz w:val="21"/>
          <w:szCs w:val="21"/>
        </w:rPr>
        <w:t>三</w:t>
      </w:r>
      <w:r w:rsidRPr="00DA4AC2">
        <w:rPr>
          <w:rFonts w:hint="eastAsia"/>
          <w:sz w:val="21"/>
          <w:szCs w:val="21"/>
        </w:rPr>
        <w:t>）系统试运行</w:t>
      </w:r>
    </w:p>
    <w:p w14:paraId="6C45D479" w14:textId="77777777" w:rsidR="00DA4AC2" w:rsidRPr="00DA4AC2" w:rsidRDefault="00DA4AC2" w:rsidP="00DA4AC2">
      <w:pPr>
        <w:ind w:firstLine="420"/>
        <w:rPr>
          <w:sz w:val="21"/>
          <w:szCs w:val="21"/>
        </w:rPr>
      </w:pPr>
      <w:r w:rsidRPr="00DA4AC2">
        <w:rPr>
          <w:sz w:val="21"/>
          <w:szCs w:val="21"/>
        </w:rPr>
        <w:t>1.全部工厂初验验收完成的第二日起工厂系统实施进入试运行阶段。</w:t>
      </w:r>
    </w:p>
    <w:p w14:paraId="4DF50890" w14:textId="77777777" w:rsidR="00DA4AC2" w:rsidRPr="00DA4AC2" w:rsidRDefault="00DA4AC2" w:rsidP="00DA4AC2">
      <w:pPr>
        <w:ind w:firstLine="420"/>
        <w:rPr>
          <w:sz w:val="21"/>
          <w:szCs w:val="21"/>
        </w:rPr>
      </w:pPr>
      <w:r w:rsidRPr="00DA4AC2">
        <w:rPr>
          <w:sz w:val="21"/>
          <w:szCs w:val="21"/>
        </w:rPr>
        <w:t>2.试运行阶段须保证系统连续或累计稳定运行不少于3个月，在试运行阶段内，系统应持续满足合同规定的所有要求，试运行的条件及标准由《项目技术实施方案》确定。</w:t>
      </w:r>
    </w:p>
    <w:p w14:paraId="4C5657A6" w14:textId="77777777" w:rsidR="00DA4AC2" w:rsidRPr="00DA4AC2" w:rsidRDefault="00DA4AC2" w:rsidP="00DA4AC2">
      <w:pPr>
        <w:ind w:firstLine="420"/>
        <w:rPr>
          <w:sz w:val="21"/>
          <w:szCs w:val="21"/>
        </w:rPr>
      </w:pPr>
      <w:r w:rsidRPr="00DA4AC2">
        <w:rPr>
          <w:sz w:val="21"/>
          <w:szCs w:val="21"/>
        </w:rPr>
        <w:t xml:space="preserve">3.系统试运行期内最终用户发现任何与《项目技术实施方案》的约定有不符之处，乙方须尽快对《项目技术实施方案》修正或依据《项目技术实施方案》进行现场整改，试运行期重新计算；如系统发生最终用户认定的严重故障或频繁性故障，乙方须尽快进行维护，试运行期重新计算。 </w:t>
      </w:r>
    </w:p>
    <w:p w14:paraId="276D6541" w14:textId="71C8A9B1" w:rsidR="00DA4AC2" w:rsidRPr="00DA4AC2" w:rsidRDefault="00DA4AC2" w:rsidP="00DA4AC2">
      <w:pPr>
        <w:ind w:firstLine="420"/>
        <w:rPr>
          <w:sz w:val="21"/>
          <w:szCs w:val="21"/>
        </w:rPr>
      </w:pPr>
      <w:r w:rsidRPr="00DA4AC2">
        <w:rPr>
          <w:rFonts w:hint="eastAsia"/>
          <w:sz w:val="21"/>
          <w:szCs w:val="21"/>
        </w:rPr>
        <w:t>（</w:t>
      </w:r>
      <w:r>
        <w:rPr>
          <w:rFonts w:hint="eastAsia"/>
          <w:sz w:val="21"/>
          <w:szCs w:val="21"/>
        </w:rPr>
        <w:t>四</w:t>
      </w:r>
      <w:r w:rsidRPr="00DA4AC2">
        <w:rPr>
          <w:rFonts w:hint="eastAsia"/>
          <w:sz w:val="21"/>
          <w:szCs w:val="21"/>
        </w:rPr>
        <w:t>）项目终验</w:t>
      </w:r>
    </w:p>
    <w:p w14:paraId="2AD2424F" w14:textId="77777777" w:rsidR="00DA4AC2" w:rsidRPr="00DA4AC2" w:rsidRDefault="00DA4AC2" w:rsidP="00DA4AC2">
      <w:pPr>
        <w:ind w:firstLine="420"/>
        <w:rPr>
          <w:sz w:val="21"/>
          <w:szCs w:val="21"/>
        </w:rPr>
      </w:pPr>
      <w:r w:rsidRPr="00DA4AC2">
        <w:rPr>
          <w:sz w:val="21"/>
          <w:szCs w:val="21"/>
        </w:rPr>
        <w:t xml:space="preserve"> 1.项目终验指所属工厂都完成工厂初验并且系统试运行期结束，最终用户完成审计决算后，最终用户和乙方双方共同进行终验验收，合格后最终用户签署验收文件，以确认提交硬件和系统符合合同要求。</w:t>
      </w:r>
    </w:p>
    <w:p w14:paraId="5F46A66A" w14:textId="77777777" w:rsidR="00DA4AC2" w:rsidRPr="00DA4AC2" w:rsidRDefault="00DA4AC2" w:rsidP="00DA4AC2">
      <w:pPr>
        <w:ind w:firstLine="420"/>
        <w:rPr>
          <w:sz w:val="21"/>
          <w:szCs w:val="21"/>
        </w:rPr>
      </w:pPr>
      <w:r w:rsidRPr="00DA4AC2">
        <w:rPr>
          <w:sz w:val="21"/>
          <w:szCs w:val="21"/>
        </w:rPr>
        <w:t>2.终验验收完成之日，即为乙方提供运维服务的起算日。</w:t>
      </w:r>
    </w:p>
    <w:p w14:paraId="346B28EB" w14:textId="77777777" w:rsidR="00DA4AC2" w:rsidRPr="00DA4AC2" w:rsidRDefault="00DA4AC2" w:rsidP="00DA4AC2">
      <w:pPr>
        <w:ind w:firstLine="420"/>
        <w:rPr>
          <w:sz w:val="21"/>
          <w:szCs w:val="21"/>
        </w:rPr>
      </w:pPr>
      <w:r w:rsidRPr="00DA4AC2">
        <w:rPr>
          <w:sz w:val="21"/>
          <w:szCs w:val="21"/>
        </w:rPr>
        <w:t>3.终验验收的条件及标准为满足本谈判采购文件采购需求中的所有要求及《项目技术实施方案》确定的全部要求。</w:t>
      </w:r>
    </w:p>
    <w:p w14:paraId="0E0D953E" w14:textId="650A8594" w:rsidR="00DA4AC2" w:rsidRPr="00DA4AC2" w:rsidRDefault="00DA4AC2" w:rsidP="00DA4AC2">
      <w:pPr>
        <w:ind w:firstLine="420"/>
        <w:rPr>
          <w:sz w:val="21"/>
          <w:szCs w:val="21"/>
        </w:rPr>
      </w:pPr>
      <w:r w:rsidRPr="00DA4AC2">
        <w:rPr>
          <w:rFonts w:hint="eastAsia"/>
          <w:sz w:val="21"/>
          <w:szCs w:val="21"/>
        </w:rPr>
        <w:t>（</w:t>
      </w:r>
      <w:r>
        <w:rPr>
          <w:rFonts w:hint="eastAsia"/>
          <w:sz w:val="21"/>
          <w:szCs w:val="21"/>
        </w:rPr>
        <w:t>五</w:t>
      </w:r>
      <w:r w:rsidRPr="00DA4AC2">
        <w:rPr>
          <w:rFonts w:hint="eastAsia"/>
          <w:sz w:val="21"/>
          <w:szCs w:val="21"/>
        </w:rPr>
        <w:t>）项目技术实施方案相关要求</w:t>
      </w:r>
    </w:p>
    <w:p w14:paraId="3A232525" w14:textId="77777777" w:rsidR="00DA4AC2" w:rsidRPr="00DA4AC2" w:rsidRDefault="00DA4AC2" w:rsidP="00DA4AC2">
      <w:pPr>
        <w:ind w:firstLine="420"/>
        <w:rPr>
          <w:sz w:val="21"/>
          <w:szCs w:val="21"/>
        </w:rPr>
      </w:pPr>
      <w:r w:rsidRPr="00DA4AC2">
        <w:rPr>
          <w:sz w:val="21"/>
          <w:szCs w:val="21"/>
        </w:rPr>
        <w:t>1.乙方所有设计不低于国家局《烟草行业卷烟二维码统一应用项目“盒条件”“条零”关联管理系统开发与实施入围招标文件》（招标编号：TC21090AC）项目招投标文件中所列功能、服务与技术要求及承诺；</w:t>
      </w:r>
    </w:p>
    <w:p w14:paraId="7154CA10" w14:textId="77777777" w:rsidR="00DA4AC2" w:rsidRPr="00DA4AC2" w:rsidRDefault="00DA4AC2" w:rsidP="00DA4AC2">
      <w:pPr>
        <w:ind w:firstLine="420"/>
        <w:rPr>
          <w:sz w:val="21"/>
          <w:szCs w:val="21"/>
        </w:rPr>
      </w:pPr>
      <w:r w:rsidRPr="00DA4AC2">
        <w:rPr>
          <w:sz w:val="21"/>
          <w:szCs w:val="21"/>
        </w:rPr>
        <w:t>2.乙方所有设计不低于项目实施期间国家局下发的所有关于《烟草行业卷烟二维码统一应用项目》相关文件中的指导意见、服务与技术要求；</w:t>
      </w:r>
    </w:p>
    <w:p w14:paraId="5CD8CEE8" w14:textId="77777777" w:rsidR="00DA4AC2" w:rsidRPr="00DA4AC2" w:rsidRDefault="00DA4AC2" w:rsidP="00DA4AC2">
      <w:pPr>
        <w:ind w:firstLine="420"/>
        <w:rPr>
          <w:sz w:val="21"/>
          <w:szCs w:val="21"/>
        </w:rPr>
      </w:pPr>
      <w:r w:rsidRPr="00DA4AC2">
        <w:rPr>
          <w:sz w:val="21"/>
          <w:szCs w:val="21"/>
        </w:rPr>
        <w:t>3.《项目技术实施方案》内容包括但不限于：</w:t>
      </w:r>
    </w:p>
    <w:p w14:paraId="0486874E"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1）最终用户所有生产类型设备的软硬件安装、调试的技术方案等；</w:t>
      </w:r>
    </w:p>
    <w:p w14:paraId="380179D4"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2）实施、试运行过程的测试、检验、技术文件及评判的方法、标准等；</w:t>
      </w:r>
    </w:p>
    <w:p w14:paraId="2BAB803A"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3）项目的系统单项验收、工厂初验、项目终验的条件、方法、系统功能、技术文件、标准、技术参数及重验等；</w:t>
      </w:r>
    </w:p>
    <w:p w14:paraId="6D62EC1D"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4）项目的质保、运维服务的具体方式、内容等。</w:t>
      </w:r>
    </w:p>
    <w:p w14:paraId="0708F379" w14:textId="77777777" w:rsidR="00DA4AC2" w:rsidRPr="00DA4AC2" w:rsidRDefault="00DA4AC2" w:rsidP="00DA4AC2">
      <w:pPr>
        <w:ind w:firstLine="420"/>
        <w:rPr>
          <w:sz w:val="21"/>
          <w:szCs w:val="21"/>
        </w:rPr>
      </w:pPr>
      <w:r w:rsidRPr="00DA4AC2">
        <w:rPr>
          <w:sz w:val="21"/>
          <w:szCs w:val="21"/>
        </w:rPr>
        <w:t>4.《项目技术实施方案》由乙方向最终用户提交，最终用户签字认可。在项目终验前，最终用户和乙方双方可以根据实际情况提出对《项目技术实施方案》的修订意见，由乙方对《项目技术实施方案》进行修订并提交《项目技术实施方案》（最终版），由最终用户签字认可。</w:t>
      </w:r>
    </w:p>
    <w:p w14:paraId="20702D67" w14:textId="7D7121D3" w:rsidR="00E902B6" w:rsidRDefault="00DA4AC2" w:rsidP="00DA4AC2">
      <w:pPr>
        <w:ind w:firstLine="420"/>
        <w:rPr>
          <w:sz w:val="21"/>
          <w:szCs w:val="21"/>
        </w:rPr>
      </w:pPr>
      <w:r w:rsidRPr="00DA4AC2">
        <w:rPr>
          <w:sz w:val="21"/>
          <w:szCs w:val="21"/>
        </w:rPr>
        <w:t>5.《项目技术实施方案》为项目的验收资料之一。</w:t>
      </w:r>
      <w:r>
        <w:rPr>
          <w:rFonts w:hint="eastAsia"/>
          <w:sz w:val="21"/>
          <w:szCs w:val="21"/>
        </w:rPr>
        <w:t>。</w:t>
      </w:r>
    </w:p>
    <w:p w14:paraId="0A8A795A" w14:textId="77777777" w:rsidR="00E902B6"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八、项目质保期</w:t>
      </w:r>
    </w:p>
    <w:p w14:paraId="1CAB386C" w14:textId="6E9685E9" w:rsidR="00DA4AC2" w:rsidRDefault="00DA4AC2">
      <w:pPr>
        <w:pStyle w:val="a6"/>
        <w:ind w:firstLine="420"/>
        <w:rPr>
          <w:rFonts w:hAnsi="宋体"/>
          <w:sz w:val="21"/>
          <w:szCs w:val="21"/>
        </w:rPr>
      </w:pPr>
      <w:r w:rsidRPr="00DA4AC2">
        <w:rPr>
          <w:rFonts w:hAnsi="宋体"/>
          <w:sz w:val="21"/>
          <w:szCs w:val="21"/>
        </w:rPr>
        <w:t>1、项目硬件设备质保期为自项目通过最终用户终验之日起</w:t>
      </w:r>
      <w:r>
        <w:rPr>
          <w:rFonts w:hAnsi="宋体"/>
          <w:sz w:val="21"/>
          <w:szCs w:val="21"/>
        </w:rPr>
        <w:t>4</w:t>
      </w:r>
      <w:r w:rsidRPr="00DA4AC2">
        <w:rPr>
          <w:rFonts w:hAnsi="宋体"/>
          <w:sz w:val="21"/>
          <w:szCs w:val="21"/>
        </w:rPr>
        <w:t>年质保，</w:t>
      </w:r>
      <w:r>
        <w:rPr>
          <w:rFonts w:hAnsi="宋体" w:hint="eastAsia"/>
          <w:sz w:val="21"/>
          <w:szCs w:val="21"/>
        </w:rPr>
        <w:t>系统</w:t>
      </w:r>
      <w:r w:rsidRPr="00DA4AC2">
        <w:rPr>
          <w:rFonts w:hAnsi="宋体"/>
          <w:sz w:val="21"/>
          <w:szCs w:val="21"/>
        </w:rPr>
        <w:t>质保期为自项目通过最终用户终验之日起2年质保，在质保期内，如发现乙方提供的项目交付成果有故障、缺陷，或项目的性能和质量不符合本合同约定时，乙方应及时负责排除缺陷、修理、替换或更换出现故障的项目交付成果，所有费用由乙方承担。</w:t>
      </w:r>
    </w:p>
    <w:p w14:paraId="20FB4CB1" w14:textId="67ADBE1F" w:rsidR="00E902B6" w:rsidRDefault="00000000">
      <w:pPr>
        <w:pStyle w:val="a6"/>
        <w:ind w:firstLine="420"/>
        <w:rPr>
          <w:rFonts w:hAnsi="宋体"/>
          <w:color w:val="FF0000"/>
          <w:sz w:val="21"/>
          <w:szCs w:val="21"/>
        </w:rPr>
      </w:pPr>
      <w:r>
        <w:rPr>
          <w:rFonts w:hAnsi="宋体" w:hint="eastAsia"/>
          <w:sz w:val="21"/>
          <w:szCs w:val="21"/>
        </w:rPr>
        <w:t>2、如果项目交付成果或项目在质保期内出现故障，乙方应在接到甲方通知时立即做出响应，以确定故障情况，并就如何排除故障做出决定并立即书面通知甲方。乙方应在接到甲方通知后</w:t>
      </w:r>
      <w:r w:rsidR="00DA4AC2">
        <w:rPr>
          <w:rFonts w:hAnsi="宋体" w:hint="eastAsia"/>
          <w:sz w:val="21"/>
          <w:szCs w:val="21"/>
        </w:rPr>
        <w:t>5分钟响应，在</w:t>
      </w:r>
      <w:r>
        <w:rPr>
          <w:rFonts w:hAnsi="宋体" w:hint="eastAsia"/>
          <w:sz w:val="21"/>
          <w:szCs w:val="21"/>
          <w:u w:val="single"/>
        </w:rPr>
        <w:t xml:space="preserve"> 4 </w:t>
      </w:r>
      <w:r>
        <w:rPr>
          <w:rFonts w:hAnsi="宋体" w:hint="eastAsia"/>
          <w:sz w:val="21"/>
          <w:szCs w:val="21"/>
        </w:rPr>
        <w:t>小时内（含本数）使项目恢复正常工作。</w:t>
      </w:r>
    </w:p>
    <w:p w14:paraId="63B9E4C3" w14:textId="77777777" w:rsidR="00E902B6" w:rsidRDefault="00000000">
      <w:pPr>
        <w:pStyle w:val="a6"/>
        <w:ind w:firstLine="420"/>
        <w:rPr>
          <w:rFonts w:hAnsi="宋体"/>
          <w:sz w:val="21"/>
          <w:szCs w:val="21"/>
        </w:rPr>
      </w:pPr>
      <w:r>
        <w:rPr>
          <w:rFonts w:hAnsi="宋体" w:hint="eastAsia"/>
          <w:sz w:val="21"/>
          <w:szCs w:val="21"/>
        </w:rPr>
        <w:t>3、如由于乙方履行上述责任，而使项目停运或推迟安装时，则质保期按乙方排除故障所延误的时间做相应的延长。</w:t>
      </w:r>
    </w:p>
    <w:p w14:paraId="6D89EB19" w14:textId="77777777" w:rsidR="00E902B6" w:rsidRDefault="00000000">
      <w:pPr>
        <w:pStyle w:val="a6"/>
        <w:ind w:firstLine="420"/>
        <w:rPr>
          <w:rFonts w:hAnsi="宋体"/>
          <w:sz w:val="21"/>
          <w:szCs w:val="21"/>
        </w:rPr>
      </w:pPr>
      <w:r>
        <w:rPr>
          <w:rFonts w:hAnsi="宋体" w:hint="eastAsia"/>
          <w:sz w:val="21"/>
          <w:szCs w:val="21"/>
        </w:rPr>
        <w:t>4、在质保期内，如果乙方对项目交付成果的运行、维护等方面进行了技术改进，乙方应积极向甲方推广，并应免费向甲方提供与这些技术改进有关的详细技术资料。</w:t>
      </w:r>
    </w:p>
    <w:p w14:paraId="5F0D0B40" w14:textId="77777777" w:rsidR="00E902B6" w:rsidRDefault="00000000">
      <w:pPr>
        <w:pStyle w:val="a6"/>
        <w:ind w:firstLine="420"/>
        <w:rPr>
          <w:rFonts w:hAnsi="宋体"/>
          <w:sz w:val="21"/>
          <w:szCs w:val="21"/>
        </w:rPr>
      </w:pPr>
      <w:r>
        <w:rPr>
          <w:rFonts w:hAnsi="宋体" w:hint="eastAsia"/>
          <w:sz w:val="21"/>
          <w:szCs w:val="21"/>
        </w:rPr>
        <w:t>5、项目交付成果交付后，乙方负责对项目交付成果进行维护，对最终用户相关技术人员进行培训。</w:t>
      </w:r>
    </w:p>
    <w:bookmarkEnd w:id="6"/>
    <w:bookmarkEnd w:id="7"/>
    <w:bookmarkEnd w:id="8"/>
    <w:bookmarkEnd w:id="9"/>
    <w:bookmarkEnd w:id="10"/>
    <w:bookmarkEnd w:id="11"/>
    <w:bookmarkEnd w:id="12"/>
    <w:bookmarkEnd w:id="13"/>
    <w:p w14:paraId="75A8DA93" w14:textId="04A74EE4" w:rsidR="00A2554F" w:rsidRPr="00A2554F" w:rsidRDefault="00A2554F" w:rsidP="00A2554F">
      <w:pPr>
        <w:pStyle w:val="1"/>
        <w:tabs>
          <w:tab w:val="left" w:pos="1830"/>
        </w:tabs>
        <w:spacing w:before="240" w:after="240"/>
        <w:rPr>
          <w:rFonts w:ascii="宋体" w:hAnsi="宋体"/>
          <w:sz w:val="21"/>
          <w:szCs w:val="21"/>
        </w:rPr>
      </w:pPr>
      <w:r>
        <w:rPr>
          <w:rFonts w:ascii="宋体" w:hAnsi="宋体" w:hint="eastAsia"/>
          <w:sz w:val="21"/>
          <w:szCs w:val="21"/>
        </w:rPr>
        <w:t>九</w:t>
      </w:r>
      <w:r w:rsidRPr="00A2554F">
        <w:rPr>
          <w:rFonts w:ascii="宋体" w:hAnsi="宋体" w:hint="eastAsia"/>
          <w:sz w:val="21"/>
          <w:szCs w:val="21"/>
        </w:rPr>
        <w:t>、知识产权</w:t>
      </w:r>
    </w:p>
    <w:p w14:paraId="69D621DA" w14:textId="77777777" w:rsidR="00A2554F" w:rsidRPr="00A2554F" w:rsidRDefault="00A2554F" w:rsidP="00A2554F">
      <w:pPr>
        <w:pStyle w:val="a6"/>
        <w:ind w:firstLine="420"/>
        <w:rPr>
          <w:rFonts w:hAnsi="宋体"/>
          <w:sz w:val="21"/>
          <w:szCs w:val="21"/>
        </w:rPr>
      </w:pPr>
      <w:r w:rsidRPr="00A2554F">
        <w:rPr>
          <w:rFonts w:hAnsi="宋体"/>
          <w:sz w:val="21"/>
          <w:szCs w:val="21"/>
        </w:rPr>
        <w:t>1、乙方为最终用户系统收集、产生的数据和相关信息的知识产权属于最终用户，乙方不能擅自读取、存储、缓存、使用和转接、转交第三方。否则，由此给最终用户造成的任何损失或产生的任何不良影响（如有）均由乙方自行承担。</w:t>
      </w:r>
    </w:p>
    <w:p w14:paraId="56DD8A20" w14:textId="77777777" w:rsidR="00A2554F" w:rsidRPr="00A2554F" w:rsidRDefault="00A2554F" w:rsidP="00A2554F">
      <w:pPr>
        <w:pStyle w:val="a6"/>
        <w:ind w:firstLine="420"/>
        <w:rPr>
          <w:rFonts w:hAnsi="宋体"/>
          <w:sz w:val="21"/>
          <w:szCs w:val="21"/>
        </w:rPr>
      </w:pPr>
      <w:r w:rsidRPr="00A2554F">
        <w:rPr>
          <w:rFonts w:hAnsi="宋体"/>
          <w:sz w:val="21"/>
          <w:szCs w:val="21"/>
        </w:rPr>
        <w:t>2、本合同所涉及设备必须具有原生产厂商的合法知识产权，且不会侵犯任何人的任何合法权益（包括但不限于知识产权）。否则，由此引发的所有责任与不利后果均由乙方承担。且甲方因处理由于乙方原因造成的对第三方的侵权纠纷而支出的一切费用（包括但不限于律师费和诉讼/仲裁费等）均由乙方负担。</w:t>
      </w:r>
    </w:p>
    <w:p w14:paraId="0C08D6FA" w14:textId="77777777" w:rsidR="00A2554F" w:rsidRPr="00A2554F" w:rsidRDefault="00A2554F" w:rsidP="00A2554F">
      <w:pPr>
        <w:pStyle w:val="a6"/>
        <w:ind w:firstLine="420"/>
        <w:rPr>
          <w:rFonts w:hAnsi="宋体"/>
          <w:sz w:val="21"/>
          <w:szCs w:val="21"/>
        </w:rPr>
      </w:pPr>
      <w:r w:rsidRPr="00A2554F">
        <w:rPr>
          <w:rFonts w:hAnsi="宋体"/>
          <w:sz w:val="21"/>
          <w:szCs w:val="21"/>
        </w:rPr>
        <w:t>3、乙方承诺对其提供给最终用户的任何产品及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最终用户因此而遭受任何损失的，乙方应当予以赔偿。</w:t>
      </w:r>
    </w:p>
    <w:p w14:paraId="4A2BF722" w14:textId="77777777" w:rsidR="00A2554F" w:rsidRPr="00A2554F" w:rsidRDefault="00A2554F" w:rsidP="00A2554F">
      <w:pPr>
        <w:pStyle w:val="a6"/>
        <w:ind w:firstLine="420"/>
        <w:rPr>
          <w:rFonts w:hAnsi="宋体"/>
          <w:sz w:val="21"/>
          <w:szCs w:val="21"/>
        </w:rPr>
      </w:pPr>
      <w:r w:rsidRPr="00A2554F">
        <w:rPr>
          <w:rFonts w:hAnsi="宋体"/>
          <w:sz w:val="21"/>
          <w:szCs w:val="21"/>
        </w:rPr>
        <w:t>4、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13B4A3AD" w14:textId="32659F8D"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十、保密和网络安全</w:t>
      </w:r>
    </w:p>
    <w:p w14:paraId="13F7F2E6" w14:textId="77777777" w:rsidR="00A2554F" w:rsidRPr="00A2554F" w:rsidRDefault="00A2554F" w:rsidP="00A2554F">
      <w:pPr>
        <w:pStyle w:val="a6"/>
        <w:ind w:firstLine="420"/>
        <w:rPr>
          <w:rFonts w:hAnsi="宋体"/>
          <w:sz w:val="21"/>
          <w:szCs w:val="21"/>
        </w:rPr>
      </w:pPr>
      <w:r w:rsidRPr="00A2554F">
        <w:rPr>
          <w:rFonts w:hAnsi="宋体"/>
          <w:sz w:val="21"/>
          <w:szCs w:val="21"/>
        </w:rPr>
        <w:t>1、乙方承诺：严格遵守《中华人民共和国保守国家秘密法》《中华人民共和国数据安全法》《中华人民共和国个人信息保护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须采取一切必要手段，对上述涉密信息采取保密措施，确保其安全。</w:t>
      </w:r>
      <w:r w:rsidRPr="00A2554F">
        <w:rPr>
          <w:rFonts w:hAnsi="宋体" w:hint="eastAsia"/>
          <w:sz w:val="21"/>
          <w:szCs w:val="21"/>
        </w:rPr>
        <w:t>乙方应与有权接触上述涉密信息的雇员、代理人等签订一份保密合同，此保密合同的实质内容应与本合同第九条相似并且应包含本合同第九条的全部责任和义务。保密期限自乙方知悉相关信息之日起至该信息已为社会公众所知悉之日止，未经最终用户事先书面许可，乙方不得向外宣传介绍，否则甲方有权追究乙方的责任；保密责任和义务不因提供产品和服务保障工作的结束而终止。</w:t>
      </w:r>
    </w:p>
    <w:p w14:paraId="2A2E2D3C" w14:textId="77777777" w:rsidR="00A2554F" w:rsidRPr="00A2554F" w:rsidRDefault="00A2554F" w:rsidP="00A2554F">
      <w:pPr>
        <w:pStyle w:val="a6"/>
        <w:ind w:firstLine="420"/>
        <w:rPr>
          <w:rFonts w:hAnsi="宋体"/>
          <w:sz w:val="21"/>
          <w:szCs w:val="21"/>
        </w:rPr>
      </w:pPr>
      <w:r w:rsidRPr="00A2554F">
        <w:rPr>
          <w:rFonts w:hAnsi="宋体"/>
          <w:sz w:val="21"/>
          <w:szCs w:val="21"/>
        </w:rPr>
        <w:t>2、保守商业秘密，甲、乙双方共同履行针对合作意图、技术路径和管理要求等内容的保密责任。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488A1BCE"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3、乙方承诺：保障技术安全，确保其为最终用户所提供的软件、硬件产品及信息系统安全，并加强内部管理，确保相关服务人员严格遵守第八条知识产权条例，确保在其为最终用户提供服务时严格遵守《中华人民共和国网络安全法》以及国家、烟草行业和甲方网络安全、软件开发、运行维护等相关制度、规范和标准。 </w:t>
      </w:r>
    </w:p>
    <w:p w14:paraId="755992D6" w14:textId="77777777" w:rsidR="00A2554F" w:rsidRPr="00A2554F" w:rsidRDefault="00A2554F" w:rsidP="00A2554F">
      <w:pPr>
        <w:pStyle w:val="a6"/>
        <w:ind w:firstLine="420"/>
        <w:rPr>
          <w:rFonts w:hAnsi="宋体"/>
          <w:sz w:val="21"/>
          <w:szCs w:val="21"/>
        </w:rPr>
      </w:pPr>
      <w:r w:rsidRPr="00A2554F">
        <w:rPr>
          <w:rFonts w:hAnsi="宋体"/>
          <w:sz w:val="21"/>
          <w:szCs w:val="21"/>
        </w:rPr>
        <w:t>4、乙方承诺：在本项目合同约定服务期及本项目范围内，其接受最终用户及烟草行业网络安全和信息化工作主管部门以及本合同涉及信息系统业务主管部门的监管，接受网络安全技术和管理检查。</w:t>
      </w:r>
    </w:p>
    <w:p w14:paraId="08631641" w14:textId="77777777" w:rsidR="00A2554F" w:rsidRPr="00A2554F" w:rsidRDefault="00A2554F" w:rsidP="00A2554F">
      <w:pPr>
        <w:pStyle w:val="a6"/>
        <w:ind w:firstLine="420"/>
        <w:rPr>
          <w:rFonts w:hAnsi="宋体"/>
          <w:sz w:val="21"/>
          <w:szCs w:val="21"/>
        </w:rPr>
      </w:pPr>
      <w:r w:rsidRPr="00A2554F">
        <w:rPr>
          <w:rFonts w:hAnsi="宋体"/>
          <w:sz w:val="21"/>
          <w:szCs w:val="21"/>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最终用户通知 2 小时内向最终用户提出解决方案并征得最终用户同意，在 1小时内完成故障修复并按照规定及时告知最终用户。如因软件出现安全缺陷造成最终用户损失的，由乙方向最终用户承担全部赔偿责任。</w:t>
      </w:r>
    </w:p>
    <w:p w14:paraId="5C596E7D" w14:textId="77777777" w:rsidR="00A2554F" w:rsidRPr="00A2554F" w:rsidRDefault="00A2554F" w:rsidP="00A2554F">
      <w:pPr>
        <w:pStyle w:val="a6"/>
        <w:ind w:firstLine="420"/>
        <w:rPr>
          <w:rFonts w:hAnsi="宋体"/>
          <w:sz w:val="21"/>
          <w:szCs w:val="21"/>
        </w:rPr>
      </w:pPr>
      <w:r w:rsidRPr="00A2554F">
        <w:rPr>
          <w:rFonts w:hAnsi="宋体"/>
          <w:sz w:val="21"/>
          <w:szCs w:val="21"/>
        </w:rPr>
        <w:t>6、乙方承诺：在承担服务过程中，负责对向最终用户提供服务的工作人员进行安全背景和道德品行审查以及服务资质和能力的考核，并与每个服务人员签订安全保密承诺书，定期对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撤消其服务权限，更改相关的密码，收回数字证书、出入证，以及相关的材料、文件等。</w:t>
      </w:r>
    </w:p>
    <w:p w14:paraId="6DF0980F" w14:textId="77777777" w:rsidR="00A2554F" w:rsidRPr="00A2554F" w:rsidRDefault="00A2554F" w:rsidP="00A2554F">
      <w:pPr>
        <w:pStyle w:val="a6"/>
        <w:ind w:firstLine="420"/>
        <w:rPr>
          <w:rFonts w:hAnsi="宋体"/>
          <w:sz w:val="21"/>
          <w:szCs w:val="21"/>
        </w:rPr>
      </w:pPr>
      <w:r w:rsidRPr="00A2554F">
        <w:rPr>
          <w:rFonts w:hAnsi="宋体"/>
          <w:sz w:val="21"/>
          <w:szCs w:val="21"/>
        </w:rPr>
        <w:t>7、在最终用户启动网络安全重点保障机制期间，由乙方负责相关项目的组织牵头工作，成立应急技术支撑小组，严格按照工作方案，采取有效措施做好网络安全重点保障工作，确保人员和措施到位并及时向最终用户报告情况。</w:t>
      </w:r>
    </w:p>
    <w:p w14:paraId="420671CF" w14:textId="77777777" w:rsidR="00A2554F" w:rsidRPr="00A2554F" w:rsidRDefault="00A2554F" w:rsidP="00A2554F">
      <w:pPr>
        <w:pStyle w:val="a6"/>
        <w:ind w:firstLine="420"/>
        <w:rPr>
          <w:rFonts w:hAnsi="宋体"/>
          <w:sz w:val="21"/>
          <w:szCs w:val="21"/>
        </w:rPr>
      </w:pPr>
      <w:r w:rsidRPr="00A2554F">
        <w:rPr>
          <w:rFonts w:hAnsi="宋体"/>
          <w:sz w:val="21"/>
          <w:szCs w:val="21"/>
        </w:rPr>
        <w:t>8、甲、乙双方同意采取相应的安全措施以遵守和履行上述条款所规定的义务。经一方的合理请求，该方可以检查对方所采取的安全措施是否符合上述规定的义务。</w:t>
      </w:r>
    </w:p>
    <w:p w14:paraId="0C48DD81" w14:textId="44A96A73"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一</w:t>
      </w:r>
      <w:r w:rsidRPr="00A2554F">
        <w:rPr>
          <w:rFonts w:ascii="宋体" w:hAnsi="宋体" w:hint="eastAsia"/>
          <w:sz w:val="21"/>
          <w:szCs w:val="21"/>
        </w:rPr>
        <w:t>、违约责任</w:t>
      </w:r>
    </w:p>
    <w:p w14:paraId="626666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本合同生效后，甲乙双方均应当全面履行合同义务。任何一方违约，均应当按照约定承担违约责任，并赔偿对方由此受到的损失。其中：</w:t>
      </w:r>
    </w:p>
    <w:p w14:paraId="0D7303F1" w14:textId="77777777" w:rsidR="00A2554F" w:rsidRPr="00A2554F" w:rsidRDefault="00A2554F" w:rsidP="00A2554F">
      <w:pPr>
        <w:pStyle w:val="a6"/>
        <w:ind w:firstLine="420"/>
        <w:rPr>
          <w:rFonts w:hAnsi="宋体"/>
          <w:sz w:val="21"/>
          <w:szCs w:val="21"/>
        </w:rPr>
      </w:pPr>
      <w:r w:rsidRPr="00A2554F">
        <w:rPr>
          <w:rFonts w:hAnsi="宋体"/>
          <w:sz w:val="21"/>
          <w:szCs w:val="21"/>
        </w:rPr>
        <w:t>1、甲方无正当理由未按照付款方式按时支付合同价款，每逾期 10 日，向乙方支付当期应支付而未支付款项 0.1 %的违约金，违约金累计不得超过初验结算总额的 0.5%。若因甲方迟延付款造成工作停滞、延误的，乙方不承担责任（未收到最终用户对应阶段付款的情况除外，甲方支付乙方当期款项不得超过45日。预期按照本条支付违约金）。</w:t>
      </w:r>
    </w:p>
    <w:p w14:paraId="106AE076" w14:textId="77777777" w:rsidR="00A2554F" w:rsidRPr="00A2554F" w:rsidRDefault="00A2554F" w:rsidP="00A2554F">
      <w:pPr>
        <w:pStyle w:val="a6"/>
        <w:ind w:firstLine="420"/>
        <w:rPr>
          <w:rFonts w:hAnsi="宋体"/>
          <w:sz w:val="21"/>
          <w:szCs w:val="21"/>
        </w:rPr>
      </w:pPr>
      <w:r w:rsidRPr="00A2554F">
        <w:rPr>
          <w:rFonts w:hAnsi="宋体"/>
          <w:sz w:val="21"/>
          <w:szCs w:val="21"/>
        </w:rPr>
        <w:t>2、乙方逾期履约或不履约责任</w:t>
      </w:r>
    </w:p>
    <w:p w14:paraId="6F31D34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1）乙方无正当理由逾期交付（包括进度逾期和竣工逾期），每逾期一日，乙方应当向最终用户支付逾期部分价款 1  %的违约金，逾期超过 10 日的，视为乙方不履行。</w:t>
      </w:r>
    </w:p>
    <w:p w14:paraId="65831E69"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乙方不履行合同或验收交付的信息系统存在重大缺陷以致无法实现合同目的的，最终用户有权要求乙方继续履行或解除合同。最终用户要求继续履行合同的，乙方应当继续履行合同，并向最终用户支付相当于暂估总价 10 %的违约金。最终用户要求解除合同的，乙方应当向最终用户总计支付相当于暂估总价 50 %的违约金。如最终用户同意接收部分项目硬件设备或软件系统的，应当支付接收部分的价款，款项付清后该部分的相应权利归属最终用户。</w:t>
      </w:r>
    </w:p>
    <w:p w14:paraId="72329741"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3）乙方不能按本合同要求提供培训服务的，应向最终用户支付相当于本合同暂估总价的 5% 的违约金。如因最终用户原因使乙方不能按照合同约定实施或者交付成果的或者不能提供培训服务的，乙方不承担任何违约责任，但须与甲方协商退回合同中规定的培训相关费用事宜，并退回有关款项。</w:t>
      </w:r>
    </w:p>
    <w:p w14:paraId="19E1952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 xml:space="preserve">4）乙方不能按本合同要求提供所承诺的服务人员的，应向最终用户支付相当于本暂估总价的 5% 的违约金。  </w:t>
      </w:r>
    </w:p>
    <w:p w14:paraId="7E238215" w14:textId="77777777" w:rsidR="00A2554F" w:rsidRPr="00A2554F" w:rsidRDefault="00A2554F" w:rsidP="00A2554F">
      <w:pPr>
        <w:pStyle w:val="a6"/>
        <w:ind w:firstLine="420"/>
        <w:rPr>
          <w:rFonts w:hAnsi="宋体"/>
          <w:sz w:val="21"/>
          <w:szCs w:val="21"/>
        </w:rPr>
      </w:pPr>
      <w:r w:rsidRPr="00A2554F">
        <w:rPr>
          <w:rFonts w:hAnsi="宋体"/>
          <w:sz w:val="21"/>
          <w:szCs w:val="21"/>
        </w:rPr>
        <w:t>3、乙方的质量瑕疵责任</w:t>
      </w:r>
    </w:p>
    <w:p w14:paraId="33425112" w14:textId="77777777" w:rsidR="00A2554F" w:rsidRPr="00A2554F" w:rsidRDefault="00A2554F" w:rsidP="00A2554F">
      <w:pPr>
        <w:pStyle w:val="a6"/>
        <w:ind w:firstLine="420"/>
        <w:rPr>
          <w:rFonts w:hAnsi="宋体"/>
          <w:sz w:val="21"/>
          <w:szCs w:val="21"/>
        </w:rPr>
      </w:pPr>
      <w:r w:rsidRPr="00A2554F">
        <w:rPr>
          <w:rFonts w:hAnsi="宋体" w:hint="eastAsia"/>
          <w:sz w:val="21"/>
          <w:szCs w:val="21"/>
        </w:rPr>
        <w:t>如乙方因交付的信息系统存在缺陷，导致最终用户损坏、丢失或造成其他损失的，甲方有权解除合同，乙方应当向甲方支付暂估总价</w:t>
      </w:r>
      <w:r w:rsidRPr="00A2554F">
        <w:rPr>
          <w:rFonts w:hAnsi="宋体"/>
          <w:sz w:val="21"/>
          <w:szCs w:val="21"/>
        </w:rPr>
        <w:t xml:space="preserve">  5  %的违约金，违约金不足以赔偿最终用户实际损失的，由乙方补足。</w:t>
      </w:r>
    </w:p>
    <w:p w14:paraId="122CF9AE" w14:textId="77777777" w:rsidR="00A2554F" w:rsidRPr="00A2554F" w:rsidRDefault="00A2554F" w:rsidP="00A2554F">
      <w:pPr>
        <w:pStyle w:val="a6"/>
        <w:ind w:firstLine="420"/>
        <w:rPr>
          <w:rFonts w:hAnsi="宋体"/>
          <w:sz w:val="21"/>
          <w:szCs w:val="21"/>
        </w:rPr>
      </w:pPr>
      <w:r w:rsidRPr="00A2554F">
        <w:rPr>
          <w:rFonts w:hAnsi="宋体"/>
          <w:sz w:val="21"/>
          <w:szCs w:val="21"/>
        </w:rPr>
        <w:t>4、违反知识产权义务责任</w:t>
      </w:r>
    </w:p>
    <w:p w14:paraId="62734F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 拾万 元。</w:t>
      </w:r>
    </w:p>
    <w:p w14:paraId="7CB99E9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如果发生声称本项目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w:t>
      </w:r>
      <w:r w:rsidRPr="00A2554F">
        <w:rPr>
          <w:rFonts w:hAnsi="宋体" w:hint="eastAsia"/>
          <w:sz w:val="21"/>
          <w:szCs w:val="21"/>
        </w:rPr>
        <w:t>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最终用户先行垫付的，有权向乙方追偿。</w:t>
      </w:r>
    </w:p>
    <w:p w14:paraId="7806234D"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在处理索赔的过程中，乙方可以选择为最终用户取得继续使用该产品的权利，或者将该产品替换或修改，以便使用该产品不再侵权。如果乙方不能合理地完成这些补救措施，并且最终用户必须停止使用侵权的产品，作为不得已的最后手段，乙方将按十年直线折旧的方式赔偿侵权设备的等额价款的违约金和最终用户为侵权软件已支付的许可费。对于仅因使用并非由乙方提供的商品或服务，或仅因乙方执行了最终用户的规格或指示，或仅因乙方或其分承包商以外的任何人对产品进行了修改而导致的与使用某项设备相关的侵权追诉，乙方对甲方不承担任何赔偿责任。但乙方对</w:t>
      </w:r>
      <w:r w:rsidRPr="00A2554F">
        <w:rPr>
          <w:rFonts w:hAnsi="宋体" w:hint="eastAsia"/>
          <w:sz w:val="21"/>
          <w:szCs w:val="21"/>
        </w:rPr>
        <w:t>于最终用户使用商品或服务负有确认责任经其确认的，或乙方有能力对最终用户规格或指示提出异议却疏于提示的，或其他人对设备进行修改是经乙方授意或影响的，乙方仍应向最终用户承担损失总额不少于</w:t>
      </w:r>
      <w:r w:rsidRPr="00A2554F">
        <w:rPr>
          <w:rFonts w:hAnsi="宋体"/>
          <w:sz w:val="21"/>
          <w:szCs w:val="21"/>
        </w:rPr>
        <w:t>50%的过错责任。</w:t>
      </w:r>
    </w:p>
    <w:p w14:paraId="1E854B5E" w14:textId="77777777" w:rsidR="00A2554F" w:rsidRPr="00A2554F" w:rsidRDefault="00A2554F" w:rsidP="00A2554F">
      <w:pPr>
        <w:pStyle w:val="a6"/>
        <w:ind w:firstLine="420"/>
        <w:rPr>
          <w:rFonts w:hAnsi="宋体"/>
          <w:sz w:val="21"/>
          <w:szCs w:val="21"/>
        </w:rPr>
      </w:pPr>
      <w:r w:rsidRPr="00A2554F">
        <w:rPr>
          <w:rFonts w:hAnsi="宋体"/>
          <w:sz w:val="21"/>
          <w:szCs w:val="21"/>
        </w:rPr>
        <w:t>5、违反保密义务责任</w:t>
      </w:r>
    </w:p>
    <w:p w14:paraId="7AA91B81" w14:textId="77777777" w:rsidR="00A2554F" w:rsidRPr="00A2554F" w:rsidRDefault="00A2554F" w:rsidP="00A2554F">
      <w:pPr>
        <w:pStyle w:val="a6"/>
        <w:ind w:firstLine="420"/>
        <w:rPr>
          <w:rFonts w:hAnsi="宋体"/>
          <w:sz w:val="21"/>
          <w:szCs w:val="21"/>
        </w:rPr>
      </w:pPr>
      <w:r w:rsidRPr="00A2554F">
        <w:rPr>
          <w:rFonts w:hAnsi="宋体" w:hint="eastAsia"/>
          <w:sz w:val="21"/>
          <w:szCs w:val="21"/>
        </w:rPr>
        <w:t>任何一方违反本合同所约定的保密义务，违约方应当支付本暂估总价的</w:t>
      </w:r>
      <w:r w:rsidRPr="00A2554F">
        <w:rPr>
          <w:rFonts w:hAnsi="宋体"/>
          <w:sz w:val="21"/>
          <w:szCs w:val="21"/>
        </w:rPr>
        <w:t xml:space="preserve">  5  %作为违约金。如包括利润在内的实际损失超过违约金的，受损失一方有权要求对方赔偿超过部分。</w:t>
      </w:r>
    </w:p>
    <w:p w14:paraId="44911335" w14:textId="77777777" w:rsidR="00A2554F" w:rsidRPr="00A2554F" w:rsidRDefault="00A2554F" w:rsidP="00A2554F">
      <w:pPr>
        <w:pStyle w:val="a6"/>
        <w:ind w:firstLine="420"/>
        <w:rPr>
          <w:rFonts w:hAnsi="宋体"/>
          <w:sz w:val="21"/>
          <w:szCs w:val="21"/>
        </w:rPr>
      </w:pPr>
      <w:r w:rsidRPr="00A2554F">
        <w:rPr>
          <w:rFonts w:hAnsi="宋体"/>
          <w:sz w:val="21"/>
          <w:szCs w:val="21"/>
        </w:rPr>
        <w:t>6、转包或违约分包责任</w:t>
      </w:r>
    </w:p>
    <w:p w14:paraId="0C9AAF19" w14:textId="77777777" w:rsidR="00A2554F" w:rsidRPr="00A2554F" w:rsidRDefault="00A2554F" w:rsidP="00A2554F">
      <w:pPr>
        <w:pStyle w:val="a6"/>
        <w:ind w:firstLine="420"/>
        <w:rPr>
          <w:rFonts w:hAnsi="宋体"/>
          <w:sz w:val="21"/>
          <w:szCs w:val="21"/>
        </w:rPr>
      </w:pPr>
      <w:r w:rsidRPr="00A2554F">
        <w:rPr>
          <w:rFonts w:hAnsi="宋体" w:hint="eastAsia"/>
          <w:sz w:val="21"/>
          <w:szCs w:val="21"/>
        </w:rPr>
        <w:t>乙方违反本合同约定，将本项目进行转包或违约分包的，应当向甲方支付暂估总价</w:t>
      </w:r>
      <w:r w:rsidRPr="00A2554F">
        <w:rPr>
          <w:rFonts w:hAnsi="宋体"/>
          <w:sz w:val="21"/>
          <w:szCs w:val="21"/>
        </w:rPr>
        <w:t xml:space="preserve">  10  %的违约金。</w:t>
      </w:r>
    </w:p>
    <w:p w14:paraId="253C1991" w14:textId="77777777" w:rsidR="00A2554F" w:rsidRPr="00A2554F" w:rsidRDefault="00A2554F" w:rsidP="00A2554F">
      <w:pPr>
        <w:pStyle w:val="a6"/>
        <w:ind w:firstLine="420"/>
        <w:rPr>
          <w:rFonts w:hAnsi="宋体"/>
          <w:sz w:val="21"/>
          <w:szCs w:val="21"/>
        </w:rPr>
      </w:pPr>
      <w:r w:rsidRPr="00A2554F">
        <w:rPr>
          <w:rFonts w:hAnsi="宋体"/>
          <w:sz w:val="21"/>
          <w:szCs w:val="21"/>
        </w:rPr>
        <w:t>7、安全条款</w:t>
      </w:r>
    </w:p>
    <w:p w14:paraId="0DAD8E1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1）在合同履行期间，乙方应遵守最终用户安全管理相关规定。如在最终用户区域作业，须接受最终用户安全管理监督。如因乙方原因发生安全事故事件的，由乙方承担全部赔偿责任。</w:t>
      </w:r>
    </w:p>
    <w:p w14:paraId="5630EDF5"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2）在合同履行过程中，如乙方提出危及最终用户人员人身财产安全的作业要求或乙方违章作业的，最终用户有权拒绝乙方作业要求和违章作业行为。</w:t>
      </w:r>
    </w:p>
    <w:p w14:paraId="2E25B58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3）因乙方未依照合同约定履行，给最终用户或者第三方造成损失的，由乙方承担全部赔偿责任。</w:t>
      </w:r>
    </w:p>
    <w:p w14:paraId="77B200F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4）乙方应遵守国家、烟草行业及甲方相关网络安全和施工及工作环境安全标准。安全生产、消防安全和职业卫生管理按照《安全协议书》（附件8）有关要求执行。</w:t>
      </w:r>
    </w:p>
    <w:p w14:paraId="02DBE66A" w14:textId="71BAD7EF" w:rsidR="00A2554F" w:rsidRPr="00A2554F" w:rsidRDefault="00A2554F" w:rsidP="00A2554F">
      <w:pPr>
        <w:pStyle w:val="a6"/>
        <w:ind w:firstLine="420"/>
        <w:rPr>
          <w:rFonts w:hAnsi="宋体"/>
          <w:sz w:val="21"/>
          <w:szCs w:val="21"/>
        </w:rPr>
      </w:pPr>
      <w:r w:rsidRPr="00A2554F">
        <w:rPr>
          <w:rFonts w:hAnsi="宋体"/>
          <w:sz w:val="21"/>
          <w:szCs w:val="21"/>
        </w:rPr>
        <w:t>8、乙方如不能按期按合同要求保质保量完成项目的实施工作，将承担合同约定的相关责任；如非乙方原因造成的工期延误或质量问题，乙方不承担相关违约责任。</w:t>
      </w:r>
    </w:p>
    <w:p w14:paraId="49232C86" w14:textId="02EAD33D"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二</w:t>
      </w:r>
      <w:r w:rsidRPr="00A2554F">
        <w:rPr>
          <w:rFonts w:ascii="宋体" w:hAnsi="宋体" w:hint="eastAsia"/>
          <w:sz w:val="21"/>
          <w:szCs w:val="21"/>
        </w:rPr>
        <w:t>、合同的解除和终止</w:t>
      </w:r>
    </w:p>
    <w:p w14:paraId="656FFD7A"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 1、本合同生效后，除法律法规和本合同另有规定外，任何一方不得随意单方变更或解除合同，否则应当承担违约责任。</w:t>
      </w:r>
    </w:p>
    <w:p w14:paraId="145C1846" w14:textId="77777777" w:rsidR="00A2554F" w:rsidRPr="00A2554F" w:rsidRDefault="00A2554F" w:rsidP="00A2554F">
      <w:pPr>
        <w:pStyle w:val="a6"/>
        <w:ind w:firstLine="420"/>
        <w:rPr>
          <w:rFonts w:hAnsi="宋体"/>
          <w:sz w:val="21"/>
          <w:szCs w:val="21"/>
        </w:rPr>
      </w:pPr>
      <w:r w:rsidRPr="00A2554F">
        <w:rPr>
          <w:rFonts w:hAnsi="宋体"/>
          <w:sz w:val="21"/>
          <w:szCs w:val="21"/>
        </w:rPr>
        <w:t>2、除上述已约定情形外，乙方未能按照约定提供服务或违反本合同其他约定的，最终用户有权要求乙方限期整改，乙方逾期未能按照最终用户要求整改完成的，每逾期   1  个日历天，最终用户有权要求乙方支付 暂估总价1%  的违约金，不足  1  个日历天的，按   1   个日历天计算，同时，最终用户有权暂停付款，直至乙方整改完成；乙方逾期超过 10  日历天的，最终用户有权解除合同，并要求乙方支付暂估总价20%  的违约金。违约金不足以弥补甲方损失的，乙方应当继续赔偿。</w:t>
      </w:r>
    </w:p>
    <w:p w14:paraId="21B0435B" w14:textId="77777777" w:rsidR="00A2554F" w:rsidRDefault="00A2554F" w:rsidP="00A2554F">
      <w:pPr>
        <w:pStyle w:val="a6"/>
        <w:ind w:firstLine="420"/>
        <w:rPr>
          <w:rFonts w:hAnsi="宋体"/>
          <w:sz w:val="21"/>
          <w:szCs w:val="21"/>
        </w:rPr>
      </w:pPr>
      <w:r w:rsidRPr="00A2554F">
        <w:rPr>
          <w:rFonts w:hAnsi="宋体"/>
          <w:sz w:val="21"/>
          <w:szCs w:val="21"/>
        </w:rPr>
        <w:t>3、甲乙双方各自履行完毕本合同的全部义务后，本合同终止。</w:t>
      </w:r>
    </w:p>
    <w:p w14:paraId="3C8EC150" w14:textId="6DA62B56"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w:t>
      </w:r>
      <w:r>
        <w:rPr>
          <w:rFonts w:ascii="宋体" w:hAnsi="宋体" w:hint="eastAsia"/>
          <w:sz w:val="21"/>
          <w:szCs w:val="21"/>
        </w:rPr>
        <w:t>三</w:t>
      </w:r>
      <w:r w:rsidRPr="00A2554F">
        <w:rPr>
          <w:rFonts w:ascii="宋体" w:hAnsi="宋体" w:hint="eastAsia"/>
          <w:sz w:val="21"/>
          <w:szCs w:val="21"/>
        </w:rPr>
        <w:t>、不可抗力</w:t>
      </w:r>
    </w:p>
    <w:p w14:paraId="4B9AFA6B" w14:textId="77777777" w:rsidR="00A2554F" w:rsidRPr="00A2554F" w:rsidRDefault="00A2554F" w:rsidP="00A2554F">
      <w:pPr>
        <w:ind w:firstLine="420"/>
        <w:rPr>
          <w:sz w:val="21"/>
          <w:szCs w:val="21"/>
        </w:rPr>
      </w:pPr>
      <w:r w:rsidRPr="00A2554F">
        <w:rPr>
          <w:sz w:val="21"/>
          <w:szCs w:val="21"/>
        </w:rPr>
        <w:t>1、“不可抗力”指在本合同签署后发生的、本合同签署时不能预见的、其发生与后果是无法避免或克服的、妨碍任何一方全部或部分履约的所有事件。上述事件包括地震、台风、水灾、火灾、战争、流行病、罢工，以及根据法律认作不可抗力的其他事件。</w:t>
      </w:r>
    </w:p>
    <w:p w14:paraId="1385CB57" w14:textId="77777777" w:rsidR="00A2554F" w:rsidRPr="00A2554F" w:rsidRDefault="00A2554F" w:rsidP="00A2554F">
      <w:pPr>
        <w:ind w:firstLine="420"/>
        <w:rPr>
          <w:sz w:val="21"/>
          <w:szCs w:val="21"/>
        </w:rPr>
      </w:pPr>
      <w:r w:rsidRPr="00A2554F">
        <w:rPr>
          <w:sz w:val="21"/>
          <w:szCs w:val="21"/>
        </w:rPr>
        <w:t>2、如果发生不可抗力事件，影响一方履行其在本合同项下的义务，则在不可抗力造成的延误期内中止履行，而不视为违约。</w:t>
      </w:r>
    </w:p>
    <w:p w14:paraId="0ED694BC" w14:textId="51B31758" w:rsidR="00A2554F" w:rsidRPr="00A2554F" w:rsidRDefault="00A2554F" w:rsidP="00A2554F">
      <w:pPr>
        <w:ind w:firstLine="420"/>
        <w:rPr>
          <w:sz w:val="21"/>
          <w:szCs w:val="21"/>
        </w:rPr>
      </w:pPr>
      <w:r w:rsidRPr="00A2554F">
        <w:rPr>
          <w:sz w:val="21"/>
          <w:szCs w:val="21"/>
        </w:rPr>
        <w:t>3、宣称发生不可抗力的一方应迅速书面通知另一方，并在其后的十五天内提供证明不可抗力发生及其持续时间的足够证据。</w:t>
      </w:r>
    </w:p>
    <w:p w14:paraId="2FB022B9" w14:textId="758CD901" w:rsidR="00A2554F" w:rsidRPr="00A2554F" w:rsidRDefault="00A2554F" w:rsidP="00A2554F">
      <w:pPr>
        <w:ind w:firstLine="420"/>
        <w:rPr>
          <w:sz w:val="21"/>
          <w:szCs w:val="21"/>
        </w:rPr>
      </w:pPr>
      <w:r w:rsidRPr="00A2554F">
        <w:rPr>
          <w:sz w:val="21"/>
          <w:szCs w:val="21"/>
        </w:rPr>
        <w:t>4、如果发生不可抗力事件，各方应立即互相协商，以找到公平的解决办法，并且应尽一切合理努力将不可抗力的影响减少到最低限度。</w:t>
      </w:r>
    </w:p>
    <w:bookmarkEnd w:id="14"/>
    <w:p w14:paraId="193FBD21" w14:textId="2548C2EB" w:rsidR="00E902B6" w:rsidRDefault="00000000" w:rsidP="00A2554F">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A2554F">
        <w:rPr>
          <w:rFonts w:ascii="宋体" w:hAnsi="宋体" w:hint="eastAsia"/>
          <w:sz w:val="21"/>
          <w:szCs w:val="21"/>
        </w:rPr>
        <w:t>四</w:t>
      </w:r>
      <w:r>
        <w:rPr>
          <w:rFonts w:ascii="宋体" w:hAnsi="宋体" w:hint="eastAsia"/>
          <w:sz w:val="21"/>
          <w:szCs w:val="21"/>
        </w:rPr>
        <w:t>、争议的解决</w:t>
      </w:r>
    </w:p>
    <w:p w14:paraId="3D475E93" w14:textId="77777777" w:rsidR="00E902B6" w:rsidRDefault="00000000">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14:paraId="76040118" w14:textId="77777777" w:rsidR="00E902B6" w:rsidRDefault="00000000">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14:paraId="12AAF1CE" w14:textId="77777777" w:rsidR="00E902B6" w:rsidRDefault="00000000">
      <w:pPr>
        <w:ind w:firstLine="420"/>
        <w:rPr>
          <w:sz w:val="21"/>
          <w:szCs w:val="21"/>
        </w:rPr>
      </w:pPr>
      <w:r>
        <w:rPr>
          <w:rFonts w:hint="eastAsia"/>
          <w:sz w:val="21"/>
          <w:szCs w:val="21"/>
        </w:rPr>
        <w:t>3、如乙方违约，须承担甲方主张权利的费用，包括但不限于案件受理费、诉讼保全费、诉讼保全担保费、律师代理费等。</w:t>
      </w:r>
    </w:p>
    <w:p w14:paraId="430B1785" w14:textId="57F898F9" w:rsidR="00E902B6"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A2554F">
        <w:rPr>
          <w:rFonts w:ascii="宋体" w:hAnsi="宋体" w:hint="eastAsia"/>
          <w:sz w:val="21"/>
          <w:szCs w:val="21"/>
        </w:rPr>
        <w:t>五</w:t>
      </w:r>
      <w:r>
        <w:rPr>
          <w:rFonts w:ascii="宋体" w:hAnsi="宋体" w:hint="eastAsia"/>
          <w:sz w:val="21"/>
          <w:szCs w:val="21"/>
        </w:rPr>
        <w:t>、其他</w:t>
      </w:r>
    </w:p>
    <w:p w14:paraId="1B921F30" w14:textId="77777777" w:rsidR="00E902B6" w:rsidRDefault="00000000">
      <w:pPr>
        <w:ind w:firstLine="420"/>
        <w:rPr>
          <w:sz w:val="21"/>
          <w:szCs w:val="21"/>
        </w:rPr>
      </w:pPr>
      <w:r>
        <w:rPr>
          <w:rFonts w:hint="eastAsia"/>
          <w:sz w:val="21"/>
          <w:szCs w:val="21"/>
        </w:rPr>
        <w:t>1、本合同未尽事宜双方协商解决，可以另订补充协议。</w:t>
      </w:r>
    </w:p>
    <w:p w14:paraId="4FC32E0F" w14:textId="77777777" w:rsidR="00E902B6" w:rsidRDefault="00000000">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注明以招、投标文件为准的内容除外。</w:t>
      </w:r>
    </w:p>
    <w:p w14:paraId="0DCAC314" w14:textId="77777777" w:rsidR="00E902B6" w:rsidRDefault="00000000">
      <w:pPr>
        <w:ind w:firstLine="420"/>
        <w:rPr>
          <w:sz w:val="21"/>
          <w:szCs w:val="21"/>
        </w:rPr>
      </w:pPr>
      <w:r>
        <w:rPr>
          <w:rFonts w:hint="eastAsia"/>
          <w:sz w:val="21"/>
          <w:szCs w:val="21"/>
        </w:rPr>
        <w:t>3、本合同的签订地为甲方的住所地。</w:t>
      </w:r>
    </w:p>
    <w:p w14:paraId="36AA90A3" w14:textId="77777777" w:rsidR="00E902B6" w:rsidRDefault="00000000">
      <w:pPr>
        <w:ind w:firstLine="420"/>
        <w:rPr>
          <w:sz w:val="21"/>
          <w:szCs w:val="21"/>
        </w:rPr>
      </w:pPr>
      <w:bookmarkStart w:id="15" w:name="_Hlk147659082"/>
      <w:r>
        <w:rPr>
          <w:rFonts w:hint="eastAsia"/>
          <w:sz w:val="21"/>
          <w:szCs w:val="21"/>
        </w:rPr>
        <w:t>4、本合同一式贰份，双方各执壹份。</w:t>
      </w:r>
    </w:p>
    <w:bookmarkEnd w:id="15"/>
    <w:p w14:paraId="487B83CC" w14:textId="77777777" w:rsidR="00E902B6" w:rsidRDefault="00000000">
      <w:pPr>
        <w:ind w:firstLine="420"/>
        <w:rPr>
          <w:rFonts w:ascii="Arial" w:hAnsi="Arial" w:cs="Arial"/>
          <w:kern w:val="0"/>
          <w:sz w:val="21"/>
          <w:szCs w:val="21"/>
          <w:lang w:bidi="en-US"/>
        </w:rPr>
      </w:pPr>
      <w:r>
        <w:rPr>
          <w:rFonts w:hint="eastAsia"/>
          <w:sz w:val="21"/>
          <w:szCs w:val="21"/>
        </w:rPr>
        <w:t>5、本合同附件：</w:t>
      </w:r>
    </w:p>
    <w:p w14:paraId="457C06FF" w14:textId="77777777" w:rsidR="00E902B6" w:rsidRDefault="00000000">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ascii="Arial" w:hAnsi="Arial" w:cs="Arial" w:hint="eastAsia"/>
          <w:kern w:val="0"/>
          <w:sz w:val="21"/>
          <w:szCs w:val="21"/>
          <w:lang w:bidi="en-US"/>
        </w:rPr>
        <w:t>1</w:t>
      </w:r>
      <w:r>
        <w:rPr>
          <w:rFonts w:ascii="Arial" w:hAnsi="Arial" w:cs="Arial"/>
          <w:kern w:val="0"/>
          <w:sz w:val="21"/>
          <w:szCs w:val="21"/>
          <w:lang w:bidi="en-US"/>
        </w:rPr>
        <w:t>：</w:t>
      </w:r>
      <w:r>
        <w:rPr>
          <w:rFonts w:ascii="Arial" w:hAnsi="Arial" w:cs="Arial" w:hint="eastAsia"/>
          <w:kern w:val="0"/>
          <w:sz w:val="21"/>
          <w:szCs w:val="21"/>
          <w:lang w:bidi="en-US"/>
        </w:rPr>
        <w:t>合同价格清单</w:t>
      </w:r>
    </w:p>
    <w:p w14:paraId="42252EF7" w14:textId="77777777" w:rsidR="00E902B6"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2</w:t>
      </w:r>
      <w:r>
        <w:rPr>
          <w:rFonts w:ascii="Arial" w:hAnsi="Arial" w:cs="Arial" w:hint="eastAsia"/>
          <w:kern w:val="0"/>
          <w:sz w:val="21"/>
          <w:szCs w:val="21"/>
          <w:lang w:bidi="en-US"/>
        </w:rPr>
        <w:t>：</w:t>
      </w:r>
      <w:r>
        <w:rPr>
          <w:rFonts w:hint="eastAsia"/>
          <w:sz w:val="21"/>
          <w:szCs w:val="21"/>
          <w:lang w:bidi="ar"/>
        </w:rPr>
        <w:t>河南中烟工业有限责任公司</w:t>
      </w:r>
      <w:r>
        <w:rPr>
          <w:rFonts w:ascii="Arial" w:hAnsi="Arial" w:cs="Arial" w:hint="eastAsia"/>
          <w:kern w:val="0"/>
          <w:sz w:val="21"/>
          <w:szCs w:val="21"/>
          <w:lang w:bidi="en-US"/>
        </w:rPr>
        <w:t>供应商不良行为管理实施细则（摘要）</w:t>
      </w:r>
    </w:p>
    <w:p w14:paraId="27879AC4" w14:textId="77777777" w:rsidR="00E902B6"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3</w:t>
      </w:r>
      <w:r>
        <w:rPr>
          <w:rFonts w:ascii="Arial" w:hAnsi="Arial" w:cs="Arial" w:hint="eastAsia"/>
          <w:kern w:val="0"/>
          <w:sz w:val="21"/>
          <w:szCs w:val="21"/>
          <w:lang w:bidi="en-US"/>
        </w:rPr>
        <w:t>：个人保密及网络安全承诺书</w:t>
      </w:r>
    </w:p>
    <w:p w14:paraId="18490D4C" w14:textId="77777777" w:rsidR="00E902B6"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（本页以下无正文）</w:t>
      </w:r>
    </w:p>
    <w:p w14:paraId="458FEA03" w14:textId="77777777" w:rsidR="00E902B6" w:rsidRDefault="00E902B6">
      <w:pPr>
        <w:autoSpaceDE w:val="0"/>
        <w:autoSpaceDN w:val="0"/>
        <w:ind w:firstLine="420"/>
        <w:jc w:val="left"/>
        <w:rPr>
          <w:rFonts w:ascii="Arial" w:hAnsi="Arial" w:cs="Arial"/>
          <w:kern w:val="0"/>
          <w:sz w:val="21"/>
          <w:szCs w:val="21"/>
          <w:lang w:bidi="en-US"/>
        </w:rPr>
      </w:pPr>
    </w:p>
    <w:p w14:paraId="3D1140EB" w14:textId="77777777" w:rsidR="00E902B6" w:rsidRDefault="00000000">
      <w:pPr>
        <w:pageBreakBefore/>
        <w:autoSpaceDE w:val="0"/>
        <w:autoSpaceDN w:val="0"/>
        <w:ind w:firstLine="420"/>
        <w:jc w:val="left"/>
        <w:rPr>
          <w:sz w:val="21"/>
          <w:szCs w:val="21"/>
        </w:rPr>
      </w:pPr>
      <w:r>
        <w:rPr>
          <w:rFonts w:hint="eastAsia"/>
          <w:sz w:val="21"/>
          <w:szCs w:val="21"/>
        </w:rPr>
        <w:t>（本页为签署页）</w:t>
      </w:r>
    </w:p>
    <w:p w14:paraId="59F44A51" w14:textId="77777777" w:rsidR="00E902B6" w:rsidRDefault="00E902B6">
      <w:pPr>
        <w:autoSpaceDE w:val="0"/>
        <w:autoSpaceDN w:val="0"/>
        <w:ind w:firstLine="420"/>
        <w:jc w:val="left"/>
        <w:rPr>
          <w:rFonts w:ascii="Arial" w:hAnsi="Arial" w:cs="Arial"/>
          <w:kern w:val="0"/>
          <w:sz w:val="21"/>
          <w:szCs w:val="21"/>
          <w:lang w:bidi="en-US"/>
        </w:rPr>
      </w:pPr>
    </w:p>
    <w:p w14:paraId="0BD3E231" w14:textId="77777777" w:rsidR="00E902B6" w:rsidRDefault="00000000">
      <w:pPr>
        <w:tabs>
          <w:tab w:val="left" w:pos="8100"/>
        </w:tabs>
        <w:spacing w:line="600" w:lineRule="auto"/>
        <w:ind w:firstLine="420"/>
        <w:rPr>
          <w:rFonts w:cs="宋体"/>
          <w:sz w:val="21"/>
          <w:szCs w:val="21"/>
        </w:rPr>
      </w:pPr>
      <w:bookmarkStart w:id="16" w:name="_Hlk147659156"/>
      <w:r>
        <w:rPr>
          <w:rFonts w:cs="宋体" w:hint="eastAsia"/>
          <w:sz w:val="21"/>
          <w:szCs w:val="21"/>
        </w:rPr>
        <w:t>甲方：</w:t>
      </w:r>
      <w:r>
        <w:rPr>
          <w:rFonts w:cs="宋体" w:hint="eastAsia"/>
          <w:b/>
          <w:sz w:val="21"/>
          <w:szCs w:val="21"/>
        </w:rPr>
        <w:t>北京先进数通数字科技有限公司</w:t>
      </w:r>
      <w:r>
        <w:rPr>
          <w:rFonts w:cs="宋体" w:hint="eastAsia"/>
          <w:sz w:val="21"/>
          <w:szCs w:val="21"/>
        </w:rPr>
        <w:t>（盖章）</w:t>
      </w:r>
    </w:p>
    <w:p w14:paraId="5A992054"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法定代表人：罗云波</w:t>
      </w:r>
    </w:p>
    <w:p w14:paraId="3F7A2F00"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4D69EFD6"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签署日期： </w:t>
      </w:r>
      <w:r>
        <w:rPr>
          <w:rFonts w:cs="宋体"/>
          <w:sz w:val="21"/>
          <w:szCs w:val="21"/>
        </w:rPr>
        <w:t xml:space="preserve">   </w:t>
      </w:r>
      <w:r>
        <w:rPr>
          <w:rFonts w:cs="宋体" w:hint="eastAsia"/>
          <w:sz w:val="21"/>
          <w:szCs w:val="21"/>
        </w:rPr>
        <w:t xml:space="preserve">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p w14:paraId="7422C09A" w14:textId="77777777" w:rsidR="00E902B6" w:rsidRDefault="00E902B6">
      <w:pPr>
        <w:tabs>
          <w:tab w:val="left" w:pos="8100"/>
        </w:tabs>
        <w:ind w:firstLine="420"/>
        <w:rPr>
          <w:rFonts w:cs="宋体"/>
          <w:sz w:val="21"/>
          <w:szCs w:val="21"/>
        </w:rPr>
      </w:pPr>
    </w:p>
    <w:p w14:paraId="7443C84E" w14:textId="77777777" w:rsidR="00E902B6" w:rsidRDefault="00E902B6">
      <w:pPr>
        <w:tabs>
          <w:tab w:val="left" w:pos="8100"/>
        </w:tabs>
        <w:ind w:firstLine="420"/>
        <w:rPr>
          <w:rFonts w:cs="宋体"/>
          <w:sz w:val="21"/>
          <w:szCs w:val="21"/>
        </w:rPr>
      </w:pPr>
    </w:p>
    <w:p w14:paraId="67685BFC" w14:textId="77777777" w:rsidR="00E902B6" w:rsidRDefault="00E902B6">
      <w:pPr>
        <w:tabs>
          <w:tab w:val="left" w:pos="8100"/>
        </w:tabs>
        <w:ind w:firstLine="420"/>
        <w:rPr>
          <w:rFonts w:cs="宋体"/>
          <w:sz w:val="21"/>
          <w:szCs w:val="21"/>
        </w:rPr>
      </w:pPr>
    </w:p>
    <w:p w14:paraId="299DB1EF" w14:textId="77777777" w:rsidR="00E902B6" w:rsidRDefault="00E902B6">
      <w:pPr>
        <w:tabs>
          <w:tab w:val="left" w:pos="8100"/>
        </w:tabs>
        <w:ind w:firstLine="420"/>
        <w:rPr>
          <w:rFonts w:cs="宋体"/>
          <w:sz w:val="21"/>
          <w:szCs w:val="21"/>
        </w:rPr>
      </w:pPr>
    </w:p>
    <w:p w14:paraId="21BFDA12"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乙方： </w:t>
      </w:r>
      <w:r>
        <w:rPr>
          <w:rFonts w:cs="宋体" w:hint="eastAsia"/>
          <w:b/>
          <w:bCs/>
          <w:sz w:val="21"/>
          <w:szCs w:val="21"/>
        </w:rPr>
        <w:t>北</w:t>
      </w:r>
      <w:r>
        <w:rPr>
          <w:rFonts w:cs="宋体" w:hint="eastAsia"/>
          <w:b/>
          <w:sz w:val="21"/>
          <w:szCs w:val="21"/>
        </w:rPr>
        <w:t>京创联致信科技有限公司</w:t>
      </w:r>
      <w:r>
        <w:rPr>
          <w:rFonts w:cs="宋体" w:hint="eastAsia"/>
          <w:sz w:val="21"/>
          <w:szCs w:val="21"/>
        </w:rPr>
        <w:t>（盖章）</w:t>
      </w:r>
    </w:p>
    <w:p w14:paraId="581D9983"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w:t>
      </w:r>
      <w:r>
        <w:rPr>
          <w:rFonts w:cs="宋体" w:hint="eastAsia"/>
          <w:b/>
          <w:bCs/>
          <w:sz w:val="21"/>
          <w:szCs w:val="21"/>
        </w:rPr>
        <w:t>蔡建</w:t>
      </w:r>
    </w:p>
    <w:p w14:paraId="0297208B"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7AC821D3"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bookmarkEnd w:id="16"/>
    <w:p w14:paraId="6AC697BC" w14:textId="77777777" w:rsidR="00E902B6" w:rsidRDefault="00E902B6">
      <w:pPr>
        <w:tabs>
          <w:tab w:val="left" w:pos="8100"/>
        </w:tabs>
        <w:ind w:firstLine="420"/>
        <w:rPr>
          <w:rFonts w:cs="宋体"/>
          <w:sz w:val="21"/>
          <w:szCs w:val="21"/>
        </w:rPr>
      </w:pPr>
    </w:p>
    <w:p w14:paraId="5FB7F06B" w14:textId="77777777" w:rsidR="00E902B6" w:rsidRDefault="00E902B6">
      <w:pPr>
        <w:tabs>
          <w:tab w:val="left" w:pos="8100"/>
        </w:tabs>
        <w:ind w:firstLine="420"/>
        <w:rPr>
          <w:rFonts w:cs="宋体"/>
          <w:sz w:val="21"/>
          <w:szCs w:val="21"/>
        </w:rPr>
      </w:pPr>
    </w:p>
    <w:p w14:paraId="2E8F3315" w14:textId="77777777" w:rsidR="00E902B6" w:rsidRDefault="00E902B6">
      <w:pPr>
        <w:autoSpaceDE w:val="0"/>
        <w:autoSpaceDN w:val="0"/>
        <w:ind w:firstLine="420"/>
        <w:jc w:val="left"/>
        <w:rPr>
          <w:rFonts w:ascii="Arial" w:hAnsi="Arial" w:cs="Arial"/>
          <w:kern w:val="0"/>
          <w:sz w:val="21"/>
          <w:szCs w:val="21"/>
          <w:lang w:bidi="en-US"/>
        </w:rPr>
        <w:sectPr w:rsidR="00E902B6">
          <w:headerReference w:type="default" r:id="rId13"/>
          <w:footerReference w:type="default" r:id="rId14"/>
          <w:type w:val="continuous"/>
          <w:pgSz w:w="11906" w:h="16838"/>
          <w:pgMar w:top="1440" w:right="1800" w:bottom="1440" w:left="1800" w:header="851" w:footer="992" w:gutter="0"/>
          <w:cols w:space="720"/>
          <w:docGrid w:linePitch="312"/>
        </w:sectPr>
      </w:pPr>
    </w:p>
    <w:p w14:paraId="46A769EC" w14:textId="77777777" w:rsidR="00E902B6" w:rsidRDefault="00000000">
      <w:pPr>
        <w:pStyle w:val="1"/>
        <w:spacing w:before="319" w:after="319"/>
        <w:rPr>
          <w:sz w:val="21"/>
          <w:szCs w:val="21"/>
          <w:lang w:bidi="en-US"/>
        </w:rPr>
      </w:pPr>
      <w:r>
        <w:rPr>
          <w:rFonts w:hint="eastAsia"/>
          <w:sz w:val="21"/>
          <w:szCs w:val="21"/>
          <w:lang w:bidi="en-US"/>
        </w:rPr>
        <w:t>附件</w:t>
      </w:r>
      <w:r>
        <w:rPr>
          <w:sz w:val="21"/>
          <w:szCs w:val="21"/>
          <w:lang w:bidi="en-US"/>
        </w:rPr>
        <w:t>1</w:t>
      </w:r>
      <w:r>
        <w:rPr>
          <w:rFonts w:hint="eastAsia"/>
          <w:sz w:val="21"/>
          <w:szCs w:val="21"/>
          <w:lang w:bidi="en-US"/>
        </w:rPr>
        <w:t>：合同价格清单</w:t>
      </w:r>
    </w:p>
    <w:tbl>
      <w:tblPr>
        <w:tblW w:w="5000" w:type="pct"/>
        <w:jc w:val="center"/>
        <w:tblLayout w:type="fixed"/>
        <w:tblLook w:val="04A0" w:firstRow="1" w:lastRow="0" w:firstColumn="1" w:lastColumn="0" w:noHBand="0" w:noVBand="1"/>
      </w:tblPr>
      <w:tblGrid>
        <w:gridCol w:w="913"/>
        <w:gridCol w:w="1722"/>
        <w:gridCol w:w="983"/>
        <w:gridCol w:w="737"/>
        <w:gridCol w:w="737"/>
        <w:gridCol w:w="1287"/>
        <w:gridCol w:w="614"/>
        <w:gridCol w:w="1287"/>
      </w:tblGrid>
      <w:tr w:rsidR="00E902B6" w14:paraId="20CDCC03" w14:textId="77777777">
        <w:trPr>
          <w:trHeight w:val="1152"/>
          <w:jc w:val="center"/>
        </w:trPr>
        <w:tc>
          <w:tcPr>
            <w:tcW w:w="55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974C8B"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序号</w:t>
            </w:r>
          </w:p>
        </w:tc>
        <w:tc>
          <w:tcPr>
            <w:tcW w:w="1039" w:type="pct"/>
            <w:tcBorders>
              <w:top w:val="single" w:sz="8" w:space="0" w:color="000000"/>
              <w:left w:val="nil"/>
              <w:bottom w:val="single" w:sz="8" w:space="0" w:color="000000"/>
              <w:right w:val="single" w:sz="8" w:space="0" w:color="000000"/>
            </w:tcBorders>
            <w:shd w:val="clear" w:color="auto" w:fill="auto"/>
            <w:noWrap/>
            <w:vAlign w:val="center"/>
          </w:tcPr>
          <w:p w14:paraId="0A6020C1" w14:textId="77777777" w:rsidR="00E902B6" w:rsidRDefault="00000000">
            <w:pPr>
              <w:widowControl/>
              <w:ind w:firstLine="422"/>
              <w:jc w:val="center"/>
              <w:textAlignment w:val="center"/>
              <w:rPr>
                <w:rFonts w:cs="宋体"/>
                <w:b/>
                <w:bCs/>
                <w:color w:val="000000"/>
                <w:sz w:val="21"/>
                <w:szCs w:val="21"/>
              </w:rPr>
            </w:pPr>
            <w:r>
              <w:rPr>
                <w:rFonts w:cs="宋体" w:hint="eastAsia"/>
                <w:b/>
                <w:bCs/>
                <w:color w:val="000000"/>
                <w:kern w:val="0"/>
                <w:sz w:val="21"/>
                <w:szCs w:val="21"/>
                <w:lang w:bidi="ar"/>
              </w:rPr>
              <w:t>物料名称</w:t>
            </w:r>
          </w:p>
        </w:tc>
        <w:tc>
          <w:tcPr>
            <w:tcW w:w="593" w:type="pct"/>
            <w:tcBorders>
              <w:top w:val="single" w:sz="8" w:space="0" w:color="000000"/>
              <w:left w:val="nil"/>
              <w:bottom w:val="single" w:sz="8" w:space="0" w:color="000000"/>
              <w:right w:val="single" w:sz="8" w:space="0" w:color="000000"/>
            </w:tcBorders>
            <w:shd w:val="clear" w:color="auto" w:fill="auto"/>
            <w:noWrap/>
            <w:vAlign w:val="center"/>
          </w:tcPr>
          <w:p w14:paraId="24D53EB1"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规格型号</w:t>
            </w:r>
          </w:p>
        </w:tc>
        <w:tc>
          <w:tcPr>
            <w:tcW w:w="445" w:type="pct"/>
            <w:tcBorders>
              <w:top w:val="single" w:sz="8" w:space="0" w:color="000000"/>
              <w:left w:val="nil"/>
              <w:bottom w:val="single" w:sz="8" w:space="0" w:color="000000"/>
              <w:right w:val="single" w:sz="8" w:space="0" w:color="000000"/>
            </w:tcBorders>
            <w:shd w:val="clear" w:color="auto" w:fill="auto"/>
            <w:noWrap/>
            <w:vAlign w:val="center"/>
          </w:tcPr>
          <w:p w14:paraId="23D2D715"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数量</w:t>
            </w:r>
          </w:p>
        </w:tc>
        <w:tc>
          <w:tcPr>
            <w:tcW w:w="445" w:type="pct"/>
            <w:tcBorders>
              <w:top w:val="single" w:sz="8" w:space="0" w:color="000000"/>
              <w:left w:val="nil"/>
              <w:bottom w:val="single" w:sz="8" w:space="0" w:color="000000"/>
              <w:right w:val="single" w:sz="8" w:space="0" w:color="000000"/>
            </w:tcBorders>
            <w:shd w:val="clear" w:color="auto" w:fill="auto"/>
            <w:noWrap/>
            <w:vAlign w:val="center"/>
          </w:tcPr>
          <w:p w14:paraId="6A91FEBE"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单位</w:t>
            </w:r>
          </w:p>
        </w:tc>
        <w:tc>
          <w:tcPr>
            <w:tcW w:w="777" w:type="pct"/>
            <w:tcBorders>
              <w:top w:val="single" w:sz="8" w:space="0" w:color="000000"/>
              <w:left w:val="nil"/>
              <w:bottom w:val="single" w:sz="8" w:space="0" w:color="000000"/>
              <w:right w:val="single" w:sz="8" w:space="0" w:color="000000"/>
            </w:tcBorders>
            <w:shd w:val="clear" w:color="auto" w:fill="auto"/>
            <w:vAlign w:val="center"/>
          </w:tcPr>
          <w:p w14:paraId="7DE6AF1D"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含税单价（元人民币）</w:t>
            </w:r>
          </w:p>
        </w:tc>
        <w:tc>
          <w:tcPr>
            <w:tcW w:w="370" w:type="pct"/>
            <w:tcBorders>
              <w:top w:val="single" w:sz="8" w:space="0" w:color="000000"/>
              <w:left w:val="nil"/>
              <w:bottom w:val="single" w:sz="8" w:space="0" w:color="000000"/>
              <w:right w:val="single" w:sz="8" w:space="0" w:color="000000"/>
            </w:tcBorders>
            <w:shd w:val="clear" w:color="auto" w:fill="auto"/>
            <w:vAlign w:val="center"/>
          </w:tcPr>
          <w:p w14:paraId="15D8E18D"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税率</w:t>
            </w:r>
          </w:p>
        </w:tc>
        <w:tc>
          <w:tcPr>
            <w:tcW w:w="777" w:type="pct"/>
            <w:tcBorders>
              <w:top w:val="single" w:sz="8" w:space="0" w:color="000000"/>
              <w:left w:val="nil"/>
              <w:bottom w:val="single" w:sz="8" w:space="0" w:color="000000"/>
              <w:right w:val="single" w:sz="8" w:space="0" w:color="000000"/>
            </w:tcBorders>
            <w:shd w:val="clear" w:color="auto" w:fill="auto"/>
            <w:vAlign w:val="center"/>
          </w:tcPr>
          <w:p w14:paraId="3C5194FF" w14:textId="77777777" w:rsidR="00E902B6" w:rsidRDefault="00000000">
            <w:pPr>
              <w:widowControl/>
              <w:ind w:firstLineChars="0" w:firstLine="0"/>
              <w:jc w:val="center"/>
              <w:textAlignment w:val="center"/>
              <w:rPr>
                <w:rFonts w:cs="宋体"/>
                <w:b/>
                <w:bCs/>
                <w:color w:val="000000"/>
                <w:sz w:val="21"/>
                <w:szCs w:val="21"/>
              </w:rPr>
            </w:pPr>
            <w:r>
              <w:rPr>
                <w:rFonts w:cs="宋体" w:hint="eastAsia"/>
                <w:b/>
                <w:bCs/>
                <w:color w:val="000000"/>
                <w:kern w:val="0"/>
                <w:sz w:val="21"/>
                <w:szCs w:val="21"/>
                <w:lang w:bidi="ar"/>
              </w:rPr>
              <w:t>含税总价（元人民币）</w:t>
            </w:r>
          </w:p>
        </w:tc>
      </w:tr>
      <w:tr w:rsidR="00E902B6" w14:paraId="3B804286" w14:textId="77777777">
        <w:trPr>
          <w:trHeight w:val="303"/>
          <w:jc w:val="center"/>
        </w:trPr>
        <w:tc>
          <w:tcPr>
            <w:tcW w:w="551" w:type="pct"/>
            <w:tcBorders>
              <w:top w:val="nil"/>
              <w:left w:val="single" w:sz="8" w:space="0" w:color="000000"/>
              <w:bottom w:val="single" w:sz="8" w:space="0" w:color="000000"/>
              <w:right w:val="single" w:sz="8" w:space="0" w:color="000000"/>
            </w:tcBorders>
            <w:shd w:val="clear" w:color="auto" w:fill="auto"/>
            <w:noWrap/>
            <w:vAlign w:val="center"/>
          </w:tcPr>
          <w:p w14:paraId="12184C9C" w14:textId="77777777" w:rsidR="00E902B6" w:rsidRDefault="00000000">
            <w:pPr>
              <w:widowControl/>
              <w:ind w:firstLine="420"/>
              <w:jc w:val="center"/>
              <w:textAlignment w:val="bottom"/>
              <w:rPr>
                <w:rFonts w:cs="宋体"/>
                <w:color w:val="000000"/>
                <w:sz w:val="21"/>
                <w:szCs w:val="21"/>
              </w:rPr>
            </w:pPr>
            <w:r>
              <w:rPr>
                <w:rFonts w:cs="宋体" w:hint="eastAsia"/>
                <w:color w:val="000000"/>
                <w:kern w:val="0"/>
                <w:sz w:val="21"/>
                <w:szCs w:val="21"/>
                <w:lang w:bidi="ar"/>
              </w:rPr>
              <w:t>1</w:t>
            </w:r>
          </w:p>
        </w:tc>
        <w:tc>
          <w:tcPr>
            <w:tcW w:w="1039" w:type="pct"/>
            <w:tcBorders>
              <w:top w:val="nil"/>
              <w:left w:val="nil"/>
              <w:bottom w:val="single" w:sz="8" w:space="0" w:color="000000"/>
              <w:right w:val="single" w:sz="8" w:space="0" w:color="000000"/>
            </w:tcBorders>
            <w:shd w:val="clear" w:color="auto" w:fill="auto"/>
            <w:noWrap/>
            <w:vAlign w:val="center"/>
          </w:tcPr>
          <w:p w14:paraId="493FB505"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盒条件关联管理系统实施服务</w:t>
            </w:r>
          </w:p>
        </w:tc>
        <w:tc>
          <w:tcPr>
            <w:tcW w:w="593" w:type="pct"/>
            <w:tcBorders>
              <w:top w:val="nil"/>
              <w:left w:val="nil"/>
              <w:bottom w:val="single" w:sz="8" w:space="0" w:color="000000"/>
              <w:right w:val="single" w:sz="8" w:space="0" w:color="000000"/>
            </w:tcBorders>
            <w:shd w:val="clear" w:color="auto" w:fill="auto"/>
            <w:noWrap/>
            <w:vAlign w:val="center"/>
          </w:tcPr>
          <w:p w14:paraId="2C104B12"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w:t>
            </w:r>
          </w:p>
        </w:tc>
        <w:tc>
          <w:tcPr>
            <w:tcW w:w="445" w:type="pct"/>
            <w:tcBorders>
              <w:top w:val="nil"/>
              <w:left w:val="nil"/>
              <w:bottom w:val="single" w:sz="8" w:space="0" w:color="000000"/>
              <w:right w:val="single" w:sz="8" w:space="0" w:color="000000"/>
            </w:tcBorders>
            <w:shd w:val="clear" w:color="auto" w:fill="auto"/>
            <w:noWrap/>
            <w:vAlign w:val="center"/>
          </w:tcPr>
          <w:p w14:paraId="081CCB9B"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1</w:t>
            </w:r>
          </w:p>
        </w:tc>
        <w:tc>
          <w:tcPr>
            <w:tcW w:w="445" w:type="pct"/>
            <w:tcBorders>
              <w:top w:val="nil"/>
              <w:left w:val="nil"/>
              <w:bottom w:val="single" w:sz="8" w:space="0" w:color="000000"/>
              <w:right w:val="single" w:sz="8" w:space="0" w:color="000000"/>
            </w:tcBorders>
            <w:shd w:val="clear" w:color="auto" w:fill="auto"/>
            <w:noWrap/>
            <w:vAlign w:val="center"/>
          </w:tcPr>
          <w:p w14:paraId="53BBB985"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套</w:t>
            </w:r>
          </w:p>
        </w:tc>
        <w:tc>
          <w:tcPr>
            <w:tcW w:w="777" w:type="pct"/>
            <w:tcBorders>
              <w:top w:val="nil"/>
              <w:left w:val="nil"/>
              <w:bottom w:val="single" w:sz="8" w:space="0" w:color="000000"/>
              <w:right w:val="single" w:sz="8" w:space="0" w:color="000000"/>
            </w:tcBorders>
            <w:shd w:val="clear" w:color="auto" w:fill="auto"/>
            <w:noWrap/>
            <w:vAlign w:val="center"/>
          </w:tcPr>
          <w:p w14:paraId="63C916B4"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17,795,843</w:t>
            </w:r>
          </w:p>
        </w:tc>
        <w:tc>
          <w:tcPr>
            <w:tcW w:w="370" w:type="pct"/>
            <w:tcBorders>
              <w:top w:val="nil"/>
              <w:left w:val="nil"/>
              <w:bottom w:val="single" w:sz="8" w:space="0" w:color="000000"/>
              <w:right w:val="single" w:sz="8" w:space="0" w:color="000000"/>
            </w:tcBorders>
            <w:shd w:val="clear" w:color="auto" w:fill="auto"/>
            <w:noWrap/>
            <w:vAlign w:val="center"/>
          </w:tcPr>
          <w:p w14:paraId="3478ED1B"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6%</w:t>
            </w:r>
          </w:p>
        </w:tc>
        <w:tc>
          <w:tcPr>
            <w:tcW w:w="777" w:type="pct"/>
            <w:tcBorders>
              <w:top w:val="nil"/>
              <w:left w:val="nil"/>
              <w:bottom w:val="single" w:sz="8" w:space="0" w:color="000000"/>
              <w:right w:val="single" w:sz="8" w:space="0" w:color="000000"/>
            </w:tcBorders>
            <w:shd w:val="clear" w:color="auto" w:fill="auto"/>
            <w:noWrap/>
            <w:vAlign w:val="center"/>
          </w:tcPr>
          <w:p w14:paraId="1E2CE600"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17,795,843</w:t>
            </w:r>
          </w:p>
        </w:tc>
      </w:tr>
      <w:tr w:rsidR="00E902B6" w14:paraId="076DA079" w14:textId="77777777">
        <w:trPr>
          <w:trHeight w:val="318"/>
          <w:jc w:val="center"/>
        </w:trPr>
        <w:tc>
          <w:tcPr>
            <w:tcW w:w="551" w:type="pct"/>
            <w:tcBorders>
              <w:top w:val="nil"/>
              <w:left w:val="single" w:sz="8" w:space="0" w:color="000000"/>
              <w:bottom w:val="single" w:sz="8" w:space="0" w:color="000000"/>
              <w:right w:val="single" w:sz="8" w:space="0" w:color="000000"/>
            </w:tcBorders>
            <w:shd w:val="clear" w:color="auto" w:fill="auto"/>
            <w:noWrap/>
            <w:vAlign w:val="center"/>
          </w:tcPr>
          <w:p w14:paraId="4284F52F" w14:textId="77777777" w:rsidR="00E902B6" w:rsidRDefault="00000000">
            <w:pPr>
              <w:widowControl/>
              <w:ind w:firstLine="420"/>
              <w:jc w:val="center"/>
              <w:textAlignment w:val="center"/>
              <w:rPr>
                <w:rFonts w:cs="宋体"/>
                <w:color w:val="000000"/>
                <w:sz w:val="21"/>
                <w:szCs w:val="21"/>
              </w:rPr>
            </w:pPr>
            <w:r>
              <w:rPr>
                <w:rFonts w:cs="宋体" w:hint="eastAsia"/>
                <w:color w:val="000000"/>
                <w:kern w:val="0"/>
                <w:sz w:val="21"/>
                <w:szCs w:val="21"/>
                <w:lang w:bidi="ar"/>
              </w:rPr>
              <w:t>2</w:t>
            </w:r>
          </w:p>
        </w:tc>
        <w:tc>
          <w:tcPr>
            <w:tcW w:w="3670" w:type="pct"/>
            <w:gridSpan w:val="6"/>
            <w:tcBorders>
              <w:top w:val="nil"/>
              <w:left w:val="nil"/>
              <w:bottom w:val="single" w:sz="8" w:space="0" w:color="000000"/>
              <w:right w:val="single" w:sz="8" w:space="0" w:color="000000"/>
            </w:tcBorders>
            <w:shd w:val="clear" w:color="auto" w:fill="auto"/>
            <w:noWrap/>
            <w:vAlign w:val="center"/>
          </w:tcPr>
          <w:p w14:paraId="01BED223" w14:textId="77777777" w:rsidR="00E902B6" w:rsidRDefault="00000000">
            <w:pPr>
              <w:widowControl/>
              <w:ind w:firstLine="420"/>
              <w:jc w:val="center"/>
              <w:textAlignment w:val="center"/>
              <w:rPr>
                <w:rFonts w:cs="宋体"/>
                <w:color w:val="000000"/>
                <w:sz w:val="21"/>
                <w:szCs w:val="21"/>
              </w:rPr>
            </w:pPr>
            <w:r>
              <w:rPr>
                <w:rFonts w:cs="宋体" w:hint="eastAsia"/>
                <w:color w:val="000000"/>
                <w:kern w:val="0"/>
                <w:sz w:val="21"/>
                <w:szCs w:val="21"/>
                <w:lang w:bidi="ar"/>
              </w:rPr>
              <w:t>总计</w:t>
            </w:r>
          </w:p>
        </w:tc>
        <w:tc>
          <w:tcPr>
            <w:tcW w:w="777" w:type="pct"/>
            <w:tcBorders>
              <w:top w:val="nil"/>
              <w:left w:val="nil"/>
              <w:bottom w:val="single" w:sz="8" w:space="0" w:color="000000"/>
              <w:right w:val="single" w:sz="8" w:space="0" w:color="000000"/>
            </w:tcBorders>
            <w:shd w:val="clear" w:color="auto" w:fill="auto"/>
            <w:noWrap/>
            <w:vAlign w:val="center"/>
          </w:tcPr>
          <w:p w14:paraId="109035D3" w14:textId="77777777" w:rsidR="00E902B6" w:rsidRDefault="00000000">
            <w:pPr>
              <w:widowControl/>
              <w:ind w:firstLineChars="0" w:firstLine="0"/>
              <w:jc w:val="center"/>
              <w:textAlignment w:val="bottom"/>
              <w:rPr>
                <w:rFonts w:cs="宋体"/>
                <w:color w:val="000000"/>
                <w:sz w:val="21"/>
                <w:szCs w:val="21"/>
              </w:rPr>
            </w:pPr>
            <w:r>
              <w:rPr>
                <w:rFonts w:cs="宋体" w:hint="eastAsia"/>
                <w:color w:val="000000"/>
                <w:kern w:val="0"/>
                <w:sz w:val="21"/>
                <w:szCs w:val="21"/>
                <w:lang w:bidi="ar"/>
              </w:rPr>
              <w:t>17,795,843</w:t>
            </w:r>
          </w:p>
        </w:tc>
      </w:tr>
    </w:tbl>
    <w:p w14:paraId="13B1EAA5" w14:textId="77777777" w:rsidR="00E902B6" w:rsidRDefault="00E902B6">
      <w:pPr>
        <w:tabs>
          <w:tab w:val="left" w:pos="1078"/>
          <w:tab w:val="left" w:pos="1638"/>
          <w:tab w:val="left" w:pos="3920"/>
          <w:tab w:val="left" w:pos="5670"/>
        </w:tabs>
        <w:ind w:firstLine="420"/>
        <w:rPr>
          <w:rFonts w:asciiTheme="minorEastAsia" w:eastAsiaTheme="minorEastAsia" w:hAnsiTheme="minorEastAsia" w:cstheme="minorEastAsia"/>
          <w:color w:val="FF0000"/>
          <w:sz w:val="21"/>
          <w:szCs w:val="21"/>
          <w:lang w:bidi="ar"/>
        </w:rPr>
      </w:pPr>
    </w:p>
    <w:p w14:paraId="2B83879F" w14:textId="77777777" w:rsidR="00E902B6" w:rsidRDefault="00E902B6">
      <w:pPr>
        <w:tabs>
          <w:tab w:val="left" w:pos="1078"/>
          <w:tab w:val="left" w:pos="1638"/>
          <w:tab w:val="left" w:pos="3920"/>
          <w:tab w:val="left" w:pos="5670"/>
        </w:tabs>
        <w:ind w:firstLine="420"/>
        <w:rPr>
          <w:rFonts w:cs="宋体"/>
          <w:color w:val="000000"/>
          <w:kern w:val="0"/>
          <w:sz w:val="21"/>
          <w:szCs w:val="21"/>
          <w:lang w:bidi="ar"/>
        </w:rPr>
        <w:sectPr w:rsidR="00E902B6">
          <w:pgSz w:w="11906" w:h="16838"/>
          <w:pgMar w:top="1440" w:right="1803" w:bottom="1440" w:left="1803" w:header="851" w:footer="992" w:gutter="0"/>
          <w:cols w:space="0"/>
          <w:docGrid w:type="lines" w:linePitch="319"/>
        </w:sectPr>
      </w:pPr>
    </w:p>
    <w:p w14:paraId="6FF6A3C5" w14:textId="77777777" w:rsidR="00E902B6" w:rsidRDefault="00000000">
      <w:pPr>
        <w:pStyle w:val="1"/>
        <w:spacing w:before="312" w:after="312"/>
        <w:rPr>
          <w:sz w:val="21"/>
          <w:szCs w:val="21"/>
          <w:lang w:bidi="en-US"/>
        </w:rPr>
      </w:pPr>
      <w:r>
        <w:rPr>
          <w:rFonts w:hint="eastAsia"/>
          <w:sz w:val="21"/>
          <w:szCs w:val="21"/>
          <w:lang w:bidi="en-US"/>
        </w:rPr>
        <w:t>附件</w:t>
      </w:r>
      <w:r>
        <w:rPr>
          <w:rFonts w:hint="eastAsia"/>
          <w:sz w:val="21"/>
          <w:szCs w:val="21"/>
          <w:lang w:bidi="en-US"/>
        </w:rPr>
        <w:t>2</w:t>
      </w:r>
      <w:r>
        <w:rPr>
          <w:rFonts w:hint="eastAsia"/>
          <w:sz w:val="21"/>
          <w:szCs w:val="21"/>
          <w:lang w:bidi="en-US"/>
        </w:rPr>
        <w:t>：</w:t>
      </w:r>
      <w:r>
        <w:rPr>
          <w:sz w:val="21"/>
          <w:szCs w:val="21"/>
          <w:lang w:bidi="en-US"/>
        </w:rPr>
        <w:t xml:space="preserve"> </w:t>
      </w:r>
      <w:r>
        <w:rPr>
          <w:rFonts w:hint="eastAsia"/>
          <w:sz w:val="21"/>
          <w:szCs w:val="21"/>
          <w:lang w:bidi="en-US"/>
        </w:rPr>
        <w:t>河南中烟工业有限责任公司供应商不良行为管理实施细则（摘要）</w:t>
      </w:r>
    </w:p>
    <w:p w14:paraId="63F5A191" w14:textId="77777777" w:rsidR="00E902B6"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bookmarkStart w:id="17" w:name="_Toc2476"/>
      <w:bookmarkStart w:id="18" w:name="_Toc28096"/>
      <w:bookmarkStart w:id="19" w:name="_Toc72253220"/>
      <w:bookmarkStart w:id="20" w:name="_Toc8649"/>
      <w:r>
        <w:rPr>
          <w:rFonts w:eastAsia="黑体" w:cs="黑体" w:hint="eastAsia"/>
          <w:bCs/>
          <w:spacing w:val="1"/>
          <w:kern w:val="0"/>
          <w:sz w:val="21"/>
          <w:szCs w:val="21"/>
          <w:lang w:bidi="ar"/>
        </w:rPr>
        <w:t>河南中烟工业有限责任公司</w:t>
      </w:r>
      <w:r>
        <w:rPr>
          <w:rFonts w:eastAsia="黑体" w:cs="黑体" w:hint="eastAsia"/>
          <w:bCs/>
          <w:spacing w:val="1"/>
          <w:kern w:val="0"/>
          <w:sz w:val="21"/>
          <w:szCs w:val="21"/>
        </w:rPr>
        <w:t>供应商不良行为管理实施细则（摘要）</w:t>
      </w:r>
      <w:bookmarkEnd w:id="17"/>
      <w:bookmarkEnd w:id="18"/>
      <w:bookmarkEnd w:id="19"/>
      <w:bookmarkEnd w:id="20"/>
    </w:p>
    <w:p w14:paraId="6144322F" w14:textId="77777777" w:rsidR="00E902B6" w:rsidRDefault="00000000">
      <w:pPr>
        <w:spacing w:line="480" w:lineRule="exact"/>
        <w:ind w:firstLineChars="175" w:firstLine="368"/>
        <w:rPr>
          <w:rFonts w:cs="宋体"/>
          <w:bCs/>
          <w:sz w:val="21"/>
          <w:szCs w:val="21"/>
        </w:rPr>
      </w:pPr>
      <w:r>
        <w:rPr>
          <w:rFonts w:cs="宋体" w:hint="eastAsia"/>
          <w:bCs/>
          <w:sz w:val="21"/>
          <w:szCs w:val="21"/>
        </w:rPr>
        <w:t>第四条本实施细则所称不良行为是指供应商为谋取自身利益，违反国家法律法规、部门规章、地方性法规、烟草行业制度、公司规定及合同约定等，损害或可能损害国家利益、社会利益或者公司利益的行为。</w:t>
      </w:r>
    </w:p>
    <w:p w14:paraId="10460E3E" w14:textId="77777777" w:rsidR="00E902B6" w:rsidRDefault="00000000">
      <w:pPr>
        <w:spacing w:line="480" w:lineRule="exact"/>
        <w:ind w:firstLineChars="175" w:firstLine="368"/>
        <w:rPr>
          <w:rFonts w:cs="宋体"/>
          <w:bCs/>
          <w:sz w:val="21"/>
          <w:szCs w:val="21"/>
        </w:rPr>
      </w:pPr>
      <w:r>
        <w:rPr>
          <w:rFonts w:cs="宋体" w:hint="eastAsia"/>
          <w:bCs/>
          <w:sz w:val="21"/>
          <w:szCs w:val="21"/>
        </w:rPr>
        <w:t>第十一条根据供应商不良行为的问题性质、影响范围及情节严重程度，分为一般不良行为、较为严重不良行为、严重不良行为和特别严重不良行为，依法依规对不良行为供应商在一定期限内或者永久禁止参加公司新采购项目。</w:t>
      </w:r>
    </w:p>
    <w:p w14:paraId="6A9D19D7" w14:textId="77777777" w:rsidR="00E902B6" w:rsidRDefault="00000000">
      <w:pPr>
        <w:spacing w:line="480" w:lineRule="exact"/>
        <w:ind w:firstLineChars="175" w:firstLine="368"/>
        <w:rPr>
          <w:rFonts w:cs="宋体"/>
          <w:bCs/>
          <w:sz w:val="21"/>
          <w:szCs w:val="21"/>
        </w:rPr>
      </w:pPr>
      <w:r>
        <w:rPr>
          <w:rFonts w:cs="宋体" w:hint="eastAsia"/>
          <w:bCs/>
          <w:sz w:val="21"/>
          <w:szCs w:val="21"/>
        </w:rPr>
        <w:t>第十二条供应商有下列情形之一的，为一般不良行为，1年内（含1年）禁止其参加公司新采购项目：</w:t>
      </w:r>
    </w:p>
    <w:p w14:paraId="27F54B96" w14:textId="77777777" w:rsidR="00E902B6" w:rsidRDefault="00000000">
      <w:pPr>
        <w:spacing w:line="480" w:lineRule="exact"/>
        <w:ind w:firstLineChars="175" w:firstLine="368"/>
        <w:rPr>
          <w:rFonts w:cs="宋体"/>
          <w:bCs/>
          <w:sz w:val="21"/>
          <w:szCs w:val="21"/>
        </w:rPr>
      </w:pPr>
      <w:r>
        <w:rPr>
          <w:rFonts w:cs="宋体" w:hint="eastAsia"/>
          <w:bCs/>
          <w:sz w:val="21"/>
          <w:szCs w:val="21"/>
        </w:rPr>
        <w:t>（一）违规参与招标采购活动，提供虚假材料或者以其他方式弄虚作假、隐瞒真实情况骗取或帮他人骗取采购合作商资格的；</w:t>
      </w:r>
    </w:p>
    <w:p w14:paraId="08618459" w14:textId="77777777" w:rsidR="00E902B6" w:rsidRDefault="00000000">
      <w:pPr>
        <w:spacing w:line="480" w:lineRule="exact"/>
        <w:ind w:firstLineChars="175" w:firstLine="368"/>
        <w:rPr>
          <w:rFonts w:cs="宋体"/>
          <w:bCs/>
          <w:sz w:val="21"/>
          <w:szCs w:val="21"/>
        </w:rPr>
      </w:pPr>
      <w:r>
        <w:rPr>
          <w:rFonts w:cs="宋体" w:hint="eastAsia"/>
          <w:bCs/>
          <w:sz w:val="21"/>
          <w:szCs w:val="21"/>
        </w:rPr>
        <w:t>（二）不遵守招投标法律法规，在招标采购过程中有恶意诽谤、诬告或陷害其他竞争对手的不良行为的；</w:t>
      </w:r>
    </w:p>
    <w:p w14:paraId="201F0F6B" w14:textId="77777777" w:rsidR="00E902B6" w:rsidRDefault="00000000">
      <w:pPr>
        <w:spacing w:line="480" w:lineRule="exact"/>
        <w:ind w:firstLineChars="175" w:firstLine="368"/>
        <w:rPr>
          <w:rFonts w:cs="宋体"/>
          <w:bCs/>
          <w:sz w:val="21"/>
          <w:szCs w:val="21"/>
        </w:rPr>
      </w:pPr>
      <w:r>
        <w:rPr>
          <w:rFonts w:cs="宋体" w:hint="eastAsia"/>
          <w:bCs/>
          <w:sz w:val="21"/>
          <w:szCs w:val="21"/>
        </w:rPr>
        <w:t>（三）中标（成交）后无正当理由拒不签订合同、拖延签订或履行合同，或者不按照合同规定履行合同义务的；</w:t>
      </w:r>
    </w:p>
    <w:p w14:paraId="629F417A" w14:textId="77777777" w:rsidR="00E902B6" w:rsidRDefault="00000000">
      <w:pPr>
        <w:spacing w:line="480" w:lineRule="exact"/>
        <w:ind w:firstLineChars="175" w:firstLine="368"/>
        <w:rPr>
          <w:rFonts w:cs="宋体"/>
          <w:bCs/>
          <w:sz w:val="21"/>
          <w:szCs w:val="21"/>
        </w:rPr>
      </w:pPr>
      <w:r>
        <w:rPr>
          <w:rFonts w:cs="宋体" w:hint="eastAsia"/>
          <w:bCs/>
          <w:sz w:val="21"/>
          <w:szCs w:val="21"/>
        </w:rPr>
        <w:t>（四）一年内针对本单位的采购活动书面提出2次（含）以上恶意投诉、质疑，且查无实据的；</w:t>
      </w:r>
    </w:p>
    <w:p w14:paraId="129FDBB6" w14:textId="77777777" w:rsidR="00E902B6" w:rsidRDefault="00000000">
      <w:pPr>
        <w:spacing w:line="480" w:lineRule="exact"/>
        <w:ind w:firstLineChars="175" w:firstLine="368"/>
        <w:rPr>
          <w:rFonts w:cs="宋体"/>
          <w:bCs/>
          <w:sz w:val="21"/>
          <w:szCs w:val="21"/>
        </w:rPr>
      </w:pPr>
      <w:r>
        <w:rPr>
          <w:rFonts w:cs="宋体" w:hint="eastAsia"/>
          <w:bCs/>
          <w:sz w:val="21"/>
          <w:szCs w:val="21"/>
        </w:rPr>
        <w:t>（五）近3年来生效的刑事判决书、刑事裁决书、党政纪处分决定书中涉及行贿行为（包括单位、法定代表人和主要负责人行贿行为），行贿数额不满100万元的；</w:t>
      </w:r>
    </w:p>
    <w:p w14:paraId="19BC884C" w14:textId="77777777" w:rsidR="00E902B6" w:rsidRDefault="00000000">
      <w:pPr>
        <w:spacing w:line="480" w:lineRule="exact"/>
        <w:ind w:firstLineChars="175" w:firstLine="368"/>
        <w:rPr>
          <w:rFonts w:cs="宋体"/>
          <w:bCs/>
          <w:sz w:val="21"/>
          <w:szCs w:val="21"/>
        </w:rPr>
      </w:pPr>
      <w:r>
        <w:rPr>
          <w:rFonts w:cs="宋体" w:hint="eastAsia"/>
          <w:bCs/>
          <w:sz w:val="21"/>
          <w:szCs w:val="21"/>
        </w:rPr>
        <w:t>上述(一)至（四）项情况中情节轻微的，可不采取禁止措施，由采购实施部门对供应商进行约谈警示、督促整改，或者根据合同约定采取降低考核评价分数、降低供货份额、缩短服务期限、延长质保证期等处理措施。</w:t>
      </w:r>
    </w:p>
    <w:p w14:paraId="70C58168" w14:textId="77777777" w:rsidR="00E902B6" w:rsidRDefault="00000000">
      <w:pPr>
        <w:spacing w:line="480" w:lineRule="exact"/>
        <w:ind w:firstLineChars="175" w:firstLine="368"/>
        <w:rPr>
          <w:rFonts w:cs="宋体"/>
          <w:bCs/>
          <w:sz w:val="21"/>
          <w:szCs w:val="21"/>
        </w:rPr>
      </w:pPr>
      <w:r>
        <w:rPr>
          <w:rFonts w:cs="宋体" w:hint="eastAsia"/>
          <w:bCs/>
          <w:sz w:val="21"/>
          <w:szCs w:val="21"/>
        </w:rPr>
        <w:t>供应商无故不参加约谈、不落实约谈事项，或者经督促后仍不履行整改责任的，从重处理。</w:t>
      </w:r>
    </w:p>
    <w:p w14:paraId="64025CA7" w14:textId="77777777" w:rsidR="00E902B6" w:rsidRDefault="00000000">
      <w:pPr>
        <w:spacing w:line="480" w:lineRule="exact"/>
        <w:ind w:firstLineChars="175" w:firstLine="368"/>
        <w:rPr>
          <w:rFonts w:cs="宋体"/>
          <w:bCs/>
          <w:sz w:val="21"/>
          <w:szCs w:val="21"/>
        </w:rPr>
      </w:pPr>
      <w:r>
        <w:rPr>
          <w:rFonts w:cs="宋体" w:hint="eastAsia"/>
          <w:bCs/>
          <w:sz w:val="21"/>
          <w:szCs w:val="21"/>
        </w:rPr>
        <w:t>第十三条供应商有下列情形之一的，为较为严重不良行为，2年内（含2年）禁止其参加公司新采购项目：</w:t>
      </w:r>
    </w:p>
    <w:p w14:paraId="49A965D5" w14:textId="77777777" w:rsidR="00E902B6" w:rsidRDefault="00000000">
      <w:pPr>
        <w:spacing w:line="480" w:lineRule="exact"/>
        <w:ind w:firstLineChars="175" w:firstLine="368"/>
        <w:rPr>
          <w:rFonts w:cs="宋体"/>
          <w:bCs/>
          <w:sz w:val="21"/>
          <w:szCs w:val="21"/>
        </w:rPr>
      </w:pPr>
      <w:r>
        <w:rPr>
          <w:rFonts w:cs="宋体" w:hint="eastAsia"/>
          <w:bCs/>
          <w:sz w:val="21"/>
          <w:szCs w:val="21"/>
        </w:rPr>
        <w:t>（一）违反法律法规，存在相互串通投标情形的；</w:t>
      </w:r>
    </w:p>
    <w:p w14:paraId="02B47D31" w14:textId="77777777" w:rsidR="00E902B6" w:rsidRDefault="00000000">
      <w:pPr>
        <w:spacing w:line="480" w:lineRule="exact"/>
        <w:ind w:firstLineChars="175" w:firstLine="368"/>
        <w:rPr>
          <w:rFonts w:cs="宋体"/>
          <w:bCs/>
          <w:sz w:val="21"/>
          <w:szCs w:val="21"/>
        </w:rPr>
      </w:pPr>
      <w:r>
        <w:rPr>
          <w:rFonts w:cs="宋体" w:hint="eastAsia"/>
          <w:bCs/>
          <w:sz w:val="21"/>
          <w:szCs w:val="21"/>
        </w:rPr>
        <w:t>（二）拒绝有关部门监督检查或者检查中提供虚假情况的；</w:t>
      </w:r>
    </w:p>
    <w:p w14:paraId="613367FD" w14:textId="77777777" w:rsidR="00E902B6"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（三）近3年来生效的刑事判决书、刑事裁决书、党政纪处分决定书中涉及行贿行为（单位、法定代表人和主要负责人行贿），行贿数额在100万元（含）以上不满500万元的；</w:t>
      </w:r>
    </w:p>
    <w:p w14:paraId="0C292EAE" w14:textId="77777777" w:rsidR="00E902B6" w:rsidRDefault="00000000">
      <w:pPr>
        <w:spacing w:line="480" w:lineRule="exact"/>
        <w:ind w:firstLineChars="175" w:firstLine="368"/>
        <w:rPr>
          <w:rFonts w:cs="宋体"/>
          <w:bCs/>
          <w:sz w:val="21"/>
          <w:szCs w:val="21"/>
        </w:rPr>
      </w:pPr>
      <w:r>
        <w:rPr>
          <w:rFonts w:cs="宋体" w:hint="eastAsia"/>
          <w:bCs/>
          <w:sz w:val="21"/>
          <w:szCs w:val="21"/>
        </w:rPr>
        <w:t>第十四条供应商有下列情形之一的，为严重不良行为，3年内（含3年）禁止其参加公司新采购项目：</w:t>
      </w:r>
    </w:p>
    <w:p w14:paraId="22F0848E" w14:textId="77777777" w:rsidR="00E902B6" w:rsidRDefault="00000000">
      <w:pPr>
        <w:spacing w:line="480" w:lineRule="exact"/>
        <w:ind w:firstLineChars="175" w:firstLine="368"/>
        <w:rPr>
          <w:rFonts w:cs="宋体"/>
          <w:bCs/>
          <w:sz w:val="21"/>
          <w:szCs w:val="21"/>
        </w:rPr>
      </w:pPr>
      <w:r>
        <w:rPr>
          <w:rFonts w:cs="宋体" w:hint="eastAsia"/>
          <w:bCs/>
          <w:sz w:val="21"/>
          <w:szCs w:val="21"/>
        </w:rPr>
        <w:t>（一）违反法律法规，与本单位工作人员或者招标代理机构串通，谋取不正当利益的；</w:t>
      </w:r>
    </w:p>
    <w:p w14:paraId="001A1009" w14:textId="77777777" w:rsidR="00E902B6" w:rsidRDefault="00000000">
      <w:pPr>
        <w:spacing w:line="480" w:lineRule="exact"/>
        <w:ind w:firstLineChars="175" w:firstLine="368"/>
        <w:rPr>
          <w:rFonts w:cs="宋体"/>
          <w:bCs/>
          <w:sz w:val="21"/>
          <w:szCs w:val="21"/>
        </w:rPr>
      </w:pPr>
      <w:r>
        <w:rPr>
          <w:rFonts w:cs="宋体" w:hint="eastAsia"/>
          <w:bCs/>
          <w:sz w:val="21"/>
          <w:szCs w:val="21"/>
        </w:rPr>
        <w:t>（二）因违法、违规、违约，出现生产安全事故、质量事故，或导致本单位工作人员受到党政纪处分等不良社会影响的；</w:t>
      </w:r>
    </w:p>
    <w:p w14:paraId="02E5D196" w14:textId="77777777" w:rsidR="00E902B6"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（三）近3年来生效的刑事判决书、刑事裁决书、党政纪处分决定书中涉及行贿行为（单位、法定代表人和主要负责人行贿），行贿数额在500万元（含）以上的；</w:t>
      </w:r>
    </w:p>
    <w:p w14:paraId="45A61054" w14:textId="77777777" w:rsidR="00E902B6" w:rsidRDefault="00000000">
      <w:pPr>
        <w:spacing w:line="480" w:lineRule="exact"/>
        <w:ind w:firstLineChars="175" w:firstLine="368"/>
        <w:rPr>
          <w:rFonts w:cs="宋体"/>
          <w:bCs/>
          <w:sz w:val="21"/>
          <w:szCs w:val="21"/>
        </w:rPr>
      </w:pPr>
      <w:r>
        <w:rPr>
          <w:rFonts w:cs="宋体" w:hint="eastAsia"/>
          <w:bCs/>
          <w:sz w:val="21"/>
          <w:szCs w:val="21"/>
        </w:rPr>
        <w:t>第十五条供应商有下列情形之一的，为特别严重不良行为，3年以上或者永久禁止其参加公司采购活动：</w:t>
      </w:r>
    </w:p>
    <w:p w14:paraId="0ECD4E82" w14:textId="77777777" w:rsidR="00E902B6" w:rsidRDefault="00000000">
      <w:pPr>
        <w:spacing w:line="480" w:lineRule="exact"/>
        <w:ind w:firstLineChars="175" w:firstLine="368"/>
        <w:rPr>
          <w:rFonts w:cs="宋体"/>
          <w:bCs/>
          <w:sz w:val="21"/>
          <w:szCs w:val="21"/>
        </w:rPr>
      </w:pPr>
      <w:r>
        <w:rPr>
          <w:rFonts w:cs="宋体" w:hint="eastAsia"/>
          <w:bCs/>
          <w:sz w:val="21"/>
          <w:szCs w:val="21"/>
        </w:rPr>
        <w:t>（一）因供应商主要责任导致较大以上生产安全事故、重大质量事故的；</w:t>
      </w:r>
    </w:p>
    <w:p w14:paraId="75498945" w14:textId="77777777" w:rsidR="00E902B6" w:rsidRDefault="00000000">
      <w:pPr>
        <w:spacing w:line="480" w:lineRule="exact"/>
        <w:ind w:firstLineChars="175" w:firstLine="368"/>
        <w:rPr>
          <w:rFonts w:cs="宋体"/>
          <w:bCs/>
          <w:sz w:val="21"/>
          <w:szCs w:val="21"/>
        </w:rPr>
      </w:pPr>
      <w:r>
        <w:rPr>
          <w:rFonts w:cs="宋体" w:hint="eastAsia"/>
          <w:bCs/>
          <w:sz w:val="21"/>
          <w:szCs w:val="21"/>
        </w:rPr>
        <w:t>（二）近3年来生效的刑事判决书、刑事裁决书、党政纪处分决定书中涉及行贿行为（单位、法定代表人和主要负责人行贿），情节特别严重的；</w:t>
      </w:r>
    </w:p>
    <w:p w14:paraId="2124172D" w14:textId="77777777" w:rsidR="00E902B6" w:rsidRDefault="00000000">
      <w:pPr>
        <w:spacing w:line="480" w:lineRule="exact"/>
        <w:ind w:firstLineChars="175" w:firstLine="368"/>
        <w:rPr>
          <w:rFonts w:cs="宋体"/>
          <w:bCs/>
          <w:sz w:val="21"/>
          <w:szCs w:val="21"/>
        </w:rPr>
      </w:pPr>
      <w:r>
        <w:rPr>
          <w:rFonts w:cs="宋体" w:hint="eastAsia"/>
          <w:bCs/>
          <w:sz w:val="21"/>
          <w:szCs w:val="21"/>
        </w:rPr>
        <w:t>（三）在较为严重（含）以上不良行为禁止期满后，被再次列入不良行为记录的。</w:t>
      </w:r>
    </w:p>
    <w:p w14:paraId="0099DD9D" w14:textId="77777777" w:rsidR="00E902B6" w:rsidRDefault="00000000">
      <w:pPr>
        <w:spacing w:line="480" w:lineRule="exact"/>
        <w:ind w:firstLineChars="175" w:firstLine="368"/>
        <w:rPr>
          <w:rFonts w:cs="宋体"/>
          <w:bCs/>
          <w:sz w:val="21"/>
          <w:szCs w:val="21"/>
        </w:rPr>
      </w:pPr>
      <w:r>
        <w:rPr>
          <w:rFonts w:cs="宋体" w:hint="eastAsia"/>
          <w:bCs/>
          <w:sz w:val="21"/>
          <w:szCs w:val="21"/>
        </w:rPr>
        <w:t>第十六条中国烟草总公司在行业内网采购监管平台和规范管理办公室网页公布的，作出行业禁入处理措施的不良行为供应商，按照行业统一要求执行。</w:t>
      </w:r>
    </w:p>
    <w:p w14:paraId="29D76F5B" w14:textId="77777777" w:rsidR="00E902B6" w:rsidRDefault="00000000">
      <w:pPr>
        <w:spacing w:line="480" w:lineRule="exact"/>
        <w:ind w:firstLineChars="175" w:firstLine="368"/>
        <w:rPr>
          <w:rFonts w:cs="宋体"/>
          <w:bCs/>
          <w:sz w:val="21"/>
          <w:szCs w:val="21"/>
        </w:rPr>
      </w:pPr>
      <w:r>
        <w:rPr>
          <w:rFonts w:cs="宋体" w:hint="eastAsia"/>
          <w:bCs/>
          <w:sz w:val="21"/>
          <w:szCs w:val="21"/>
        </w:rPr>
        <w:t>第十七条各单位在采购活动中应及时审查供应商信用信息，对于被人民法院认定为行贿行为或者失信被执行人、被政府相关部门认定存在严重违法失信行为的供应商，按照有关法律法规、政府文件规定和行业要求等执行，在新采购项目中按照采购文件规定开展资格符合性审查。</w:t>
      </w:r>
    </w:p>
    <w:p w14:paraId="48D7CD0D" w14:textId="77777777" w:rsidR="00E902B6" w:rsidRDefault="00000000">
      <w:pPr>
        <w:spacing w:line="480" w:lineRule="exact"/>
        <w:ind w:firstLineChars="175" w:firstLine="368"/>
        <w:rPr>
          <w:rFonts w:cs="宋体"/>
          <w:bCs/>
          <w:sz w:val="21"/>
          <w:szCs w:val="21"/>
        </w:rPr>
      </w:pPr>
      <w:r>
        <w:rPr>
          <w:rFonts w:cs="宋体" w:hint="eastAsia"/>
          <w:bCs/>
          <w:sz w:val="21"/>
          <w:szCs w:val="21"/>
        </w:rPr>
        <w:t>第十八条在供应商不良行为禁止期限内，供应商的法定代表人、主要负责人、董事、监事、高级管理人员和不良行为直接责任人（行贿人）任职其他企业法定代表人、主要负责人或者作为实际控制人的，该企业不得参与公司新采购项目。</w:t>
      </w:r>
    </w:p>
    <w:p w14:paraId="19E24CA5" w14:textId="77777777" w:rsidR="00E902B6" w:rsidRDefault="00000000">
      <w:pPr>
        <w:spacing w:line="480" w:lineRule="exact"/>
        <w:ind w:firstLineChars="175" w:firstLine="368"/>
        <w:rPr>
          <w:rFonts w:cs="宋体"/>
          <w:bCs/>
          <w:sz w:val="21"/>
          <w:szCs w:val="21"/>
        </w:rPr>
      </w:pPr>
      <w:r>
        <w:rPr>
          <w:rFonts w:cs="宋体" w:hint="eastAsia"/>
          <w:bCs/>
          <w:sz w:val="21"/>
          <w:szCs w:val="21"/>
        </w:rPr>
        <w:t>第十九条依据本实施细则对不良行为供应商作出的处理措施不免除其应承担的其他法律责任。</w:t>
      </w:r>
    </w:p>
    <w:p w14:paraId="19A31ABA" w14:textId="77777777" w:rsidR="00E902B6" w:rsidRDefault="00000000">
      <w:pPr>
        <w:spacing w:line="480" w:lineRule="exact"/>
        <w:ind w:firstLineChars="175" w:firstLine="368"/>
        <w:rPr>
          <w:rFonts w:cs="宋体"/>
          <w:bCs/>
          <w:sz w:val="21"/>
          <w:szCs w:val="21"/>
        </w:rPr>
      </w:pPr>
      <w:r>
        <w:rPr>
          <w:rFonts w:cs="宋体" w:hint="eastAsia"/>
          <w:bCs/>
          <w:sz w:val="21"/>
          <w:szCs w:val="21"/>
        </w:rPr>
        <w:t>第二十条供应商涉嫌违法违规，尚在调查期间的，禁止其参加公司新采购项目，待调查结束后根据调查结果及本实施细则相关规定进行处理。</w:t>
      </w:r>
    </w:p>
    <w:p w14:paraId="214521AC" w14:textId="77777777" w:rsidR="00E902B6" w:rsidRDefault="00000000">
      <w:pPr>
        <w:spacing w:line="480" w:lineRule="exact"/>
        <w:ind w:firstLineChars="175" w:firstLine="368"/>
        <w:rPr>
          <w:rFonts w:cs="宋体"/>
          <w:bCs/>
          <w:sz w:val="21"/>
          <w:szCs w:val="21"/>
        </w:rPr>
      </w:pPr>
      <w:r>
        <w:rPr>
          <w:rFonts w:cs="宋体" w:hint="eastAsia"/>
          <w:bCs/>
          <w:sz w:val="21"/>
          <w:szCs w:val="21"/>
        </w:rPr>
        <w:t>第二十二条供应商禁止期限从供应商不良行为信息公布之日起计算。</w:t>
      </w:r>
    </w:p>
    <w:p w14:paraId="74297DA0" w14:textId="77777777" w:rsidR="00E902B6" w:rsidRDefault="00000000">
      <w:pPr>
        <w:spacing w:line="480" w:lineRule="exact"/>
        <w:ind w:firstLineChars="175" w:firstLine="368"/>
        <w:rPr>
          <w:rFonts w:cs="宋体"/>
          <w:bCs/>
          <w:sz w:val="21"/>
          <w:szCs w:val="21"/>
        </w:rPr>
      </w:pPr>
      <w:r>
        <w:rPr>
          <w:rFonts w:cs="宋体" w:hint="eastAsia"/>
          <w:bCs/>
          <w:sz w:val="21"/>
          <w:szCs w:val="21"/>
        </w:rPr>
        <w:t>公布的供应商不良行为信息包括：不良行为供应商名称（姓名）、统一社会信用代码（身份证号）、法定代表人（主要负责人）姓名及身份证号、直接责任人（行贿人）姓名及身份证号（如有）、不良行为情形、处理措施、认定单位、认定日期、禁止期限（起止时间）等。</w:t>
      </w:r>
    </w:p>
    <w:p w14:paraId="76C56187" w14:textId="77777777" w:rsidR="00E902B6" w:rsidRDefault="00000000">
      <w:pPr>
        <w:spacing w:line="480" w:lineRule="exact"/>
        <w:ind w:firstLineChars="175" w:firstLine="368"/>
        <w:rPr>
          <w:rFonts w:cs="宋体"/>
          <w:bCs/>
          <w:sz w:val="21"/>
          <w:szCs w:val="21"/>
        </w:rPr>
      </w:pPr>
      <w:r>
        <w:rPr>
          <w:rFonts w:cs="宋体" w:hint="eastAsia"/>
          <w:bCs/>
          <w:sz w:val="21"/>
          <w:szCs w:val="21"/>
        </w:rPr>
        <w:t>第二十三条供应商对不良行为处理决定有异议的，应当自收到书面通知之日起7个工作日内，以书面形式向认定单位规范管理部门提出异议并提供有关证明材料。认定单位规范管理部门组织相关部门审查供应商异议情况后提出处理意见，报本单位办公会做出决定。</w:t>
      </w:r>
    </w:p>
    <w:p w14:paraId="0D3B625F" w14:textId="77777777" w:rsidR="00E902B6" w:rsidRDefault="00000000">
      <w:pPr>
        <w:spacing w:line="480" w:lineRule="exact"/>
        <w:ind w:firstLineChars="175" w:firstLine="368"/>
        <w:rPr>
          <w:rFonts w:cs="宋体"/>
          <w:bCs/>
          <w:sz w:val="21"/>
          <w:szCs w:val="21"/>
        </w:rPr>
      </w:pPr>
      <w:r>
        <w:rPr>
          <w:rFonts w:cs="宋体" w:hint="eastAsia"/>
          <w:bCs/>
          <w:sz w:val="21"/>
          <w:szCs w:val="21"/>
        </w:rPr>
        <w:t>异议审查、处理情况要及时书面答复供应商。</w:t>
      </w:r>
    </w:p>
    <w:p w14:paraId="3A398066" w14:textId="77777777" w:rsidR="00E902B6" w:rsidRDefault="00000000">
      <w:pPr>
        <w:spacing w:line="480" w:lineRule="exact"/>
        <w:ind w:firstLineChars="175" w:firstLine="368"/>
        <w:rPr>
          <w:rFonts w:cs="宋体"/>
          <w:bCs/>
          <w:sz w:val="21"/>
          <w:szCs w:val="21"/>
        </w:rPr>
      </w:pPr>
      <w:r>
        <w:rPr>
          <w:rFonts w:cs="宋体" w:hint="eastAsia"/>
          <w:bCs/>
          <w:sz w:val="21"/>
          <w:szCs w:val="21"/>
        </w:rPr>
        <w:t>第二十四条对被列入不良行为的在供供应商，还应采取警示约谈等措施进行督促整改，并根据合同约定采取降低考核评价分数、降低供货份额、缩短服务期限、终止或解除合同等处理措施。</w:t>
      </w:r>
    </w:p>
    <w:p w14:paraId="4AFF9123" w14:textId="77777777" w:rsidR="00E902B6" w:rsidRDefault="00000000">
      <w:pPr>
        <w:spacing w:line="480" w:lineRule="exact"/>
        <w:ind w:firstLineChars="175" w:firstLine="368"/>
        <w:rPr>
          <w:rFonts w:cs="宋体"/>
          <w:bCs/>
          <w:sz w:val="21"/>
          <w:szCs w:val="21"/>
        </w:rPr>
      </w:pPr>
      <w:r>
        <w:rPr>
          <w:rFonts w:cs="宋体" w:hint="eastAsia"/>
          <w:bCs/>
          <w:sz w:val="21"/>
          <w:szCs w:val="21"/>
        </w:rPr>
        <w:t>第二十五条不良行为供应商在禁止期内能主动整改，消除或减轻不良行为危害后果的，可向认定单位提出申请，采购实施部门出具供应商整改情况报告，规范管理部门组织调查小组对供应商整改情况验收评估后，经本单位办公会决定可以缩短供应商禁止期限。缩短后的禁止期限不得少于原禁止期限的一半。</w:t>
      </w:r>
    </w:p>
    <w:p w14:paraId="496FBB83" w14:textId="77777777" w:rsidR="00E902B6" w:rsidRDefault="00E902B6">
      <w:pPr>
        <w:spacing w:line="480" w:lineRule="exact"/>
        <w:ind w:firstLine="420"/>
        <w:rPr>
          <w:rFonts w:cs="宋体"/>
          <w:sz w:val="21"/>
          <w:szCs w:val="21"/>
        </w:rPr>
      </w:pPr>
    </w:p>
    <w:p w14:paraId="5E797B96" w14:textId="77777777" w:rsidR="00E902B6" w:rsidRDefault="00E902B6">
      <w:pPr>
        <w:ind w:firstLine="420"/>
        <w:rPr>
          <w:rFonts w:cs="宋体"/>
          <w:sz w:val="21"/>
          <w:szCs w:val="21"/>
        </w:rPr>
      </w:pPr>
    </w:p>
    <w:p w14:paraId="75871204" w14:textId="77777777" w:rsidR="00E902B6" w:rsidRDefault="00E902B6">
      <w:pPr>
        <w:ind w:firstLine="420"/>
        <w:rPr>
          <w:rFonts w:cs="宋体"/>
          <w:sz w:val="21"/>
          <w:szCs w:val="21"/>
        </w:rPr>
      </w:pPr>
    </w:p>
    <w:p w14:paraId="59CB0C34" w14:textId="77777777" w:rsidR="00E902B6" w:rsidRDefault="00E902B6">
      <w:pPr>
        <w:ind w:firstLine="420"/>
        <w:rPr>
          <w:rFonts w:cs="宋体"/>
          <w:sz w:val="21"/>
          <w:szCs w:val="21"/>
        </w:rPr>
      </w:pPr>
    </w:p>
    <w:p w14:paraId="5D9FFE55" w14:textId="77777777" w:rsidR="00E902B6" w:rsidRDefault="00E902B6">
      <w:pPr>
        <w:ind w:firstLine="420"/>
        <w:rPr>
          <w:rFonts w:cs="宋体"/>
          <w:sz w:val="21"/>
          <w:szCs w:val="21"/>
        </w:rPr>
      </w:pPr>
    </w:p>
    <w:p w14:paraId="5DECDBBE" w14:textId="77777777" w:rsidR="00E902B6" w:rsidRDefault="00E902B6">
      <w:pPr>
        <w:ind w:firstLine="420"/>
        <w:rPr>
          <w:sz w:val="21"/>
          <w:szCs w:val="21"/>
        </w:rPr>
      </w:pPr>
    </w:p>
    <w:p w14:paraId="62B6F232" w14:textId="77777777" w:rsidR="00E902B6" w:rsidRDefault="00E902B6">
      <w:pPr>
        <w:ind w:firstLine="420"/>
        <w:rPr>
          <w:sz w:val="21"/>
          <w:szCs w:val="21"/>
        </w:rPr>
      </w:pPr>
    </w:p>
    <w:p w14:paraId="1F7650C4" w14:textId="77777777" w:rsidR="00E902B6" w:rsidRDefault="00000000">
      <w:pPr>
        <w:ind w:firstLine="420"/>
        <w:rPr>
          <w:sz w:val="21"/>
          <w:szCs w:val="21"/>
        </w:rPr>
      </w:pPr>
      <w:r>
        <w:rPr>
          <w:rFonts w:hint="eastAsia"/>
          <w:sz w:val="21"/>
          <w:szCs w:val="21"/>
        </w:rPr>
        <w:br w:type="page"/>
      </w:r>
    </w:p>
    <w:p w14:paraId="19053890" w14:textId="77777777" w:rsidR="00E902B6" w:rsidRDefault="00000000">
      <w:pPr>
        <w:pStyle w:val="1"/>
        <w:spacing w:before="312" w:after="312"/>
        <w:rPr>
          <w:sz w:val="21"/>
          <w:szCs w:val="21"/>
        </w:rPr>
      </w:pPr>
      <w:r>
        <w:rPr>
          <w:rFonts w:hint="eastAsia"/>
          <w:sz w:val="21"/>
          <w:szCs w:val="21"/>
        </w:rPr>
        <w:t>附件</w:t>
      </w:r>
      <w:r>
        <w:rPr>
          <w:rFonts w:hint="eastAsia"/>
          <w:sz w:val="21"/>
          <w:szCs w:val="21"/>
        </w:rPr>
        <w:t>3</w:t>
      </w:r>
      <w:r>
        <w:rPr>
          <w:rFonts w:hint="eastAsia"/>
          <w:sz w:val="21"/>
          <w:szCs w:val="21"/>
        </w:rPr>
        <w:t>：个人保密及网络安全承诺</w:t>
      </w:r>
    </w:p>
    <w:p w14:paraId="7857991E" w14:textId="77777777" w:rsidR="00E902B6"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r>
        <w:rPr>
          <w:rFonts w:eastAsia="黑体" w:cs="黑体" w:hint="eastAsia"/>
          <w:bCs/>
          <w:spacing w:val="1"/>
          <w:kern w:val="0"/>
          <w:sz w:val="21"/>
          <w:szCs w:val="21"/>
        </w:rPr>
        <w:t>个人保密及网络安全承诺书</w:t>
      </w:r>
    </w:p>
    <w:p w14:paraId="539A0590" w14:textId="77777777" w:rsidR="00E902B6" w:rsidRDefault="00000000">
      <w:pPr>
        <w:spacing w:line="480" w:lineRule="exact"/>
        <w:ind w:firstLine="420"/>
        <w:rPr>
          <w:sz w:val="21"/>
          <w:szCs w:val="21"/>
        </w:rPr>
      </w:pPr>
      <w:r>
        <w:rPr>
          <w:rFonts w:hint="eastAsia"/>
          <w:sz w:val="21"/>
          <w:szCs w:val="21"/>
        </w:rPr>
        <w:t>本单位人员承担的项目中，承诺包括但不限于以下内容：</w:t>
      </w:r>
    </w:p>
    <w:p w14:paraId="56D45448" w14:textId="77777777" w:rsidR="00E902B6" w:rsidRDefault="00000000">
      <w:pPr>
        <w:spacing w:line="480" w:lineRule="exact"/>
        <w:ind w:firstLine="420"/>
        <w:rPr>
          <w:sz w:val="21"/>
          <w:szCs w:val="21"/>
        </w:rPr>
      </w:pPr>
      <w:r>
        <w:rPr>
          <w:rFonts w:hint="eastAsia"/>
          <w:sz w:val="21"/>
          <w:szCs w:val="21"/>
        </w:rPr>
        <w:t>1、在该项目履行期间，对承担该项目过程中所知悉的涉及甲方、甲方行业的内部信息，包括但不限于相关报告、摘录、纪要、文件、计划、报表、网络拓扑结构、系统部署架构、安全防护策略及应用系统中存储的相关信息等内容进行保密，不对第三方进行披露，不以任何其他目的而自行使用或允许他人使用获得的信息。</w:t>
      </w:r>
    </w:p>
    <w:p w14:paraId="2AB2285F" w14:textId="77777777" w:rsidR="00E902B6" w:rsidRDefault="00000000">
      <w:pPr>
        <w:spacing w:line="480" w:lineRule="exact"/>
        <w:ind w:firstLine="420"/>
        <w:rPr>
          <w:sz w:val="21"/>
          <w:szCs w:val="21"/>
        </w:rPr>
      </w:pPr>
      <w:r>
        <w:rPr>
          <w:rFonts w:hint="eastAsia"/>
          <w:sz w:val="21"/>
          <w:szCs w:val="21"/>
        </w:rPr>
        <w:t>2、不得刺探或者以其他不正当手段（包括利用计算机进行检索、浏览、复制等）获取与本项目或本业务无关的甲方以及甲方行业的商业秘密。</w:t>
      </w:r>
    </w:p>
    <w:p w14:paraId="0FC392AA" w14:textId="77777777" w:rsidR="00E902B6" w:rsidRDefault="00000000">
      <w:pPr>
        <w:spacing w:line="480" w:lineRule="exact"/>
        <w:ind w:firstLine="420"/>
        <w:rPr>
          <w:sz w:val="21"/>
          <w:szCs w:val="21"/>
        </w:rPr>
      </w:pPr>
      <w:r>
        <w:rPr>
          <w:rFonts w:hint="eastAsia"/>
          <w:sz w:val="21"/>
          <w:szCs w:val="21"/>
        </w:rPr>
        <w:t>3、该项目所涉及的商业秘密所有权归属甲方，本人不得利用自身对项目不同程度的了解申请对于该项目的商业秘密所有权。</w:t>
      </w:r>
    </w:p>
    <w:p w14:paraId="5CDE488A" w14:textId="77777777" w:rsidR="00E902B6" w:rsidRDefault="00000000">
      <w:pPr>
        <w:spacing w:line="480" w:lineRule="exact"/>
        <w:ind w:firstLine="420"/>
        <w:rPr>
          <w:sz w:val="21"/>
          <w:szCs w:val="21"/>
        </w:rPr>
      </w:pPr>
      <w:r>
        <w:rPr>
          <w:rFonts w:hint="eastAsia"/>
          <w:sz w:val="21"/>
          <w:szCs w:val="21"/>
        </w:rPr>
        <w:t>4、所有由甲方提供给本人的材料为甲方的财产，且甲方要求时应立即归还原件和所有据此制作的副本。</w:t>
      </w:r>
    </w:p>
    <w:p w14:paraId="5691CC98" w14:textId="77777777" w:rsidR="00E902B6" w:rsidRDefault="00000000">
      <w:pPr>
        <w:spacing w:line="480" w:lineRule="exact"/>
        <w:ind w:firstLine="420"/>
        <w:rPr>
          <w:sz w:val="21"/>
          <w:szCs w:val="21"/>
        </w:rPr>
      </w:pPr>
      <w:r>
        <w:rPr>
          <w:rFonts w:hint="eastAsia"/>
          <w:sz w:val="21"/>
          <w:szCs w:val="21"/>
        </w:rPr>
        <w:t>5、本人在离职或因其他原因不再履行该项目职责时，应归还所有与该项目有关的材料，并不得向其他公司或机构透露涉及该项目的相关信息。</w:t>
      </w:r>
    </w:p>
    <w:p w14:paraId="3262C3BA" w14:textId="77777777" w:rsidR="00E902B6" w:rsidRDefault="00000000">
      <w:pPr>
        <w:spacing w:line="480" w:lineRule="exact"/>
        <w:ind w:firstLine="420"/>
        <w:rPr>
          <w:sz w:val="21"/>
          <w:szCs w:val="21"/>
        </w:rPr>
      </w:pPr>
      <w:r>
        <w:rPr>
          <w:rFonts w:hint="eastAsia"/>
          <w:sz w:val="21"/>
          <w:szCs w:val="21"/>
        </w:rPr>
        <w:t>6、本保密承诺书的保密期限为自知悉相关信息之日起至该信息已为社会公众所知悉。</w:t>
      </w:r>
    </w:p>
    <w:p w14:paraId="11FB8E9D" w14:textId="77777777" w:rsidR="00E902B6" w:rsidRDefault="00000000">
      <w:pPr>
        <w:spacing w:line="480" w:lineRule="exact"/>
        <w:ind w:firstLine="420"/>
        <w:rPr>
          <w:sz w:val="21"/>
          <w:szCs w:val="21"/>
        </w:rPr>
      </w:pPr>
      <w:r>
        <w:rPr>
          <w:rFonts w:hint="eastAsia"/>
          <w:sz w:val="21"/>
          <w:szCs w:val="21"/>
        </w:rPr>
        <w:t>7、知晓甲方危险源辨识别、环境因素识别及风险评价表，遵守相关法律要求及相关控制措施（方案）。</w:t>
      </w:r>
    </w:p>
    <w:p w14:paraId="7A9AE0EB" w14:textId="77777777" w:rsidR="00E902B6" w:rsidRDefault="00000000">
      <w:pPr>
        <w:spacing w:line="480" w:lineRule="exact"/>
        <w:ind w:firstLine="420"/>
        <w:rPr>
          <w:sz w:val="21"/>
          <w:szCs w:val="21"/>
        </w:rPr>
      </w:pPr>
      <w:r>
        <w:rPr>
          <w:rFonts w:hint="eastAsia"/>
          <w:sz w:val="21"/>
          <w:szCs w:val="21"/>
        </w:rPr>
        <w:t>8、承诺遵守甲方信息化运维相关管理制度，遵守机房安全管理规定与环境安全相关管理制度。</w:t>
      </w:r>
    </w:p>
    <w:p w14:paraId="22B386F1" w14:textId="77777777" w:rsidR="00E902B6" w:rsidRDefault="00000000">
      <w:pPr>
        <w:ind w:firstLine="420"/>
        <w:rPr>
          <w:sz w:val="21"/>
          <w:szCs w:val="21"/>
        </w:rPr>
      </w:pPr>
      <w:r>
        <w:rPr>
          <w:rFonts w:hint="eastAsia"/>
          <w:sz w:val="21"/>
          <w:szCs w:val="21"/>
        </w:rPr>
        <w:t>9、本人如违反保密及网络安全责任约定，对甲方造成损失，同意承担赔偿责任。</w:t>
      </w:r>
    </w:p>
    <w:p w14:paraId="5C4C90DC" w14:textId="77777777" w:rsidR="00E902B6" w:rsidRDefault="00E902B6">
      <w:pPr>
        <w:ind w:firstLine="420"/>
        <w:rPr>
          <w:sz w:val="21"/>
          <w:szCs w:val="21"/>
        </w:rPr>
      </w:pPr>
    </w:p>
    <w:p w14:paraId="005E2271" w14:textId="77777777" w:rsidR="00E902B6" w:rsidRDefault="00E902B6">
      <w:pPr>
        <w:pStyle w:val="2"/>
        <w:ind w:firstLineChars="0" w:firstLine="0"/>
        <w:rPr>
          <w:sz w:val="21"/>
          <w:szCs w:val="21"/>
        </w:rPr>
      </w:pPr>
    </w:p>
    <w:sectPr w:rsidR="00E90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E957" w14:textId="77777777" w:rsidR="007D1525" w:rsidRDefault="007D1525">
      <w:pPr>
        <w:spacing w:line="240" w:lineRule="auto"/>
        <w:ind w:firstLine="480"/>
      </w:pPr>
      <w:r>
        <w:separator/>
      </w:r>
    </w:p>
  </w:endnote>
  <w:endnote w:type="continuationSeparator" w:id="0">
    <w:p w14:paraId="6360C321" w14:textId="77777777" w:rsidR="007D1525" w:rsidRDefault="007D152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imbus Roman No9 L">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F827" w14:textId="77777777" w:rsidR="00E902B6" w:rsidRDefault="00E902B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6FBB" w14:textId="77777777" w:rsidR="00E902B6" w:rsidRDefault="00E902B6">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91A" w14:textId="77777777" w:rsidR="00E902B6" w:rsidRDefault="00E902B6">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1922"/>
    </w:sdtPr>
    <w:sdtContent>
      <w:sdt>
        <w:sdtPr>
          <w:id w:val="1728636285"/>
        </w:sdtPr>
        <w:sdtContent>
          <w:p w14:paraId="654DD1A6" w14:textId="77777777" w:rsidR="00E902B6" w:rsidRDefault="00000000">
            <w:pPr>
              <w:pStyle w:val="a9"/>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0FDD" w14:textId="77777777" w:rsidR="007D1525" w:rsidRDefault="007D1525">
      <w:pPr>
        <w:ind w:firstLine="480"/>
      </w:pPr>
      <w:r>
        <w:separator/>
      </w:r>
    </w:p>
  </w:footnote>
  <w:footnote w:type="continuationSeparator" w:id="0">
    <w:p w14:paraId="6F5C774F" w14:textId="77777777" w:rsidR="007D1525" w:rsidRDefault="007D152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E98A" w14:textId="77777777" w:rsidR="00E902B6" w:rsidRDefault="00E902B6">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901B" w14:textId="77777777" w:rsidR="00E902B6" w:rsidRDefault="00E902B6">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136E" w14:textId="77777777" w:rsidR="00E902B6" w:rsidRDefault="00E902B6">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3B6" w14:textId="77777777" w:rsidR="00E902B6" w:rsidRDefault="00E902B6">
    <w:pPr>
      <w:pStyle w:val="ab"/>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9"/>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3NTQ0NWJjM2U5YWZmNWNlZWYzYjRjMzhkMTk0MmUifQ=="/>
  </w:docVars>
  <w:rsids>
    <w:rsidRoot w:val="27E3735F"/>
    <w:rsid w:val="27E3735F"/>
    <w:rsid w:val="9F7F3865"/>
    <w:rsid w:val="AAF96EB8"/>
    <w:rsid w:val="AFDF8AA5"/>
    <w:rsid w:val="BFDDD629"/>
    <w:rsid w:val="C9AF0445"/>
    <w:rsid w:val="DBFF880B"/>
    <w:rsid w:val="DC6B7C80"/>
    <w:rsid w:val="DDAF046F"/>
    <w:rsid w:val="E97D6E63"/>
    <w:rsid w:val="EDDAD849"/>
    <w:rsid w:val="EFF4A78E"/>
    <w:rsid w:val="EFFE9A3B"/>
    <w:rsid w:val="FF7FADE8"/>
    <w:rsid w:val="00003A70"/>
    <w:rsid w:val="00004CF9"/>
    <w:rsid w:val="00011A16"/>
    <w:rsid w:val="00054ABB"/>
    <w:rsid w:val="00056843"/>
    <w:rsid w:val="00074088"/>
    <w:rsid w:val="000853EF"/>
    <w:rsid w:val="00092870"/>
    <w:rsid w:val="000970B4"/>
    <w:rsid w:val="000A664D"/>
    <w:rsid w:val="000B78A4"/>
    <w:rsid w:val="000D4EEC"/>
    <w:rsid w:val="001042C3"/>
    <w:rsid w:val="001101FA"/>
    <w:rsid w:val="00137A27"/>
    <w:rsid w:val="00187B9C"/>
    <w:rsid w:val="00193885"/>
    <w:rsid w:val="001D32B5"/>
    <w:rsid w:val="001F0C7A"/>
    <w:rsid w:val="001F1ED6"/>
    <w:rsid w:val="00235D89"/>
    <w:rsid w:val="0025106B"/>
    <w:rsid w:val="0028548D"/>
    <w:rsid w:val="00294B57"/>
    <w:rsid w:val="00295586"/>
    <w:rsid w:val="00296462"/>
    <w:rsid w:val="002978D5"/>
    <w:rsid w:val="002A62E5"/>
    <w:rsid w:val="002B3FCA"/>
    <w:rsid w:val="002E7336"/>
    <w:rsid w:val="002F3261"/>
    <w:rsid w:val="00311785"/>
    <w:rsid w:val="0039597E"/>
    <w:rsid w:val="003C468C"/>
    <w:rsid w:val="003C5D86"/>
    <w:rsid w:val="00412FD1"/>
    <w:rsid w:val="00425FE4"/>
    <w:rsid w:val="00427451"/>
    <w:rsid w:val="00431DA8"/>
    <w:rsid w:val="004674F4"/>
    <w:rsid w:val="00492F0B"/>
    <w:rsid w:val="00497FB3"/>
    <w:rsid w:val="004B0CA4"/>
    <w:rsid w:val="004F43F7"/>
    <w:rsid w:val="00502965"/>
    <w:rsid w:val="00506CC0"/>
    <w:rsid w:val="00521BDB"/>
    <w:rsid w:val="00524905"/>
    <w:rsid w:val="005B21DF"/>
    <w:rsid w:val="005D296A"/>
    <w:rsid w:val="005F20D1"/>
    <w:rsid w:val="00600CFF"/>
    <w:rsid w:val="00624792"/>
    <w:rsid w:val="00633A62"/>
    <w:rsid w:val="00646B4F"/>
    <w:rsid w:val="006474DA"/>
    <w:rsid w:val="006663F6"/>
    <w:rsid w:val="006A01BA"/>
    <w:rsid w:val="006A2820"/>
    <w:rsid w:val="006A66D8"/>
    <w:rsid w:val="006B0588"/>
    <w:rsid w:val="006C5D91"/>
    <w:rsid w:val="006D4613"/>
    <w:rsid w:val="006E0FD6"/>
    <w:rsid w:val="0071441A"/>
    <w:rsid w:val="00720D0F"/>
    <w:rsid w:val="007247B1"/>
    <w:rsid w:val="007372A3"/>
    <w:rsid w:val="00751080"/>
    <w:rsid w:val="007A0136"/>
    <w:rsid w:val="007D1525"/>
    <w:rsid w:val="007D516B"/>
    <w:rsid w:val="007F2540"/>
    <w:rsid w:val="007F572A"/>
    <w:rsid w:val="00822543"/>
    <w:rsid w:val="00822F21"/>
    <w:rsid w:val="00841F80"/>
    <w:rsid w:val="00861D50"/>
    <w:rsid w:val="008828FA"/>
    <w:rsid w:val="008A4BD6"/>
    <w:rsid w:val="008A4E68"/>
    <w:rsid w:val="008E349C"/>
    <w:rsid w:val="009318C8"/>
    <w:rsid w:val="0096235A"/>
    <w:rsid w:val="00983F3A"/>
    <w:rsid w:val="009B056A"/>
    <w:rsid w:val="009B7AC0"/>
    <w:rsid w:val="009D49B9"/>
    <w:rsid w:val="00A24029"/>
    <w:rsid w:val="00A2554F"/>
    <w:rsid w:val="00A42FB7"/>
    <w:rsid w:val="00A4639F"/>
    <w:rsid w:val="00A577D0"/>
    <w:rsid w:val="00A65EB5"/>
    <w:rsid w:val="00A75633"/>
    <w:rsid w:val="00A83E50"/>
    <w:rsid w:val="00AA049B"/>
    <w:rsid w:val="00AA71AC"/>
    <w:rsid w:val="00AC7335"/>
    <w:rsid w:val="00AD3A50"/>
    <w:rsid w:val="00B103E2"/>
    <w:rsid w:val="00B258D9"/>
    <w:rsid w:val="00B4358D"/>
    <w:rsid w:val="00B439B3"/>
    <w:rsid w:val="00B43B34"/>
    <w:rsid w:val="00B54CB1"/>
    <w:rsid w:val="00BA2BDC"/>
    <w:rsid w:val="00BB7880"/>
    <w:rsid w:val="00BC27BC"/>
    <w:rsid w:val="00BC40EB"/>
    <w:rsid w:val="00BD6CEB"/>
    <w:rsid w:val="00BF167A"/>
    <w:rsid w:val="00C03104"/>
    <w:rsid w:val="00C034A4"/>
    <w:rsid w:val="00C07966"/>
    <w:rsid w:val="00C14575"/>
    <w:rsid w:val="00C15058"/>
    <w:rsid w:val="00CC4110"/>
    <w:rsid w:val="00D001CE"/>
    <w:rsid w:val="00D143F2"/>
    <w:rsid w:val="00D50593"/>
    <w:rsid w:val="00D53660"/>
    <w:rsid w:val="00D75C64"/>
    <w:rsid w:val="00D965C5"/>
    <w:rsid w:val="00DA2FA3"/>
    <w:rsid w:val="00DA4AC2"/>
    <w:rsid w:val="00DB2786"/>
    <w:rsid w:val="00DC00F9"/>
    <w:rsid w:val="00DC47F1"/>
    <w:rsid w:val="00E35A7A"/>
    <w:rsid w:val="00E511A9"/>
    <w:rsid w:val="00E53EDD"/>
    <w:rsid w:val="00E615BC"/>
    <w:rsid w:val="00E902B6"/>
    <w:rsid w:val="00E92E76"/>
    <w:rsid w:val="00E9571D"/>
    <w:rsid w:val="00EA4AA8"/>
    <w:rsid w:val="00EA4FB7"/>
    <w:rsid w:val="00EB6CA9"/>
    <w:rsid w:val="00EC0D8C"/>
    <w:rsid w:val="00ED0A04"/>
    <w:rsid w:val="00ED254A"/>
    <w:rsid w:val="00EE5EE3"/>
    <w:rsid w:val="00EF548F"/>
    <w:rsid w:val="00F103A5"/>
    <w:rsid w:val="00F44F24"/>
    <w:rsid w:val="00F60298"/>
    <w:rsid w:val="00F65BC2"/>
    <w:rsid w:val="00F726A0"/>
    <w:rsid w:val="00F937CC"/>
    <w:rsid w:val="00FB28BA"/>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3E42"/>
    <w:rsid w:val="15744470"/>
    <w:rsid w:val="158F5A67"/>
    <w:rsid w:val="165F2A2B"/>
    <w:rsid w:val="16A668AC"/>
    <w:rsid w:val="16B528E1"/>
    <w:rsid w:val="16DF3B6C"/>
    <w:rsid w:val="18950120"/>
    <w:rsid w:val="195216C4"/>
    <w:rsid w:val="19CF1C75"/>
    <w:rsid w:val="19DE008F"/>
    <w:rsid w:val="1AFC344D"/>
    <w:rsid w:val="1B2B5D59"/>
    <w:rsid w:val="1B9852AF"/>
    <w:rsid w:val="1B9B2757"/>
    <w:rsid w:val="1C543E85"/>
    <w:rsid w:val="1C5456A6"/>
    <w:rsid w:val="1C7D1E5D"/>
    <w:rsid w:val="1CCC104A"/>
    <w:rsid w:val="1D717880"/>
    <w:rsid w:val="1D855C9C"/>
    <w:rsid w:val="1E1249C9"/>
    <w:rsid w:val="1EA23DFC"/>
    <w:rsid w:val="1F581E01"/>
    <w:rsid w:val="1FED65D4"/>
    <w:rsid w:val="1FFA7019"/>
    <w:rsid w:val="20016901"/>
    <w:rsid w:val="20455E78"/>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947CBB"/>
    <w:rsid w:val="2BDF3682"/>
    <w:rsid w:val="2CF75313"/>
    <w:rsid w:val="2D8748E9"/>
    <w:rsid w:val="2E7C6DB5"/>
    <w:rsid w:val="2F041F69"/>
    <w:rsid w:val="2FB77743"/>
    <w:rsid w:val="2FBF861E"/>
    <w:rsid w:val="2FEA115F"/>
    <w:rsid w:val="2FF10740"/>
    <w:rsid w:val="321C6DA1"/>
    <w:rsid w:val="32B64F6A"/>
    <w:rsid w:val="337E22EA"/>
    <w:rsid w:val="346C7B0F"/>
    <w:rsid w:val="3488537F"/>
    <w:rsid w:val="34C06C75"/>
    <w:rsid w:val="35C366DA"/>
    <w:rsid w:val="368A369C"/>
    <w:rsid w:val="36C941C4"/>
    <w:rsid w:val="375A08D5"/>
    <w:rsid w:val="375D2B5F"/>
    <w:rsid w:val="37687CF4"/>
    <w:rsid w:val="379F0A81"/>
    <w:rsid w:val="3B976570"/>
    <w:rsid w:val="3BAD5F8F"/>
    <w:rsid w:val="3C0637C5"/>
    <w:rsid w:val="3C2A63A2"/>
    <w:rsid w:val="3CBD2183"/>
    <w:rsid w:val="3D136A23"/>
    <w:rsid w:val="3D8E75CE"/>
    <w:rsid w:val="3DA33406"/>
    <w:rsid w:val="3EED2ADA"/>
    <w:rsid w:val="3F4E6A40"/>
    <w:rsid w:val="3F7D7E8F"/>
    <w:rsid w:val="41400574"/>
    <w:rsid w:val="422136A7"/>
    <w:rsid w:val="426E4171"/>
    <w:rsid w:val="43543B6A"/>
    <w:rsid w:val="438F6F2B"/>
    <w:rsid w:val="43A13796"/>
    <w:rsid w:val="43CD083A"/>
    <w:rsid w:val="445D7297"/>
    <w:rsid w:val="449776B0"/>
    <w:rsid w:val="45E5269D"/>
    <w:rsid w:val="469D0882"/>
    <w:rsid w:val="476F66C2"/>
    <w:rsid w:val="47A112C4"/>
    <w:rsid w:val="489F4D85"/>
    <w:rsid w:val="490D239E"/>
    <w:rsid w:val="49B93C25"/>
    <w:rsid w:val="4AE5022F"/>
    <w:rsid w:val="4B2477C4"/>
    <w:rsid w:val="4B696007"/>
    <w:rsid w:val="4BB351BD"/>
    <w:rsid w:val="4CCC3C6F"/>
    <w:rsid w:val="4DE05391"/>
    <w:rsid w:val="4E731336"/>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A4266"/>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3F456D6"/>
    <w:rsid w:val="7440091B"/>
    <w:rsid w:val="75313BAF"/>
    <w:rsid w:val="754D1541"/>
    <w:rsid w:val="75B20652"/>
    <w:rsid w:val="75D166E3"/>
    <w:rsid w:val="75E4223C"/>
    <w:rsid w:val="7625601A"/>
    <w:rsid w:val="76BD21A5"/>
    <w:rsid w:val="77E940C9"/>
    <w:rsid w:val="788274D1"/>
    <w:rsid w:val="78827754"/>
    <w:rsid w:val="78852DA0"/>
    <w:rsid w:val="78F341AE"/>
    <w:rsid w:val="7AD61FD9"/>
    <w:rsid w:val="7B032A3A"/>
    <w:rsid w:val="7B160FC2"/>
    <w:rsid w:val="7B2D72E1"/>
    <w:rsid w:val="7BBE3213"/>
    <w:rsid w:val="7C786B4C"/>
    <w:rsid w:val="7DE015D9"/>
    <w:rsid w:val="7E275A14"/>
    <w:rsid w:val="7E671AE8"/>
    <w:rsid w:val="7EAF2602"/>
    <w:rsid w:val="7ED6BACF"/>
    <w:rsid w:val="7EFE7EFE"/>
    <w:rsid w:val="7F0013D2"/>
    <w:rsid w:val="7F4E7A97"/>
    <w:rsid w:val="7FCD6D53"/>
    <w:rsid w:val="7FFB1C8B"/>
    <w:rsid w:val="7FFF398D"/>
    <w:rsid w:val="8F9F84EC"/>
    <w:rsid w:val="925F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C934"/>
  <w15:docId w15:val="{2CEFD05B-92C7-4C08-942C-9D81D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Body Text First Indent 2" w:uiPriority="99"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200"/>
      <w:jc w:val="both"/>
    </w:pPr>
    <w:rPr>
      <w:rFonts w:ascii="宋体" w:hAnsi="宋体"/>
      <w:kern w:val="2"/>
      <w:sz w:val="24"/>
    </w:rPr>
  </w:style>
  <w:style w:type="paragraph" w:styleId="1">
    <w:name w:val="heading 1"/>
    <w:next w:val="a"/>
    <w:qFormat/>
    <w:pPr>
      <w:keepNext/>
      <w:keepLines/>
      <w:spacing w:beforeLines="100" w:before="100" w:afterLines="100" w:after="100"/>
      <w:outlineLvl w:val="0"/>
    </w:pPr>
    <w:rPr>
      <w:b/>
      <w:bCs/>
      <w:kern w:val="44"/>
      <w:sz w:val="24"/>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a3">
    <w:name w:val="Body Text Indent"/>
    <w:basedOn w:val="a"/>
    <w:next w:val="a4"/>
    <w:qFormat/>
    <w:rPr>
      <w:sz w:val="21"/>
    </w:rPr>
  </w:style>
  <w:style w:type="paragraph" w:styleId="a4">
    <w:name w:val="Body Text"/>
    <w:basedOn w:val="a"/>
    <w:next w:val="Default"/>
    <w:link w:val="a5"/>
    <w:uiPriority w:val="99"/>
    <w:qFormat/>
    <w:pPr>
      <w:spacing w:after="120"/>
    </w:p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6">
    <w:name w:val="Plain Text"/>
    <w:basedOn w:val="a"/>
    <w:qFormat/>
    <w:rPr>
      <w:rFonts w:hAnsi="Courier New"/>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Normal100">
    <w:name w:val="Normal_10_0"/>
    <w:qFormat/>
    <w:pPr>
      <w:spacing w:after="160" w:line="300" w:lineRule="auto"/>
    </w:pPr>
    <w:rPr>
      <w:rFonts w:ascii="Calibri" w:eastAsia="Times New Roman" w:hAnsi="Calibri"/>
      <w:sz w:val="24"/>
      <w:szCs w:val="24"/>
    </w:rPr>
  </w:style>
  <w:style w:type="paragraph" w:customStyle="1" w:styleId="TableParagraph">
    <w:name w:val="Table Paragraph"/>
    <w:basedOn w:val="a"/>
    <w:uiPriority w:val="1"/>
    <w:qFormat/>
    <w:pPr>
      <w:widowControl/>
      <w:autoSpaceDE w:val="0"/>
      <w:autoSpaceDN w:val="0"/>
      <w:spacing w:after="160" w:line="300" w:lineRule="auto"/>
      <w:jc w:val="left"/>
    </w:pPr>
    <w:rPr>
      <w:rFonts w:eastAsia="等线" w:cs="宋体"/>
      <w:kern w:val="0"/>
      <w:sz w:val="22"/>
      <w:szCs w:val="22"/>
      <w:lang w:eastAsia="en-US"/>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Times New Roman" w:hAnsi="Times New Roman" w:cs="Times New Roman" w:hint="default"/>
      <w:b/>
      <w:bCs/>
      <w:color w:val="000000"/>
      <w:sz w:val="18"/>
      <w:szCs w:val="18"/>
      <w:u w:val="none"/>
    </w:rPr>
  </w:style>
  <w:style w:type="character" w:customStyle="1" w:styleId="font11">
    <w:name w:val="font11"/>
    <w:basedOn w:val="a0"/>
    <w:qFormat/>
    <w:rPr>
      <w:rFonts w:ascii="Nimbus Roman No9 L" w:eastAsia="Nimbus Roman No9 L" w:hAnsi="Nimbus Roman No9 L" w:cs="Nimbus Roman No9 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Nimbus Roman No9 L" w:eastAsia="Nimbus Roman No9 L" w:hAnsi="Nimbus Roman No9 L" w:cs="Nimbus Roman No9 L"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d">
    <w:name w:val="List Paragraph"/>
    <w:basedOn w:val="a"/>
    <w:link w:val="ae"/>
    <w:uiPriority w:val="1"/>
    <w:qFormat/>
    <w:pPr>
      <w:autoSpaceDE w:val="0"/>
      <w:autoSpaceDN w:val="0"/>
      <w:spacing w:before="161"/>
      <w:ind w:left="960"/>
      <w:jc w:val="left"/>
    </w:pPr>
    <w:rPr>
      <w:rFonts w:cs="宋体"/>
      <w:kern w:val="0"/>
      <w:sz w:val="22"/>
      <w:szCs w:val="22"/>
      <w:lang w:val="zh-CN" w:bidi="zh-CN"/>
    </w:rPr>
  </w:style>
  <w:style w:type="character" w:customStyle="1" w:styleId="ae">
    <w:name w:val="列表段落 字符"/>
    <w:basedOn w:val="a0"/>
    <w:link w:val="ad"/>
    <w:uiPriority w:val="1"/>
    <w:qFormat/>
    <w:rPr>
      <w:rFonts w:ascii="宋体" w:hAnsi="宋体" w:cs="宋体"/>
      <w:sz w:val="22"/>
      <w:szCs w:val="22"/>
      <w:lang w:val="zh-CN" w:bidi="zh-CN"/>
    </w:rPr>
  </w:style>
  <w:style w:type="paragraph" w:customStyle="1" w:styleId="10">
    <w:name w:val="修订1"/>
    <w:hidden/>
    <w:uiPriority w:val="99"/>
    <w:semiHidden/>
    <w:qFormat/>
    <w:rPr>
      <w:rFonts w:ascii="宋体" w:hAnsi="宋体"/>
      <w:kern w:val="2"/>
      <w:sz w:val="24"/>
    </w:rPr>
  </w:style>
  <w:style w:type="character" w:customStyle="1" w:styleId="a5">
    <w:name w:val="正文文本 字符"/>
    <w:basedOn w:val="a0"/>
    <w:link w:val="a4"/>
    <w:uiPriority w:val="99"/>
    <w:qFormat/>
    <w:rPr>
      <w:rFonts w:ascii="宋体" w:hAnsi="宋体"/>
      <w:kern w:val="2"/>
      <w:sz w:val="24"/>
    </w:rPr>
  </w:style>
  <w:style w:type="character" w:customStyle="1" w:styleId="aa">
    <w:name w:val="页脚 字符"/>
    <w:basedOn w:val="a0"/>
    <w:link w:val="a9"/>
    <w:uiPriority w:val="99"/>
    <w:qFormat/>
    <w:rPr>
      <w:rFonts w:ascii="宋体" w:hAnsi="宋体"/>
      <w:kern w:val="2"/>
      <w:sz w:val="18"/>
    </w:rPr>
  </w:style>
  <w:style w:type="character" w:customStyle="1" w:styleId="ac">
    <w:name w:val="页眉 字符"/>
    <w:basedOn w:val="a0"/>
    <w:link w:val="ab"/>
    <w:uiPriority w:val="99"/>
    <w:qFormat/>
    <w:rPr>
      <w:rFonts w:ascii="宋体" w:hAnsi="宋体"/>
      <w:kern w:val="2"/>
      <w:sz w:val="18"/>
    </w:rPr>
  </w:style>
  <w:style w:type="character" w:customStyle="1" w:styleId="a8">
    <w:name w:val="批注框文本 字符"/>
    <w:basedOn w:val="a0"/>
    <w:link w:val="a7"/>
    <w:qFormat/>
    <w:rPr>
      <w:rFonts w:ascii="宋体" w:hAnsi="宋体"/>
      <w:kern w:val="2"/>
      <w:sz w:val="18"/>
      <w:szCs w:val="18"/>
    </w:rPr>
  </w:style>
  <w:style w:type="paragraph" w:customStyle="1" w:styleId="21">
    <w:name w:val="修订2"/>
    <w:hidden/>
    <w:uiPriority w:val="99"/>
    <w:unhideWhenUsed/>
    <w:qFormat/>
    <w:rPr>
      <w:rFonts w:ascii="宋体" w:hAnsi="宋体"/>
      <w:kern w:val="2"/>
      <w:sz w:val="24"/>
    </w:rPr>
  </w:style>
  <w:style w:type="paragraph" w:customStyle="1" w:styleId="3">
    <w:name w:val="修订3"/>
    <w:hidden/>
    <w:uiPriority w:val="99"/>
    <w:unhideWhenUsed/>
    <w:qFormat/>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教主™</dc:creator>
  <cp:lastModifiedBy>xi yang</cp:lastModifiedBy>
  <cp:revision>5</cp:revision>
  <dcterms:created xsi:type="dcterms:W3CDTF">2023-12-29T04:19:00Z</dcterms:created>
  <dcterms:modified xsi:type="dcterms:W3CDTF">2023-12-29T05:20:00Z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0DE30D955E0743E99DC5045862402F7B_13</vt:lpwstr>
  </property>
</Properties>
</file>