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0" w:leftChars="0" w:right="210" w:rightChars="100"/>
        <w:jc w:val="center"/>
        <w:textAlignment w:val="auto"/>
        <w:outlineLvl w:val="0"/>
        <w:rPr>
          <w:rFonts w:hint="eastAsia" w:ascii="Times New Roman" w:eastAsia="楷体_GB2312"/>
          <w:b/>
          <w:spacing w:val="0"/>
          <w:kern w:val="2"/>
          <w:sz w:val="36"/>
          <w:szCs w:val="36"/>
          <w:lang w:val="en-US" w:eastAsia="zh-CN"/>
        </w:rPr>
      </w:pPr>
      <w:r>
        <w:rPr>
          <w:rFonts w:hint="eastAsia" w:ascii="Times New Roman" w:eastAsia="楷体_GB2312"/>
          <w:b/>
          <w:spacing w:val="0"/>
          <w:kern w:val="2"/>
          <w:sz w:val="36"/>
          <w:szCs w:val="36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Lines="0" w:afterLines="0" w:line="600" w:lineRule="exact"/>
        <w:ind w:left="0" w:leftChars="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  <w:lang w:val="en-US" w:eastAsia="zh-CN"/>
        </w:rPr>
        <w:t>中国邮政储蓄银行</w:t>
      </w:r>
      <w:r>
        <w:rPr>
          <w:rFonts w:hint="default" w:ascii="仿宋_GB2312" w:hAnsi="仿宋_GB2312" w:eastAsia="仿宋_GB2312" w:cs="仿宋_GB2312"/>
          <w:spacing w:val="0"/>
          <w:kern w:val="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我司与贵行签署设备采购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《</w:t>
      </w:r>
      <w:r>
        <w:rPr>
          <w:rFonts w:hint="default" w:ascii="仿宋_GB2312" w:hAnsi="仿宋_GB2312" w:eastAsia="仿宋_GB2312" w:cs="仿宋_GB2312"/>
          <w:sz w:val="30"/>
          <w:szCs w:val="30"/>
        </w:rPr>
        <w:t>中国邮政储蓄银行2022 年通用硬件(网络安全设备)集采订单(包3流量镜像接入交换机)(星融元-创联致信代理)(第1笔)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》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（合同编号：[2023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]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邮银总 CGO01）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。根据《供货通知函》（</w:t>
      </w:r>
      <w:r>
        <w:rPr>
          <w:rFonts w:hint="eastAsia" w:ascii="Times New Roman" w:eastAsia="楷体_GB2312"/>
          <w:b/>
          <w:spacing w:val="0"/>
          <w:kern w:val="2"/>
          <w:sz w:val="24"/>
          <w:szCs w:val="24"/>
          <w:lang w:val="en-US" w:eastAsia="zh-CN"/>
        </w:rPr>
        <w:t>TY-20231026-04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）我司已准备好相关货品，供货设备如下：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设备名称</w:t>
      </w:r>
      <w:r>
        <w:rPr>
          <w:rFonts w:hint="eastAsia" w:ascii="微软雅黑" w:hAnsi="微软雅黑" w:eastAsia="微软雅黑" w:cs="微软雅黑"/>
          <w:b w:val="0"/>
          <w:bCs w:val="0"/>
          <w:i w:val="0"/>
          <w:kern w:val="2"/>
          <w:sz w:val="30"/>
          <w:szCs w:val="30"/>
          <w:u w:val="none"/>
          <w:vertAlign w:val="superscript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:流量镜像接入交换机，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设备大小1U,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到货地点</w:t>
      </w:r>
      <w:r>
        <w:rPr>
          <w:rFonts w:hint="eastAsia" w:ascii="微软雅黑" w:hAnsi="微软雅黑" w:eastAsia="微软雅黑" w:cs="微软雅黑"/>
          <w:b w:val="0"/>
          <w:bCs w:val="0"/>
          <w:i w:val="0"/>
          <w:kern w:val="2"/>
          <w:sz w:val="30"/>
          <w:szCs w:val="30"/>
          <w:u w:val="none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:丰台中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心，件数：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9箱，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数量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:8台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，序列号F025532A135，F025532A136，F025532A137，F025532A138，F025532A101，F025532A102，F025532A103，F025532A104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设备名称</w:t>
      </w:r>
      <w:r>
        <w:rPr>
          <w:rFonts w:hint="eastAsia" w:ascii="微软雅黑" w:hAnsi="微软雅黑" w:eastAsia="微软雅黑" w:cs="微软雅黑"/>
          <w:b w:val="0"/>
          <w:bCs w:val="0"/>
          <w:i w:val="0"/>
          <w:kern w:val="2"/>
          <w:sz w:val="30"/>
          <w:szCs w:val="30"/>
          <w:u w:val="none"/>
          <w:vertAlign w:val="superscript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:流量镜像接入交换机，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设备大小1U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，到货地点</w:t>
      </w:r>
      <w:r>
        <w:rPr>
          <w:rFonts w:hint="eastAsia" w:ascii="微软雅黑" w:hAnsi="微软雅黑" w:eastAsia="微软雅黑" w:cs="微软雅黑"/>
          <w:b w:val="0"/>
          <w:bCs w:val="0"/>
          <w:i w:val="0"/>
          <w:kern w:val="2"/>
          <w:sz w:val="30"/>
          <w:szCs w:val="30"/>
          <w:u w:val="none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:合肥中心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件数：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9箱，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数量:8台，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序列号F025531A077，F025531A083，F025531A084，F025531A086，F025531A087，F025531A088，F025531A090，F025531A092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设备名称</w:t>
      </w:r>
      <w:r>
        <w:rPr>
          <w:rFonts w:hint="eastAsia" w:ascii="微软雅黑" w:hAnsi="微软雅黑" w:eastAsia="微软雅黑" w:cs="微软雅黑"/>
          <w:b w:val="0"/>
          <w:bCs w:val="0"/>
          <w:i w:val="0"/>
          <w:kern w:val="2"/>
          <w:sz w:val="30"/>
          <w:szCs w:val="30"/>
          <w:u w:val="none"/>
          <w:vertAlign w:val="superscript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:流量镜像接入交换机，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设备大小1U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，到货地点</w:t>
      </w:r>
      <w:r>
        <w:rPr>
          <w:rFonts w:hint="eastAsia" w:ascii="微软雅黑" w:hAnsi="微软雅黑" w:eastAsia="微软雅黑" w:cs="微软雅黑"/>
          <w:b w:val="0"/>
          <w:bCs w:val="0"/>
          <w:i w:val="0"/>
          <w:kern w:val="2"/>
          <w:sz w:val="30"/>
          <w:szCs w:val="30"/>
          <w:u w:val="none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:合肥租赁机房，件数：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9箱，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数量:8台，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序列号F025531A093，F025531A096，F025531A097，F025531A098，F025531A146，F025531A149，F025531A150，F025532A118；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firstLine="40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设备名称</w:t>
      </w:r>
      <w:r>
        <w:rPr>
          <w:rFonts w:hint="eastAsia" w:ascii="微软雅黑" w:hAnsi="微软雅黑" w:eastAsia="微软雅黑" w:cs="微软雅黑"/>
          <w:b w:val="0"/>
          <w:bCs w:val="0"/>
          <w:i w:val="0"/>
          <w:kern w:val="2"/>
          <w:sz w:val="30"/>
          <w:szCs w:val="30"/>
          <w:u w:val="none"/>
          <w:vertAlign w:val="superscript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:流量镜像接入交换机，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设备大小1U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，到货地点</w:t>
      </w:r>
      <w:r>
        <w:rPr>
          <w:rFonts w:hint="eastAsia" w:ascii="微软雅黑" w:hAnsi="微软雅黑" w:eastAsia="微软雅黑" w:cs="微软雅黑"/>
          <w:b w:val="0"/>
          <w:bCs w:val="0"/>
          <w:i w:val="0"/>
          <w:kern w:val="2"/>
          <w:sz w:val="30"/>
          <w:szCs w:val="30"/>
          <w:u w:val="none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:亦庄中心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件数：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17箱，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数量:16台，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序列号F025532A119，F025532A120，F025532A121，F025532A122，F025532A123，F025532A124，F025532A125，F025532A126，F025532A127，F025532A128，F025532A129，F025532A130，F025532A131，F025532A132，F025532A133，F025532A134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firstLine="608" w:firstLineChars="203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我司承诺已对供货配置与合同要求配置进行了详细核对，跟合同要求完全一致。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firstLine="5754" w:firstLineChars="1918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instrText xml:space="preserve"> HYPERLINK "https://www.baidu.com/link?url=JqZJqhNH-8YqVUg64HkhnhE2u4d_LZr-R9GSv5BosrS&amp;wd=&amp;eqid=ea89916c0000157b000000026548966c" \t "https://www.baidu.com/_blank" </w:instrTex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北京创联致信科技有限公司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fldChar w:fldCharType="end"/>
      </w:r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商务负责人（签字）：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firstLine="4800" w:firstLineChars="16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技术负责人（签字）：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600" w:lineRule="exact"/>
        <w:ind w:left="0" w:leftChars="0" w:firstLine="5604" w:firstLineChars="1868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33BFB"/>
    <w:multiLevelType w:val="multilevel"/>
    <w:tmpl w:val="62A33BF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WI1ZWE5ZTQxMDM3ZDdiNzU2NjM3MWI4ZjBiYjkifQ=="/>
  </w:docVars>
  <w:rsids>
    <w:rsidRoot w:val="66B8495A"/>
    <w:rsid w:val="145C51B0"/>
    <w:rsid w:val="15106E07"/>
    <w:rsid w:val="19F95DC6"/>
    <w:rsid w:val="2741498A"/>
    <w:rsid w:val="2D691E8F"/>
    <w:rsid w:val="47243E3F"/>
    <w:rsid w:val="57DB3467"/>
    <w:rsid w:val="58877062"/>
    <w:rsid w:val="66B8495A"/>
    <w:rsid w:val="6A32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封面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rFonts w:ascii="宋体" w:eastAsia="宋体"/>
      <w:spacing w:val="2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2022-06-16T06:34:00Z</dcterms:created>
  <dc:creator>hy</dc:creator>
  <cp:lastModifiedBy>龙龙</cp:lastModifiedBy>
  <dcterms:modified xsi:type="dcterms:W3CDTF">2023-11-15T03:34:13Z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05B1C6B0DE6C4AA6B3A5AE55715181AA_12</vt:lpwstr>
  </property>
</Properties>
</file>