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69C9E" w14:textId="77777777" w:rsidR="008606DF" w:rsidRDefault="008606DF">
      <w:pPr>
        <w:spacing w:line="720" w:lineRule="auto"/>
        <w:jc w:val="center"/>
        <w:rPr>
          <w:rFonts w:asciiTheme="minorEastAsia" w:hAnsiTheme="minorEastAsia" w:cs="Times New Roman"/>
          <w:b/>
          <w:bCs/>
          <w:sz w:val="48"/>
          <w:szCs w:val="48"/>
        </w:rPr>
      </w:pPr>
    </w:p>
    <w:p w14:paraId="60D33197" w14:textId="77777777" w:rsidR="008606DF" w:rsidRDefault="008606DF">
      <w:pPr>
        <w:spacing w:line="720" w:lineRule="auto"/>
        <w:jc w:val="center"/>
        <w:rPr>
          <w:rFonts w:asciiTheme="minorEastAsia" w:hAnsiTheme="minorEastAsia" w:cs="Times New Roman"/>
          <w:b/>
          <w:bCs/>
          <w:sz w:val="48"/>
          <w:szCs w:val="48"/>
        </w:rPr>
      </w:pPr>
    </w:p>
    <w:p w14:paraId="21224B2E" w14:textId="77777777" w:rsidR="008606DF" w:rsidRDefault="00000000">
      <w:pPr>
        <w:spacing w:line="720" w:lineRule="auto"/>
        <w:jc w:val="center"/>
        <w:rPr>
          <w:rFonts w:asciiTheme="minorEastAsia" w:hAnsiTheme="minorEastAsia" w:cs="Times New Roman"/>
          <w:b/>
          <w:bCs/>
          <w:sz w:val="44"/>
          <w:szCs w:val="44"/>
        </w:rPr>
      </w:pPr>
      <w:r>
        <w:rPr>
          <w:rFonts w:asciiTheme="minorEastAsia" w:hAnsiTheme="minorEastAsia" w:cs="Times New Roman" w:hint="eastAsia"/>
          <w:b/>
          <w:bCs/>
          <w:sz w:val="44"/>
          <w:szCs w:val="44"/>
        </w:rPr>
        <w:t>内蒙古昆明卷烟有限责任公司2023年度行业二维码统一应用（人工作业单元设备采购）项目</w:t>
      </w:r>
    </w:p>
    <w:p w14:paraId="3BAAF349" w14:textId="77777777" w:rsidR="008606DF" w:rsidRDefault="008606DF">
      <w:pPr>
        <w:spacing w:line="600" w:lineRule="exact"/>
        <w:jc w:val="center"/>
        <w:rPr>
          <w:rFonts w:ascii="仿宋_GB2312" w:eastAsia="仿宋_GB2312" w:hAnsi="Calibri" w:cs="Times New Roman"/>
          <w:b/>
          <w:bCs/>
          <w:spacing w:val="-40"/>
          <w:sz w:val="44"/>
          <w:szCs w:val="44"/>
        </w:rPr>
      </w:pPr>
    </w:p>
    <w:p w14:paraId="28440D9D" w14:textId="77777777" w:rsidR="008606DF" w:rsidRDefault="008606DF">
      <w:pPr>
        <w:spacing w:line="600" w:lineRule="exact"/>
        <w:jc w:val="center"/>
        <w:rPr>
          <w:rFonts w:ascii="仿宋_GB2312" w:eastAsia="仿宋_GB2312" w:hAnsi="Calibri" w:cs="Times New Roman"/>
          <w:b/>
          <w:bCs/>
          <w:spacing w:val="-40"/>
          <w:sz w:val="44"/>
          <w:szCs w:val="44"/>
        </w:rPr>
      </w:pPr>
    </w:p>
    <w:p w14:paraId="55CB0E8F" w14:textId="77777777" w:rsidR="008606DF" w:rsidRDefault="008606DF">
      <w:pPr>
        <w:spacing w:line="600" w:lineRule="exact"/>
        <w:jc w:val="center"/>
        <w:rPr>
          <w:rFonts w:ascii="仿宋_GB2312" w:eastAsia="仿宋_GB2312" w:hAnsi="Calibri" w:cs="Times New Roman"/>
          <w:b/>
          <w:bCs/>
          <w:spacing w:val="-40"/>
          <w:sz w:val="44"/>
          <w:szCs w:val="44"/>
        </w:rPr>
      </w:pPr>
    </w:p>
    <w:p w14:paraId="69FA6B93" w14:textId="77777777" w:rsidR="008606DF" w:rsidRDefault="008606DF">
      <w:pPr>
        <w:spacing w:line="600" w:lineRule="exact"/>
        <w:jc w:val="center"/>
        <w:rPr>
          <w:rFonts w:ascii="仿宋_GB2312" w:eastAsia="仿宋_GB2312" w:hAnsi="Calibri" w:cs="Times New Roman"/>
          <w:b/>
          <w:bCs/>
          <w:spacing w:val="-40"/>
          <w:sz w:val="44"/>
          <w:szCs w:val="44"/>
        </w:rPr>
      </w:pPr>
    </w:p>
    <w:p w14:paraId="46FDC842" w14:textId="77777777" w:rsidR="008606DF" w:rsidRDefault="00000000">
      <w:pPr>
        <w:spacing w:line="1100" w:lineRule="exact"/>
        <w:jc w:val="center"/>
        <w:rPr>
          <w:rFonts w:ascii="宋体" w:eastAsia="宋体" w:hAnsi="宋体"/>
          <w:b/>
          <w:color w:val="000000"/>
          <w:sz w:val="84"/>
          <w:szCs w:val="84"/>
        </w:rPr>
      </w:pPr>
      <w:r>
        <w:rPr>
          <w:rFonts w:ascii="宋体" w:eastAsia="宋体" w:hAnsi="宋体" w:hint="eastAsia"/>
          <w:b/>
          <w:color w:val="000000"/>
          <w:sz w:val="84"/>
          <w:szCs w:val="84"/>
        </w:rPr>
        <w:t>招 标 文 件</w:t>
      </w:r>
    </w:p>
    <w:p w14:paraId="10F86E5C" w14:textId="77777777" w:rsidR="008606DF" w:rsidRDefault="008606DF">
      <w:pPr>
        <w:spacing w:line="600" w:lineRule="exact"/>
        <w:jc w:val="left"/>
        <w:rPr>
          <w:rFonts w:ascii="仿宋_GB2312" w:eastAsia="仿宋_GB2312" w:hAnsi="Times New Roman" w:cs="Times New Roman"/>
          <w:b/>
          <w:spacing w:val="-20"/>
          <w:sz w:val="44"/>
          <w:szCs w:val="44"/>
        </w:rPr>
      </w:pPr>
    </w:p>
    <w:p w14:paraId="25AE85DB" w14:textId="77777777" w:rsidR="008606DF" w:rsidRDefault="00000000">
      <w:pPr>
        <w:spacing w:line="600" w:lineRule="exact"/>
        <w:jc w:val="left"/>
        <w:rPr>
          <w:rFonts w:ascii="仿宋_GB2312" w:eastAsia="仿宋_GB2312" w:hAnsi="Times New Roman" w:cs="Times New Roman"/>
          <w:b/>
          <w:spacing w:val="-20"/>
          <w:sz w:val="44"/>
          <w:szCs w:val="44"/>
        </w:rPr>
      </w:pPr>
      <w:r>
        <w:rPr>
          <w:rFonts w:ascii="仿宋_GB2312" w:eastAsia="仿宋_GB2312" w:hAnsi="Times New Roman" w:cs="Times New Roman" w:hint="eastAsia"/>
          <w:b/>
          <w:spacing w:val="-20"/>
          <w:sz w:val="44"/>
          <w:szCs w:val="44"/>
        </w:rPr>
        <w:t xml:space="preserve">                                                                                                                                                                                                                                       </w:t>
      </w:r>
    </w:p>
    <w:p w14:paraId="3351F282" w14:textId="77777777" w:rsidR="008606DF" w:rsidRDefault="008606DF">
      <w:pPr>
        <w:spacing w:line="600" w:lineRule="exact"/>
        <w:jc w:val="left"/>
        <w:rPr>
          <w:rFonts w:ascii="仿宋_GB2312" w:eastAsia="仿宋_GB2312" w:hAnsi="Times New Roman" w:cs="Times New Roman"/>
          <w:b/>
          <w:spacing w:val="-20"/>
          <w:sz w:val="44"/>
          <w:szCs w:val="44"/>
        </w:rPr>
      </w:pPr>
    </w:p>
    <w:p w14:paraId="69D137CC" w14:textId="77777777" w:rsidR="008606DF" w:rsidRDefault="00000000">
      <w:pPr>
        <w:spacing w:line="600" w:lineRule="exact"/>
        <w:jc w:val="left"/>
        <w:rPr>
          <w:rFonts w:ascii="仿宋_GB2312" w:eastAsia="仿宋_GB2312" w:hAnsi="Times New Roman" w:cs="Times New Roman"/>
          <w:b/>
          <w:spacing w:val="-20"/>
          <w:sz w:val="44"/>
          <w:szCs w:val="44"/>
        </w:rPr>
      </w:pPr>
      <w:r>
        <w:rPr>
          <w:rFonts w:ascii="仿宋_GB2312" w:eastAsia="仿宋_GB2312" w:hAnsi="Times New Roman" w:cs="Times New Roman" w:hint="eastAsia"/>
          <w:b/>
          <w:spacing w:val="-20"/>
          <w:sz w:val="44"/>
          <w:szCs w:val="44"/>
        </w:rPr>
        <w:t xml:space="preserve">                                                                                                                                                                     </w:t>
      </w:r>
    </w:p>
    <w:p w14:paraId="1A566D65" w14:textId="77777777" w:rsidR="008606DF" w:rsidRDefault="00000000">
      <w:pPr>
        <w:spacing w:line="600" w:lineRule="exact"/>
        <w:ind w:firstLineChars="395" w:firstLine="1269"/>
        <w:rPr>
          <w:rFonts w:ascii="宋体" w:eastAsia="宋体" w:hAnsi="宋体"/>
          <w:b/>
          <w:color w:val="000000"/>
          <w:sz w:val="32"/>
          <w:szCs w:val="32"/>
        </w:rPr>
      </w:pPr>
      <w:r>
        <w:rPr>
          <w:rFonts w:ascii="宋体" w:eastAsia="宋体" w:hAnsi="宋体" w:hint="eastAsia"/>
          <w:b/>
          <w:color w:val="000000"/>
          <w:sz w:val="32"/>
          <w:szCs w:val="32"/>
        </w:rPr>
        <w:t>项目编号：ZS-QCNK-H-2023-3030</w:t>
      </w:r>
    </w:p>
    <w:p w14:paraId="00AF7ED5" w14:textId="77777777" w:rsidR="008606DF" w:rsidRDefault="008606DF">
      <w:pPr>
        <w:spacing w:line="600" w:lineRule="exact"/>
        <w:jc w:val="left"/>
        <w:rPr>
          <w:rFonts w:ascii="宋体" w:eastAsia="宋体" w:hAnsi="宋体"/>
          <w:b/>
          <w:color w:val="000000"/>
          <w:spacing w:val="-20"/>
          <w:sz w:val="32"/>
          <w:szCs w:val="32"/>
        </w:rPr>
      </w:pPr>
    </w:p>
    <w:p w14:paraId="67A15B43" w14:textId="77777777" w:rsidR="008606DF" w:rsidRDefault="00000000">
      <w:pPr>
        <w:spacing w:line="600" w:lineRule="exact"/>
        <w:ind w:firstLineChars="400" w:firstLine="1285"/>
        <w:rPr>
          <w:rFonts w:ascii="宋体" w:eastAsia="宋体" w:hAnsi="宋体"/>
          <w:b/>
          <w:color w:val="000000"/>
          <w:sz w:val="32"/>
          <w:szCs w:val="32"/>
        </w:rPr>
      </w:pPr>
      <w:r>
        <w:rPr>
          <w:rFonts w:ascii="宋体" w:eastAsia="宋体" w:hAnsi="宋体" w:hint="eastAsia"/>
          <w:b/>
          <w:color w:val="000000"/>
          <w:sz w:val="32"/>
          <w:szCs w:val="32"/>
        </w:rPr>
        <w:t>招 标 人：内蒙古昆明卷烟有限责任公司</w:t>
      </w:r>
    </w:p>
    <w:p w14:paraId="343707C9" w14:textId="77777777" w:rsidR="008606DF" w:rsidRDefault="008606DF">
      <w:pPr>
        <w:spacing w:line="600" w:lineRule="exact"/>
        <w:rPr>
          <w:rFonts w:ascii="宋体" w:eastAsia="宋体" w:hAnsi="宋体"/>
          <w:b/>
          <w:color w:val="000000"/>
          <w:spacing w:val="-19"/>
          <w:sz w:val="32"/>
          <w:szCs w:val="32"/>
        </w:rPr>
      </w:pPr>
    </w:p>
    <w:p w14:paraId="3E328548" w14:textId="77777777" w:rsidR="008606DF" w:rsidRDefault="00000000">
      <w:pPr>
        <w:spacing w:line="600" w:lineRule="exact"/>
        <w:ind w:firstLineChars="400" w:firstLine="1285"/>
        <w:rPr>
          <w:rFonts w:ascii="宋体" w:eastAsia="宋体" w:hAnsi="宋体" w:cs="宋体"/>
          <w:b/>
          <w:sz w:val="32"/>
          <w:szCs w:val="32"/>
        </w:rPr>
      </w:pPr>
      <w:r>
        <w:rPr>
          <w:rFonts w:ascii="宋体" w:eastAsia="宋体" w:hAnsi="宋体" w:hint="eastAsia"/>
          <w:b/>
          <w:color w:val="000000"/>
          <w:sz w:val="32"/>
          <w:szCs w:val="32"/>
        </w:rPr>
        <w:t>招标代理机构：</w:t>
      </w:r>
      <w:r>
        <w:rPr>
          <w:rFonts w:ascii="宋体" w:eastAsia="宋体" w:hAnsi="宋体" w:cs="宋体" w:hint="eastAsia"/>
          <w:b/>
          <w:sz w:val="32"/>
          <w:szCs w:val="32"/>
        </w:rPr>
        <w:t>内蒙古中实工程招标咨询有限责任公司</w:t>
      </w:r>
    </w:p>
    <w:p w14:paraId="332FFE23" w14:textId="77777777" w:rsidR="008606DF" w:rsidRDefault="008606DF">
      <w:pPr>
        <w:spacing w:line="600" w:lineRule="exact"/>
        <w:ind w:firstLineChars="400" w:firstLine="1285"/>
        <w:rPr>
          <w:rFonts w:ascii="宋体" w:eastAsia="宋体" w:hAnsi="宋体" w:cs="宋体"/>
          <w:b/>
          <w:sz w:val="32"/>
          <w:szCs w:val="32"/>
        </w:rPr>
      </w:pPr>
    </w:p>
    <w:p w14:paraId="53355C88" w14:textId="77777777" w:rsidR="008606DF" w:rsidRDefault="00000000">
      <w:pPr>
        <w:spacing w:line="600" w:lineRule="exact"/>
        <w:ind w:firstLineChars="400" w:firstLine="1285"/>
      </w:pPr>
      <w:r>
        <w:rPr>
          <w:rFonts w:ascii="宋体" w:eastAsia="宋体" w:hAnsi="宋体" w:hint="eastAsia"/>
          <w:b/>
          <w:sz w:val="32"/>
          <w:szCs w:val="32"/>
        </w:rPr>
        <w:t>日    期：二〇二三年十一月</w:t>
      </w:r>
    </w:p>
    <w:p w14:paraId="412BA2C0" w14:textId="77777777" w:rsidR="008606DF" w:rsidRDefault="008606DF">
      <w:pPr>
        <w:spacing w:line="600" w:lineRule="exact"/>
        <w:ind w:firstLineChars="400" w:firstLine="1253"/>
        <w:rPr>
          <w:rFonts w:ascii="宋体" w:eastAsia="宋体" w:hAnsi="宋体"/>
          <w:b/>
          <w:color w:val="000000"/>
          <w:spacing w:val="-4"/>
          <w:sz w:val="32"/>
          <w:szCs w:val="32"/>
        </w:rPr>
      </w:pPr>
    </w:p>
    <w:p w14:paraId="420F7551" w14:textId="77777777" w:rsidR="008606DF" w:rsidRDefault="008606DF">
      <w:pPr>
        <w:widowControl/>
        <w:jc w:val="left"/>
        <w:rPr>
          <w:rFonts w:ascii="黑体" w:eastAsia="黑体" w:hAnsi="Times New Roman" w:cs="Times New Roman"/>
          <w:kern w:val="0"/>
          <w:sz w:val="44"/>
          <w:szCs w:val="44"/>
        </w:rPr>
        <w:sectPr w:rsidR="008606DF">
          <w:headerReference w:type="default" r:id="rId9"/>
          <w:footerReference w:type="default" r:id="rId10"/>
          <w:headerReference w:type="first" r:id="rId11"/>
          <w:pgSz w:w="11906" w:h="16838"/>
          <w:pgMar w:top="1134" w:right="1134" w:bottom="1134" w:left="1134" w:header="782" w:footer="737" w:gutter="0"/>
          <w:pgNumType w:start="0"/>
          <w:cols w:space="720"/>
          <w:titlePg/>
          <w:docGrid w:type="lines" w:linePitch="312"/>
        </w:sectPr>
      </w:pPr>
    </w:p>
    <w:sdt>
      <w:sdtPr>
        <w:rPr>
          <w:rFonts w:ascii="宋体" w:eastAsia="宋体" w:hAnsi="宋体"/>
          <w:smallCaps/>
          <w:sz w:val="20"/>
          <w:szCs w:val="20"/>
        </w:rPr>
        <w:id w:val="147479707"/>
        <w:docPartObj>
          <w:docPartGallery w:val="Table of Contents"/>
          <w:docPartUnique/>
        </w:docPartObj>
      </w:sdtPr>
      <w:sdtEndPr>
        <w:rPr>
          <w:rFonts w:ascii="仿宋_GB2312" w:eastAsia="仿宋_GB2312" w:cs="Times New Roman"/>
          <w:b/>
          <w:bCs/>
          <w:sz w:val="24"/>
          <w:szCs w:val="24"/>
        </w:rPr>
      </w:sdtEndPr>
      <w:sdtContent>
        <w:p w14:paraId="66148EE6" w14:textId="77777777" w:rsidR="008606DF" w:rsidRDefault="00000000">
          <w:pPr>
            <w:jc w:val="center"/>
            <w:rPr>
              <w:rFonts w:ascii="宋体" w:eastAsia="宋体" w:hAnsi="宋体" w:cs="Times New Roman"/>
              <w:b/>
              <w:bCs/>
              <w:sz w:val="32"/>
              <w:szCs w:val="32"/>
            </w:rPr>
          </w:pPr>
          <w:r>
            <w:rPr>
              <w:rFonts w:ascii="宋体" w:eastAsia="宋体" w:hAnsi="宋体" w:cs="Times New Roman" w:hint="eastAsia"/>
              <w:b/>
              <w:bCs/>
              <w:sz w:val="32"/>
              <w:szCs w:val="32"/>
            </w:rPr>
            <w:t>目录</w:t>
          </w:r>
        </w:p>
        <w:p w14:paraId="3DBAEBAA" w14:textId="03D871FD" w:rsidR="008606DF" w:rsidRDefault="00000000">
          <w:pPr>
            <w:pStyle w:val="TOC1"/>
            <w:tabs>
              <w:tab w:val="right" w:leader="dot" w:pos="9628"/>
            </w:tabs>
            <w:spacing w:before="0" w:after="0" w:line="312" w:lineRule="auto"/>
            <w:rPr>
              <w:bCs w:val="0"/>
              <w:caps w:val="0"/>
              <w:noProof/>
              <w:sz w:val="24"/>
              <w:szCs w:val="24"/>
            </w:rPr>
          </w:pPr>
          <w:r>
            <w:rPr>
              <w:rFonts w:ascii="仿宋_GB2312" w:eastAsia="仿宋_GB2312" w:hAnsi="宋体" w:cs="Times New Roman"/>
              <w:b w:val="0"/>
              <w:bCs w:val="0"/>
              <w:kern w:val="0"/>
              <w:sz w:val="24"/>
              <w:szCs w:val="24"/>
            </w:rPr>
            <w:fldChar w:fldCharType="begin"/>
          </w:r>
          <w:r>
            <w:rPr>
              <w:rFonts w:ascii="仿宋_GB2312" w:eastAsia="仿宋_GB2312" w:hAnsi="宋体" w:cs="Times New Roman"/>
              <w:b w:val="0"/>
              <w:bCs w:val="0"/>
              <w:kern w:val="0"/>
              <w:sz w:val="24"/>
              <w:szCs w:val="24"/>
            </w:rPr>
            <w:instrText xml:space="preserve"> TOC \o "1-2" \h \z \u </w:instrText>
          </w:r>
          <w:r>
            <w:rPr>
              <w:rFonts w:ascii="仿宋_GB2312" w:eastAsia="仿宋_GB2312" w:hAnsi="宋体" w:cs="Times New Roman"/>
              <w:b w:val="0"/>
              <w:bCs w:val="0"/>
              <w:kern w:val="0"/>
              <w:sz w:val="24"/>
              <w:szCs w:val="24"/>
            </w:rPr>
            <w:fldChar w:fldCharType="separate"/>
          </w:r>
          <w:hyperlink w:anchor="_Toc149141405" w:history="1">
            <w:r>
              <w:rPr>
                <w:rStyle w:val="affe"/>
                <w:rFonts w:ascii="宋体" w:hAnsi="宋体" w:hint="eastAsia"/>
                <w:bCs w:val="0"/>
                <w:noProof/>
                <w:sz w:val="24"/>
                <w:szCs w:val="24"/>
              </w:rPr>
              <w:t>第一章</w:t>
            </w:r>
            <w:r>
              <w:rPr>
                <w:rStyle w:val="affe"/>
                <w:rFonts w:ascii="宋体" w:hAnsi="宋体"/>
                <w:bCs w:val="0"/>
                <w:noProof/>
                <w:sz w:val="24"/>
                <w:szCs w:val="24"/>
              </w:rPr>
              <w:t xml:space="preserve">  </w:t>
            </w:r>
            <w:r>
              <w:rPr>
                <w:rStyle w:val="affe"/>
                <w:rFonts w:ascii="宋体" w:hAnsi="宋体" w:hint="eastAsia"/>
                <w:bCs w:val="0"/>
                <w:noProof/>
                <w:sz w:val="24"/>
                <w:szCs w:val="24"/>
              </w:rPr>
              <w:t>招标公告</w:t>
            </w:r>
            <w:r>
              <w:rPr>
                <w:bCs w:val="0"/>
                <w:noProof/>
                <w:sz w:val="24"/>
                <w:szCs w:val="24"/>
              </w:rPr>
              <w:tab/>
            </w:r>
            <w:r>
              <w:rPr>
                <w:bCs w:val="0"/>
                <w:noProof/>
                <w:sz w:val="24"/>
                <w:szCs w:val="24"/>
              </w:rPr>
              <w:fldChar w:fldCharType="begin"/>
            </w:r>
            <w:r>
              <w:rPr>
                <w:bCs w:val="0"/>
                <w:noProof/>
                <w:sz w:val="24"/>
                <w:szCs w:val="24"/>
              </w:rPr>
              <w:instrText xml:space="preserve"> PAGEREF _Toc149141405 \h </w:instrText>
            </w:r>
            <w:r>
              <w:rPr>
                <w:bCs w:val="0"/>
                <w:noProof/>
                <w:sz w:val="24"/>
                <w:szCs w:val="24"/>
              </w:rPr>
            </w:r>
            <w:r>
              <w:rPr>
                <w:bCs w:val="0"/>
                <w:noProof/>
                <w:sz w:val="24"/>
                <w:szCs w:val="24"/>
              </w:rPr>
              <w:fldChar w:fldCharType="separate"/>
            </w:r>
            <w:r w:rsidR="0075596C">
              <w:rPr>
                <w:bCs w:val="0"/>
                <w:noProof/>
                <w:sz w:val="24"/>
                <w:szCs w:val="24"/>
              </w:rPr>
              <w:t>2</w:t>
            </w:r>
            <w:r>
              <w:rPr>
                <w:bCs w:val="0"/>
                <w:noProof/>
                <w:sz w:val="24"/>
                <w:szCs w:val="24"/>
              </w:rPr>
              <w:fldChar w:fldCharType="end"/>
            </w:r>
          </w:hyperlink>
        </w:p>
        <w:p w14:paraId="46EFB7FE" w14:textId="72982C6A" w:rsidR="008606DF" w:rsidRDefault="00000000">
          <w:pPr>
            <w:pStyle w:val="TOC1"/>
            <w:tabs>
              <w:tab w:val="right" w:leader="dot" w:pos="9628"/>
            </w:tabs>
            <w:spacing w:before="0" w:after="0" w:line="312" w:lineRule="auto"/>
            <w:rPr>
              <w:b w:val="0"/>
              <w:bCs w:val="0"/>
              <w:caps w:val="0"/>
              <w:noProof/>
              <w:sz w:val="24"/>
              <w:szCs w:val="24"/>
            </w:rPr>
          </w:pPr>
          <w:hyperlink w:anchor="_Toc149141406" w:history="1">
            <w:r>
              <w:rPr>
                <w:rStyle w:val="affe"/>
                <w:rFonts w:ascii="宋体" w:hAnsi="宋体" w:hint="eastAsia"/>
                <w:bCs w:val="0"/>
                <w:noProof/>
                <w:sz w:val="24"/>
                <w:szCs w:val="24"/>
              </w:rPr>
              <w:t>第二章</w:t>
            </w:r>
            <w:r>
              <w:rPr>
                <w:rStyle w:val="affe"/>
                <w:rFonts w:ascii="宋体" w:hAnsi="宋体"/>
                <w:bCs w:val="0"/>
                <w:noProof/>
                <w:sz w:val="24"/>
                <w:szCs w:val="24"/>
              </w:rPr>
              <w:t xml:space="preserve">  </w:t>
            </w:r>
            <w:r>
              <w:rPr>
                <w:rStyle w:val="affe"/>
                <w:rFonts w:ascii="宋体" w:hAnsi="宋体" w:hint="eastAsia"/>
                <w:bCs w:val="0"/>
                <w:noProof/>
                <w:sz w:val="24"/>
                <w:szCs w:val="24"/>
              </w:rPr>
              <w:t>投标人须知</w:t>
            </w:r>
            <w:r>
              <w:rPr>
                <w:bCs w:val="0"/>
                <w:noProof/>
                <w:sz w:val="24"/>
                <w:szCs w:val="24"/>
              </w:rPr>
              <w:tab/>
            </w:r>
            <w:r>
              <w:rPr>
                <w:bCs w:val="0"/>
                <w:noProof/>
                <w:sz w:val="24"/>
                <w:szCs w:val="24"/>
              </w:rPr>
              <w:fldChar w:fldCharType="begin"/>
            </w:r>
            <w:r>
              <w:rPr>
                <w:bCs w:val="0"/>
                <w:noProof/>
                <w:sz w:val="24"/>
                <w:szCs w:val="24"/>
              </w:rPr>
              <w:instrText xml:space="preserve"> PAGEREF _Toc149141406 \h </w:instrText>
            </w:r>
            <w:r>
              <w:rPr>
                <w:bCs w:val="0"/>
                <w:noProof/>
                <w:sz w:val="24"/>
                <w:szCs w:val="24"/>
              </w:rPr>
            </w:r>
            <w:r>
              <w:rPr>
                <w:bCs w:val="0"/>
                <w:noProof/>
                <w:sz w:val="24"/>
                <w:szCs w:val="24"/>
              </w:rPr>
              <w:fldChar w:fldCharType="separate"/>
            </w:r>
            <w:r w:rsidR="0075596C">
              <w:rPr>
                <w:bCs w:val="0"/>
                <w:noProof/>
                <w:sz w:val="24"/>
                <w:szCs w:val="24"/>
              </w:rPr>
              <w:t>10</w:t>
            </w:r>
            <w:r>
              <w:rPr>
                <w:bCs w:val="0"/>
                <w:noProof/>
                <w:sz w:val="24"/>
                <w:szCs w:val="24"/>
              </w:rPr>
              <w:fldChar w:fldCharType="end"/>
            </w:r>
          </w:hyperlink>
        </w:p>
        <w:p w14:paraId="75725FF1" w14:textId="237B1B64" w:rsidR="008606DF" w:rsidRDefault="00000000">
          <w:pPr>
            <w:pStyle w:val="TOC2"/>
            <w:tabs>
              <w:tab w:val="right" w:leader="dot" w:pos="9628"/>
            </w:tabs>
            <w:spacing w:line="312" w:lineRule="auto"/>
            <w:ind w:left="0"/>
            <w:rPr>
              <w:smallCaps w:val="0"/>
              <w:noProof/>
              <w:sz w:val="24"/>
              <w:szCs w:val="24"/>
            </w:rPr>
          </w:pPr>
          <w:hyperlink w:anchor="_Toc149141407" w:history="1">
            <w:r>
              <w:rPr>
                <w:rStyle w:val="affe"/>
                <w:rFonts w:ascii="宋体" w:eastAsia="宋体" w:hAnsi="宋体" w:cs="Times New Roman" w:hint="eastAsia"/>
                <w:iCs/>
                <w:noProof/>
                <w:sz w:val="24"/>
                <w:szCs w:val="24"/>
              </w:rPr>
              <w:t>投标人须知前附表</w:t>
            </w:r>
            <w:r>
              <w:rPr>
                <w:noProof/>
                <w:sz w:val="24"/>
                <w:szCs w:val="24"/>
              </w:rPr>
              <w:tab/>
            </w:r>
            <w:r>
              <w:rPr>
                <w:noProof/>
                <w:sz w:val="24"/>
                <w:szCs w:val="24"/>
              </w:rPr>
              <w:fldChar w:fldCharType="begin"/>
            </w:r>
            <w:r>
              <w:rPr>
                <w:noProof/>
                <w:sz w:val="24"/>
                <w:szCs w:val="24"/>
              </w:rPr>
              <w:instrText xml:space="preserve"> PAGEREF _Toc149141407 \h </w:instrText>
            </w:r>
            <w:r>
              <w:rPr>
                <w:noProof/>
                <w:sz w:val="24"/>
                <w:szCs w:val="24"/>
              </w:rPr>
            </w:r>
            <w:r>
              <w:rPr>
                <w:noProof/>
                <w:sz w:val="24"/>
                <w:szCs w:val="24"/>
              </w:rPr>
              <w:fldChar w:fldCharType="separate"/>
            </w:r>
            <w:r w:rsidR="0075596C">
              <w:rPr>
                <w:noProof/>
                <w:sz w:val="24"/>
                <w:szCs w:val="24"/>
              </w:rPr>
              <w:t>11</w:t>
            </w:r>
            <w:r>
              <w:rPr>
                <w:noProof/>
                <w:sz w:val="24"/>
                <w:szCs w:val="24"/>
              </w:rPr>
              <w:fldChar w:fldCharType="end"/>
            </w:r>
          </w:hyperlink>
        </w:p>
        <w:p w14:paraId="3FD78421" w14:textId="65D494CB" w:rsidR="008606DF" w:rsidRDefault="00000000">
          <w:pPr>
            <w:pStyle w:val="TOC2"/>
            <w:tabs>
              <w:tab w:val="right" w:leader="dot" w:pos="9628"/>
            </w:tabs>
            <w:spacing w:line="312" w:lineRule="auto"/>
            <w:ind w:left="0"/>
            <w:rPr>
              <w:smallCaps w:val="0"/>
              <w:noProof/>
              <w:sz w:val="24"/>
              <w:szCs w:val="24"/>
            </w:rPr>
          </w:pPr>
          <w:hyperlink w:anchor="_Toc149141408" w:history="1">
            <w:r>
              <w:rPr>
                <w:rStyle w:val="affe"/>
                <w:rFonts w:ascii="宋体" w:eastAsia="宋体" w:hAnsi="宋体" w:cs="Times New Roman" w:hint="eastAsia"/>
                <w:iCs/>
                <w:noProof/>
                <w:sz w:val="24"/>
                <w:szCs w:val="24"/>
              </w:rPr>
              <w:t>一、总则</w:t>
            </w:r>
            <w:r>
              <w:rPr>
                <w:noProof/>
                <w:sz w:val="24"/>
                <w:szCs w:val="24"/>
              </w:rPr>
              <w:tab/>
            </w:r>
            <w:r>
              <w:rPr>
                <w:noProof/>
                <w:sz w:val="24"/>
                <w:szCs w:val="24"/>
              </w:rPr>
              <w:fldChar w:fldCharType="begin"/>
            </w:r>
            <w:r>
              <w:rPr>
                <w:noProof/>
                <w:sz w:val="24"/>
                <w:szCs w:val="24"/>
              </w:rPr>
              <w:instrText xml:space="preserve"> PAGEREF _Toc149141408 \h </w:instrText>
            </w:r>
            <w:r>
              <w:rPr>
                <w:noProof/>
                <w:sz w:val="24"/>
                <w:szCs w:val="24"/>
              </w:rPr>
            </w:r>
            <w:r>
              <w:rPr>
                <w:noProof/>
                <w:sz w:val="24"/>
                <w:szCs w:val="24"/>
              </w:rPr>
              <w:fldChar w:fldCharType="separate"/>
            </w:r>
            <w:r w:rsidR="0075596C">
              <w:rPr>
                <w:noProof/>
                <w:sz w:val="24"/>
                <w:szCs w:val="24"/>
              </w:rPr>
              <w:t>22</w:t>
            </w:r>
            <w:r>
              <w:rPr>
                <w:noProof/>
                <w:sz w:val="24"/>
                <w:szCs w:val="24"/>
              </w:rPr>
              <w:fldChar w:fldCharType="end"/>
            </w:r>
          </w:hyperlink>
        </w:p>
        <w:p w14:paraId="49F4CF43" w14:textId="7F4A2E46" w:rsidR="008606DF" w:rsidRDefault="00000000">
          <w:pPr>
            <w:pStyle w:val="TOC2"/>
            <w:tabs>
              <w:tab w:val="right" w:leader="dot" w:pos="9628"/>
            </w:tabs>
            <w:spacing w:line="312" w:lineRule="auto"/>
            <w:ind w:left="0"/>
            <w:rPr>
              <w:smallCaps w:val="0"/>
              <w:noProof/>
              <w:sz w:val="24"/>
              <w:szCs w:val="24"/>
            </w:rPr>
          </w:pPr>
          <w:hyperlink w:anchor="_Toc149141409" w:history="1">
            <w:r>
              <w:rPr>
                <w:rStyle w:val="affe"/>
                <w:rFonts w:ascii="宋体" w:eastAsia="宋体" w:hAnsi="宋体" w:cs="Times New Roman" w:hint="eastAsia"/>
                <w:iCs/>
                <w:noProof/>
                <w:sz w:val="24"/>
                <w:szCs w:val="24"/>
              </w:rPr>
              <w:t>二、招标文件</w:t>
            </w:r>
            <w:r>
              <w:rPr>
                <w:noProof/>
                <w:sz w:val="24"/>
                <w:szCs w:val="24"/>
              </w:rPr>
              <w:tab/>
            </w:r>
            <w:r>
              <w:rPr>
                <w:noProof/>
                <w:sz w:val="24"/>
                <w:szCs w:val="24"/>
              </w:rPr>
              <w:fldChar w:fldCharType="begin"/>
            </w:r>
            <w:r>
              <w:rPr>
                <w:noProof/>
                <w:sz w:val="24"/>
                <w:szCs w:val="24"/>
              </w:rPr>
              <w:instrText xml:space="preserve"> PAGEREF _Toc149141409 \h </w:instrText>
            </w:r>
            <w:r>
              <w:rPr>
                <w:noProof/>
                <w:sz w:val="24"/>
                <w:szCs w:val="24"/>
              </w:rPr>
            </w:r>
            <w:r>
              <w:rPr>
                <w:noProof/>
                <w:sz w:val="24"/>
                <w:szCs w:val="24"/>
              </w:rPr>
              <w:fldChar w:fldCharType="separate"/>
            </w:r>
            <w:r w:rsidR="0075596C">
              <w:rPr>
                <w:noProof/>
                <w:sz w:val="24"/>
                <w:szCs w:val="24"/>
              </w:rPr>
              <w:t>26</w:t>
            </w:r>
            <w:r>
              <w:rPr>
                <w:noProof/>
                <w:sz w:val="24"/>
                <w:szCs w:val="24"/>
              </w:rPr>
              <w:fldChar w:fldCharType="end"/>
            </w:r>
          </w:hyperlink>
        </w:p>
        <w:p w14:paraId="4FC01F0C" w14:textId="42E60A31" w:rsidR="008606DF" w:rsidRDefault="00000000">
          <w:pPr>
            <w:pStyle w:val="TOC2"/>
            <w:tabs>
              <w:tab w:val="right" w:leader="dot" w:pos="9628"/>
            </w:tabs>
            <w:spacing w:line="312" w:lineRule="auto"/>
            <w:ind w:left="0"/>
            <w:rPr>
              <w:smallCaps w:val="0"/>
              <w:noProof/>
              <w:sz w:val="24"/>
              <w:szCs w:val="24"/>
            </w:rPr>
          </w:pPr>
          <w:hyperlink w:anchor="_Toc149141410" w:history="1">
            <w:r>
              <w:rPr>
                <w:rStyle w:val="affe"/>
                <w:rFonts w:ascii="宋体" w:eastAsia="宋体" w:hAnsi="宋体" w:cs="Times New Roman" w:hint="eastAsia"/>
                <w:iCs/>
                <w:noProof/>
                <w:sz w:val="24"/>
                <w:szCs w:val="24"/>
              </w:rPr>
              <w:t>三、投标文件</w:t>
            </w:r>
            <w:r>
              <w:rPr>
                <w:noProof/>
                <w:sz w:val="24"/>
                <w:szCs w:val="24"/>
              </w:rPr>
              <w:tab/>
            </w:r>
            <w:r>
              <w:rPr>
                <w:noProof/>
                <w:sz w:val="24"/>
                <w:szCs w:val="24"/>
              </w:rPr>
              <w:fldChar w:fldCharType="begin"/>
            </w:r>
            <w:r>
              <w:rPr>
                <w:noProof/>
                <w:sz w:val="24"/>
                <w:szCs w:val="24"/>
              </w:rPr>
              <w:instrText xml:space="preserve"> PAGEREF _Toc149141410 \h </w:instrText>
            </w:r>
            <w:r>
              <w:rPr>
                <w:noProof/>
                <w:sz w:val="24"/>
                <w:szCs w:val="24"/>
              </w:rPr>
            </w:r>
            <w:r>
              <w:rPr>
                <w:noProof/>
                <w:sz w:val="24"/>
                <w:szCs w:val="24"/>
              </w:rPr>
              <w:fldChar w:fldCharType="separate"/>
            </w:r>
            <w:r w:rsidR="0075596C">
              <w:rPr>
                <w:noProof/>
                <w:sz w:val="24"/>
                <w:szCs w:val="24"/>
              </w:rPr>
              <w:t>27</w:t>
            </w:r>
            <w:r>
              <w:rPr>
                <w:noProof/>
                <w:sz w:val="24"/>
                <w:szCs w:val="24"/>
              </w:rPr>
              <w:fldChar w:fldCharType="end"/>
            </w:r>
          </w:hyperlink>
        </w:p>
        <w:p w14:paraId="1873E3CE" w14:textId="62409896" w:rsidR="008606DF" w:rsidRDefault="00000000">
          <w:pPr>
            <w:pStyle w:val="TOC2"/>
            <w:tabs>
              <w:tab w:val="right" w:leader="dot" w:pos="9628"/>
            </w:tabs>
            <w:spacing w:line="312" w:lineRule="auto"/>
            <w:ind w:left="0"/>
            <w:rPr>
              <w:smallCaps w:val="0"/>
              <w:noProof/>
              <w:sz w:val="24"/>
              <w:szCs w:val="24"/>
            </w:rPr>
          </w:pPr>
          <w:hyperlink w:anchor="_Toc149141411" w:history="1">
            <w:r>
              <w:rPr>
                <w:rStyle w:val="affe"/>
                <w:rFonts w:ascii="宋体" w:eastAsia="宋体" w:hAnsi="宋体" w:cs="Times New Roman" w:hint="eastAsia"/>
                <w:iCs/>
                <w:noProof/>
                <w:sz w:val="24"/>
                <w:szCs w:val="24"/>
              </w:rPr>
              <w:t>四、投标</w:t>
            </w:r>
            <w:r>
              <w:rPr>
                <w:noProof/>
                <w:sz w:val="24"/>
                <w:szCs w:val="24"/>
              </w:rPr>
              <w:tab/>
            </w:r>
            <w:r>
              <w:rPr>
                <w:noProof/>
                <w:sz w:val="24"/>
                <w:szCs w:val="24"/>
              </w:rPr>
              <w:fldChar w:fldCharType="begin"/>
            </w:r>
            <w:r>
              <w:rPr>
                <w:noProof/>
                <w:sz w:val="24"/>
                <w:szCs w:val="24"/>
              </w:rPr>
              <w:instrText xml:space="preserve"> PAGEREF _Toc149141411 \h </w:instrText>
            </w:r>
            <w:r>
              <w:rPr>
                <w:noProof/>
                <w:sz w:val="24"/>
                <w:szCs w:val="24"/>
              </w:rPr>
            </w:r>
            <w:r>
              <w:rPr>
                <w:noProof/>
                <w:sz w:val="24"/>
                <w:szCs w:val="24"/>
              </w:rPr>
              <w:fldChar w:fldCharType="separate"/>
            </w:r>
            <w:r w:rsidR="0075596C">
              <w:rPr>
                <w:noProof/>
                <w:sz w:val="24"/>
                <w:szCs w:val="24"/>
              </w:rPr>
              <w:t>30</w:t>
            </w:r>
            <w:r>
              <w:rPr>
                <w:noProof/>
                <w:sz w:val="24"/>
                <w:szCs w:val="24"/>
              </w:rPr>
              <w:fldChar w:fldCharType="end"/>
            </w:r>
          </w:hyperlink>
        </w:p>
        <w:p w14:paraId="30F72483" w14:textId="66F1ACA2" w:rsidR="008606DF" w:rsidRDefault="00000000">
          <w:pPr>
            <w:pStyle w:val="TOC2"/>
            <w:tabs>
              <w:tab w:val="right" w:leader="dot" w:pos="9628"/>
            </w:tabs>
            <w:spacing w:line="312" w:lineRule="auto"/>
            <w:ind w:left="0"/>
            <w:rPr>
              <w:smallCaps w:val="0"/>
              <w:noProof/>
              <w:sz w:val="24"/>
              <w:szCs w:val="24"/>
            </w:rPr>
          </w:pPr>
          <w:hyperlink w:anchor="_Toc149141412" w:history="1">
            <w:r>
              <w:rPr>
                <w:rStyle w:val="affe"/>
                <w:rFonts w:ascii="宋体" w:eastAsia="宋体" w:hAnsi="宋体" w:cs="Times New Roman" w:hint="eastAsia"/>
                <w:iCs/>
                <w:noProof/>
                <w:sz w:val="24"/>
                <w:szCs w:val="24"/>
              </w:rPr>
              <w:t>五、开标</w:t>
            </w:r>
            <w:r>
              <w:rPr>
                <w:noProof/>
                <w:sz w:val="24"/>
                <w:szCs w:val="24"/>
              </w:rPr>
              <w:tab/>
            </w:r>
            <w:r>
              <w:rPr>
                <w:noProof/>
                <w:sz w:val="24"/>
                <w:szCs w:val="24"/>
              </w:rPr>
              <w:fldChar w:fldCharType="begin"/>
            </w:r>
            <w:r>
              <w:rPr>
                <w:noProof/>
                <w:sz w:val="24"/>
                <w:szCs w:val="24"/>
              </w:rPr>
              <w:instrText xml:space="preserve"> PAGEREF _Toc149141412 \h </w:instrText>
            </w:r>
            <w:r>
              <w:rPr>
                <w:noProof/>
                <w:sz w:val="24"/>
                <w:szCs w:val="24"/>
              </w:rPr>
            </w:r>
            <w:r>
              <w:rPr>
                <w:noProof/>
                <w:sz w:val="24"/>
                <w:szCs w:val="24"/>
              </w:rPr>
              <w:fldChar w:fldCharType="separate"/>
            </w:r>
            <w:r w:rsidR="0075596C">
              <w:rPr>
                <w:noProof/>
                <w:sz w:val="24"/>
                <w:szCs w:val="24"/>
              </w:rPr>
              <w:t>31</w:t>
            </w:r>
            <w:r>
              <w:rPr>
                <w:noProof/>
                <w:sz w:val="24"/>
                <w:szCs w:val="24"/>
              </w:rPr>
              <w:fldChar w:fldCharType="end"/>
            </w:r>
          </w:hyperlink>
        </w:p>
        <w:p w14:paraId="144084CB" w14:textId="7A801BFF" w:rsidR="008606DF" w:rsidRDefault="00000000">
          <w:pPr>
            <w:pStyle w:val="TOC2"/>
            <w:tabs>
              <w:tab w:val="right" w:leader="dot" w:pos="9628"/>
            </w:tabs>
            <w:spacing w:line="312" w:lineRule="auto"/>
            <w:ind w:left="0"/>
            <w:rPr>
              <w:smallCaps w:val="0"/>
              <w:noProof/>
              <w:sz w:val="24"/>
              <w:szCs w:val="24"/>
            </w:rPr>
          </w:pPr>
          <w:hyperlink w:anchor="_Toc149141413" w:history="1">
            <w:r>
              <w:rPr>
                <w:rStyle w:val="affe"/>
                <w:rFonts w:ascii="宋体" w:eastAsia="宋体" w:hAnsi="宋体" w:cs="Times New Roman" w:hint="eastAsia"/>
                <w:iCs/>
                <w:noProof/>
                <w:sz w:val="24"/>
                <w:szCs w:val="24"/>
              </w:rPr>
              <w:t>六、</w:t>
            </w:r>
            <w:r>
              <w:rPr>
                <w:rStyle w:val="affe"/>
                <w:rFonts w:ascii="宋体" w:eastAsia="宋体" w:hAnsi="宋体" w:cs="Times New Roman"/>
                <w:iCs/>
                <w:noProof/>
                <w:sz w:val="24"/>
                <w:szCs w:val="24"/>
              </w:rPr>
              <w:t xml:space="preserve"> </w:t>
            </w:r>
            <w:r>
              <w:rPr>
                <w:rStyle w:val="affe"/>
                <w:rFonts w:ascii="宋体" w:eastAsia="宋体" w:hAnsi="宋体" w:cs="Times New Roman" w:hint="eastAsia"/>
                <w:iCs/>
                <w:noProof/>
                <w:sz w:val="24"/>
                <w:szCs w:val="24"/>
              </w:rPr>
              <w:t>评标</w:t>
            </w:r>
            <w:r>
              <w:rPr>
                <w:noProof/>
                <w:sz w:val="24"/>
                <w:szCs w:val="24"/>
              </w:rPr>
              <w:tab/>
            </w:r>
            <w:r>
              <w:rPr>
                <w:noProof/>
                <w:sz w:val="24"/>
                <w:szCs w:val="24"/>
              </w:rPr>
              <w:fldChar w:fldCharType="begin"/>
            </w:r>
            <w:r>
              <w:rPr>
                <w:noProof/>
                <w:sz w:val="24"/>
                <w:szCs w:val="24"/>
              </w:rPr>
              <w:instrText xml:space="preserve"> PAGEREF _Toc149141413 \h </w:instrText>
            </w:r>
            <w:r>
              <w:rPr>
                <w:noProof/>
                <w:sz w:val="24"/>
                <w:szCs w:val="24"/>
              </w:rPr>
            </w:r>
            <w:r>
              <w:rPr>
                <w:noProof/>
                <w:sz w:val="24"/>
                <w:szCs w:val="24"/>
              </w:rPr>
              <w:fldChar w:fldCharType="separate"/>
            </w:r>
            <w:r w:rsidR="0075596C">
              <w:rPr>
                <w:noProof/>
                <w:sz w:val="24"/>
                <w:szCs w:val="24"/>
              </w:rPr>
              <w:t>31</w:t>
            </w:r>
            <w:r>
              <w:rPr>
                <w:noProof/>
                <w:sz w:val="24"/>
                <w:szCs w:val="24"/>
              </w:rPr>
              <w:fldChar w:fldCharType="end"/>
            </w:r>
          </w:hyperlink>
        </w:p>
        <w:p w14:paraId="0A331300" w14:textId="2FCA76B6" w:rsidR="008606DF" w:rsidRDefault="00000000">
          <w:pPr>
            <w:pStyle w:val="TOC2"/>
            <w:tabs>
              <w:tab w:val="right" w:leader="dot" w:pos="9628"/>
            </w:tabs>
            <w:spacing w:line="312" w:lineRule="auto"/>
            <w:ind w:left="0"/>
            <w:rPr>
              <w:smallCaps w:val="0"/>
              <w:noProof/>
              <w:sz w:val="24"/>
              <w:szCs w:val="24"/>
            </w:rPr>
          </w:pPr>
          <w:hyperlink w:anchor="_Toc149141414" w:history="1">
            <w:r>
              <w:rPr>
                <w:rStyle w:val="affe"/>
                <w:rFonts w:ascii="宋体" w:eastAsia="宋体" w:hAnsi="宋体" w:cs="Times New Roman" w:hint="eastAsia"/>
                <w:iCs/>
                <w:noProof/>
                <w:sz w:val="24"/>
                <w:szCs w:val="24"/>
              </w:rPr>
              <w:t>七、合同签订</w:t>
            </w:r>
            <w:r>
              <w:rPr>
                <w:noProof/>
                <w:sz w:val="24"/>
                <w:szCs w:val="24"/>
              </w:rPr>
              <w:tab/>
            </w:r>
            <w:r>
              <w:rPr>
                <w:noProof/>
                <w:sz w:val="24"/>
                <w:szCs w:val="24"/>
              </w:rPr>
              <w:fldChar w:fldCharType="begin"/>
            </w:r>
            <w:r>
              <w:rPr>
                <w:noProof/>
                <w:sz w:val="24"/>
                <w:szCs w:val="24"/>
              </w:rPr>
              <w:instrText xml:space="preserve"> PAGEREF _Toc149141414 \h </w:instrText>
            </w:r>
            <w:r>
              <w:rPr>
                <w:noProof/>
                <w:sz w:val="24"/>
                <w:szCs w:val="24"/>
              </w:rPr>
            </w:r>
            <w:r>
              <w:rPr>
                <w:noProof/>
                <w:sz w:val="24"/>
                <w:szCs w:val="24"/>
              </w:rPr>
              <w:fldChar w:fldCharType="separate"/>
            </w:r>
            <w:r w:rsidR="0075596C">
              <w:rPr>
                <w:noProof/>
                <w:sz w:val="24"/>
                <w:szCs w:val="24"/>
              </w:rPr>
              <w:t>32</w:t>
            </w:r>
            <w:r>
              <w:rPr>
                <w:noProof/>
                <w:sz w:val="24"/>
                <w:szCs w:val="24"/>
              </w:rPr>
              <w:fldChar w:fldCharType="end"/>
            </w:r>
          </w:hyperlink>
        </w:p>
        <w:p w14:paraId="646CA3C4" w14:textId="45AC79C6" w:rsidR="008606DF" w:rsidRDefault="00000000">
          <w:pPr>
            <w:pStyle w:val="TOC2"/>
            <w:tabs>
              <w:tab w:val="right" w:leader="dot" w:pos="9628"/>
            </w:tabs>
            <w:spacing w:line="312" w:lineRule="auto"/>
            <w:ind w:left="0"/>
            <w:rPr>
              <w:smallCaps w:val="0"/>
              <w:noProof/>
              <w:sz w:val="24"/>
              <w:szCs w:val="24"/>
            </w:rPr>
          </w:pPr>
          <w:hyperlink w:anchor="_Toc149141415" w:history="1">
            <w:r>
              <w:rPr>
                <w:rStyle w:val="affe"/>
                <w:rFonts w:ascii="宋体" w:eastAsia="宋体" w:hAnsi="宋体" w:cs="Times New Roman" w:hint="eastAsia"/>
                <w:iCs/>
                <w:noProof/>
                <w:sz w:val="24"/>
                <w:szCs w:val="24"/>
              </w:rPr>
              <w:t>八、重新招标和不再招标</w:t>
            </w:r>
            <w:r>
              <w:rPr>
                <w:noProof/>
                <w:sz w:val="24"/>
                <w:szCs w:val="24"/>
              </w:rPr>
              <w:tab/>
            </w:r>
            <w:r>
              <w:rPr>
                <w:noProof/>
                <w:sz w:val="24"/>
                <w:szCs w:val="24"/>
              </w:rPr>
              <w:fldChar w:fldCharType="begin"/>
            </w:r>
            <w:r>
              <w:rPr>
                <w:noProof/>
                <w:sz w:val="24"/>
                <w:szCs w:val="24"/>
              </w:rPr>
              <w:instrText xml:space="preserve"> PAGEREF _Toc149141415 \h </w:instrText>
            </w:r>
            <w:r>
              <w:rPr>
                <w:noProof/>
                <w:sz w:val="24"/>
                <w:szCs w:val="24"/>
              </w:rPr>
            </w:r>
            <w:r>
              <w:rPr>
                <w:noProof/>
                <w:sz w:val="24"/>
                <w:szCs w:val="24"/>
              </w:rPr>
              <w:fldChar w:fldCharType="separate"/>
            </w:r>
            <w:r w:rsidR="0075596C">
              <w:rPr>
                <w:noProof/>
                <w:sz w:val="24"/>
                <w:szCs w:val="24"/>
              </w:rPr>
              <w:t>34</w:t>
            </w:r>
            <w:r>
              <w:rPr>
                <w:noProof/>
                <w:sz w:val="24"/>
                <w:szCs w:val="24"/>
              </w:rPr>
              <w:fldChar w:fldCharType="end"/>
            </w:r>
          </w:hyperlink>
        </w:p>
        <w:p w14:paraId="36D37BF5" w14:textId="01C49A6E" w:rsidR="008606DF" w:rsidRDefault="00000000">
          <w:pPr>
            <w:pStyle w:val="TOC2"/>
            <w:tabs>
              <w:tab w:val="right" w:leader="dot" w:pos="9628"/>
            </w:tabs>
            <w:spacing w:line="312" w:lineRule="auto"/>
            <w:ind w:left="0"/>
            <w:rPr>
              <w:smallCaps w:val="0"/>
              <w:noProof/>
              <w:sz w:val="24"/>
              <w:szCs w:val="24"/>
            </w:rPr>
          </w:pPr>
          <w:hyperlink w:anchor="_Toc149141416" w:history="1">
            <w:r>
              <w:rPr>
                <w:rStyle w:val="affe"/>
                <w:rFonts w:ascii="宋体" w:eastAsia="宋体" w:hAnsi="宋体" w:cs="Times New Roman" w:hint="eastAsia"/>
                <w:iCs/>
                <w:noProof/>
                <w:sz w:val="24"/>
                <w:szCs w:val="24"/>
              </w:rPr>
              <w:t>九、纪律、监督和列入招标人供应商黑名单的情形</w:t>
            </w:r>
            <w:r>
              <w:rPr>
                <w:noProof/>
                <w:sz w:val="24"/>
                <w:szCs w:val="24"/>
              </w:rPr>
              <w:tab/>
            </w:r>
            <w:r>
              <w:rPr>
                <w:noProof/>
                <w:sz w:val="24"/>
                <w:szCs w:val="24"/>
              </w:rPr>
              <w:fldChar w:fldCharType="begin"/>
            </w:r>
            <w:r>
              <w:rPr>
                <w:noProof/>
                <w:sz w:val="24"/>
                <w:szCs w:val="24"/>
              </w:rPr>
              <w:instrText xml:space="preserve"> PAGEREF _Toc149141416 \h </w:instrText>
            </w:r>
            <w:r>
              <w:rPr>
                <w:noProof/>
                <w:sz w:val="24"/>
                <w:szCs w:val="24"/>
              </w:rPr>
            </w:r>
            <w:r>
              <w:rPr>
                <w:noProof/>
                <w:sz w:val="24"/>
                <w:szCs w:val="24"/>
              </w:rPr>
              <w:fldChar w:fldCharType="separate"/>
            </w:r>
            <w:r w:rsidR="0075596C">
              <w:rPr>
                <w:noProof/>
                <w:sz w:val="24"/>
                <w:szCs w:val="24"/>
              </w:rPr>
              <w:t>34</w:t>
            </w:r>
            <w:r>
              <w:rPr>
                <w:noProof/>
                <w:sz w:val="24"/>
                <w:szCs w:val="24"/>
              </w:rPr>
              <w:fldChar w:fldCharType="end"/>
            </w:r>
          </w:hyperlink>
        </w:p>
        <w:p w14:paraId="6A47331A" w14:textId="32D929A1" w:rsidR="008606DF" w:rsidRDefault="00000000">
          <w:pPr>
            <w:pStyle w:val="TOC2"/>
            <w:tabs>
              <w:tab w:val="right" w:leader="dot" w:pos="9628"/>
            </w:tabs>
            <w:spacing w:line="312" w:lineRule="auto"/>
            <w:ind w:left="0"/>
            <w:rPr>
              <w:smallCaps w:val="0"/>
              <w:noProof/>
              <w:sz w:val="24"/>
              <w:szCs w:val="24"/>
            </w:rPr>
          </w:pPr>
          <w:hyperlink w:anchor="_Toc149141417" w:history="1">
            <w:r>
              <w:rPr>
                <w:rStyle w:val="affe"/>
                <w:rFonts w:ascii="宋体" w:eastAsia="宋体" w:hAnsi="宋体" w:cs="Times New Roman" w:hint="eastAsia"/>
                <w:iCs/>
                <w:noProof/>
                <w:sz w:val="24"/>
                <w:szCs w:val="24"/>
              </w:rPr>
              <w:t>十、提出异议与投诉</w:t>
            </w:r>
            <w:r>
              <w:rPr>
                <w:noProof/>
                <w:sz w:val="24"/>
                <w:szCs w:val="24"/>
              </w:rPr>
              <w:tab/>
            </w:r>
            <w:r>
              <w:rPr>
                <w:noProof/>
                <w:sz w:val="24"/>
                <w:szCs w:val="24"/>
              </w:rPr>
              <w:fldChar w:fldCharType="begin"/>
            </w:r>
            <w:r>
              <w:rPr>
                <w:noProof/>
                <w:sz w:val="24"/>
                <w:szCs w:val="24"/>
              </w:rPr>
              <w:instrText xml:space="preserve"> PAGEREF _Toc149141417 \h </w:instrText>
            </w:r>
            <w:r>
              <w:rPr>
                <w:noProof/>
                <w:sz w:val="24"/>
                <w:szCs w:val="24"/>
              </w:rPr>
            </w:r>
            <w:r>
              <w:rPr>
                <w:noProof/>
                <w:sz w:val="24"/>
                <w:szCs w:val="24"/>
              </w:rPr>
              <w:fldChar w:fldCharType="separate"/>
            </w:r>
            <w:r w:rsidR="0075596C">
              <w:rPr>
                <w:noProof/>
                <w:sz w:val="24"/>
                <w:szCs w:val="24"/>
              </w:rPr>
              <w:t>37</w:t>
            </w:r>
            <w:r>
              <w:rPr>
                <w:noProof/>
                <w:sz w:val="24"/>
                <w:szCs w:val="24"/>
              </w:rPr>
              <w:fldChar w:fldCharType="end"/>
            </w:r>
          </w:hyperlink>
        </w:p>
        <w:p w14:paraId="48806920" w14:textId="3715438F" w:rsidR="008606DF" w:rsidRDefault="00000000">
          <w:pPr>
            <w:pStyle w:val="TOC2"/>
            <w:tabs>
              <w:tab w:val="right" w:leader="dot" w:pos="9628"/>
            </w:tabs>
            <w:spacing w:line="312" w:lineRule="auto"/>
            <w:ind w:left="0"/>
            <w:rPr>
              <w:smallCaps w:val="0"/>
              <w:noProof/>
              <w:sz w:val="24"/>
              <w:szCs w:val="24"/>
            </w:rPr>
          </w:pPr>
          <w:hyperlink w:anchor="_Toc149141418" w:history="1">
            <w:r>
              <w:rPr>
                <w:rStyle w:val="affe"/>
                <w:rFonts w:ascii="宋体" w:eastAsia="宋体" w:hAnsi="宋体" w:cs="Times New Roman" w:hint="eastAsia"/>
                <w:iCs/>
                <w:noProof/>
                <w:sz w:val="24"/>
                <w:szCs w:val="24"/>
              </w:rPr>
              <w:t>十一、其他</w:t>
            </w:r>
            <w:r>
              <w:rPr>
                <w:noProof/>
                <w:sz w:val="24"/>
                <w:szCs w:val="24"/>
              </w:rPr>
              <w:tab/>
            </w:r>
            <w:r>
              <w:rPr>
                <w:noProof/>
                <w:sz w:val="24"/>
                <w:szCs w:val="24"/>
              </w:rPr>
              <w:fldChar w:fldCharType="begin"/>
            </w:r>
            <w:r>
              <w:rPr>
                <w:noProof/>
                <w:sz w:val="24"/>
                <w:szCs w:val="24"/>
              </w:rPr>
              <w:instrText xml:space="preserve"> PAGEREF _Toc149141418 \h </w:instrText>
            </w:r>
            <w:r>
              <w:rPr>
                <w:noProof/>
                <w:sz w:val="24"/>
                <w:szCs w:val="24"/>
              </w:rPr>
            </w:r>
            <w:r>
              <w:rPr>
                <w:noProof/>
                <w:sz w:val="24"/>
                <w:szCs w:val="24"/>
              </w:rPr>
              <w:fldChar w:fldCharType="separate"/>
            </w:r>
            <w:r w:rsidR="0075596C">
              <w:rPr>
                <w:noProof/>
                <w:sz w:val="24"/>
                <w:szCs w:val="24"/>
              </w:rPr>
              <w:t>39</w:t>
            </w:r>
            <w:r>
              <w:rPr>
                <w:noProof/>
                <w:sz w:val="24"/>
                <w:szCs w:val="24"/>
              </w:rPr>
              <w:fldChar w:fldCharType="end"/>
            </w:r>
          </w:hyperlink>
        </w:p>
        <w:p w14:paraId="014DD40F" w14:textId="29248537" w:rsidR="008606DF" w:rsidRDefault="00000000">
          <w:pPr>
            <w:pStyle w:val="TOC2"/>
            <w:tabs>
              <w:tab w:val="right" w:leader="dot" w:pos="9628"/>
            </w:tabs>
            <w:spacing w:line="312" w:lineRule="auto"/>
            <w:ind w:left="0"/>
            <w:rPr>
              <w:smallCaps w:val="0"/>
              <w:noProof/>
              <w:sz w:val="24"/>
              <w:szCs w:val="24"/>
            </w:rPr>
          </w:pPr>
          <w:hyperlink w:anchor="_Toc149141419" w:history="1">
            <w:r>
              <w:rPr>
                <w:rStyle w:val="affe"/>
                <w:rFonts w:ascii="宋体" w:eastAsia="宋体" w:hAnsi="宋体" w:cs="Times New Roman" w:hint="eastAsia"/>
                <w:iCs/>
                <w:noProof/>
                <w:sz w:val="24"/>
                <w:szCs w:val="24"/>
              </w:rPr>
              <w:t>十二、需要补充的其他内容</w:t>
            </w:r>
            <w:r>
              <w:rPr>
                <w:noProof/>
                <w:sz w:val="24"/>
                <w:szCs w:val="24"/>
              </w:rPr>
              <w:tab/>
            </w:r>
            <w:r>
              <w:rPr>
                <w:noProof/>
                <w:sz w:val="24"/>
                <w:szCs w:val="24"/>
              </w:rPr>
              <w:fldChar w:fldCharType="begin"/>
            </w:r>
            <w:r>
              <w:rPr>
                <w:noProof/>
                <w:sz w:val="24"/>
                <w:szCs w:val="24"/>
              </w:rPr>
              <w:instrText xml:space="preserve"> PAGEREF _Toc149141419 \h </w:instrText>
            </w:r>
            <w:r>
              <w:rPr>
                <w:noProof/>
                <w:sz w:val="24"/>
                <w:szCs w:val="24"/>
              </w:rPr>
            </w:r>
            <w:r>
              <w:rPr>
                <w:noProof/>
                <w:sz w:val="24"/>
                <w:szCs w:val="24"/>
              </w:rPr>
              <w:fldChar w:fldCharType="separate"/>
            </w:r>
            <w:r w:rsidR="0075596C">
              <w:rPr>
                <w:noProof/>
                <w:sz w:val="24"/>
                <w:szCs w:val="24"/>
              </w:rPr>
              <w:t>39</w:t>
            </w:r>
            <w:r>
              <w:rPr>
                <w:noProof/>
                <w:sz w:val="24"/>
                <w:szCs w:val="24"/>
              </w:rPr>
              <w:fldChar w:fldCharType="end"/>
            </w:r>
          </w:hyperlink>
        </w:p>
        <w:p w14:paraId="21CCF85A" w14:textId="568CD585" w:rsidR="008606DF" w:rsidRDefault="00000000">
          <w:pPr>
            <w:pStyle w:val="TOC1"/>
            <w:tabs>
              <w:tab w:val="right" w:leader="dot" w:pos="9628"/>
            </w:tabs>
            <w:spacing w:before="0" w:after="0" w:line="312" w:lineRule="auto"/>
            <w:rPr>
              <w:b w:val="0"/>
              <w:bCs w:val="0"/>
              <w:caps w:val="0"/>
              <w:noProof/>
              <w:sz w:val="24"/>
              <w:szCs w:val="24"/>
            </w:rPr>
          </w:pPr>
          <w:hyperlink w:anchor="_Toc149141420" w:history="1">
            <w:r>
              <w:rPr>
                <w:rStyle w:val="affe"/>
                <w:rFonts w:ascii="宋体" w:hAnsi="宋体" w:hint="eastAsia"/>
                <w:bCs w:val="0"/>
                <w:noProof/>
                <w:sz w:val="24"/>
                <w:szCs w:val="24"/>
              </w:rPr>
              <w:t>第三章</w:t>
            </w:r>
            <w:r>
              <w:rPr>
                <w:rStyle w:val="affe"/>
                <w:rFonts w:ascii="宋体" w:hAnsi="宋体"/>
                <w:bCs w:val="0"/>
                <w:noProof/>
                <w:sz w:val="24"/>
                <w:szCs w:val="24"/>
              </w:rPr>
              <w:t xml:space="preserve"> </w:t>
            </w:r>
            <w:r>
              <w:rPr>
                <w:rStyle w:val="affe"/>
                <w:rFonts w:ascii="宋体" w:hAnsi="宋体" w:hint="eastAsia"/>
                <w:bCs w:val="0"/>
                <w:noProof/>
                <w:sz w:val="24"/>
                <w:szCs w:val="24"/>
              </w:rPr>
              <w:t>评标办法</w:t>
            </w:r>
            <w:r>
              <w:rPr>
                <w:bCs w:val="0"/>
                <w:noProof/>
                <w:sz w:val="24"/>
                <w:szCs w:val="24"/>
              </w:rPr>
              <w:tab/>
            </w:r>
            <w:r>
              <w:rPr>
                <w:bCs w:val="0"/>
                <w:noProof/>
                <w:sz w:val="24"/>
                <w:szCs w:val="24"/>
              </w:rPr>
              <w:fldChar w:fldCharType="begin"/>
            </w:r>
            <w:r>
              <w:rPr>
                <w:bCs w:val="0"/>
                <w:noProof/>
                <w:sz w:val="24"/>
                <w:szCs w:val="24"/>
              </w:rPr>
              <w:instrText xml:space="preserve"> PAGEREF _Toc149141420 \h </w:instrText>
            </w:r>
            <w:r>
              <w:rPr>
                <w:bCs w:val="0"/>
                <w:noProof/>
                <w:sz w:val="24"/>
                <w:szCs w:val="24"/>
              </w:rPr>
            </w:r>
            <w:r>
              <w:rPr>
                <w:bCs w:val="0"/>
                <w:noProof/>
                <w:sz w:val="24"/>
                <w:szCs w:val="24"/>
              </w:rPr>
              <w:fldChar w:fldCharType="separate"/>
            </w:r>
            <w:r w:rsidR="0075596C">
              <w:rPr>
                <w:bCs w:val="0"/>
                <w:noProof/>
                <w:sz w:val="24"/>
                <w:szCs w:val="24"/>
              </w:rPr>
              <w:t>40</w:t>
            </w:r>
            <w:r>
              <w:rPr>
                <w:bCs w:val="0"/>
                <w:noProof/>
                <w:sz w:val="24"/>
                <w:szCs w:val="24"/>
              </w:rPr>
              <w:fldChar w:fldCharType="end"/>
            </w:r>
          </w:hyperlink>
        </w:p>
        <w:p w14:paraId="4F605150" w14:textId="7BB54384" w:rsidR="008606DF" w:rsidRDefault="00000000">
          <w:pPr>
            <w:pStyle w:val="TOC2"/>
            <w:tabs>
              <w:tab w:val="right" w:leader="dot" w:pos="9628"/>
            </w:tabs>
            <w:spacing w:line="312" w:lineRule="auto"/>
            <w:ind w:left="0"/>
            <w:rPr>
              <w:smallCaps w:val="0"/>
              <w:noProof/>
              <w:sz w:val="24"/>
              <w:szCs w:val="24"/>
            </w:rPr>
          </w:pPr>
          <w:hyperlink w:anchor="_Toc149141421" w:history="1">
            <w:r>
              <w:rPr>
                <w:rStyle w:val="affe"/>
                <w:rFonts w:ascii="宋体" w:eastAsia="宋体" w:hAnsi="宋体" w:cs="Times New Roman" w:hint="eastAsia"/>
                <w:iCs/>
                <w:noProof/>
                <w:sz w:val="24"/>
                <w:szCs w:val="24"/>
              </w:rPr>
              <w:t>评标办法前附表</w:t>
            </w:r>
            <w:r>
              <w:rPr>
                <w:noProof/>
                <w:sz w:val="24"/>
                <w:szCs w:val="24"/>
              </w:rPr>
              <w:tab/>
            </w:r>
            <w:r>
              <w:rPr>
                <w:noProof/>
                <w:sz w:val="24"/>
                <w:szCs w:val="24"/>
              </w:rPr>
              <w:fldChar w:fldCharType="begin"/>
            </w:r>
            <w:r>
              <w:rPr>
                <w:noProof/>
                <w:sz w:val="24"/>
                <w:szCs w:val="24"/>
              </w:rPr>
              <w:instrText xml:space="preserve"> PAGEREF _Toc149141421 \h </w:instrText>
            </w:r>
            <w:r>
              <w:rPr>
                <w:noProof/>
                <w:sz w:val="24"/>
                <w:szCs w:val="24"/>
              </w:rPr>
            </w:r>
            <w:r>
              <w:rPr>
                <w:noProof/>
                <w:sz w:val="24"/>
                <w:szCs w:val="24"/>
              </w:rPr>
              <w:fldChar w:fldCharType="separate"/>
            </w:r>
            <w:r w:rsidR="0075596C">
              <w:rPr>
                <w:noProof/>
                <w:sz w:val="24"/>
                <w:szCs w:val="24"/>
              </w:rPr>
              <w:t>41</w:t>
            </w:r>
            <w:r>
              <w:rPr>
                <w:noProof/>
                <w:sz w:val="24"/>
                <w:szCs w:val="24"/>
              </w:rPr>
              <w:fldChar w:fldCharType="end"/>
            </w:r>
          </w:hyperlink>
        </w:p>
        <w:p w14:paraId="3D1C4D61" w14:textId="6D673F1D" w:rsidR="008606DF" w:rsidRDefault="00000000">
          <w:pPr>
            <w:pStyle w:val="TOC2"/>
            <w:tabs>
              <w:tab w:val="right" w:leader="dot" w:pos="9628"/>
            </w:tabs>
            <w:spacing w:line="312" w:lineRule="auto"/>
            <w:ind w:left="0"/>
            <w:rPr>
              <w:smallCaps w:val="0"/>
              <w:noProof/>
              <w:sz w:val="24"/>
              <w:szCs w:val="24"/>
            </w:rPr>
          </w:pPr>
          <w:hyperlink w:anchor="_Toc149141422" w:history="1">
            <w:r>
              <w:rPr>
                <w:rStyle w:val="affe"/>
                <w:rFonts w:ascii="宋体" w:eastAsia="宋体" w:hAnsi="宋体" w:cs="Times New Roman" w:hint="eastAsia"/>
                <w:iCs/>
                <w:noProof/>
                <w:sz w:val="24"/>
                <w:szCs w:val="24"/>
              </w:rPr>
              <w:t>一、总则</w:t>
            </w:r>
            <w:r>
              <w:rPr>
                <w:noProof/>
                <w:sz w:val="24"/>
                <w:szCs w:val="24"/>
              </w:rPr>
              <w:tab/>
            </w:r>
            <w:r>
              <w:rPr>
                <w:noProof/>
                <w:sz w:val="24"/>
                <w:szCs w:val="24"/>
              </w:rPr>
              <w:fldChar w:fldCharType="begin"/>
            </w:r>
            <w:r>
              <w:rPr>
                <w:noProof/>
                <w:sz w:val="24"/>
                <w:szCs w:val="24"/>
              </w:rPr>
              <w:instrText xml:space="preserve"> PAGEREF _Toc149141422 \h </w:instrText>
            </w:r>
            <w:r>
              <w:rPr>
                <w:noProof/>
                <w:sz w:val="24"/>
                <w:szCs w:val="24"/>
              </w:rPr>
            </w:r>
            <w:r>
              <w:rPr>
                <w:noProof/>
                <w:sz w:val="24"/>
                <w:szCs w:val="24"/>
              </w:rPr>
              <w:fldChar w:fldCharType="separate"/>
            </w:r>
            <w:r w:rsidR="0075596C">
              <w:rPr>
                <w:noProof/>
                <w:sz w:val="24"/>
                <w:szCs w:val="24"/>
              </w:rPr>
              <w:t>46</w:t>
            </w:r>
            <w:r>
              <w:rPr>
                <w:noProof/>
                <w:sz w:val="24"/>
                <w:szCs w:val="24"/>
              </w:rPr>
              <w:fldChar w:fldCharType="end"/>
            </w:r>
          </w:hyperlink>
        </w:p>
        <w:p w14:paraId="01D16632" w14:textId="7910BF68" w:rsidR="008606DF" w:rsidRDefault="00000000">
          <w:pPr>
            <w:pStyle w:val="TOC2"/>
            <w:tabs>
              <w:tab w:val="right" w:leader="dot" w:pos="9628"/>
            </w:tabs>
            <w:spacing w:line="312" w:lineRule="auto"/>
            <w:ind w:left="0"/>
            <w:rPr>
              <w:smallCaps w:val="0"/>
              <w:noProof/>
              <w:sz w:val="24"/>
              <w:szCs w:val="24"/>
            </w:rPr>
          </w:pPr>
          <w:hyperlink w:anchor="_Toc149141423" w:history="1">
            <w:r>
              <w:rPr>
                <w:rStyle w:val="affe"/>
                <w:rFonts w:ascii="宋体" w:eastAsia="宋体" w:hAnsi="宋体" w:cs="Times New Roman" w:hint="eastAsia"/>
                <w:iCs/>
                <w:noProof/>
                <w:sz w:val="24"/>
                <w:szCs w:val="24"/>
              </w:rPr>
              <w:t>二、评审标准</w:t>
            </w:r>
            <w:r>
              <w:rPr>
                <w:noProof/>
                <w:sz w:val="24"/>
                <w:szCs w:val="24"/>
              </w:rPr>
              <w:tab/>
            </w:r>
            <w:r>
              <w:rPr>
                <w:noProof/>
                <w:sz w:val="24"/>
                <w:szCs w:val="24"/>
              </w:rPr>
              <w:fldChar w:fldCharType="begin"/>
            </w:r>
            <w:r>
              <w:rPr>
                <w:noProof/>
                <w:sz w:val="24"/>
                <w:szCs w:val="24"/>
              </w:rPr>
              <w:instrText xml:space="preserve"> PAGEREF _Toc149141423 \h </w:instrText>
            </w:r>
            <w:r>
              <w:rPr>
                <w:noProof/>
                <w:sz w:val="24"/>
                <w:szCs w:val="24"/>
              </w:rPr>
            </w:r>
            <w:r>
              <w:rPr>
                <w:noProof/>
                <w:sz w:val="24"/>
                <w:szCs w:val="24"/>
              </w:rPr>
              <w:fldChar w:fldCharType="separate"/>
            </w:r>
            <w:r w:rsidR="0075596C">
              <w:rPr>
                <w:noProof/>
                <w:sz w:val="24"/>
                <w:szCs w:val="24"/>
              </w:rPr>
              <w:t>46</w:t>
            </w:r>
            <w:r>
              <w:rPr>
                <w:noProof/>
                <w:sz w:val="24"/>
                <w:szCs w:val="24"/>
              </w:rPr>
              <w:fldChar w:fldCharType="end"/>
            </w:r>
          </w:hyperlink>
        </w:p>
        <w:p w14:paraId="594A4B7A" w14:textId="44450498" w:rsidR="008606DF" w:rsidRDefault="00000000">
          <w:pPr>
            <w:pStyle w:val="TOC2"/>
            <w:tabs>
              <w:tab w:val="right" w:leader="dot" w:pos="9628"/>
            </w:tabs>
            <w:spacing w:line="312" w:lineRule="auto"/>
            <w:ind w:left="0"/>
            <w:rPr>
              <w:smallCaps w:val="0"/>
              <w:noProof/>
              <w:sz w:val="24"/>
              <w:szCs w:val="24"/>
            </w:rPr>
          </w:pPr>
          <w:hyperlink w:anchor="_Toc149141424" w:history="1">
            <w:r>
              <w:rPr>
                <w:rStyle w:val="affe"/>
                <w:rFonts w:ascii="宋体" w:eastAsia="宋体" w:hAnsi="宋体" w:cs="Times New Roman" w:hint="eastAsia"/>
                <w:iCs/>
                <w:noProof/>
                <w:sz w:val="24"/>
                <w:szCs w:val="24"/>
              </w:rPr>
              <w:t>三、评标程序</w:t>
            </w:r>
            <w:r>
              <w:rPr>
                <w:noProof/>
                <w:sz w:val="24"/>
                <w:szCs w:val="24"/>
              </w:rPr>
              <w:tab/>
            </w:r>
            <w:r>
              <w:rPr>
                <w:noProof/>
                <w:sz w:val="24"/>
                <w:szCs w:val="24"/>
              </w:rPr>
              <w:fldChar w:fldCharType="begin"/>
            </w:r>
            <w:r>
              <w:rPr>
                <w:noProof/>
                <w:sz w:val="24"/>
                <w:szCs w:val="24"/>
              </w:rPr>
              <w:instrText xml:space="preserve"> PAGEREF _Toc149141424 \h </w:instrText>
            </w:r>
            <w:r>
              <w:rPr>
                <w:noProof/>
                <w:sz w:val="24"/>
                <w:szCs w:val="24"/>
              </w:rPr>
            </w:r>
            <w:r>
              <w:rPr>
                <w:noProof/>
                <w:sz w:val="24"/>
                <w:szCs w:val="24"/>
              </w:rPr>
              <w:fldChar w:fldCharType="separate"/>
            </w:r>
            <w:r w:rsidR="0075596C">
              <w:rPr>
                <w:noProof/>
                <w:sz w:val="24"/>
                <w:szCs w:val="24"/>
              </w:rPr>
              <w:t>47</w:t>
            </w:r>
            <w:r>
              <w:rPr>
                <w:noProof/>
                <w:sz w:val="24"/>
                <w:szCs w:val="24"/>
              </w:rPr>
              <w:fldChar w:fldCharType="end"/>
            </w:r>
          </w:hyperlink>
        </w:p>
        <w:p w14:paraId="123E73D2" w14:textId="31BE14D7" w:rsidR="008606DF" w:rsidRDefault="00000000">
          <w:pPr>
            <w:pStyle w:val="TOC2"/>
            <w:tabs>
              <w:tab w:val="right" w:leader="dot" w:pos="9628"/>
            </w:tabs>
            <w:spacing w:line="312" w:lineRule="auto"/>
            <w:ind w:left="0"/>
            <w:rPr>
              <w:smallCaps w:val="0"/>
              <w:noProof/>
              <w:sz w:val="24"/>
              <w:szCs w:val="24"/>
            </w:rPr>
          </w:pPr>
          <w:hyperlink w:anchor="_Toc149141425" w:history="1">
            <w:r>
              <w:rPr>
                <w:rStyle w:val="affe"/>
                <w:rFonts w:ascii="宋体" w:eastAsia="宋体" w:hAnsi="宋体" w:cs="Times New Roman" w:hint="eastAsia"/>
                <w:iCs/>
                <w:noProof/>
                <w:sz w:val="24"/>
                <w:szCs w:val="24"/>
              </w:rPr>
              <w:t>附件</w:t>
            </w:r>
            <w:r>
              <w:rPr>
                <w:rStyle w:val="affe"/>
                <w:rFonts w:ascii="宋体" w:eastAsia="宋体" w:hAnsi="宋体" w:cs="Times New Roman"/>
                <w:iCs/>
                <w:noProof/>
                <w:sz w:val="24"/>
                <w:szCs w:val="24"/>
              </w:rPr>
              <w:t>A</w:t>
            </w:r>
            <w:r>
              <w:rPr>
                <w:rStyle w:val="affe"/>
                <w:rFonts w:ascii="宋体" w:eastAsia="宋体" w:hAnsi="宋体" w:cs="Times New Roman" w:hint="eastAsia"/>
                <w:iCs/>
                <w:noProof/>
                <w:sz w:val="24"/>
                <w:szCs w:val="24"/>
              </w:rPr>
              <w:t>：评标详细程序</w:t>
            </w:r>
            <w:r>
              <w:rPr>
                <w:noProof/>
                <w:sz w:val="24"/>
                <w:szCs w:val="24"/>
              </w:rPr>
              <w:tab/>
            </w:r>
            <w:r>
              <w:rPr>
                <w:noProof/>
                <w:sz w:val="24"/>
                <w:szCs w:val="24"/>
              </w:rPr>
              <w:fldChar w:fldCharType="begin"/>
            </w:r>
            <w:r>
              <w:rPr>
                <w:noProof/>
                <w:sz w:val="24"/>
                <w:szCs w:val="24"/>
              </w:rPr>
              <w:instrText xml:space="preserve"> PAGEREF _Toc149141425 \h </w:instrText>
            </w:r>
            <w:r>
              <w:rPr>
                <w:noProof/>
                <w:sz w:val="24"/>
                <w:szCs w:val="24"/>
              </w:rPr>
            </w:r>
            <w:r>
              <w:rPr>
                <w:noProof/>
                <w:sz w:val="24"/>
                <w:szCs w:val="24"/>
              </w:rPr>
              <w:fldChar w:fldCharType="separate"/>
            </w:r>
            <w:r w:rsidR="0075596C">
              <w:rPr>
                <w:noProof/>
                <w:sz w:val="24"/>
                <w:szCs w:val="24"/>
              </w:rPr>
              <w:t>49</w:t>
            </w:r>
            <w:r>
              <w:rPr>
                <w:noProof/>
                <w:sz w:val="24"/>
                <w:szCs w:val="24"/>
              </w:rPr>
              <w:fldChar w:fldCharType="end"/>
            </w:r>
          </w:hyperlink>
        </w:p>
        <w:p w14:paraId="00EE0A5F" w14:textId="52E79AA3" w:rsidR="008606DF" w:rsidRDefault="00000000">
          <w:pPr>
            <w:pStyle w:val="TOC2"/>
            <w:tabs>
              <w:tab w:val="right" w:leader="dot" w:pos="9628"/>
            </w:tabs>
            <w:spacing w:line="312" w:lineRule="auto"/>
            <w:ind w:left="0"/>
            <w:rPr>
              <w:smallCaps w:val="0"/>
              <w:noProof/>
              <w:sz w:val="24"/>
              <w:szCs w:val="24"/>
            </w:rPr>
          </w:pPr>
          <w:hyperlink w:anchor="_Toc149141426" w:history="1">
            <w:r>
              <w:rPr>
                <w:rStyle w:val="affe"/>
                <w:rFonts w:ascii="宋体" w:eastAsia="宋体" w:hAnsi="宋体" w:cs="Times New Roman" w:hint="eastAsia"/>
                <w:iCs/>
                <w:noProof/>
                <w:sz w:val="24"/>
                <w:szCs w:val="24"/>
              </w:rPr>
              <w:t>附件</w:t>
            </w:r>
            <w:r>
              <w:rPr>
                <w:rStyle w:val="affe"/>
                <w:rFonts w:ascii="宋体" w:eastAsia="宋体" w:hAnsi="宋体" w:cs="Times New Roman"/>
                <w:iCs/>
                <w:noProof/>
                <w:sz w:val="24"/>
                <w:szCs w:val="24"/>
              </w:rPr>
              <w:t>B</w:t>
            </w:r>
            <w:r>
              <w:rPr>
                <w:rStyle w:val="affe"/>
                <w:rFonts w:ascii="宋体" w:eastAsia="宋体" w:hAnsi="宋体" w:cs="Times New Roman" w:hint="eastAsia"/>
                <w:iCs/>
                <w:noProof/>
                <w:sz w:val="24"/>
                <w:szCs w:val="24"/>
              </w:rPr>
              <w:t>：否决投标条件</w:t>
            </w:r>
            <w:r>
              <w:rPr>
                <w:noProof/>
                <w:sz w:val="24"/>
                <w:szCs w:val="24"/>
              </w:rPr>
              <w:tab/>
            </w:r>
            <w:r>
              <w:rPr>
                <w:noProof/>
                <w:sz w:val="24"/>
                <w:szCs w:val="24"/>
              </w:rPr>
              <w:fldChar w:fldCharType="begin"/>
            </w:r>
            <w:r>
              <w:rPr>
                <w:noProof/>
                <w:sz w:val="24"/>
                <w:szCs w:val="24"/>
              </w:rPr>
              <w:instrText xml:space="preserve"> PAGEREF _Toc149141426 \h </w:instrText>
            </w:r>
            <w:r>
              <w:rPr>
                <w:noProof/>
                <w:sz w:val="24"/>
                <w:szCs w:val="24"/>
              </w:rPr>
            </w:r>
            <w:r>
              <w:rPr>
                <w:noProof/>
                <w:sz w:val="24"/>
                <w:szCs w:val="24"/>
              </w:rPr>
              <w:fldChar w:fldCharType="separate"/>
            </w:r>
            <w:r w:rsidR="0075596C">
              <w:rPr>
                <w:noProof/>
                <w:sz w:val="24"/>
                <w:szCs w:val="24"/>
              </w:rPr>
              <w:t>53</w:t>
            </w:r>
            <w:r>
              <w:rPr>
                <w:noProof/>
                <w:sz w:val="24"/>
                <w:szCs w:val="24"/>
              </w:rPr>
              <w:fldChar w:fldCharType="end"/>
            </w:r>
          </w:hyperlink>
        </w:p>
        <w:p w14:paraId="47109223" w14:textId="66248A44" w:rsidR="008606DF" w:rsidRDefault="00000000">
          <w:pPr>
            <w:pStyle w:val="TOC1"/>
            <w:tabs>
              <w:tab w:val="right" w:leader="dot" w:pos="9628"/>
            </w:tabs>
            <w:spacing w:before="0" w:after="0" w:line="312" w:lineRule="auto"/>
            <w:rPr>
              <w:bCs w:val="0"/>
              <w:caps w:val="0"/>
              <w:noProof/>
              <w:sz w:val="24"/>
              <w:szCs w:val="24"/>
            </w:rPr>
          </w:pPr>
          <w:hyperlink w:anchor="_Toc149141427" w:history="1">
            <w:r>
              <w:rPr>
                <w:rStyle w:val="affe"/>
                <w:rFonts w:ascii="宋体" w:hAnsi="宋体" w:hint="eastAsia"/>
                <w:bCs w:val="0"/>
                <w:noProof/>
                <w:sz w:val="24"/>
                <w:szCs w:val="24"/>
              </w:rPr>
              <w:t>第四章 合同主要条款及格式</w:t>
            </w:r>
            <w:r>
              <w:rPr>
                <w:bCs w:val="0"/>
                <w:noProof/>
                <w:sz w:val="24"/>
                <w:szCs w:val="24"/>
              </w:rPr>
              <w:tab/>
            </w:r>
            <w:r>
              <w:rPr>
                <w:bCs w:val="0"/>
                <w:noProof/>
                <w:sz w:val="24"/>
                <w:szCs w:val="24"/>
              </w:rPr>
              <w:fldChar w:fldCharType="begin"/>
            </w:r>
            <w:r>
              <w:rPr>
                <w:bCs w:val="0"/>
                <w:noProof/>
                <w:sz w:val="24"/>
                <w:szCs w:val="24"/>
              </w:rPr>
              <w:instrText xml:space="preserve"> PAGEREF _Toc149141427 \h </w:instrText>
            </w:r>
            <w:r>
              <w:rPr>
                <w:bCs w:val="0"/>
                <w:noProof/>
                <w:sz w:val="24"/>
                <w:szCs w:val="24"/>
              </w:rPr>
            </w:r>
            <w:r>
              <w:rPr>
                <w:bCs w:val="0"/>
                <w:noProof/>
                <w:sz w:val="24"/>
                <w:szCs w:val="24"/>
              </w:rPr>
              <w:fldChar w:fldCharType="separate"/>
            </w:r>
            <w:r w:rsidR="0075596C">
              <w:rPr>
                <w:bCs w:val="0"/>
                <w:noProof/>
                <w:sz w:val="24"/>
                <w:szCs w:val="24"/>
              </w:rPr>
              <w:t>55</w:t>
            </w:r>
            <w:r>
              <w:rPr>
                <w:bCs w:val="0"/>
                <w:noProof/>
                <w:sz w:val="24"/>
                <w:szCs w:val="24"/>
              </w:rPr>
              <w:fldChar w:fldCharType="end"/>
            </w:r>
          </w:hyperlink>
        </w:p>
        <w:p w14:paraId="61C32853" w14:textId="4556076C" w:rsidR="008606DF" w:rsidRDefault="00000000">
          <w:pPr>
            <w:pStyle w:val="TOC1"/>
            <w:tabs>
              <w:tab w:val="right" w:leader="dot" w:pos="9628"/>
            </w:tabs>
            <w:spacing w:before="0" w:after="0" w:line="312" w:lineRule="auto"/>
            <w:rPr>
              <w:bCs w:val="0"/>
              <w:caps w:val="0"/>
              <w:noProof/>
              <w:sz w:val="24"/>
              <w:szCs w:val="24"/>
            </w:rPr>
          </w:pPr>
          <w:hyperlink w:anchor="_Toc149141428" w:history="1">
            <w:r>
              <w:rPr>
                <w:rStyle w:val="affe"/>
                <w:rFonts w:ascii="宋体" w:hAnsi="宋体" w:hint="eastAsia"/>
                <w:bCs w:val="0"/>
                <w:noProof/>
                <w:sz w:val="24"/>
                <w:szCs w:val="24"/>
              </w:rPr>
              <w:t>第五章</w:t>
            </w:r>
            <w:r>
              <w:rPr>
                <w:rStyle w:val="affe"/>
                <w:rFonts w:ascii="宋体" w:hAnsi="宋体"/>
                <w:bCs w:val="0"/>
                <w:noProof/>
                <w:sz w:val="24"/>
                <w:szCs w:val="24"/>
              </w:rPr>
              <w:t xml:space="preserve"> </w:t>
            </w:r>
            <w:r>
              <w:rPr>
                <w:rStyle w:val="affe"/>
                <w:rFonts w:ascii="宋体" w:hAnsi="宋体" w:hint="eastAsia"/>
                <w:bCs w:val="0"/>
                <w:noProof/>
                <w:sz w:val="24"/>
                <w:szCs w:val="24"/>
              </w:rPr>
              <w:t>技术标准和要求</w:t>
            </w:r>
            <w:r>
              <w:rPr>
                <w:bCs w:val="0"/>
                <w:noProof/>
                <w:sz w:val="24"/>
                <w:szCs w:val="24"/>
              </w:rPr>
              <w:tab/>
            </w:r>
            <w:r>
              <w:rPr>
                <w:bCs w:val="0"/>
                <w:noProof/>
                <w:sz w:val="24"/>
                <w:szCs w:val="24"/>
              </w:rPr>
              <w:fldChar w:fldCharType="begin"/>
            </w:r>
            <w:r>
              <w:rPr>
                <w:bCs w:val="0"/>
                <w:noProof/>
                <w:sz w:val="24"/>
                <w:szCs w:val="24"/>
              </w:rPr>
              <w:instrText xml:space="preserve"> PAGEREF _Toc149141428 \h </w:instrText>
            </w:r>
            <w:r>
              <w:rPr>
                <w:bCs w:val="0"/>
                <w:noProof/>
                <w:sz w:val="24"/>
                <w:szCs w:val="24"/>
              </w:rPr>
            </w:r>
            <w:r>
              <w:rPr>
                <w:bCs w:val="0"/>
                <w:noProof/>
                <w:sz w:val="24"/>
                <w:szCs w:val="24"/>
              </w:rPr>
              <w:fldChar w:fldCharType="separate"/>
            </w:r>
            <w:r w:rsidR="0075596C">
              <w:rPr>
                <w:bCs w:val="0"/>
                <w:noProof/>
                <w:sz w:val="24"/>
                <w:szCs w:val="24"/>
              </w:rPr>
              <w:t>71</w:t>
            </w:r>
            <w:r>
              <w:rPr>
                <w:bCs w:val="0"/>
                <w:noProof/>
                <w:sz w:val="24"/>
                <w:szCs w:val="24"/>
              </w:rPr>
              <w:fldChar w:fldCharType="end"/>
            </w:r>
          </w:hyperlink>
        </w:p>
        <w:p w14:paraId="16EED4C4" w14:textId="5FB8850F" w:rsidR="008606DF" w:rsidRDefault="00000000">
          <w:pPr>
            <w:pStyle w:val="TOC1"/>
            <w:tabs>
              <w:tab w:val="right" w:leader="dot" w:pos="9628"/>
            </w:tabs>
            <w:spacing w:before="0" w:after="0" w:line="312" w:lineRule="auto"/>
            <w:rPr>
              <w:bCs w:val="0"/>
              <w:caps w:val="0"/>
              <w:noProof/>
              <w:sz w:val="24"/>
              <w:szCs w:val="24"/>
            </w:rPr>
          </w:pPr>
          <w:hyperlink w:anchor="_Toc149141434" w:history="1">
            <w:r>
              <w:rPr>
                <w:rStyle w:val="affe"/>
                <w:rFonts w:ascii="宋体" w:hAnsi="宋体" w:hint="eastAsia"/>
                <w:bCs w:val="0"/>
                <w:noProof/>
                <w:sz w:val="24"/>
                <w:szCs w:val="24"/>
              </w:rPr>
              <w:t>第六章 投标文件格式</w:t>
            </w:r>
            <w:r>
              <w:rPr>
                <w:bCs w:val="0"/>
                <w:noProof/>
                <w:sz w:val="24"/>
                <w:szCs w:val="24"/>
              </w:rPr>
              <w:tab/>
            </w:r>
            <w:r>
              <w:rPr>
                <w:bCs w:val="0"/>
                <w:noProof/>
                <w:sz w:val="24"/>
                <w:szCs w:val="24"/>
              </w:rPr>
              <w:fldChar w:fldCharType="begin"/>
            </w:r>
            <w:r>
              <w:rPr>
                <w:bCs w:val="0"/>
                <w:noProof/>
                <w:sz w:val="24"/>
                <w:szCs w:val="24"/>
              </w:rPr>
              <w:instrText xml:space="preserve"> PAGEREF _Toc149141434 \h </w:instrText>
            </w:r>
            <w:r>
              <w:rPr>
                <w:bCs w:val="0"/>
                <w:noProof/>
                <w:sz w:val="24"/>
                <w:szCs w:val="24"/>
              </w:rPr>
            </w:r>
            <w:r>
              <w:rPr>
                <w:bCs w:val="0"/>
                <w:noProof/>
                <w:sz w:val="24"/>
                <w:szCs w:val="24"/>
              </w:rPr>
              <w:fldChar w:fldCharType="separate"/>
            </w:r>
            <w:r w:rsidR="0075596C">
              <w:rPr>
                <w:bCs w:val="0"/>
                <w:noProof/>
                <w:sz w:val="24"/>
                <w:szCs w:val="24"/>
              </w:rPr>
              <w:t>81</w:t>
            </w:r>
            <w:r>
              <w:rPr>
                <w:bCs w:val="0"/>
                <w:noProof/>
                <w:sz w:val="24"/>
                <w:szCs w:val="24"/>
              </w:rPr>
              <w:fldChar w:fldCharType="end"/>
            </w:r>
          </w:hyperlink>
        </w:p>
        <w:p w14:paraId="63652A29" w14:textId="5BD9FC43" w:rsidR="008606DF" w:rsidRDefault="00000000">
          <w:pPr>
            <w:pStyle w:val="TOC2"/>
            <w:tabs>
              <w:tab w:val="right" w:leader="dot" w:pos="9628"/>
            </w:tabs>
            <w:spacing w:line="312" w:lineRule="auto"/>
            <w:ind w:left="0"/>
            <w:rPr>
              <w:smallCaps w:val="0"/>
              <w:noProof/>
              <w:sz w:val="24"/>
              <w:szCs w:val="24"/>
            </w:rPr>
          </w:pPr>
          <w:hyperlink w:anchor="_Toc149141435" w:history="1">
            <w:r>
              <w:rPr>
                <w:rStyle w:val="affe"/>
                <w:rFonts w:ascii="宋体" w:eastAsia="宋体" w:hAnsi="宋体" w:cs="Times New Roman" w:hint="eastAsia"/>
                <w:iCs/>
                <w:noProof/>
                <w:sz w:val="24"/>
                <w:szCs w:val="24"/>
              </w:rPr>
              <w:t>经济投标文件</w:t>
            </w:r>
            <w:r>
              <w:rPr>
                <w:noProof/>
                <w:sz w:val="24"/>
                <w:szCs w:val="24"/>
              </w:rPr>
              <w:tab/>
            </w:r>
            <w:r>
              <w:rPr>
                <w:noProof/>
                <w:sz w:val="24"/>
                <w:szCs w:val="24"/>
              </w:rPr>
              <w:fldChar w:fldCharType="begin"/>
            </w:r>
            <w:r>
              <w:rPr>
                <w:noProof/>
                <w:sz w:val="24"/>
                <w:szCs w:val="24"/>
              </w:rPr>
              <w:instrText xml:space="preserve"> PAGEREF _Toc149141435 \h </w:instrText>
            </w:r>
            <w:r>
              <w:rPr>
                <w:noProof/>
                <w:sz w:val="24"/>
                <w:szCs w:val="24"/>
              </w:rPr>
            </w:r>
            <w:r>
              <w:rPr>
                <w:noProof/>
                <w:sz w:val="24"/>
                <w:szCs w:val="24"/>
              </w:rPr>
              <w:fldChar w:fldCharType="separate"/>
            </w:r>
            <w:r w:rsidR="0075596C">
              <w:rPr>
                <w:noProof/>
                <w:sz w:val="24"/>
                <w:szCs w:val="24"/>
              </w:rPr>
              <w:t>83</w:t>
            </w:r>
            <w:r>
              <w:rPr>
                <w:noProof/>
                <w:sz w:val="24"/>
                <w:szCs w:val="24"/>
              </w:rPr>
              <w:fldChar w:fldCharType="end"/>
            </w:r>
          </w:hyperlink>
        </w:p>
        <w:p w14:paraId="3B0F4142" w14:textId="3CE65D54" w:rsidR="008606DF" w:rsidRDefault="00000000">
          <w:pPr>
            <w:pStyle w:val="TOC2"/>
            <w:tabs>
              <w:tab w:val="right" w:leader="dot" w:pos="9628"/>
            </w:tabs>
            <w:spacing w:line="312" w:lineRule="auto"/>
            <w:ind w:left="0"/>
            <w:rPr>
              <w:smallCaps w:val="0"/>
              <w:noProof/>
              <w:sz w:val="24"/>
              <w:szCs w:val="24"/>
            </w:rPr>
          </w:pPr>
          <w:hyperlink w:anchor="_Toc149141436" w:history="1">
            <w:r>
              <w:rPr>
                <w:rStyle w:val="affe"/>
                <w:rFonts w:ascii="宋体" w:eastAsia="宋体" w:hAnsi="宋体" w:cs="Times New Roman" w:hint="eastAsia"/>
                <w:iCs/>
                <w:noProof/>
                <w:sz w:val="24"/>
                <w:szCs w:val="24"/>
              </w:rPr>
              <w:t>技术</w:t>
            </w:r>
            <w:r>
              <w:rPr>
                <w:rStyle w:val="affe"/>
                <w:rFonts w:ascii="宋体" w:hAnsi="宋体" w:hint="eastAsia"/>
                <w:noProof/>
                <w:sz w:val="24"/>
                <w:szCs w:val="24"/>
              </w:rPr>
              <w:t>投标文件</w:t>
            </w:r>
            <w:r>
              <w:rPr>
                <w:noProof/>
                <w:sz w:val="24"/>
                <w:szCs w:val="24"/>
              </w:rPr>
              <w:tab/>
            </w:r>
            <w:r>
              <w:rPr>
                <w:noProof/>
                <w:sz w:val="24"/>
                <w:szCs w:val="24"/>
              </w:rPr>
              <w:fldChar w:fldCharType="begin"/>
            </w:r>
            <w:r>
              <w:rPr>
                <w:noProof/>
                <w:sz w:val="24"/>
                <w:szCs w:val="24"/>
              </w:rPr>
              <w:instrText xml:space="preserve"> PAGEREF _Toc149141436 \h </w:instrText>
            </w:r>
            <w:r>
              <w:rPr>
                <w:noProof/>
                <w:sz w:val="24"/>
                <w:szCs w:val="24"/>
              </w:rPr>
            </w:r>
            <w:r>
              <w:rPr>
                <w:noProof/>
                <w:sz w:val="24"/>
                <w:szCs w:val="24"/>
              </w:rPr>
              <w:fldChar w:fldCharType="separate"/>
            </w:r>
            <w:r w:rsidR="0075596C">
              <w:rPr>
                <w:noProof/>
                <w:sz w:val="24"/>
                <w:szCs w:val="24"/>
              </w:rPr>
              <w:t>93</w:t>
            </w:r>
            <w:r>
              <w:rPr>
                <w:noProof/>
                <w:sz w:val="24"/>
                <w:szCs w:val="24"/>
              </w:rPr>
              <w:fldChar w:fldCharType="end"/>
            </w:r>
          </w:hyperlink>
        </w:p>
        <w:p w14:paraId="53475D10" w14:textId="3B0A83AB" w:rsidR="008606DF" w:rsidRDefault="00000000">
          <w:pPr>
            <w:pStyle w:val="TOC2"/>
            <w:tabs>
              <w:tab w:val="right" w:leader="dot" w:pos="9628"/>
            </w:tabs>
            <w:spacing w:line="312" w:lineRule="auto"/>
            <w:ind w:left="0"/>
            <w:rPr>
              <w:rFonts w:ascii="仿宋_GB2312" w:eastAsia="仿宋_GB2312" w:hAnsi="宋体" w:cs="Times New Roman"/>
              <w:b/>
              <w:bCs/>
              <w:sz w:val="24"/>
              <w:szCs w:val="24"/>
            </w:rPr>
          </w:pPr>
          <w:hyperlink w:anchor="_Toc149141437" w:history="1">
            <w:r>
              <w:rPr>
                <w:rStyle w:val="affe"/>
                <w:rFonts w:ascii="宋体" w:hAnsi="宋体" w:hint="eastAsia"/>
                <w:noProof/>
                <w:sz w:val="24"/>
                <w:szCs w:val="24"/>
              </w:rPr>
              <w:t>商务投标文件</w:t>
            </w:r>
            <w:r>
              <w:rPr>
                <w:noProof/>
                <w:sz w:val="24"/>
                <w:szCs w:val="24"/>
              </w:rPr>
              <w:tab/>
            </w:r>
            <w:r>
              <w:rPr>
                <w:noProof/>
                <w:sz w:val="24"/>
                <w:szCs w:val="24"/>
              </w:rPr>
              <w:fldChar w:fldCharType="begin"/>
            </w:r>
            <w:r>
              <w:rPr>
                <w:noProof/>
                <w:sz w:val="24"/>
                <w:szCs w:val="24"/>
              </w:rPr>
              <w:instrText xml:space="preserve"> PAGEREF _Toc149141437 \h </w:instrText>
            </w:r>
            <w:r>
              <w:rPr>
                <w:noProof/>
                <w:sz w:val="24"/>
                <w:szCs w:val="24"/>
              </w:rPr>
            </w:r>
            <w:r>
              <w:rPr>
                <w:noProof/>
                <w:sz w:val="24"/>
                <w:szCs w:val="24"/>
              </w:rPr>
              <w:fldChar w:fldCharType="separate"/>
            </w:r>
            <w:r w:rsidR="0075596C">
              <w:rPr>
                <w:noProof/>
                <w:sz w:val="24"/>
                <w:szCs w:val="24"/>
              </w:rPr>
              <w:t>103</w:t>
            </w:r>
            <w:r>
              <w:rPr>
                <w:noProof/>
                <w:sz w:val="24"/>
                <w:szCs w:val="24"/>
              </w:rPr>
              <w:fldChar w:fldCharType="end"/>
            </w:r>
          </w:hyperlink>
          <w:r>
            <w:rPr>
              <w:rFonts w:ascii="仿宋_GB2312" w:eastAsia="仿宋_GB2312" w:hAnsi="宋体" w:cs="Times New Roman"/>
              <w:b/>
              <w:bCs/>
              <w:kern w:val="0"/>
              <w:sz w:val="24"/>
              <w:szCs w:val="24"/>
            </w:rPr>
            <w:fldChar w:fldCharType="end"/>
          </w:r>
        </w:p>
      </w:sdtContent>
    </w:sdt>
    <w:p w14:paraId="73CA11B7" w14:textId="77777777" w:rsidR="008606DF" w:rsidRDefault="008606DF">
      <w:pPr>
        <w:tabs>
          <w:tab w:val="left" w:pos="5851"/>
        </w:tabs>
        <w:spacing w:line="240" w:lineRule="exact"/>
        <w:ind w:firstLineChars="200" w:firstLine="720"/>
        <w:jc w:val="left"/>
        <w:rPr>
          <w:rFonts w:ascii="仿宋_GB2312" w:eastAsia="仿宋_GB2312" w:hAnsi="宋体" w:cs="Times New Roman"/>
          <w:b/>
          <w:bCs/>
          <w:sz w:val="36"/>
          <w:szCs w:val="24"/>
        </w:rPr>
      </w:pPr>
    </w:p>
    <w:p w14:paraId="2A1690B1" w14:textId="77777777" w:rsidR="008606DF" w:rsidRDefault="008606DF">
      <w:pPr>
        <w:rPr>
          <w:rFonts w:ascii="宋体" w:hAnsi="宋体"/>
          <w:color w:val="000000"/>
          <w:sz w:val="52"/>
          <w:szCs w:val="52"/>
        </w:rPr>
      </w:pPr>
      <w:bookmarkStart w:id="0" w:name="_Toc25711"/>
      <w:bookmarkStart w:id="1" w:name="_Toc19804780"/>
      <w:bookmarkStart w:id="2" w:name="_Toc149141405"/>
      <w:bookmarkStart w:id="3" w:name="_Toc502530072"/>
      <w:bookmarkStart w:id="4" w:name="_Toc502530585"/>
      <w:bookmarkStart w:id="5" w:name="_Toc502530099"/>
      <w:bookmarkStart w:id="6" w:name="_Toc523760201"/>
    </w:p>
    <w:p w14:paraId="3EB9AFD7" w14:textId="77777777" w:rsidR="008606DF" w:rsidRDefault="008606DF">
      <w:pPr>
        <w:rPr>
          <w:rFonts w:ascii="宋体" w:hAnsi="宋体"/>
          <w:color w:val="000000"/>
          <w:sz w:val="52"/>
          <w:szCs w:val="52"/>
        </w:rPr>
      </w:pPr>
    </w:p>
    <w:p w14:paraId="749BA744" w14:textId="77777777" w:rsidR="008606DF" w:rsidRDefault="008606DF">
      <w:pPr>
        <w:rPr>
          <w:rFonts w:ascii="宋体" w:hAnsi="宋体"/>
          <w:color w:val="000000"/>
          <w:sz w:val="52"/>
          <w:szCs w:val="52"/>
        </w:rPr>
      </w:pPr>
    </w:p>
    <w:p w14:paraId="126CC594" w14:textId="77777777" w:rsidR="008606DF" w:rsidRDefault="008606DF">
      <w:pPr>
        <w:rPr>
          <w:rFonts w:ascii="宋体" w:hAnsi="宋体"/>
          <w:color w:val="000000"/>
          <w:sz w:val="52"/>
          <w:szCs w:val="52"/>
        </w:rPr>
      </w:pPr>
    </w:p>
    <w:p w14:paraId="71E48B90" w14:textId="77777777" w:rsidR="008606DF" w:rsidRDefault="008606DF">
      <w:pPr>
        <w:rPr>
          <w:rFonts w:ascii="宋体" w:hAnsi="宋体"/>
          <w:color w:val="000000"/>
          <w:sz w:val="52"/>
          <w:szCs w:val="52"/>
        </w:rPr>
      </w:pPr>
    </w:p>
    <w:p w14:paraId="67CB1A7B" w14:textId="77777777" w:rsidR="008606DF" w:rsidRDefault="008606DF">
      <w:pPr>
        <w:rPr>
          <w:rFonts w:ascii="宋体" w:hAnsi="宋体"/>
          <w:color w:val="000000"/>
          <w:sz w:val="52"/>
          <w:szCs w:val="52"/>
        </w:rPr>
      </w:pPr>
    </w:p>
    <w:p w14:paraId="75C3D498" w14:textId="77777777" w:rsidR="008606DF" w:rsidRDefault="008606DF">
      <w:pPr>
        <w:rPr>
          <w:rFonts w:ascii="宋体" w:hAnsi="宋体"/>
          <w:color w:val="000000"/>
          <w:sz w:val="52"/>
          <w:szCs w:val="52"/>
        </w:rPr>
      </w:pPr>
    </w:p>
    <w:p w14:paraId="74BFCB58" w14:textId="77777777" w:rsidR="008606DF" w:rsidRDefault="008606DF">
      <w:pPr>
        <w:rPr>
          <w:rFonts w:ascii="宋体" w:hAnsi="宋体"/>
          <w:color w:val="000000"/>
          <w:sz w:val="52"/>
          <w:szCs w:val="52"/>
        </w:rPr>
      </w:pPr>
    </w:p>
    <w:p w14:paraId="7CE8E02F" w14:textId="77777777" w:rsidR="008606DF" w:rsidRDefault="008606DF">
      <w:pPr>
        <w:rPr>
          <w:rFonts w:ascii="宋体" w:hAnsi="宋体"/>
          <w:color w:val="000000"/>
          <w:sz w:val="52"/>
          <w:szCs w:val="52"/>
        </w:rPr>
      </w:pPr>
    </w:p>
    <w:p w14:paraId="0CED569A" w14:textId="77777777" w:rsidR="008606DF" w:rsidRDefault="00000000">
      <w:pPr>
        <w:jc w:val="center"/>
        <w:outlineLvl w:val="0"/>
        <w:rPr>
          <w:rFonts w:ascii="宋体" w:hAnsi="宋体"/>
          <w:b/>
          <w:bCs/>
          <w:color w:val="000000"/>
          <w:sz w:val="52"/>
          <w:szCs w:val="52"/>
        </w:rPr>
      </w:pPr>
      <w:r>
        <w:rPr>
          <w:rFonts w:ascii="宋体" w:hAnsi="宋体" w:hint="eastAsia"/>
          <w:b/>
          <w:bCs/>
          <w:color w:val="000000"/>
          <w:sz w:val="52"/>
          <w:szCs w:val="52"/>
        </w:rPr>
        <w:t>第一章  招标公告</w:t>
      </w:r>
      <w:bookmarkEnd w:id="0"/>
      <w:bookmarkEnd w:id="1"/>
      <w:bookmarkEnd w:id="2"/>
      <w:bookmarkEnd w:id="3"/>
      <w:bookmarkEnd w:id="4"/>
      <w:bookmarkEnd w:id="5"/>
      <w:bookmarkEnd w:id="6"/>
    </w:p>
    <w:p w14:paraId="081FF83D" w14:textId="77777777" w:rsidR="008606DF" w:rsidRDefault="008606DF">
      <w:pPr>
        <w:spacing w:line="500" w:lineRule="exact"/>
        <w:jc w:val="center"/>
        <w:rPr>
          <w:rFonts w:ascii="仿宋_GB2312" w:eastAsia="仿宋_GB2312" w:hAnsi="Times New Roman" w:cs="Times New Roman"/>
          <w:b/>
          <w:bCs/>
          <w:sz w:val="36"/>
          <w:szCs w:val="36"/>
        </w:rPr>
      </w:pPr>
    </w:p>
    <w:p w14:paraId="4D82E8AB" w14:textId="77777777" w:rsidR="008606DF" w:rsidRDefault="008606DF">
      <w:pPr>
        <w:spacing w:line="500" w:lineRule="exact"/>
        <w:jc w:val="center"/>
        <w:rPr>
          <w:rFonts w:ascii="仿宋_GB2312" w:eastAsia="仿宋_GB2312" w:hAnsi="Times New Roman" w:cs="Times New Roman"/>
          <w:b/>
          <w:bCs/>
          <w:sz w:val="36"/>
          <w:szCs w:val="36"/>
        </w:rPr>
      </w:pPr>
    </w:p>
    <w:p w14:paraId="3224BDEA" w14:textId="77777777" w:rsidR="008606DF" w:rsidRDefault="008606DF">
      <w:pPr>
        <w:spacing w:line="500" w:lineRule="exact"/>
        <w:jc w:val="center"/>
        <w:rPr>
          <w:rFonts w:ascii="仿宋_GB2312" w:eastAsia="仿宋_GB2312" w:hAnsi="Times New Roman" w:cs="Times New Roman"/>
          <w:b/>
          <w:bCs/>
          <w:sz w:val="36"/>
          <w:szCs w:val="36"/>
        </w:rPr>
      </w:pPr>
    </w:p>
    <w:p w14:paraId="46969306" w14:textId="77777777" w:rsidR="008606DF" w:rsidRDefault="008606DF">
      <w:pPr>
        <w:spacing w:line="500" w:lineRule="exact"/>
        <w:jc w:val="center"/>
        <w:rPr>
          <w:rFonts w:ascii="仿宋_GB2312" w:eastAsia="仿宋_GB2312" w:hAnsi="Times New Roman" w:cs="Times New Roman"/>
          <w:b/>
          <w:bCs/>
          <w:sz w:val="36"/>
          <w:szCs w:val="36"/>
        </w:rPr>
      </w:pPr>
    </w:p>
    <w:p w14:paraId="19931EEE" w14:textId="77777777" w:rsidR="008606DF" w:rsidRDefault="008606DF">
      <w:pPr>
        <w:spacing w:line="500" w:lineRule="exact"/>
        <w:jc w:val="center"/>
        <w:rPr>
          <w:rFonts w:ascii="仿宋_GB2312" w:eastAsia="仿宋_GB2312" w:hAnsi="Times New Roman" w:cs="Times New Roman"/>
          <w:b/>
          <w:bCs/>
          <w:sz w:val="36"/>
          <w:szCs w:val="36"/>
        </w:rPr>
      </w:pPr>
    </w:p>
    <w:p w14:paraId="3C164A75" w14:textId="77777777" w:rsidR="008606DF" w:rsidRDefault="008606DF">
      <w:pPr>
        <w:spacing w:line="500" w:lineRule="exact"/>
        <w:jc w:val="center"/>
        <w:rPr>
          <w:rFonts w:ascii="仿宋_GB2312" w:eastAsia="仿宋_GB2312" w:hAnsi="Times New Roman" w:cs="Times New Roman"/>
          <w:b/>
          <w:bCs/>
          <w:sz w:val="36"/>
          <w:szCs w:val="36"/>
        </w:rPr>
      </w:pPr>
    </w:p>
    <w:p w14:paraId="3E33349C" w14:textId="77777777" w:rsidR="008606DF" w:rsidRDefault="008606DF">
      <w:pPr>
        <w:spacing w:line="500" w:lineRule="exact"/>
        <w:jc w:val="center"/>
        <w:rPr>
          <w:rFonts w:ascii="仿宋_GB2312" w:eastAsia="仿宋_GB2312" w:hAnsi="Times New Roman" w:cs="Times New Roman"/>
          <w:b/>
          <w:bCs/>
          <w:sz w:val="36"/>
          <w:szCs w:val="36"/>
        </w:rPr>
      </w:pPr>
    </w:p>
    <w:p w14:paraId="4D7610CC" w14:textId="77777777" w:rsidR="008606DF" w:rsidRDefault="008606DF">
      <w:pPr>
        <w:spacing w:line="500" w:lineRule="exact"/>
        <w:jc w:val="center"/>
        <w:rPr>
          <w:rFonts w:ascii="仿宋_GB2312" w:eastAsia="仿宋_GB2312" w:hAnsi="Times New Roman" w:cs="Times New Roman"/>
          <w:b/>
          <w:bCs/>
          <w:sz w:val="36"/>
          <w:szCs w:val="36"/>
        </w:rPr>
      </w:pPr>
    </w:p>
    <w:p w14:paraId="456F50EE" w14:textId="77777777" w:rsidR="008606DF" w:rsidRDefault="008606DF">
      <w:pPr>
        <w:spacing w:line="500" w:lineRule="exact"/>
        <w:jc w:val="center"/>
        <w:rPr>
          <w:rFonts w:ascii="仿宋_GB2312" w:eastAsia="仿宋_GB2312" w:hAnsi="Times New Roman" w:cs="Times New Roman"/>
          <w:b/>
          <w:bCs/>
          <w:sz w:val="36"/>
          <w:szCs w:val="36"/>
        </w:rPr>
      </w:pPr>
    </w:p>
    <w:p w14:paraId="5A8086BD" w14:textId="77777777" w:rsidR="008606DF" w:rsidRDefault="008606DF">
      <w:pPr>
        <w:spacing w:line="500" w:lineRule="exact"/>
        <w:jc w:val="center"/>
        <w:rPr>
          <w:rFonts w:ascii="仿宋_GB2312" w:eastAsia="仿宋_GB2312" w:hAnsi="Times New Roman" w:cs="Times New Roman"/>
          <w:b/>
          <w:bCs/>
          <w:sz w:val="36"/>
          <w:szCs w:val="36"/>
        </w:rPr>
      </w:pPr>
    </w:p>
    <w:p w14:paraId="0FBDD70E" w14:textId="77777777" w:rsidR="008606DF" w:rsidRDefault="008606DF">
      <w:pPr>
        <w:spacing w:line="500" w:lineRule="exact"/>
        <w:jc w:val="center"/>
        <w:rPr>
          <w:rFonts w:ascii="仿宋_GB2312" w:eastAsia="仿宋_GB2312" w:hAnsi="Times New Roman" w:cs="Times New Roman"/>
          <w:b/>
          <w:bCs/>
          <w:sz w:val="36"/>
          <w:szCs w:val="36"/>
        </w:rPr>
      </w:pPr>
    </w:p>
    <w:p w14:paraId="00EFF820" w14:textId="77777777" w:rsidR="008606DF" w:rsidRDefault="008606DF">
      <w:pPr>
        <w:spacing w:line="500" w:lineRule="exact"/>
        <w:jc w:val="center"/>
        <w:rPr>
          <w:rFonts w:ascii="仿宋_GB2312" w:eastAsia="仿宋_GB2312" w:hAnsi="Times New Roman" w:cs="Times New Roman"/>
          <w:b/>
          <w:bCs/>
          <w:sz w:val="36"/>
          <w:szCs w:val="36"/>
        </w:rPr>
      </w:pPr>
    </w:p>
    <w:p w14:paraId="110E9468" w14:textId="77777777" w:rsidR="008606DF" w:rsidRDefault="008606DF">
      <w:pPr>
        <w:spacing w:line="420" w:lineRule="exact"/>
        <w:jc w:val="center"/>
        <w:rPr>
          <w:rFonts w:ascii="仿宋_GB2312" w:eastAsia="仿宋_GB2312" w:hAnsi="Times New Roman" w:cs="Times New Roman"/>
          <w:b/>
          <w:bCs/>
          <w:sz w:val="36"/>
          <w:szCs w:val="36"/>
        </w:rPr>
      </w:pPr>
    </w:p>
    <w:p w14:paraId="776016C5" w14:textId="77777777" w:rsidR="008606DF" w:rsidRDefault="00000000">
      <w:pPr>
        <w:spacing w:line="360" w:lineRule="auto"/>
        <w:jc w:val="center"/>
        <w:rPr>
          <w:rFonts w:ascii="宋体" w:eastAsia="宋体" w:hAnsi="宋体" w:cs="Times New Roman"/>
          <w:b/>
          <w:sz w:val="28"/>
          <w:szCs w:val="28"/>
        </w:rPr>
      </w:pPr>
      <w:r>
        <w:rPr>
          <w:rFonts w:ascii="宋体" w:eastAsia="宋体" w:hAnsi="宋体" w:cs="Times New Roman" w:hint="eastAsia"/>
          <w:b/>
          <w:sz w:val="28"/>
          <w:szCs w:val="28"/>
        </w:rPr>
        <w:lastRenderedPageBreak/>
        <w:t>内蒙古昆明卷烟有限责任公司2023年度行业二维码统一应用（人工作业单元设备采购）项目招标公告</w:t>
      </w:r>
    </w:p>
    <w:p w14:paraId="3C5689BA" w14:textId="77777777" w:rsidR="008606DF" w:rsidRDefault="00000000">
      <w:pPr>
        <w:pStyle w:val="ad"/>
        <w:spacing w:line="360" w:lineRule="auto"/>
        <w:ind w:firstLineChars="300" w:firstLine="720"/>
        <w:rPr>
          <w:rFonts w:ascii="宋体" w:hAnsi="宋体"/>
          <w:sz w:val="24"/>
          <w:szCs w:val="24"/>
        </w:rPr>
      </w:pPr>
      <w:r>
        <w:rPr>
          <w:rFonts w:ascii="宋体" w:hAnsi="宋体" w:hint="eastAsia"/>
          <w:sz w:val="24"/>
          <w:szCs w:val="24"/>
        </w:rPr>
        <w:t>内蒙古中实工程招标咨询有限责任公司（以下简称招标代理机构）受内蒙古昆明卷烟有限责任公司（以下简称招标人）的委托，对内蒙古昆明卷烟有限责任公</w:t>
      </w:r>
      <w:r>
        <w:rPr>
          <w:rFonts w:ascii="宋体" w:hAnsi="宋体" w:hint="eastAsia"/>
          <w:spacing w:val="-4"/>
          <w:sz w:val="24"/>
          <w:szCs w:val="24"/>
        </w:rPr>
        <w:t>司2023年度行业二维码统一应用（人工作业单元设备采购）项目进行公开招标。现就招标事宜公告如下：</w:t>
      </w:r>
    </w:p>
    <w:p w14:paraId="5EEE7411" w14:textId="77777777" w:rsidR="008606DF" w:rsidRDefault="00000000">
      <w:pPr>
        <w:ind w:firstLineChars="196" w:firstLine="472"/>
        <w:rPr>
          <w:rFonts w:ascii="宋体" w:eastAsia="宋体" w:hAnsi="宋体" w:cs="Times New Roman"/>
          <w:b/>
          <w:bCs/>
          <w:sz w:val="24"/>
          <w:szCs w:val="24"/>
        </w:rPr>
      </w:pPr>
      <w:bookmarkStart w:id="7" w:name="_Toc19180"/>
      <w:r>
        <w:rPr>
          <w:rFonts w:ascii="宋体" w:eastAsia="宋体" w:hAnsi="宋体" w:cs="Times New Roman" w:hint="eastAsia"/>
          <w:b/>
          <w:bCs/>
          <w:sz w:val="24"/>
          <w:szCs w:val="24"/>
        </w:rPr>
        <w:t>一、项目编号</w:t>
      </w:r>
      <w:bookmarkEnd w:id="7"/>
    </w:p>
    <w:p w14:paraId="7CE7A5A9" w14:textId="77777777" w:rsidR="008606DF" w:rsidRDefault="00000000">
      <w:pPr>
        <w:spacing w:line="360" w:lineRule="auto"/>
        <w:ind w:firstLineChars="200" w:firstLine="480"/>
        <w:rPr>
          <w:rFonts w:ascii="宋体" w:eastAsia="宋体" w:hAnsi="宋体" w:cs="Times New Roman"/>
          <w:bCs/>
          <w:color w:val="000000" w:themeColor="text1"/>
          <w:sz w:val="24"/>
          <w:szCs w:val="24"/>
        </w:rPr>
      </w:pPr>
      <w:r>
        <w:rPr>
          <w:rFonts w:ascii="宋体" w:eastAsia="宋体" w:hAnsi="宋体" w:cs="Times New Roman" w:hint="eastAsia"/>
          <w:color w:val="000000" w:themeColor="text1"/>
          <w:sz w:val="24"/>
          <w:szCs w:val="24"/>
        </w:rPr>
        <w:t>项目编号：</w:t>
      </w:r>
      <w:r>
        <w:rPr>
          <w:rFonts w:ascii="宋体" w:eastAsia="宋体" w:hAnsi="宋体" w:cs="宋体" w:hint="eastAsia"/>
          <w:sz w:val="24"/>
          <w:szCs w:val="24"/>
        </w:rPr>
        <w:t>ZS-QCNK-H-2023-3030</w:t>
      </w:r>
    </w:p>
    <w:p w14:paraId="5DCB3D67" w14:textId="77777777" w:rsidR="008606DF" w:rsidRDefault="00000000">
      <w:pPr>
        <w:ind w:firstLineChars="196" w:firstLine="472"/>
        <w:rPr>
          <w:rFonts w:ascii="宋体" w:eastAsia="宋体" w:hAnsi="宋体" w:cs="Times New Roman"/>
          <w:b/>
          <w:bCs/>
          <w:sz w:val="24"/>
          <w:szCs w:val="24"/>
        </w:rPr>
      </w:pPr>
      <w:bookmarkStart w:id="8" w:name="_Toc12969"/>
      <w:r>
        <w:rPr>
          <w:rFonts w:ascii="宋体" w:eastAsia="宋体" w:hAnsi="宋体" w:cs="Times New Roman" w:hint="eastAsia"/>
          <w:b/>
          <w:bCs/>
          <w:sz w:val="24"/>
          <w:szCs w:val="24"/>
        </w:rPr>
        <w:t>二、项目概况</w:t>
      </w:r>
      <w:bookmarkEnd w:id="8"/>
    </w:p>
    <w:p w14:paraId="58FF7FBE" w14:textId="5CEAA8E4"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（一）项目名称：</w:t>
      </w:r>
      <w:r w:rsidR="00D00075">
        <w:rPr>
          <w:rFonts w:ascii="宋体" w:hAnsi="宋体" w:hint="eastAsia"/>
          <w:sz w:val="24"/>
          <w:szCs w:val="24"/>
        </w:rPr>
        <w:t>内蒙古昆明卷烟有限责任公</w:t>
      </w:r>
      <w:r w:rsidR="00D00075">
        <w:rPr>
          <w:rFonts w:ascii="宋体" w:hAnsi="宋体" w:hint="eastAsia"/>
          <w:spacing w:val="-4"/>
          <w:sz w:val="24"/>
          <w:szCs w:val="24"/>
        </w:rPr>
        <w:t>司</w:t>
      </w:r>
      <w:r>
        <w:rPr>
          <w:rFonts w:ascii="宋体" w:eastAsia="宋体" w:hAnsi="宋体" w:cs="Times New Roman" w:hint="eastAsia"/>
          <w:sz w:val="24"/>
          <w:szCs w:val="24"/>
        </w:rPr>
        <w:t>2023年度行业二维码统一应用（人工作业单元设备采购）项目</w:t>
      </w:r>
    </w:p>
    <w:p w14:paraId="5CD4885E"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（二）资金来源：招标人自筹</w:t>
      </w:r>
    </w:p>
    <w:p w14:paraId="60807103"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（三）招标方式：公开招标</w:t>
      </w:r>
    </w:p>
    <w:p w14:paraId="3A7C6B63"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（四）项目预算：108.60万元（含税）</w:t>
      </w:r>
    </w:p>
    <w:p w14:paraId="52309300"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（五）交货地点：内蒙古昆明卷烟有限责任公司</w:t>
      </w:r>
    </w:p>
    <w:p w14:paraId="2C843F44"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（六）交货期限：自合同签订之日起20日历天内供货，并于到货验收合格之日起45日历天内安装调试完毕，经招标人最终验收合格并交付招标人使用。</w:t>
      </w:r>
    </w:p>
    <w:p w14:paraId="687BEC7E" w14:textId="77777777" w:rsidR="008606DF" w:rsidRDefault="00000000">
      <w:pPr>
        <w:ind w:firstLineChars="196" w:firstLine="472"/>
        <w:rPr>
          <w:rFonts w:ascii="宋体" w:eastAsia="宋体" w:hAnsi="宋体" w:cs="Times New Roman"/>
          <w:b/>
          <w:bCs/>
          <w:sz w:val="24"/>
          <w:szCs w:val="24"/>
        </w:rPr>
      </w:pPr>
      <w:bookmarkStart w:id="9" w:name="_Toc24517"/>
      <w:r>
        <w:rPr>
          <w:rFonts w:ascii="宋体" w:eastAsia="宋体" w:hAnsi="宋体" w:cs="Times New Roman" w:hint="eastAsia"/>
          <w:b/>
          <w:bCs/>
          <w:sz w:val="24"/>
          <w:szCs w:val="24"/>
        </w:rPr>
        <w:t>三、招标内容</w:t>
      </w:r>
      <w:bookmarkEnd w:id="9"/>
    </w:p>
    <w:p w14:paraId="752C80FA" w14:textId="77777777" w:rsidR="008606DF" w:rsidRDefault="00000000">
      <w:pPr>
        <w:spacing w:line="360" w:lineRule="auto"/>
        <w:ind w:firstLineChars="200" w:firstLine="480"/>
        <w:rPr>
          <w:rFonts w:ascii="宋体" w:eastAsia="宋体" w:hAnsi="宋体" w:cs="Times New Roman"/>
          <w:sz w:val="24"/>
          <w:szCs w:val="24"/>
        </w:rPr>
      </w:pPr>
      <w:bookmarkStart w:id="10" w:name="_Toc18858"/>
      <w:r>
        <w:rPr>
          <w:rFonts w:ascii="宋体" w:eastAsia="宋体" w:hAnsi="宋体" w:cs="Times New Roman"/>
          <w:sz w:val="24"/>
          <w:szCs w:val="24"/>
        </w:rPr>
        <w:t>本项目“</w:t>
      </w:r>
      <w:r>
        <w:rPr>
          <w:rFonts w:ascii="宋体" w:eastAsia="宋体" w:hAnsi="宋体" w:cs="Times New Roman" w:hint="eastAsia"/>
          <w:sz w:val="24"/>
          <w:szCs w:val="24"/>
        </w:rPr>
        <w:t>2023年度行业二维码统一应用（人工作业单元设备采购）</w:t>
      </w:r>
      <w:r>
        <w:rPr>
          <w:rFonts w:ascii="宋体" w:eastAsia="宋体" w:hAnsi="宋体" w:cs="Times New Roman"/>
          <w:sz w:val="24"/>
          <w:szCs w:val="24"/>
        </w:rPr>
        <w:t>项目”是内蒙古昆明卷烟有限责任公司“盒条件”关联管理系统的关联项目。通过采购实施手工线“盒条件”关联配套设备，实现手工烟的关联管理，贯通卷烟生产、流通各环节数据，形成卷烟二维码管理体系，支撑内蒙古昆明卷烟有限责任公司基于卷烟二维码的创新应用，提升生产经营管理的效率和水平。</w:t>
      </w:r>
      <w:r>
        <w:rPr>
          <w:rFonts w:ascii="宋体" w:eastAsia="宋体" w:hAnsi="宋体" w:cs="Times New Roman" w:hint="eastAsia"/>
          <w:sz w:val="24"/>
          <w:szCs w:val="24"/>
        </w:rPr>
        <w:t>根据国家</w:t>
      </w:r>
      <w:r>
        <w:rPr>
          <w:rFonts w:ascii="宋体" w:eastAsia="宋体" w:hAnsi="宋体" w:cs="Times New Roman"/>
          <w:sz w:val="24"/>
          <w:szCs w:val="24"/>
        </w:rPr>
        <w:t>局关于开展行业卷烟二维码统一应用项目“盒条件”关联管理系统（以下简称卷烟二维码统一应用项目）推广实施工作的相关要求，为加快推进该项目在内蒙古昆明卷烟有限责任公司的实施工作，解决手工烟二维码关联问题，全面承接行业工作部署。</w:t>
      </w:r>
    </w:p>
    <w:p w14:paraId="475CE38B"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本项目建设内容主要包括： 由供应商提供一体化集成设备,包含所有设备安装所需的必要的辅材（如线缆、辅材等），完成内蒙古昆明卷烟有限责任公司“盒条”“条件”手工线</w:t>
      </w:r>
      <w:r>
        <w:rPr>
          <w:rFonts w:ascii="宋体" w:eastAsia="宋体" w:hAnsi="宋体" w:cs="Times New Roman"/>
          <w:sz w:val="24"/>
          <w:szCs w:val="24"/>
        </w:rPr>
        <w:lastRenderedPageBreak/>
        <w:t>人工关联作业，实现人工作业单元“盒条件”关联相关数据上报。</w:t>
      </w:r>
    </w:p>
    <w:p w14:paraId="5192148D" w14:textId="77777777" w:rsidR="008606DF" w:rsidRDefault="00000000">
      <w:pPr>
        <w:ind w:firstLineChars="196" w:firstLine="472"/>
        <w:rPr>
          <w:rFonts w:ascii="宋体" w:eastAsia="宋体" w:hAnsi="宋体" w:cs="Times New Roman"/>
          <w:b/>
          <w:bCs/>
          <w:sz w:val="24"/>
          <w:szCs w:val="24"/>
        </w:rPr>
      </w:pPr>
      <w:r>
        <w:rPr>
          <w:rFonts w:ascii="宋体" w:eastAsia="宋体" w:hAnsi="宋体" w:cs="Times New Roman" w:hint="eastAsia"/>
          <w:b/>
          <w:bCs/>
          <w:sz w:val="24"/>
          <w:szCs w:val="24"/>
        </w:rPr>
        <w:t>四、投标人资格要求</w:t>
      </w:r>
      <w:bookmarkEnd w:id="10"/>
    </w:p>
    <w:p w14:paraId="6C2B42E1"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（一）投标人必须是在中华人民共和国境内注册，并具有独立资格的法人或其他组织, 同时具有足够资产和能力来有效地履行合同，近三年内，无重大违法违规记录，无骗取中标和严重违约及重大质量问题，不存在被司法、行政机关经查实和处罚且按招标文件规定丧失投标资格的不良行为记录，没有处于被吊销法定资格、被责令停业或破产状态，资产未被重组、接管和冻结。</w:t>
      </w:r>
    </w:p>
    <w:p w14:paraId="52B1B3E3"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w:t>
      </w:r>
      <w:bookmarkStart w:id="11" w:name="OLE_LINK2"/>
      <w:bookmarkStart w:id="12" w:name="OLE_LINK1"/>
      <w:r>
        <w:rPr>
          <w:rFonts w:ascii="宋体" w:eastAsia="宋体" w:hAnsi="宋体" w:cs="Times New Roman" w:hint="eastAsia"/>
          <w:sz w:val="24"/>
          <w:szCs w:val="24"/>
        </w:rPr>
        <w:t>投标人具有有效的营业执照或其他法定资格证明。</w:t>
      </w:r>
      <w:bookmarkEnd w:id="11"/>
      <w:bookmarkEnd w:id="12"/>
    </w:p>
    <w:p w14:paraId="064EF8F0"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（三）投标人能够开具适用税率的合法增值税专用发票。</w:t>
      </w:r>
    </w:p>
    <w:p w14:paraId="1EB0D120"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（四）投标人及</w:t>
      </w:r>
      <w:r>
        <w:rPr>
          <w:rFonts w:ascii="宋体" w:eastAsia="宋体" w:hAnsi="宋体" w:cs="Times New Roman" w:hint="eastAsia"/>
          <w:color w:val="000000" w:themeColor="text1"/>
          <w:sz w:val="24"/>
          <w:szCs w:val="24"/>
        </w:rPr>
        <w:t>其法定代表人、主要负责人至</w:t>
      </w:r>
      <w:r>
        <w:rPr>
          <w:rFonts w:ascii="宋体" w:eastAsia="宋体" w:hAnsi="宋体" w:cs="Times New Roman" w:hint="eastAsia"/>
          <w:sz w:val="24"/>
          <w:szCs w:val="24"/>
        </w:rPr>
        <w:t>投标截止日前三年内（成立时间不足三年的，自成立时间起）</w:t>
      </w:r>
      <w:r>
        <w:rPr>
          <w:rFonts w:ascii="宋体" w:eastAsia="宋体" w:hAnsi="宋体" w:hint="eastAsia"/>
          <w:sz w:val="24"/>
        </w:rPr>
        <w:t>无行贿行为记录</w:t>
      </w:r>
      <w:r>
        <w:rPr>
          <w:rFonts w:ascii="宋体" w:eastAsia="宋体" w:hAnsi="宋体" w:cs="Times New Roman" w:hint="eastAsia"/>
          <w:sz w:val="24"/>
          <w:szCs w:val="24"/>
        </w:rPr>
        <w:t>（以中国裁判文书网的查询结果为准）。</w:t>
      </w:r>
    </w:p>
    <w:p w14:paraId="00538C79"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（五）投标</w:t>
      </w:r>
      <w:r>
        <w:rPr>
          <w:rFonts w:ascii="宋体" w:eastAsia="宋体" w:hAnsi="宋体" w:cs="Times New Roman" w:hint="eastAsia"/>
          <w:color w:val="000000" w:themeColor="text1"/>
          <w:sz w:val="24"/>
          <w:szCs w:val="24"/>
        </w:rPr>
        <w:t>人法定代表人、主要负责人为同一</w:t>
      </w:r>
      <w:r>
        <w:rPr>
          <w:rFonts w:ascii="宋体" w:eastAsia="宋体" w:hAnsi="宋体" w:cs="Times New Roman" w:hint="eastAsia"/>
          <w:sz w:val="24"/>
          <w:szCs w:val="24"/>
        </w:rPr>
        <w:t>人或者存在控股、管理关系的不同单位，不得参加同一标段投标或者未划分标段的同一招标项目投标，否则，相关投标无效。</w:t>
      </w:r>
    </w:p>
    <w:p w14:paraId="2040BB40"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w:t>
      </w:r>
      <w:r>
        <w:rPr>
          <w:rFonts w:ascii="宋体" w:hAnsi="宋体" w:cs="Times New Roman" w:hint="eastAsia"/>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p>
    <w:p w14:paraId="6E5C500E"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（七）本次招标不接受联合体投标。</w:t>
      </w:r>
    </w:p>
    <w:p w14:paraId="66780E16" w14:textId="77777777" w:rsidR="008606DF" w:rsidRDefault="00000000">
      <w:pPr>
        <w:spacing w:afterLines="50" w:after="190" w:line="440" w:lineRule="exact"/>
        <w:ind w:firstLineChars="200" w:firstLine="482"/>
        <w:rPr>
          <w:rFonts w:ascii="宋体" w:eastAsia="宋体" w:hAnsi="宋体" w:cs="Times New Roman"/>
          <w:b/>
          <w:sz w:val="24"/>
          <w:szCs w:val="24"/>
        </w:rPr>
      </w:pPr>
      <w:bookmarkStart w:id="13" w:name="_Toc7611"/>
      <w:r>
        <w:rPr>
          <w:rFonts w:ascii="宋体" w:eastAsia="宋体" w:hAnsi="宋体" w:cs="Times New Roman" w:hint="eastAsia"/>
          <w:b/>
          <w:sz w:val="24"/>
          <w:szCs w:val="24"/>
        </w:rPr>
        <w:t>注：本项目资格审查方式为资格后审，开标时投标人必须按照招标文件要求提供相关资质资料供评标委员会查验，否则自行承担被否决投标的风险。</w:t>
      </w:r>
    </w:p>
    <w:p w14:paraId="26C15C80" w14:textId="77777777" w:rsidR="008606DF" w:rsidRDefault="00000000">
      <w:pPr>
        <w:ind w:firstLineChars="196" w:firstLine="472"/>
        <w:rPr>
          <w:rFonts w:ascii="宋体" w:eastAsia="宋体" w:hAnsi="宋体" w:cs="Times New Roman"/>
          <w:b/>
          <w:bCs/>
          <w:sz w:val="24"/>
          <w:szCs w:val="24"/>
        </w:rPr>
      </w:pPr>
      <w:r>
        <w:rPr>
          <w:rFonts w:ascii="宋体" w:eastAsia="宋体" w:hAnsi="宋体" w:cs="Times New Roman" w:hint="eastAsia"/>
          <w:b/>
          <w:bCs/>
          <w:sz w:val="24"/>
          <w:szCs w:val="24"/>
        </w:rPr>
        <w:t>五、公告发布媒介</w:t>
      </w:r>
      <w:bookmarkEnd w:id="13"/>
    </w:p>
    <w:p w14:paraId="630673AA" w14:textId="77777777" w:rsidR="008606DF" w:rsidRDefault="00000000">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（一）中国招标投标公共服务平台</w:t>
      </w:r>
    </w:p>
    <w:p w14:paraId="09902072" w14:textId="77777777" w:rsidR="008606DF" w:rsidRDefault="00000000">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（二）</w:t>
      </w:r>
      <w:r>
        <w:rPr>
          <w:rFonts w:ascii="宋体" w:eastAsia="宋体" w:hAnsi="宋体" w:cs="宋体" w:hint="eastAsia"/>
          <w:sz w:val="24"/>
          <w:szCs w:val="24"/>
        </w:rPr>
        <w:t>内蒙古招标投标公共服务平台</w:t>
      </w:r>
    </w:p>
    <w:p w14:paraId="7939672A" w14:textId="77777777" w:rsidR="008606DF" w:rsidRDefault="00000000">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（三）中国烟草总公司</w:t>
      </w:r>
    </w:p>
    <w:p w14:paraId="2A37A77A" w14:textId="77777777" w:rsidR="008606DF" w:rsidRDefault="00000000">
      <w:pPr>
        <w:spacing w:line="360" w:lineRule="auto"/>
        <w:ind w:firstLineChars="196" w:firstLine="470"/>
        <w:rPr>
          <w:rFonts w:ascii="宋体" w:eastAsia="宋体" w:hAnsi="宋体" w:cs="Times New Roman"/>
          <w:sz w:val="24"/>
          <w:szCs w:val="24"/>
        </w:rPr>
      </w:pPr>
      <w:r>
        <w:rPr>
          <w:rFonts w:ascii="宋体" w:eastAsia="宋体" w:hAnsi="宋体" w:cs="Times New Roman" w:hint="eastAsia"/>
          <w:sz w:val="24"/>
          <w:szCs w:val="24"/>
        </w:rPr>
        <w:t>（四）内蒙古昆明卷烟有限责任公司</w:t>
      </w:r>
    </w:p>
    <w:p w14:paraId="3420B87B" w14:textId="77777777" w:rsidR="008606DF" w:rsidRDefault="00000000">
      <w:pPr>
        <w:ind w:firstLineChars="196" w:firstLine="472"/>
        <w:rPr>
          <w:rFonts w:ascii="宋体" w:eastAsia="宋体" w:hAnsi="宋体" w:cs="Times New Roman"/>
          <w:b/>
          <w:bCs/>
          <w:sz w:val="24"/>
          <w:szCs w:val="24"/>
        </w:rPr>
      </w:pPr>
      <w:r>
        <w:rPr>
          <w:rFonts w:ascii="宋体" w:eastAsia="宋体" w:hAnsi="宋体" w:cs="Times New Roman" w:hint="eastAsia"/>
          <w:b/>
          <w:bCs/>
          <w:sz w:val="24"/>
          <w:szCs w:val="24"/>
        </w:rPr>
        <w:t>六、</w:t>
      </w:r>
      <w:r>
        <w:rPr>
          <w:rFonts w:hint="eastAsia"/>
          <w:b/>
          <w:sz w:val="24"/>
          <w:szCs w:val="24"/>
        </w:rPr>
        <w:t>招标文件</w:t>
      </w:r>
      <w:r>
        <w:rPr>
          <w:rFonts w:ascii="宋体" w:eastAsia="宋体" w:hAnsi="宋体" w:cs="Times New Roman" w:hint="eastAsia"/>
          <w:b/>
          <w:bCs/>
          <w:sz w:val="24"/>
          <w:szCs w:val="24"/>
        </w:rPr>
        <w:t>的获取</w:t>
      </w:r>
    </w:p>
    <w:p w14:paraId="66521342" w14:textId="77777777" w:rsidR="008606DF" w:rsidRDefault="00000000">
      <w:pPr>
        <w:tabs>
          <w:tab w:val="left" w:pos="8460"/>
        </w:tabs>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lastRenderedPageBreak/>
        <w:t>（一）售价：500元/套，售后不退。</w:t>
      </w:r>
    </w:p>
    <w:p w14:paraId="75B9BD3D" w14:textId="77777777" w:rsidR="008606DF" w:rsidRDefault="00000000">
      <w:pPr>
        <w:tabs>
          <w:tab w:val="left" w:pos="8460"/>
        </w:tabs>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t>（二）获取方式：</w:t>
      </w:r>
    </w:p>
    <w:p w14:paraId="719DCD6F"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1、现场获取</w:t>
      </w:r>
    </w:p>
    <w:p w14:paraId="4DDF1A54" w14:textId="77777777" w:rsidR="008606DF" w:rsidRDefault="00000000">
      <w:pPr>
        <w:spacing w:line="360" w:lineRule="auto"/>
        <w:ind w:firstLineChars="196" w:firstLine="470"/>
        <w:rPr>
          <w:rFonts w:ascii="宋体" w:eastAsia="宋体" w:hAnsi="宋体" w:cs="宋体"/>
          <w:color w:val="4F81BD" w:themeColor="accent1"/>
          <w:sz w:val="24"/>
          <w:szCs w:val="24"/>
        </w:rPr>
      </w:pPr>
      <w:r>
        <w:rPr>
          <w:rFonts w:ascii="宋体" w:eastAsia="宋体" w:hAnsi="宋体" w:cs="宋体" w:hint="eastAsia"/>
          <w:sz w:val="24"/>
          <w:szCs w:val="24"/>
        </w:rPr>
        <w:t>（1）获取时间：2023年11月6日至2023年11月10日（国家法定公休日、节假日除外），每天9:00-12:00，14:00-17:00(北京时间，下同)，截止时间为2023年11月10日17:00时，逾期不再受理。</w:t>
      </w:r>
    </w:p>
    <w:p w14:paraId="0301DDDD" w14:textId="77777777" w:rsidR="008606DF" w:rsidRDefault="00000000">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（2）获取地点：内蒙古中实工程招标咨询有限责任公司1006室</w:t>
      </w:r>
    </w:p>
    <w:p w14:paraId="79A9167D" w14:textId="77777777" w:rsidR="008606DF" w:rsidRDefault="00000000">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（3）获取地址：内蒙古呼和浩特市赛罕区鄂尔多斯东街12号银联大厦10层</w:t>
      </w:r>
    </w:p>
    <w:p w14:paraId="66D0A3E2" w14:textId="77777777" w:rsidR="008606DF" w:rsidRDefault="00000000">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（4）携带资料：</w:t>
      </w:r>
    </w:p>
    <w:p w14:paraId="6D2C0A36" w14:textId="77777777" w:rsidR="008606DF" w:rsidRDefault="00000000">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① 授权委托书（委托代理人须携</w:t>
      </w:r>
      <w:r>
        <w:rPr>
          <w:rFonts w:ascii="宋体" w:eastAsia="宋体" w:hAnsi="宋体" w:cs="宋体" w:hint="eastAsia"/>
          <w:color w:val="000000" w:themeColor="text1"/>
          <w:sz w:val="24"/>
          <w:szCs w:val="24"/>
        </w:rPr>
        <w:t>带本人身份证）；如法定代表人、主要负责人参加采购活动的，须提供法定代表人、主要负责人身份证明并携带本人身份证（格式见</w:t>
      </w:r>
      <w:r>
        <w:rPr>
          <w:rFonts w:ascii="宋体" w:eastAsia="宋体" w:hAnsi="宋体" w:cs="宋体" w:hint="eastAsia"/>
          <w:sz w:val="24"/>
          <w:szCs w:val="24"/>
        </w:rPr>
        <w:t>附件1）；</w:t>
      </w:r>
    </w:p>
    <w:p w14:paraId="4D90B626" w14:textId="77777777" w:rsidR="008606DF" w:rsidRDefault="00000000">
      <w:pPr>
        <w:tabs>
          <w:tab w:val="left" w:pos="8460"/>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② 在有效期内的营业执照或其他法定资格证明。</w:t>
      </w:r>
    </w:p>
    <w:p w14:paraId="43A8A573" w14:textId="77777777" w:rsidR="008606DF" w:rsidRDefault="00000000">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获取招标文件时需携带以上资料的复印件（复印件加盖单位公章一式贰份，A4纸），资料不全者，不予发售。</w:t>
      </w:r>
    </w:p>
    <w:p w14:paraId="37DFF7DB" w14:textId="77777777" w:rsidR="008606DF" w:rsidRDefault="00000000">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2、网上获取</w:t>
      </w:r>
    </w:p>
    <w:p w14:paraId="2634668D"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（1）获取时间：2023年11月6日至2023年11月10日，截止时间为2023年11月10日17:00时，逾期不再受理。</w:t>
      </w:r>
    </w:p>
    <w:p w14:paraId="434EE878" w14:textId="77777777" w:rsidR="008606DF" w:rsidRDefault="00000000">
      <w:pPr>
        <w:spacing w:line="360" w:lineRule="auto"/>
        <w:ind w:leftChars="196" w:left="412"/>
        <w:rPr>
          <w:rFonts w:ascii="宋体" w:eastAsia="宋体" w:hAnsi="宋体" w:cs="宋体"/>
          <w:sz w:val="24"/>
          <w:szCs w:val="24"/>
        </w:rPr>
      </w:pPr>
      <w:r>
        <w:rPr>
          <w:rFonts w:ascii="宋体" w:eastAsia="宋体" w:hAnsi="宋体" w:cs="宋体" w:hint="eastAsia"/>
          <w:sz w:val="24"/>
          <w:szCs w:val="24"/>
        </w:rPr>
        <w:t>（2）获取邮箱：zszbsfgs@126.com</w:t>
      </w:r>
    </w:p>
    <w:p w14:paraId="453914BE"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（3）递交资料：现场获取中所须携带资料原件的PDF格式彩色扫描件（文件夹名称要求以项目名称加公司名称命名）。</w:t>
      </w:r>
    </w:p>
    <w:p w14:paraId="39DD8C00" w14:textId="77777777" w:rsidR="008606DF" w:rsidRDefault="00000000">
      <w:pPr>
        <w:tabs>
          <w:tab w:val="left" w:pos="8460"/>
        </w:tabs>
        <w:spacing w:line="360" w:lineRule="auto"/>
        <w:ind w:firstLineChars="196" w:firstLine="470"/>
        <w:rPr>
          <w:rFonts w:ascii="宋体" w:eastAsia="宋体" w:hAnsi="宋体" w:cs="宋体"/>
          <w:bCs/>
          <w:sz w:val="24"/>
          <w:szCs w:val="24"/>
        </w:rPr>
      </w:pPr>
      <w:r>
        <w:rPr>
          <w:rFonts w:ascii="宋体" w:eastAsia="宋体" w:hAnsi="宋体" w:cs="宋体" w:hint="eastAsia"/>
          <w:bCs/>
          <w:sz w:val="24"/>
          <w:szCs w:val="24"/>
        </w:rPr>
        <w:t>3、获取须知</w:t>
      </w:r>
    </w:p>
    <w:p w14:paraId="0350A0B7"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（1）投标人直接到获取地点获取招标文件。</w:t>
      </w:r>
    </w:p>
    <w:p w14:paraId="47322F3F"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（2）投标人将文件费汇入指定账户，招标代理机构在确认收到文件费后24小时内将招标文件以电子邮件的方式发送到投标人指定的邮箱中。</w:t>
      </w:r>
    </w:p>
    <w:p w14:paraId="6B4B6884"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收款单位：内蒙古中实工程招标咨询有限责任公司</w:t>
      </w:r>
    </w:p>
    <w:p w14:paraId="46F57E9F"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开户银行：招商银行呼和浩特巨海城支行</w:t>
      </w:r>
    </w:p>
    <w:p w14:paraId="53077E8A"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账号：47190001411032518030001</w:t>
      </w:r>
    </w:p>
    <w:p w14:paraId="618E59BC"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行号：308191036122</w:t>
      </w:r>
    </w:p>
    <w:p w14:paraId="2D1566D4"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（3）邮购纸质招标文件的，需另加手续费（含邮费）100元。招标代理机构在收到邮购款（含手续费）后2日内寄送。</w:t>
      </w:r>
    </w:p>
    <w:p w14:paraId="29168B37" w14:textId="77777777" w:rsidR="008606DF" w:rsidRDefault="00000000">
      <w:pPr>
        <w:ind w:firstLineChars="196" w:firstLine="472"/>
        <w:rPr>
          <w:rFonts w:ascii="宋体" w:eastAsia="宋体" w:hAnsi="宋体" w:cs="Times New Roman"/>
          <w:b/>
          <w:bCs/>
          <w:sz w:val="24"/>
          <w:szCs w:val="24"/>
        </w:rPr>
      </w:pPr>
      <w:bookmarkStart w:id="14" w:name="_Toc32722"/>
      <w:bookmarkStart w:id="15" w:name="_Toc27797"/>
      <w:r>
        <w:rPr>
          <w:rFonts w:ascii="宋体" w:eastAsia="宋体" w:hAnsi="宋体" w:cs="Times New Roman" w:hint="eastAsia"/>
          <w:b/>
          <w:bCs/>
          <w:sz w:val="24"/>
          <w:szCs w:val="24"/>
        </w:rPr>
        <w:t>七、投标</w:t>
      </w:r>
      <w:r>
        <w:rPr>
          <w:rFonts w:hint="eastAsia"/>
          <w:b/>
          <w:sz w:val="24"/>
          <w:szCs w:val="24"/>
        </w:rPr>
        <w:t>文件</w:t>
      </w:r>
      <w:r>
        <w:rPr>
          <w:rFonts w:ascii="宋体" w:eastAsia="宋体" w:hAnsi="宋体" w:cs="Times New Roman" w:hint="eastAsia"/>
          <w:b/>
          <w:bCs/>
          <w:sz w:val="24"/>
          <w:szCs w:val="24"/>
        </w:rPr>
        <w:t>的递交及开标</w:t>
      </w:r>
      <w:bookmarkEnd w:id="14"/>
      <w:bookmarkEnd w:id="15"/>
      <w:r>
        <w:rPr>
          <w:rFonts w:ascii="宋体" w:eastAsia="宋体" w:hAnsi="宋体" w:cs="Times New Roman" w:hint="eastAsia"/>
          <w:b/>
          <w:bCs/>
          <w:sz w:val="24"/>
          <w:szCs w:val="24"/>
        </w:rPr>
        <w:t>时间</w:t>
      </w:r>
    </w:p>
    <w:p w14:paraId="60E7794C"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（一）投标截止时间：2023年11月28日9：00时（北京时间）。投标人须在投标截止时间前递交投标文件。</w:t>
      </w:r>
    </w:p>
    <w:p w14:paraId="2B253AEB"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（二）递交地点：内蒙古呼和浩特市赛罕区鄂尔多斯东街12号银联大厦10层1号开评标室。</w:t>
      </w:r>
    </w:p>
    <w:p w14:paraId="4E5208D6"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（三）递交要求：投标文件递交方式可采用现场递交或邮寄送达，采用邮寄送达的，具体要求如下：</w:t>
      </w:r>
    </w:p>
    <w:p w14:paraId="3C29CDD0"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1、投标文件的送达时间，以招标代理机构签收时间为准。迟于投标截止时间送达的，招标代理机构将予以拒收。</w:t>
      </w:r>
    </w:p>
    <w:p w14:paraId="2AC976C3"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2、投标人应充分考虑投标文件寄出至送达所需要的时间，邮寄方式由投标人自主选择，投标人应自行核实邮件到达情况。由于物流等原因导致投标文件迟于投标截止时间送达的，将予以拒收。</w:t>
      </w:r>
    </w:p>
    <w:p w14:paraId="0DDDD449"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3、投标人邮寄投标文件时，应按招标文件的要求进行密封和加固，以防密封受到破损，如果发生破损、丢失等情况，由投标人自行负责。在邮寄封页不予写明公司名称，防止投标信息泄露。</w:t>
      </w:r>
    </w:p>
    <w:p w14:paraId="1225A5E7"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4、邮寄地址：内蒙古呼和浩特市赛罕区鄂尔多斯东街12号银联大厦10层</w:t>
      </w:r>
    </w:p>
    <w:p w14:paraId="495A36EE"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收件人：高星冰</w:t>
      </w:r>
    </w:p>
    <w:p w14:paraId="24FA2227"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联系电话：0471-5223622、15334717547</w:t>
      </w:r>
    </w:p>
    <w:p w14:paraId="2AFCF5E8"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（四）开标时间：2023年11月28日9：00时（北京时间）。</w:t>
      </w:r>
    </w:p>
    <w:p w14:paraId="4572808D"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（五）开标地点：内蒙古呼和浩特市赛罕区鄂尔多斯东街12号银联大厦10层1号开评标室。</w:t>
      </w:r>
    </w:p>
    <w:p w14:paraId="54BA6EB3" w14:textId="77777777" w:rsidR="008606DF" w:rsidRDefault="00000000">
      <w:pPr>
        <w:ind w:firstLineChars="196" w:firstLine="472"/>
        <w:rPr>
          <w:b/>
          <w:sz w:val="24"/>
          <w:szCs w:val="24"/>
        </w:rPr>
      </w:pPr>
      <w:r>
        <w:rPr>
          <w:rFonts w:hint="eastAsia"/>
          <w:b/>
          <w:sz w:val="24"/>
          <w:szCs w:val="24"/>
        </w:rPr>
        <w:lastRenderedPageBreak/>
        <w:t>八、联系方式</w:t>
      </w:r>
    </w:p>
    <w:p w14:paraId="0F359BD4" w14:textId="77777777" w:rsidR="008606DF" w:rsidRDefault="00000000">
      <w:pPr>
        <w:spacing w:line="520" w:lineRule="exact"/>
        <w:ind w:firstLineChars="200" w:firstLine="480"/>
        <w:rPr>
          <w:rFonts w:ascii="宋体" w:eastAsia="宋体" w:hAnsi="宋体" w:cs="Times New Roman"/>
          <w:sz w:val="24"/>
          <w:szCs w:val="24"/>
        </w:rPr>
      </w:pPr>
      <w:bookmarkStart w:id="16" w:name="_Toc12747"/>
      <w:bookmarkStart w:id="17" w:name="_Toc28390"/>
      <w:r>
        <w:rPr>
          <w:rFonts w:ascii="宋体" w:eastAsia="宋体" w:hAnsi="宋体" w:cs="Times New Roman" w:hint="eastAsia"/>
          <w:sz w:val="24"/>
          <w:szCs w:val="24"/>
        </w:rPr>
        <w:t>（一）招    标  人：内蒙古昆明卷烟有限责任公司</w:t>
      </w:r>
      <w:bookmarkEnd w:id="16"/>
      <w:bookmarkEnd w:id="17"/>
    </w:p>
    <w:p w14:paraId="16A7BC7B" w14:textId="77777777" w:rsidR="008606DF" w:rsidRDefault="00000000">
      <w:pPr>
        <w:tabs>
          <w:tab w:val="left" w:pos="8460"/>
        </w:tabs>
        <w:spacing w:line="348" w:lineRule="auto"/>
        <w:ind w:firstLineChars="196" w:firstLine="470"/>
        <w:rPr>
          <w:rFonts w:ascii="宋体" w:eastAsia="宋体" w:hAnsi="宋体" w:cs="宋体"/>
          <w:sz w:val="24"/>
          <w:szCs w:val="24"/>
        </w:rPr>
      </w:pPr>
      <w:r>
        <w:rPr>
          <w:rFonts w:ascii="宋体" w:eastAsia="宋体" w:hAnsi="宋体" w:cs="宋体" w:hint="eastAsia"/>
          <w:sz w:val="24"/>
          <w:szCs w:val="24"/>
        </w:rPr>
        <w:t>（二）招标代理机构：内蒙古中实工程招标咨询有限责任公司</w:t>
      </w:r>
    </w:p>
    <w:p w14:paraId="3BF67175" w14:textId="77777777" w:rsidR="008606DF" w:rsidRDefault="00000000">
      <w:pPr>
        <w:spacing w:line="348" w:lineRule="auto"/>
        <w:ind w:firstLineChars="500" w:firstLine="1200"/>
        <w:rPr>
          <w:rFonts w:ascii="宋体" w:eastAsia="宋体" w:hAnsi="宋体" w:cs="宋体"/>
          <w:sz w:val="24"/>
          <w:szCs w:val="24"/>
        </w:rPr>
      </w:pPr>
      <w:r>
        <w:rPr>
          <w:rFonts w:ascii="宋体" w:eastAsia="宋体" w:hAnsi="宋体" w:cs="宋体" w:hint="eastAsia"/>
          <w:sz w:val="24"/>
          <w:szCs w:val="24"/>
        </w:rPr>
        <w:t>联系人：高星冰、周宇峰</w:t>
      </w:r>
    </w:p>
    <w:p w14:paraId="786B66DF" w14:textId="77777777" w:rsidR="008606DF" w:rsidRDefault="00000000">
      <w:pPr>
        <w:spacing w:line="348" w:lineRule="auto"/>
        <w:ind w:firstLineChars="500" w:firstLine="1200"/>
        <w:rPr>
          <w:rFonts w:ascii="宋体" w:eastAsia="宋体" w:hAnsi="宋体" w:cs="宋体"/>
          <w:sz w:val="24"/>
          <w:szCs w:val="24"/>
        </w:rPr>
      </w:pPr>
      <w:r>
        <w:rPr>
          <w:rFonts w:ascii="宋体" w:eastAsia="宋体" w:hAnsi="宋体" w:cs="宋体" w:hint="eastAsia"/>
          <w:sz w:val="24"/>
          <w:szCs w:val="24"/>
        </w:rPr>
        <w:t>电话：0471-5223622</w:t>
      </w:r>
    </w:p>
    <w:p w14:paraId="4B568341" w14:textId="77777777" w:rsidR="008606DF" w:rsidRDefault="00000000">
      <w:pPr>
        <w:tabs>
          <w:tab w:val="left" w:pos="8460"/>
        </w:tabs>
        <w:spacing w:line="348" w:lineRule="auto"/>
        <w:ind w:firstLineChars="496" w:firstLine="1190"/>
        <w:rPr>
          <w:rFonts w:ascii="宋体" w:eastAsia="宋体" w:hAnsi="宋体" w:cs="宋体"/>
          <w:sz w:val="24"/>
          <w:szCs w:val="24"/>
        </w:rPr>
      </w:pPr>
      <w:r>
        <w:rPr>
          <w:rFonts w:ascii="宋体" w:eastAsia="宋体" w:hAnsi="宋体" w:cs="宋体" w:hint="eastAsia"/>
          <w:sz w:val="24"/>
          <w:szCs w:val="24"/>
        </w:rPr>
        <w:t>电子邮箱：zszbsfgs@126.com</w:t>
      </w:r>
      <w:r>
        <w:rPr>
          <w:rFonts w:ascii="宋体" w:eastAsia="宋体" w:hAnsi="宋体" w:cs="宋体" w:hint="eastAsia"/>
        </w:rPr>
        <w:t xml:space="preserve"> </w:t>
      </w:r>
    </w:p>
    <w:p w14:paraId="50F63366" w14:textId="77777777" w:rsidR="008606DF" w:rsidRDefault="00000000">
      <w:pPr>
        <w:tabs>
          <w:tab w:val="left" w:pos="8460"/>
        </w:tabs>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 xml:space="preserve">                         招标代理机构：内蒙古中实工程招标咨询有限责任公司</w:t>
      </w:r>
    </w:p>
    <w:p w14:paraId="101EA148" w14:textId="77777777" w:rsidR="008606DF" w:rsidRDefault="00000000">
      <w:pPr>
        <w:spacing w:line="360" w:lineRule="auto"/>
        <w:ind w:firstLineChars="1450" w:firstLine="3480"/>
        <w:jc w:val="left"/>
        <w:rPr>
          <w:rFonts w:ascii="宋体" w:eastAsia="宋体" w:hAnsi="宋体" w:cs="宋体"/>
          <w:sz w:val="24"/>
          <w:szCs w:val="24"/>
        </w:rPr>
      </w:pPr>
      <w:r>
        <w:rPr>
          <w:rFonts w:ascii="宋体" w:eastAsia="宋体" w:hAnsi="宋体" w:cs="宋体" w:hint="eastAsia"/>
          <w:sz w:val="24"/>
          <w:szCs w:val="24"/>
        </w:rPr>
        <w:t>招 标 人：内蒙古昆明卷烟有限责任公司</w:t>
      </w:r>
    </w:p>
    <w:p w14:paraId="021DF6BD" w14:textId="77777777" w:rsidR="008606DF" w:rsidRDefault="00000000">
      <w:pPr>
        <w:spacing w:line="360" w:lineRule="auto"/>
        <w:ind w:firstLineChars="1450" w:firstLine="3480"/>
        <w:jc w:val="left"/>
        <w:rPr>
          <w:rFonts w:ascii="宋体" w:eastAsia="宋体" w:hAnsi="宋体" w:cs="宋体"/>
          <w:sz w:val="24"/>
          <w:szCs w:val="24"/>
        </w:rPr>
      </w:pPr>
      <w:r>
        <w:rPr>
          <w:rFonts w:ascii="宋体" w:eastAsia="宋体" w:hAnsi="宋体" w:cs="宋体" w:hint="eastAsia"/>
          <w:sz w:val="24"/>
          <w:szCs w:val="24"/>
        </w:rPr>
        <w:t>日    期：2023年11月6日</w:t>
      </w:r>
    </w:p>
    <w:p w14:paraId="528F713F" w14:textId="77777777" w:rsidR="008606DF" w:rsidRDefault="008606DF">
      <w:pPr>
        <w:spacing w:line="480" w:lineRule="exact"/>
        <w:jc w:val="left"/>
        <w:rPr>
          <w:rFonts w:ascii="宋体" w:eastAsia="宋体" w:hAnsi="宋体" w:cs="Times New Roman"/>
          <w:sz w:val="24"/>
          <w:szCs w:val="24"/>
        </w:rPr>
      </w:pPr>
    </w:p>
    <w:p w14:paraId="63F86DC1" w14:textId="77777777" w:rsidR="008606DF" w:rsidRDefault="00000000">
      <w:r>
        <w:rPr>
          <w:rFonts w:hint="eastAsia"/>
        </w:rPr>
        <w:br w:type="page"/>
      </w:r>
    </w:p>
    <w:p w14:paraId="4C977D39" w14:textId="77777777" w:rsidR="008606DF" w:rsidRDefault="00000000">
      <w:pPr>
        <w:spacing w:line="480" w:lineRule="exact"/>
        <w:jc w:val="left"/>
        <w:rPr>
          <w:rFonts w:ascii="宋体" w:eastAsia="宋体" w:hAnsi="宋体" w:cs="Times New Roman"/>
          <w:b/>
          <w:bCs/>
          <w:sz w:val="24"/>
          <w:szCs w:val="24"/>
        </w:rPr>
      </w:pPr>
      <w:r>
        <w:rPr>
          <w:rFonts w:ascii="宋体" w:eastAsia="宋体" w:hAnsi="宋体" w:cs="Times New Roman" w:hint="eastAsia"/>
          <w:b/>
          <w:sz w:val="24"/>
          <w:szCs w:val="24"/>
        </w:rPr>
        <w:lastRenderedPageBreak/>
        <w:t>附件1：</w:t>
      </w:r>
    </w:p>
    <w:p w14:paraId="6AABD410" w14:textId="77777777" w:rsidR="008606DF" w:rsidRDefault="00000000">
      <w:pPr>
        <w:spacing w:line="500" w:lineRule="exact"/>
        <w:jc w:val="center"/>
        <w:rPr>
          <w:rFonts w:ascii="宋体" w:eastAsia="宋体" w:hAnsi="宋体" w:cs="Times New Roman"/>
          <w:b/>
          <w:bCs/>
          <w:sz w:val="30"/>
          <w:szCs w:val="30"/>
        </w:rPr>
      </w:pPr>
      <w:r>
        <w:rPr>
          <w:rFonts w:ascii="宋体" w:eastAsia="宋体" w:hAnsi="宋体" w:cs="Times New Roman" w:hint="eastAsia"/>
          <w:b/>
          <w:bCs/>
          <w:sz w:val="30"/>
          <w:szCs w:val="30"/>
        </w:rPr>
        <w:t>授权委托书</w:t>
      </w:r>
    </w:p>
    <w:p w14:paraId="5CF35A47"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 xml:space="preserve">委托人 </w:t>
      </w:r>
      <w:r>
        <w:rPr>
          <w:rFonts w:asciiTheme="minorEastAsia" w:hAnsiTheme="minorEastAsia" w:cs="宋体" w:hint="eastAsia"/>
          <w:sz w:val="24"/>
          <w:szCs w:val="24"/>
          <w:u w:val="single"/>
        </w:rPr>
        <w:t xml:space="preserve"> （投标单位全称） </w:t>
      </w:r>
      <w:r>
        <w:rPr>
          <w:rFonts w:asciiTheme="minorEastAsia" w:hAnsiTheme="minorEastAsia" w:cs="宋体" w:hint="eastAsia"/>
          <w:sz w:val="24"/>
          <w:szCs w:val="24"/>
        </w:rPr>
        <w:t>法定代表人、主要负责人</w:t>
      </w:r>
      <w:r>
        <w:rPr>
          <w:rFonts w:asciiTheme="minorEastAsia" w:hAnsiTheme="minorEastAsia" w:cs="宋体" w:hint="eastAsia"/>
          <w:sz w:val="24"/>
          <w:szCs w:val="24"/>
          <w:u w:val="single"/>
        </w:rPr>
        <w:t xml:space="preserve">  （姓名）  </w:t>
      </w:r>
      <w:r>
        <w:rPr>
          <w:rFonts w:asciiTheme="minorEastAsia" w:hAnsiTheme="minorEastAsia" w:cs="宋体" w:hint="eastAsia"/>
          <w:sz w:val="24"/>
          <w:szCs w:val="24"/>
        </w:rPr>
        <w:t>，现授权委托</w:t>
      </w:r>
      <w:r>
        <w:rPr>
          <w:rFonts w:asciiTheme="minorEastAsia" w:hAnsiTheme="minorEastAsia" w:cs="宋体" w:hint="eastAsia"/>
          <w:sz w:val="24"/>
          <w:szCs w:val="24"/>
          <w:u w:val="single"/>
        </w:rPr>
        <w:t xml:space="preserve">   （投标单位全称）的 （姓名）(职务) （性别）  </w:t>
      </w:r>
      <w:r>
        <w:rPr>
          <w:rFonts w:asciiTheme="minorEastAsia" w:hAnsiTheme="minorEastAsia" w:cs="宋体" w:hint="eastAsia"/>
          <w:sz w:val="24"/>
          <w:szCs w:val="24"/>
        </w:rPr>
        <w:t>为我单位委托代理人。被授权人在我单位参加的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14:paraId="7EDB4848" w14:textId="77777777" w:rsidR="008606DF" w:rsidRDefault="00000000">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有效期：</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年</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月</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日起至</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年</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月</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日止。</w:t>
      </w:r>
    </w:p>
    <w:p w14:paraId="3D70E0FA"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代理人无转委托权，特此授权。</w:t>
      </w:r>
    </w:p>
    <w:p w14:paraId="2E73A32C"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附：</w:t>
      </w:r>
    </w:p>
    <w:p w14:paraId="2547AC59"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法定代表人、主要负责人身份证正面、背面复印件</w:t>
      </w:r>
    </w:p>
    <w:p w14:paraId="49AB923F" w14:textId="77777777" w:rsidR="008606DF" w:rsidRDefault="008606DF">
      <w:pPr>
        <w:spacing w:line="360" w:lineRule="auto"/>
        <w:ind w:firstLineChars="200" w:firstLine="480"/>
        <w:rPr>
          <w:rFonts w:asciiTheme="minorEastAsia" w:hAnsiTheme="minorEastAsia" w:cs="宋体"/>
          <w:sz w:val="24"/>
          <w:szCs w:val="24"/>
        </w:rPr>
      </w:pPr>
    </w:p>
    <w:p w14:paraId="56165267" w14:textId="77777777" w:rsidR="008606DF" w:rsidRDefault="008606DF">
      <w:pPr>
        <w:spacing w:line="360" w:lineRule="auto"/>
        <w:ind w:firstLineChars="200" w:firstLine="480"/>
        <w:rPr>
          <w:rFonts w:asciiTheme="minorEastAsia" w:hAnsiTheme="minorEastAsia" w:cs="宋体"/>
          <w:sz w:val="24"/>
          <w:szCs w:val="24"/>
        </w:rPr>
      </w:pPr>
    </w:p>
    <w:p w14:paraId="31641941" w14:textId="77777777" w:rsidR="008606DF" w:rsidRDefault="008606DF">
      <w:pPr>
        <w:spacing w:line="360" w:lineRule="auto"/>
        <w:ind w:firstLineChars="200" w:firstLine="480"/>
        <w:rPr>
          <w:rFonts w:asciiTheme="minorEastAsia" w:hAnsiTheme="minorEastAsia" w:cs="宋体"/>
          <w:sz w:val="24"/>
          <w:szCs w:val="24"/>
        </w:rPr>
      </w:pPr>
    </w:p>
    <w:p w14:paraId="6829924D"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委托代理人身份证正面、背面复印件</w:t>
      </w:r>
    </w:p>
    <w:p w14:paraId="1DDE7CF3" w14:textId="77777777" w:rsidR="008606DF" w:rsidRDefault="008606DF">
      <w:pPr>
        <w:spacing w:line="360" w:lineRule="auto"/>
        <w:rPr>
          <w:rFonts w:asciiTheme="minorEastAsia" w:hAnsiTheme="minorEastAsia" w:cs="宋体"/>
          <w:sz w:val="24"/>
          <w:szCs w:val="24"/>
        </w:rPr>
      </w:pPr>
    </w:p>
    <w:p w14:paraId="7B6C3C1B" w14:textId="77777777" w:rsidR="008606DF" w:rsidRDefault="00000000">
      <w:pPr>
        <w:spacing w:line="360" w:lineRule="auto"/>
        <w:ind w:firstLineChars="450" w:firstLine="1080"/>
        <w:jc w:val="left"/>
        <w:rPr>
          <w:rFonts w:asciiTheme="minorEastAsia" w:hAnsiTheme="minorEastAsia" w:cs="宋体"/>
          <w:sz w:val="24"/>
          <w:szCs w:val="24"/>
        </w:rPr>
      </w:pPr>
      <w:r>
        <w:rPr>
          <w:rFonts w:asciiTheme="minorEastAsia" w:hAnsiTheme="minorEastAsia" w:cs="宋体" w:hint="eastAsia"/>
          <w:sz w:val="24"/>
          <w:szCs w:val="24"/>
        </w:rPr>
        <w:t xml:space="preserve">  </w:t>
      </w:r>
    </w:p>
    <w:p w14:paraId="024AE31B" w14:textId="77777777" w:rsidR="008606DF" w:rsidRDefault="008606DF">
      <w:pPr>
        <w:spacing w:line="360" w:lineRule="auto"/>
        <w:ind w:firstLineChars="450" w:firstLine="1080"/>
        <w:jc w:val="left"/>
        <w:rPr>
          <w:rFonts w:asciiTheme="minorEastAsia" w:hAnsiTheme="minorEastAsia" w:cs="宋体"/>
          <w:sz w:val="24"/>
          <w:szCs w:val="24"/>
        </w:rPr>
      </w:pPr>
    </w:p>
    <w:p w14:paraId="0DF729B3"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投标人（单位名称）：</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（盖单位公章）</w:t>
      </w:r>
    </w:p>
    <w:p w14:paraId="5E0775EB" w14:textId="77777777" w:rsidR="008606DF" w:rsidRDefault="00000000">
      <w:pPr>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sz w:val="24"/>
          <w:szCs w:val="24"/>
        </w:rPr>
        <w:t>法定代表人、主要负责人：</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（签字或盖章）</w:t>
      </w:r>
    </w:p>
    <w:p w14:paraId="5F43AA8F" w14:textId="77777777" w:rsidR="008606DF" w:rsidRDefault="00000000">
      <w:pPr>
        <w:spacing w:line="360" w:lineRule="auto"/>
        <w:ind w:firstLineChars="200" w:firstLine="480"/>
        <w:rPr>
          <w:rFonts w:asciiTheme="minorEastAsia" w:hAnsiTheme="minorEastAsia" w:cs="宋体"/>
          <w:sz w:val="24"/>
          <w:szCs w:val="24"/>
          <w:u w:val="single"/>
        </w:rPr>
      </w:pPr>
      <w:r>
        <w:rPr>
          <w:rFonts w:asciiTheme="minorEastAsia" w:hAnsiTheme="minorEastAsia" w:cs="宋体" w:hint="eastAsia"/>
          <w:sz w:val="24"/>
          <w:szCs w:val="24"/>
        </w:rPr>
        <w:t>委托代理人：</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（签字）</w:t>
      </w:r>
    </w:p>
    <w:p w14:paraId="41F32942"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详细通讯地址：</w:t>
      </w:r>
      <w:r>
        <w:rPr>
          <w:rFonts w:asciiTheme="minorEastAsia" w:hAnsiTheme="minorEastAsia" w:cs="宋体" w:hint="eastAsia"/>
          <w:sz w:val="24"/>
          <w:szCs w:val="24"/>
          <w:u w:val="single"/>
        </w:rPr>
        <w:t xml:space="preserve">                   </w:t>
      </w:r>
    </w:p>
    <w:p w14:paraId="2882A5BD"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委托代理人电话：</w:t>
      </w:r>
      <w:r>
        <w:rPr>
          <w:rFonts w:asciiTheme="minorEastAsia" w:hAnsiTheme="minorEastAsia" w:cs="宋体" w:hint="eastAsia"/>
          <w:sz w:val="24"/>
          <w:szCs w:val="24"/>
          <w:u w:val="single"/>
        </w:rPr>
        <w:t xml:space="preserve">                 </w:t>
      </w:r>
    </w:p>
    <w:p w14:paraId="371D188E"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电子邮箱：</w:t>
      </w:r>
      <w:r>
        <w:rPr>
          <w:rFonts w:asciiTheme="minorEastAsia" w:hAnsiTheme="minorEastAsia" w:cs="宋体" w:hint="eastAsia"/>
          <w:sz w:val="24"/>
          <w:szCs w:val="24"/>
          <w:u w:val="single"/>
        </w:rPr>
        <w:t xml:space="preserve">                       </w:t>
      </w:r>
    </w:p>
    <w:p w14:paraId="7243D1B4" w14:textId="77777777" w:rsidR="008606DF" w:rsidRDefault="00000000">
      <w:pPr>
        <w:spacing w:line="360" w:lineRule="auto"/>
        <w:ind w:firstLineChars="200" w:firstLine="480"/>
        <w:jc w:val="left"/>
        <w:rPr>
          <w:rFonts w:asciiTheme="minorEastAsia" w:hAnsiTheme="minorEastAsia" w:cs="宋体"/>
          <w:sz w:val="24"/>
          <w:szCs w:val="24"/>
        </w:rPr>
      </w:pPr>
      <w:r>
        <w:rPr>
          <w:rFonts w:asciiTheme="minorEastAsia" w:hAnsiTheme="minorEastAsia" w:cs="宋体" w:hint="eastAsia"/>
          <w:kern w:val="0"/>
          <w:sz w:val="24"/>
          <w:szCs w:val="24"/>
        </w:rPr>
        <w:t>日  期：</w:t>
      </w:r>
      <w:r>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rPr>
        <w:t>年</w:t>
      </w:r>
      <w:r>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rPr>
        <w:t>月</w:t>
      </w:r>
      <w:r>
        <w:rPr>
          <w:rFonts w:asciiTheme="minorEastAsia" w:hAnsiTheme="minorEastAsia" w:cs="宋体" w:hint="eastAsia"/>
          <w:kern w:val="0"/>
          <w:sz w:val="24"/>
          <w:szCs w:val="24"/>
          <w:u w:val="single"/>
        </w:rPr>
        <w:t xml:space="preserve">     </w:t>
      </w:r>
      <w:r>
        <w:rPr>
          <w:rFonts w:asciiTheme="minorEastAsia" w:hAnsiTheme="minorEastAsia" w:cs="宋体" w:hint="eastAsia"/>
          <w:kern w:val="0"/>
          <w:sz w:val="24"/>
          <w:szCs w:val="24"/>
        </w:rPr>
        <w:t>日</w:t>
      </w:r>
    </w:p>
    <w:p w14:paraId="2ED0E997" w14:textId="77777777" w:rsidR="008606DF" w:rsidRDefault="00000000">
      <w:pPr>
        <w:spacing w:line="500" w:lineRule="exact"/>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法定代表人、主要负责人身份证明</w:t>
      </w:r>
    </w:p>
    <w:p w14:paraId="1F9E21CB" w14:textId="77777777" w:rsidR="008606DF" w:rsidRDefault="008606DF">
      <w:pPr>
        <w:spacing w:line="240" w:lineRule="exact"/>
        <w:jc w:val="center"/>
        <w:rPr>
          <w:rFonts w:ascii="仿宋_GB2312" w:eastAsia="仿宋_GB2312" w:hAnsi="宋体" w:cs="Times New Roman"/>
          <w:sz w:val="28"/>
          <w:szCs w:val="28"/>
        </w:rPr>
      </w:pPr>
    </w:p>
    <w:p w14:paraId="10833DB8" w14:textId="77777777" w:rsidR="008606DF" w:rsidRDefault="0000000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单位名称：</w:t>
      </w:r>
      <w:r>
        <w:rPr>
          <w:rFonts w:ascii="宋体" w:eastAsia="宋体" w:hAnsi="宋体" w:cs="Times New Roman" w:hint="eastAsia"/>
          <w:sz w:val="24"/>
          <w:szCs w:val="24"/>
          <w:u w:val="single"/>
        </w:rPr>
        <w:t xml:space="preserve">                                        </w:t>
      </w:r>
    </w:p>
    <w:p w14:paraId="15E36E93" w14:textId="77777777" w:rsidR="008606DF" w:rsidRDefault="0000000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单位性质：</w:t>
      </w:r>
      <w:r>
        <w:rPr>
          <w:rFonts w:ascii="宋体" w:eastAsia="宋体" w:hAnsi="宋体" w:cs="Times New Roman" w:hint="eastAsia"/>
          <w:sz w:val="24"/>
          <w:szCs w:val="24"/>
          <w:u w:val="single"/>
        </w:rPr>
        <w:t xml:space="preserve">                                        </w:t>
      </w:r>
    </w:p>
    <w:p w14:paraId="5115AFC1" w14:textId="77777777" w:rsidR="008606DF" w:rsidRDefault="0000000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地    址：</w:t>
      </w:r>
      <w:r>
        <w:rPr>
          <w:rFonts w:ascii="宋体" w:eastAsia="宋体" w:hAnsi="宋体" w:cs="Times New Roman" w:hint="eastAsia"/>
          <w:sz w:val="24"/>
          <w:szCs w:val="24"/>
          <w:u w:val="single"/>
        </w:rPr>
        <w:t xml:space="preserve">                                        </w:t>
      </w:r>
    </w:p>
    <w:p w14:paraId="48045B5A" w14:textId="77777777" w:rsidR="008606DF" w:rsidRDefault="00000000">
      <w:pPr>
        <w:spacing w:line="360" w:lineRule="auto"/>
        <w:ind w:firstLine="697"/>
        <w:rPr>
          <w:rFonts w:ascii="宋体" w:eastAsia="宋体" w:hAnsi="宋体" w:cs="Times New Roman"/>
          <w:sz w:val="24"/>
          <w:szCs w:val="24"/>
          <w:u w:val="single"/>
        </w:rPr>
      </w:pPr>
      <w:r>
        <w:rPr>
          <w:rFonts w:ascii="宋体" w:eastAsia="宋体" w:hAnsi="宋体" w:cs="Times New Roman" w:hint="eastAsia"/>
          <w:sz w:val="24"/>
          <w:szCs w:val="24"/>
        </w:rPr>
        <w:t>姓    名：</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性    别：</w:t>
      </w:r>
      <w:r>
        <w:rPr>
          <w:rFonts w:ascii="宋体" w:eastAsia="宋体" w:hAnsi="宋体" w:cs="Times New Roman" w:hint="eastAsia"/>
          <w:sz w:val="24"/>
          <w:szCs w:val="24"/>
          <w:u w:val="single"/>
        </w:rPr>
        <w:t xml:space="preserve">                </w:t>
      </w:r>
    </w:p>
    <w:p w14:paraId="6A31562C" w14:textId="77777777" w:rsidR="008606DF" w:rsidRDefault="00000000">
      <w:pPr>
        <w:spacing w:line="360" w:lineRule="auto"/>
        <w:ind w:firstLine="697"/>
        <w:rPr>
          <w:rFonts w:ascii="宋体" w:eastAsia="宋体" w:hAnsi="宋体" w:cs="Times New Roman"/>
          <w:sz w:val="24"/>
          <w:szCs w:val="24"/>
          <w:u w:val="single"/>
        </w:rPr>
      </w:pPr>
      <w:r>
        <w:rPr>
          <w:rFonts w:ascii="宋体" w:eastAsia="宋体" w:hAnsi="宋体" w:cs="Times New Roman" w:hint="eastAsia"/>
          <w:sz w:val="24"/>
          <w:szCs w:val="24"/>
        </w:rPr>
        <w:t>年    龄：</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职    务：</w:t>
      </w:r>
      <w:r>
        <w:rPr>
          <w:rFonts w:ascii="宋体" w:eastAsia="宋体" w:hAnsi="宋体" w:cs="Times New Roman" w:hint="eastAsia"/>
          <w:sz w:val="24"/>
          <w:szCs w:val="24"/>
          <w:u w:val="single"/>
        </w:rPr>
        <w:t xml:space="preserve">                </w:t>
      </w:r>
    </w:p>
    <w:p w14:paraId="01C3C4F5" w14:textId="77777777" w:rsidR="008606DF" w:rsidRDefault="00000000">
      <w:pPr>
        <w:spacing w:line="360" w:lineRule="auto"/>
        <w:ind w:firstLine="697"/>
        <w:rPr>
          <w:rFonts w:ascii="宋体" w:eastAsia="宋体" w:hAnsi="宋体" w:cs="Times New Roman"/>
          <w:sz w:val="24"/>
          <w:szCs w:val="24"/>
        </w:rPr>
      </w:pPr>
      <w:r>
        <w:rPr>
          <w:rFonts w:ascii="宋体" w:eastAsia="宋体" w:hAnsi="宋体" w:cs="Times New Roman" w:hint="eastAsia"/>
          <w:sz w:val="24"/>
          <w:szCs w:val="24"/>
        </w:rPr>
        <w:t>系</w:t>
      </w:r>
      <w:r>
        <w:rPr>
          <w:rFonts w:ascii="宋体" w:eastAsia="宋体" w:hAnsi="宋体" w:cs="Times New Roman" w:hint="eastAsia"/>
          <w:sz w:val="24"/>
          <w:szCs w:val="24"/>
          <w:u w:val="single"/>
        </w:rPr>
        <w:t xml:space="preserve">          投标人单位名称             </w:t>
      </w:r>
      <w:r>
        <w:rPr>
          <w:rFonts w:ascii="宋体" w:eastAsia="宋体" w:hAnsi="宋体" w:cs="Times New Roman" w:hint="eastAsia"/>
          <w:sz w:val="24"/>
          <w:szCs w:val="24"/>
        </w:rPr>
        <w:t>的法定代表人、主要负责人。</w:t>
      </w:r>
    </w:p>
    <w:p w14:paraId="4E679EDB" w14:textId="77777777" w:rsidR="008606DF" w:rsidRDefault="008606DF">
      <w:pPr>
        <w:spacing w:line="360" w:lineRule="auto"/>
        <w:rPr>
          <w:rFonts w:ascii="宋体" w:eastAsia="宋体" w:hAnsi="宋体" w:cs="Times New Roman"/>
          <w:sz w:val="24"/>
          <w:szCs w:val="24"/>
        </w:rPr>
      </w:pPr>
    </w:p>
    <w:p w14:paraId="784605B5" w14:textId="77777777" w:rsidR="008606DF" w:rsidRDefault="00000000">
      <w:pPr>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特此证明。</w:t>
      </w:r>
    </w:p>
    <w:p w14:paraId="3155F2E8" w14:textId="77777777" w:rsidR="008606DF" w:rsidRDefault="008606DF">
      <w:pPr>
        <w:spacing w:line="360" w:lineRule="auto"/>
        <w:rPr>
          <w:rFonts w:ascii="宋体" w:eastAsia="宋体" w:hAnsi="宋体" w:cs="Times New Roman"/>
          <w:sz w:val="24"/>
          <w:szCs w:val="24"/>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8606DF" w14:paraId="48283F44" w14:textId="77777777">
        <w:trPr>
          <w:trHeight w:val="3573"/>
        </w:trPr>
        <w:tc>
          <w:tcPr>
            <w:tcW w:w="9240" w:type="dxa"/>
            <w:tcBorders>
              <w:top w:val="single" w:sz="4" w:space="0" w:color="auto"/>
              <w:left w:val="single" w:sz="4" w:space="0" w:color="auto"/>
              <w:bottom w:val="single" w:sz="4" w:space="0" w:color="auto"/>
              <w:right w:val="single" w:sz="4" w:space="0" w:color="auto"/>
            </w:tcBorders>
            <w:vAlign w:val="center"/>
          </w:tcPr>
          <w:p w14:paraId="49547563" w14:textId="77777777" w:rsidR="008606DF" w:rsidRDefault="00000000">
            <w:pPr>
              <w:tabs>
                <w:tab w:val="left" w:pos="1347"/>
              </w:tabs>
              <w:spacing w:line="360" w:lineRule="auto"/>
              <w:jc w:val="center"/>
              <w:rPr>
                <w:rFonts w:ascii="宋体" w:eastAsia="宋体" w:hAnsi="宋体" w:cs="Times New Roman"/>
                <w:sz w:val="24"/>
                <w:szCs w:val="24"/>
              </w:rPr>
            </w:pPr>
            <w:r>
              <w:rPr>
                <w:rFonts w:ascii="宋体" w:eastAsia="宋体" w:hAnsi="宋体" w:cs="Times New Roman" w:hint="eastAsia"/>
                <w:sz w:val="24"/>
                <w:szCs w:val="24"/>
              </w:rPr>
              <w:t>法定代表人、主要负责人身份证正反面复印件</w:t>
            </w:r>
          </w:p>
        </w:tc>
      </w:tr>
    </w:tbl>
    <w:p w14:paraId="4B0FE78C" w14:textId="77777777" w:rsidR="008606DF" w:rsidRDefault="008606DF">
      <w:pPr>
        <w:spacing w:line="360" w:lineRule="auto"/>
        <w:rPr>
          <w:rFonts w:ascii="宋体" w:eastAsia="宋体" w:hAnsi="宋体" w:cs="Times New Roman"/>
          <w:sz w:val="24"/>
          <w:szCs w:val="24"/>
        </w:rPr>
      </w:pPr>
    </w:p>
    <w:p w14:paraId="3C32C984" w14:textId="77777777" w:rsidR="008606DF" w:rsidRDefault="008606DF">
      <w:pPr>
        <w:spacing w:line="360" w:lineRule="auto"/>
        <w:ind w:firstLineChars="1450" w:firstLine="3480"/>
        <w:rPr>
          <w:rFonts w:ascii="宋体" w:eastAsia="宋体" w:hAnsi="宋体" w:cs="Times New Roman"/>
          <w:sz w:val="24"/>
          <w:szCs w:val="24"/>
        </w:rPr>
      </w:pPr>
    </w:p>
    <w:p w14:paraId="036996C3" w14:textId="77777777" w:rsidR="008606DF" w:rsidRDefault="00000000">
      <w:pPr>
        <w:tabs>
          <w:tab w:val="left" w:pos="8647"/>
        </w:tabs>
        <w:spacing w:line="360" w:lineRule="auto"/>
        <w:ind w:firstLineChars="962" w:firstLine="2309"/>
        <w:rPr>
          <w:rFonts w:ascii="宋体" w:eastAsia="宋体" w:hAnsi="宋体" w:cs="Times New Roman"/>
          <w:sz w:val="24"/>
          <w:szCs w:val="24"/>
          <w:u w:val="single"/>
        </w:rPr>
      </w:pPr>
      <w:r>
        <w:rPr>
          <w:rFonts w:ascii="宋体" w:eastAsia="宋体" w:hAnsi="宋体" w:cs="Times New Roman" w:hint="eastAsia"/>
          <w:sz w:val="24"/>
          <w:szCs w:val="24"/>
        </w:rPr>
        <w:t>投标人：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（盖单位公章）</w:t>
      </w:r>
    </w:p>
    <w:p w14:paraId="04C96719" w14:textId="77777777" w:rsidR="008606DF" w:rsidRDefault="008606DF">
      <w:pPr>
        <w:spacing w:line="360" w:lineRule="auto"/>
        <w:ind w:firstLineChars="962" w:firstLine="2309"/>
        <w:rPr>
          <w:rFonts w:ascii="宋体" w:eastAsia="宋体" w:hAnsi="宋体" w:cs="Times New Roman"/>
          <w:sz w:val="24"/>
          <w:szCs w:val="24"/>
        </w:rPr>
      </w:pPr>
    </w:p>
    <w:p w14:paraId="3D84DCA9" w14:textId="77777777" w:rsidR="008606DF" w:rsidRDefault="00000000">
      <w:pPr>
        <w:spacing w:line="360" w:lineRule="auto"/>
        <w:ind w:firstLineChars="962" w:firstLine="2309"/>
        <w:rPr>
          <w:rFonts w:ascii="宋体" w:eastAsia="宋体" w:hAnsi="宋体" w:cs="Times New Roman"/>
          <w:sz w:val="24"/>
          <w:szCs w:val="24"/>
        </w:rPr>
      </w:pPr>
      <w:r>
        <w:rPr>
          <w:rFonts w:ascii="宋体" w:eastAsia="宋体" w:hAnsi="宋体" w:cs="Times New Roman" w:hint="eastAsia"/>
          <w:sz w:val="24"/>
          <w:szCs w:val="24"/>
        </w:rPr>
        <w:t>日  期：</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月</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w:t>
      </w:r>
    </w:p>
    <w:p w14:paraId="2D120A2D" w14:textId="77777777" w:rsidR="008606DF" w:rsidRDefault="008606DF">
      <w:pPr>
        <w:spacing w:line="360" w:lineRule="auto"/>
        <w:ind w:firstLineChars="962" w:firstLine="2309"/>
        <w:rPr>
          <w:rFonts w:ascii="宋体" w:eastAsia="宋体" w:hAnsi="宋体" w:cs="Times New Roman"/>
          <w:sz w:val="24"/>
          <w:szCs w:val="24"/>
        </w:rPr>
      </w:pPr>
    </w:p>
    <w:p w14:paraId="281D1E77" w14:textId="77777777" w:rsidR="008606DF" w:rsidRDefault="008606DF">
      <w:pPr>
        <w:spacing w:line="360" w:lineRule="auto"/>
        <w:jc w:val="center"/>
        <w:rPr>
          <w:rFonts w:ascii="宋体" w:eastAsia="宋体" w:hAnsi="宋体" w:cs="Times New Roman"/>
          <w:sz w:val="24"/>
          <w:szCs w:val="24"/>
        </w:rPr>
      </w:pPr>
    </w:p>
    <w:p w14:paraId="002684F7" w14:textId="77777777" w:rsidR="008606DF" w:rsidRDefault="008606DF">
      <w:pPr>
        <w:pStyle w:val="af1"/>
      </w:pPr>
    </w:p>
    <w:p w14:paraId="60C7A104" w14:textId="77777777" w:rsidR="008606DF" w:rsidRDefault="008606DF">
      <w:bookmarkStart w:id="18" w:name="_Toc502530073"/>
      <w:bookmarkStart w:id="19" w:name="_Toc19804781"/>
      <w:bookmarkStart w:id="20" w:name="_Toc9437"/>
      <w:bookmarkStart w:id="21" w:name="_Toc502530586"/>
      <w:bookmarkStart w:id="22" w:name="_Toc502530100"/>
      <w:bookmarkStart w:id="23" w:name="_Toc523760202"/>
    </w:p>
    <w:p w14:paraId="6578F383" w14:textId="77777777" w:rsidR="008606DF" w:rsidRDefault="008606DF"/>
    <w:p w14:paraId="6C22E7BE" w14:textId="77777777" w:rsidR="008606DF" w:rsidRDefault="008606DF"/>
    <w:p w14:paraId="1221473B" w14:textId="77777777" w:rsidR="008606DF" w:rsidRDefault="008606DF"/>
    <w:p w14:paraId="21B668CB" w14:textId="77777777" w:rsidR="008606DF" w:rsidRDefault="008606DF"/>
    <w:p w14:paraId="6DDEFCB9" w14:textId="77777777" w:rsidR="008606DF" w:rsidRDefault="008606DF"/>
    <w:p w14:paraId="1E924244" w14:textId="77777777" w:rsidR="008606DF" w:rsidRDefault="008606DF"/>
    <w:p w14:paraId="6C04E452" w14:textId="77777777" w:rsidR="008606DF" w:rsidRDefault="008606DF"/>
    <w:p w14:paraId="12B811C8" w14:textId="77777777" w:rsidR="008606DF" w:rsidRDefault="008606DF"/>
    <w:p w14:paraId="3A8EE007" w14:textId="77777777" w:rsidR="008606DF" w:rsidRDefault="008606DF"/>
    <w:p w14:paraId="16353321" w14:textId="77777777" w:rsidR="008606DF" w:rsidRDefault="00000000">
      <w:pPr>
        <w:pStyle w:val="10"/>
        <w:spacing w:before="0" w:after="0" w:line="480" w:lineRule="auto"/>
        <w:jc w:val="center"/>
        <w:rPr>
          <w:rFonts w:ascii="宋体" w:hAnsi="宋体"/>
          <w:color w:val="000000"/>
          <w:sz w:val="52"/>
          <w:szCs w:val="52"/>
        </w:rPr>
      </w:pPr>
      <w:bookmarkStart w:id="24" w:name="_Toc149141406"/>
      <w:r>
        <w:rPr>
          <w:rFonts w:ascii="宋体" w:hAnsi="宋体" w:hint="eastAsia"/>
          <w:color w:val="000000"/>
          <w:sz w:val="52"/>
          <w:szCs w:val="52"/>
        </w:rPr>
        <w:t>第二章  投标人须知</w:t>
      </w:r>
      <w:bookmarkEnd w:id="18"/>
      <w:bookmarkEnd w:id="19"/>
      <w:bookmarkEnd w:id="20"/>
      <w:bookmarkEnd w:id="21"/>
      <w:bookmarkEnd w:id="22"/>
      <w:bookmarkEnd w:id="23"/>
      <w:bookmarkEnd w:id="24"/>
    </w:p>
    <w:p w14:paraId="11F73083" w14:textId="77777777" w:rsidR="008606DF" w:rsidRDefault="008606DF">
      <w:pPr>
        <w:spacing w:line="400" w:lineRule="exact"/>
        <w:jc w:val="center"/>
        <w:rPr>
          <w:rFonts w:ascii="仿宋_GB2312" w:eastAsia="仿宋_GB2312" w:hAnsi="Times New Roman" w:cs="Times New Roman"/>
          <w:b/>
          <w:sz w:val="36"/>
          <w:szCs w:val="36"/>
        </w:rPr>
      </w:pPr>
    </w:p>
    <w:p w14:paraId="530CDBEB" w14:textId="77777777" w:rsidR="008606DF" w:rsidRDefault="008606DF">
      <w:pPr>
        <w:spacing w:line="400" w:lineRule="exact"/>
        <w:jc w:val="center"/>
        <w:rPr>
          <w:rFonts w:ascii="仿宋_GB2312" w:eastAsia="仿宋_GB2312" w:hAnsi="Times New Roman" w:cs="Times New Roman"/>
          <w:b/>
          <w:sz w:val="36"/>
          <w:szCs w:val="36"/>
        </w:rPr>
      </w:pPr>
    </w:p>
    <w:p w14:paraId="2F5DA768" w14:textId="77777777" w:rsidR="008606DF" w:rsidRDefault="008606DF">
      <w:pPr>
        <w:spacing w:line="400" w:lineRule="exact"/>
        <w:jc w:val="center"/>
        <w:rPr>
          <w:rFonts w:ascii="仿宋_GB2312" w:eastAsia="仿宋_GB2312" w:hAnsi="Times New Roman" w:cs="Times New Roman"/>
          <w:b/>
          <w:sz w:val="36"/>
          <w:szCs w:val="36"/>
        </w:rPr>
      </w:pPr>
    </w:p>
    <w:p w14:paraId="36EBFCE0" w14:textId="77777777" w:rsidR="008606DF" w:rsidRDefault="008606DF">
      <w:pPr>
        <w:spacing w:line="400" w:lineRule="exact"/>
        <w:jc w:val="center"/>
        <w:rPr>
          <w:rFonts w:ascii="仿宋_GB2312" w:eastAsia="仿宋_GB2312" w:hAnsi="Times New Roman" w:cs="Times New Roman"/>
          <w:b/>
          <w:sz w:val="36"/>
          <w:szCs w:val="36"/>
        </w:rPr>
      </w:pPr>
    </w:p>
    <w:p w14:paraId="1650EAC7" w14:textId="77777777" w:rsidR="008606DF" w:rsidRDefault="008606DF">
      <w:pPr>
        <w:spacing w:line="400" w:lineRule="exact"/>
        <w:jc w:val="center"/>
        <w:rPr>
          <w:rFonts w:ascii="仿宋_GB2312" w:eastAsia="仿宋_GB2312" w:hAnsi="Times New Roman" w:cs="Times New Roman"/>
          <w:b/>
          <w:sz w:val="36"/>
          <w:szCs w:val="36"/>
        </w:rPr>
      </w:pPr>
    </w:p>
    <w:p w14:paraId="394BA01F" w14:textId="77777777" w:rsidR="008606DF" w:rsidRDefault="008606DF">
      <w:pPr>
        <w:spacing w:line="400" w:lineRule="exact"/>
        <w:jc w:val="center"/>
        <w:rPr>
          <w:rFonts w:ascii="仿宋_GB2312" w:eastAsia="仿宋_GB2312" w:hAnsi="Times New Roman" w:cs="Times New Roman"/>
          <w:b/>
          <w:sz w:val="36"/>
          <w:szCs w:val="36"/>
        </w:rPr>
      </w:pPr>
    </w:p>
    <w:p w14:paraId="254A9836" w14:textId="77777777" w:rsidR="008606DF" w:rsidRDefault="008606DF">
      <w:pPr>
        <w:spacing w:line="400" w:lineRule="exact"/>
        <w:jc w:val="center"/>
        <w:rPr>
          <w:rFonts w:ascii="仿宋_GB2312" w:eastAsia="仿宋_GB2312" w:hAnsi="Times New Roman" w:cs="Times New Roman"/>
          <w:b/>
          <w:sz w:val="36"/>
          <w:szCs w:val="36"/>
        </w:rPr>
      </w:pPr>
    </w:p>
    <w:p w14:paraId="39BE0604" w14:textId="77777777" w:rsidR="008606DF" w:rsidRDefault="008606DF">
      <w:pPr>
        <w:spacing w:line="400" w:lineRule="exact"/>
        <w:jc w:val="center"/>
        <w:rPr>
          <w:rFonts w:ascii="仿宋_GB2312" w:eastAsia="仿宋_GB2312" w:hAnsi="Times New Roman" w:cs="Times New Roman"/>
          <w:b/>
          <w:sz w:val="36"/>
          <w:szCs w:val="36"/>
        </w:rPr>
      </w:pPr>
    </w:p>
    <w:p w14:paraId="49F99C59" w14:textId="77777777" w:rsidR="008606DF" w:rsidRDefault="008606DF">
      <w:pPr>
        <w:spacing w:line="400" w:lineRule="exact"/>
        <w:jc w:val="center"/>
        <w:rPr>
          <w:rFonts w:ascii="仿宋_GB2312" w:eastAsia="仿宋_GB2312" w:hAnsi="Times New Roman" w:cs="Times New Roman"/>
          <w:b/>
          <w:sz w:val="36"/>
          <w:szCs w:val="36"/>
        </w:rPr>
      </w:pPr>
    </w:p>
    <w:p w14:paraId="07EFD475" w14:textId="77777777" w:rsidR="008606DF" w:rsidRDefault="008606DF">
      <w:pPr>
        <w:spacing w:line="400" w:lineRule="exact"/>
        <w:jc w:val="center"/>
        <w:rPr>
          <w:rFonts w:ascii="仿宋_GB2312" w:eastAsia="仿宋_GB2312" w:hAnsi="Times New Roman" w:cs="Times New Roman"/>
          <w:b/>
          <w:sz w:val="36"/>
          <w:szCs w:val="36"/>
        </w:rPr>
      </w:pPr>
    </w:p>
    <w:p w14:paraId="16B642FB" w14:textId="77777777" w:rsidR="008606DF" w:rsidRDefault="008606DF">
      <w:pPr>
        <w:spacing w:line="400" w:lineRule="exact"/>
        <w:jc w:val="center"/>
        <w:rPr>
          <w:rFonts w:ascii="仿宋_GB2312" w:eastAsia="仿宋_GB2312" w:hAnsi="Times New Roman" w:cs="Times New Roman"/>
          <w:b/>
          <w:sz w:val="36"/>
          <w:szCs w:val="36"/>
        </w:rPr>
      </w:pPr>
    </w:p>
    <w:p w14:paraId="69344CAE" w14:textId="77777777" w:rsidR="008606DF" w:rsidRDefault="008606DF">
      <w:pPr>
        <w:spacing w:line="400" w:lineRule="exact"/>
        <w:jc w:val="center"/>
        <w:rPr>
          <w:rFonts w:ascii="仿宋_GB2312" w:eastAsia="仿宋_GB2312" w:hAnsi="Times New Roman" w:cs="Times New Roman"/>
          <w:b/>
          <w:sz w:val="36"/>
          <w:szCs w:val="36"/>
        </w:rPr>
      </w:pPr>
    </w:p>
    <w:p w14:paraId="166EA394" w14:textId="77777777" w:rsidR="008606DF" w:rsidRDefault="00000000">
      <w:pPr>
        <w:spacing w:line="500" w:lineRule="exact"/>
        <w:jc w:val="center"/>
        <w:rPr>
          <w:rFonts w:ascii="黑体" w:eastAsia="黑体" w:hAnsi="黑体" w:cs="Times New Roman"/>
          <w:sz w:val="36"/>
          <w:szCs w:val="36"/>
        </w:rPr>
      </w:pPr>
      <w:r>
        <w:rPr>
          <w:rFonts w:ascii="黑体" w:eastAsia="黑体" w:hAnsi="黑体" w:cs="Times New Roman" w:hint="eastAsia"/>
          <w:sz w:val="36"/>
          <w:szCs w:val="36"/>
        </w:rPr>
        <w:t xml:space="preserve">        </w:t>
      </w:r>
    </w:p>
    <w:p w14:paraId="2D861B9D" w14:textId="77777777" w:rsidR="008606DF" w:rsidRDefault="00000000">
      <w:pPr>
        <w:rPr>
          <w:rFonts w:ascii="黑体" w:eastAsia="黑体" w:hAnsi="黑体" w:cs="Times New Roman"/>
          <w:sz w:val="36"/>
          <w:szCs w:val="36"/>
        </w:rPr>
      </w:pPr>
      <w:r>
        <w:rPr>
          <w:rFonts w:ascii="黑体" w:eastAsia="黑体" w:hAnsi="黑体" w:cs="Times New Roman" w:hint="eastAsia"/>
          <w:sz w:val="36"/>
          <w:szCs w:val="36"/>
        </w:rPr>
        <w:br w:type="page"/>
      </w:r>
    </w:p>
    <w:p w14:paraId="0CDE2E61" w14:textId="77777777" w:rsidR="008606DF" w:rsidRDefault="00000000">
      <w:pPr>
        <w:spacing w:line="360" w:lineRule="auto"/>
        <w:jc w:val="center"/>
        <w:outlineLvl w:val="1"/>
        <w:rPr>
          <w:rFonts w:ascii="宋体" w:eastAsia="宋体" w:hAnsi="宋体" w:cs="Times New Roman"/>
          <w:b/>
          <w:iCs/>
          <w:sz w:val="30"/>
          <w:szCs w:val="30"/>
        </w:rPr>
      </w:pPr>
      <w:bookmarkStart w:id="25" w:name="_Toc149141407"/>
      <w:bookmarkStart w:id="26" w:name="_Toc23538"/>
      <w:r>
        <w:rPr>
          <w:rFonts w:ascii="宋体" w:eastAsia="宋体" w:hAnsi="宋体" w:cs="Times New Roman" w:hint="eastAsia"/>
          <w:b/>
          <w:iCs/>
          <w:sz w:val="30"/>
          <w:szCs w:val="30"/>
        </w:rPr>
        <w:lastRenderedPageBreak/>
        <w:t>投标人须知前附表</w:t>
      </w:r>
      <w:bookmarkEnd w:id="25"/>
      <w:bookmarkEnd w:id="26"/>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88"/>
        <w:gridCol w:w="1897"/>
        <w:gridCol w:w="6485"/>
      </w:tblGrid>
      <w:tr w:rsidR="008606DF" w14:paraId="6E6BB131" w14:textId="77777777">
        <w:trPr>
          <w:trHeight w:val="517"/>
          <w:jc w:val="center"/>
        </w:trPr>
        <w:tc>
          <w:tcPr>
            <w:tcW w:w="1188" w:type="dxa"/>
            <w:tcBorders>
              <w:top w:val="double" w:sz="4" w:space="0" w:color="auto"/>
              <w:left w:val="double" w:sz="4" w:space="0" w:color="auto"/>
              <w:bottom w:val="single" w:sz="6" w:space="0" w:color="auto"/>
              <w:right w:val="single" w:sz="6" w:space="0" w:color="auto"/>
            </w:tcBorders>
            <w:vAlign w:val="center"/>
          </w:tcPr>
          <w:p w14:paraId="42A5F8A2"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条款号</w:t>
            </w:r>
          </w:p>
        </w:tc>
        <w:tc>
          <w:tcPr>
            <w:tcW w:w="1897" w:type="dxa"/>
            <w:tcBorders>
              <w:top w:val="double" w:sz="4" w:space="0" w:color="auto"/>
              <w:left w:val="single" w:sz="6" w:space="0" w:color="auto"/>
              <w:bottom w:val="single" w:sz="6" w:space="0" w:color="auto"/>
              <w:right w:val="single" w:sz="6" w:space="0" w:color="auto"/>
            </w:tcBorders>
            <w:vAlign w:val="center"/>
          </w:tcPr>
          <w:p w14:paraId="74403DEF"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条款名称</w:t>
            </w:r>
          </w:p>
        </w:tc>
        <w:tc>
          <w:tcPr>
            <w:tcW w:w="6485" w:type="dxa"/>
            <w:tcBorders>
              <w:top w:val="double" w:sz="4" w:space="0" w:color="auto"/>
              <w:left w:val="single" w:sz="6" w:space="0" w:color="auto"/>
              <w:bottom w:val="single" w:sz="6" w:space="0" w:color="auto"/>
              <w:right w:val="double" w:sz="4" w:space="0" w:color="auto"/>
            </w:tcBorders>
            <w:vAlign w:val="center"/>
          </w:tcPr>
          <w:p w14:paraId="5F94E6EB" w14:textId="77777777" w:rsidR="008606DF" w:rsidRDefault="00000000">
            <w:pPr>
              <w:spacing w:line="360" w:lineRule="auto"/>
              <w:ind w:firstLineChars="1039" w:firstLine="2503"/>
              <w:rPr>
                <w:rFonts w:ascii="宋体" w:eastAsia="宋体" w:hAnsi="宋体" w:cs="Times New Roman"/>
                <w:b/>
                <w:sz w:val="24"/>
                <w:szCs w:val="24"/>
              </w:rPr>
            </w:pPr>
            <w:r>
              <w:rPr>
                <w:rFonts w:ascii="宋体" w:eastAsia="宋体" w:hAnsi="宋体" w:cs="Times New Roman" w:hint="eastAsia"/>
                <w:b/>
                <w:sz w:val="24"/>
                <w:szCs w:val="24"/>
              </w:rPr>
              <w:t>编列内容</w:t>
            </w:r>
          </w:p>
        </w:tc>
      </w:tr>
      <w:tr w:rsidR="008606DF" w14:paraId="3856C020" w14:textId="77777777">
        <w:trPr>
          <w:trHeight w:val="338"/>
          <w:jc w:val="center"/>
        </w:trPr>
        <w:tc>
          <w:tcPr>
            <w:tcW w:w="1188" w:type="dxa"/>
            <w:tcBorders>
              <w:top w:val="single" w:sz="6" w:space="0" w:color="auto"/>
              <w:left w:val="double" w:sz="4" w:space="0" w:color="auto"/>
              <w:bottom w:val="single" w:sz="6" w:space="0" w:color="auto"/>
              <w:right w:val="single" w:sz="6" w:space="0" w:color="auto"/>
            </w:tcBorders>
            <w:vAlign w:val="center"/>
          </w:tcPr>
          <w:p w14:paraId="34798D40"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1.4.2</w:t>
            </w:r>
          </w:p>
        </w:tc>
        <w:tc>
          <w:tcPr>
            <w:tcW w:w="1897" w:type="dxa"/>
            <w:tcBorders>
              <w:top w:val="single" w:sz="6" w:space="0" w:color="auto"/>
              <w:left w:val="single" w:sz="6" w:space="0" w:color="auto"/>
              <w:bottom w:val="single" w:sz="6" w:space="0" w:color="auto"/>
              <w:right w:val="single" w:sz="6" w:space="0" w:color="auto"/>
            </w:tcBorders>
            <w:vAlign w:val="center"/>
          </w:tcPr>
          <w:p w14:paraId="362CB22F"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招标人</w:t>
            </w:r>
          </w:p>
        </w:tc>
        <w:tc>
          <w:tcPr>
            <w:tcW w:w="6485" w:type="dxa"/>
            <w:tcBorders>
              <w:top w:val="single" w:sz="6" w:space="0" w:color="auto"/>
              <w:left w:val="single" w:sz="6" w:space="0" w:color="auto"/>
              <w:bottom w:val="single" w:sz="6" w:space="0" w:color="auto"/>
              <w:right w:val="double" w:sz="4" w:space="0" w:color="auto"/>
            </w:tcBorders>
            <w:vAlign w:val="center"/>
          </w:tcPr>
          <w:p w14:paraId="6BBC780F"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内蒙古昆明卷烟有限责任公司</w:t>
            </w:r>
          </w:p>
        </w:tc>
      </w:tr>
      <w:tr w:rsidR="008606DF" w14:paraId="41F70D68" w14:textId="77777777">
        <w:trPr>
          <w:trHeight w:val="1756"/>
          <w:jc w:val="center"/>
        </w:trPr>
        <w:tc>
          <w:tcPr>
            <w:tcW w:w="1188" w:type="dxa"/>
            <w:tcBorders>
              <w:top w:val="single" w:sz="6" w:space="0" w:color="auto"/>
              <w:left w:val="double" w:sz="4" w:space="0" w:color="auto"/>
              <w:bottom w:val="single" w:sz="6" w:space="0" w:color="auto"/>
              <w:right w:val="single" w:sz="6" w:space="0" w:color="auto"/>
            </w:tcBorders>
            <w:vAlign w:val="center"/>
          </w:tcPr>
          <w:p w14:paraId="73155C05"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1.4.3</w:t>
            </w:r>
          </w:p>
        </w:tc>
        <w:tc>
          <w:tcPr>
            <w:tcW w:w="1897" w:type="dxa"/>
            <w:tcBorders>
              <w:top w:val="single" w:sz="6" w:space="0" w:color="auto"/>
              <w:left w:val="single" w:sz="6" w:space="0" w:color="auto"/>
              <w:bottom w:val="single" w:sz="6" w:space="0" w:color="auto"/>
              <w:right w:val="single" w:sz="6" w:space="0" w:color="auto"/>
            </w:tcBorders>
            <w:vAlign w:val="center"/>
          </w:tcPr>
          <w:p w14:paraId="15782833" w14:textId="77777777" w:rsidR="008606DF" w:rsidRDefault="00000000">
            <w:pPr>
              <w:spacing w:line="360" w:lineRule="auto"/>
              <w:jc w:val="center"/>
              <w:rPr>
                <w:rFonts w:ascii="宋体" w:eastAsia="宋体" w:hAnsi="宋体" w:cs="Times New Roman"/>
                <w:color w:val="4F81BD" w:themeColor="accent1"/>
                <w:sz w:val="24"/>
                <w:szCs w:val="24"/>
              </w:rPr>
            </w:pPr>
            <w:r>
              <w:rPr>
                <w:rFonts w:ascii="宋体" w:eastAsia="宋体" w:hAnsi="宋体" w:cs="Times New Roman" w:hint="eastAsia"/>
                <w:color w:val="000000" w:themeColor="text1"/>
                <w:sz w:val="24"/>
                <w:szCs w:val="24"/>
              </w:rPr>
              <w:t>招标代理机构</w:t>
            </w:r>
          </w:p>
        </w:tc>
        <w:tc>
          <w:tcPr>
            <w:tcW w:w="6485" w:type="dxa"/>
            <w:tcBorders>
              <w:top w:val="single" w:sz="6" w:space="0" w:color="auto"/>
              <w:left w:val="single" w:sz="6" w:space="0" w:color="auto"/>
              <w:bottom w:val="single" w:sz="6" w:space="0" w:color="auto"/>
              <w:right w:val="double" w:sz="4" w:space="0" w:color="auto"/>
            </w:tcBorders>
            <w:vAlign w:val="center"/>
          </w:tcPr>
          <w:p w14:paraId="3DAAF416" w14:textId="77777777" w:rsidR="008606DF" w:rsidRDefault="00000000">
            <w:pPr>
              <w:spacing w:line="360" w:lineRule="auto"/>
              <w:rPr>
                <w:rFonts w:ascii="宋体" w:eastAsia="宋体" w:hAnsi="宋体" w:cs="宋体"/>
                <w:sz w:val="24"/>
                <w:szCs w:val="24"/>
              </w:rPr>
            </w:pPr>
            <w:r>
              <w:rPr>
                <w:rFonts w:ascii="宋体" w:eastAsia="宋体" w:hAnsi="宋体" w:cs="宋体" w:hint="eastAsia"/>
                <w:sz w:val="24"/>
                <w:szCs w:val="24"/>
              </w:rPr>
              <w:t>名  称：内蒙古中实工程招标咨询有限责任公司</w:t>
            </w:r>
          </w:p>
          <w:p w14:paraId="6262B560" w14:textId="77777777" w:rsidR="008606DF" w:rsidRDefault="00000000">
            <w:pPr>
              <w:spacing w:line="360" w:lineRule="auto"/>
              <w:rPr>
                <w:rFonts w:ascii="宋体" w:eastAsia="宋体" w:hAnsi="宋体" w:cs="宋体"/>
                <w:sz w:val="24"/>
              </w:rPr>
            </w:pPr>
            <w:r>
              <w:rPr>
                <w:rFonts w:ascii="宋体" w:eastAsia="宋体" w:hAnsi="宋体" w:cs="宋体" w:hint="eastAsia"/>
                <w:sz w:val="24"/>
              </w:rPr>
              <w:t xml:space="preserve">联系人：高星冰、周宇峰 </w:t>
            </w:r>
          </w:p>
          <w:p w14:paraId="7FD5055A" w14:textId="77777777" w:rsidR="008606DF" w:rsidRDefault="00000000">
            <w:pPr>
              <w:spacing w:line="360" w:lineRule="auto"/>
              <w:rPr>
                <w:rFonts w:ascii="宋体" w:eastAsia="宋体" w:hAnsi="宋体" w:cs="宋体"/>
                <w:sz w:val="24"/>
              </w:rPr>
            </w:pPr>
            <w:r>
              <w:rPr>
                <w:rFonts w:ascii="宋体" w:eastAsia="宋体" w:hAnsi="宋体" w:cs="宋体" w:hint="eastAsia"/>
                <w:sz w:val="24"/>
              </w:rPr>
              <w:t>电  话：0471-5223622</w:t>
            </w:r>
          </w:p>
          <w:p w14:paraId="2A3B59F6" w14:textId="77777777" w:rsidR="008606DF" w:rsidRDefault="00000000">
            <w:pPr>
              <w:spacing w:line="360" w:lineRule="auto"/>
              <w:rPr>
                <w:rFonts w:ascii="宋体" w:eastAsia="宋体" w:hAnsi="宋体" w:cs="Times New Roman"/>
                <w:sz w:val="24"/>
                <w:szCs w:val="24"/>
              </w:rPr>
            </w:pPr>
            <w:r>
              <w:rPr>
                <w:rFonts w:ascii="宋体" w:eastAsia="宋体" w:hAnsi="宋体" w:cs="宋体" w:hint="eastAsia"/>
                <w:sz w:val="24"/>
              </w:rPr>
              <w:t>邮  箱：zszbsfgs@126.com</w:t>
            </w:r>
          </w:p>
        </w:tc>
      </w:tr>
      <w:tr w:rsidR="008606DF" w14:paraId="641C0EDF" w14:textId="77777777">
        <w:trPr>
          <w:trHeight w:val="268"/>
          <w:jc w:val="center"/>
        </w:trPr>
        <w:tc>
          <w:tcPr>
            <w:tcW w:w="1188" w:type="dxa"/>
            <w:tcBorders>
              <w:top w:val="single" w:sz="6" w:space="0" w:color="auto"/>
              <w:left w:val="double" w:sz="4" w:space="0" w:color="auto"/>
              <w:bottom w:val="single" w:sz="6" w:space="0" w:color="auto"/>
              <w:right w:val="single" w:sz="6" w:space="0" w:color="auto"/>
            </w:tcBorders>
            <w:vAlign w:val="center"/>
          </w:tcPr>
          <w:p w14:paraId="3DCA1CDB"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1.4.4</w:t>
            </w:r>
          </w:p>
        </w:tc>
        <w:tc>
          <w:tcPr>
            <w:tcW w:w="1897" w:type="dxa"/>
            <w:tcBorders>
              <w:top w:val="single" w:sz="6" w:space="0" w:color="auto"/>
              <w:left w:val="single" w:sz="6" w:space="0" w:color="auto"/>
              <w:bottom w:val="single" w:sz="6" w:space="0" w:color="auto"/>
              <w:right w:val="single" w:sz="6" w:space="0" w:color="auto"/>
            </w:tcBorders>
            <w:vAlign w:val="center"/>
          </w:tcPr>
          <w:p w14:paraId="0DC1E1BE"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6485" w:type="dxa"/>
            <w:tcBorders>
              <w:top w:val="single" w:sz="6" w:space="0" w:color="auto"/>
              <w:left w:val="single" w:sz="6" w:space="0" w:color="auto"/>
              <w:bottom w:val="single" w:sz="6" w:space="0" w:color="auto"/>
              <w:right w:val="double" w:sz="4" w:space="0" w:color="auto"/>
            </w:tcBorders>
            <w:vAlign w:val="center"/>
          </w:tcPr>
          <w:p w14:paraId="61FDE3E1"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内蒙古昆明卷烟有限责任公司2023年度行业二维码统一应用（人工作业单元设备采购）项目</w:t>
            </w:r>
          </w:p>
        </w:tc>
      </w:tr>
      <w:tr w:rsidR="008606DF" w14:paraId="0BF18686" w14:textId="77777777">
        <w:trPr>
          <w:trHeight w:val="380"/>
          <w:jc w:val="center"/>
        </w:trPr>
        <w:tc>
          <w:tcPr>
            <w:tcW w:w="1188" w:type="dxa"/>
            <w:tcBorders>
              <w:top w:val="single" w:sz="6" w:space="0" w:color="auto"/>
              <w:left w:val="double" w:sz="4" w:space="0" w:color="auto"/>
              <w:bottom w:val="single" w:sz="6" w:space="0" w:color="auto"/>
              <w:right w:val="single" w:sz="6" w:space="0" w:color="auto"/>
            </w:tcBorders>
            <w:vAlign w:val="center"/>
          </w:tcPr>
          <w:p w14:paraId="23735C93"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1.4.5</w:t>
            </w:r>
          </w:p>
        </w:tc>
        <w:tc>
          <w:tcPr>
            <w:tcW w:w="1897" w:type="dxa"/>
            <w:tcBorders>
              <w:top w:val="single" w:sz="6" w:space="0" w:color="auto"/>
              <w:left w:val="single" w:sz="6" w:space="0" w:color="auto"/>
              <w:bottom w:val="single" w:sz="6" w:space="0" w:color="auto"/>
              <w:right w:val="single" w:sz="6" w:space="0" w:color="auto"/>
            </w:tcBorders>
            <w:vAlign w:val="center"/>
          </w:tcPr>
          <w:p w14:paraId="1BB34BE5"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招标内容</w:t>
            </w:r>
          </w:p>
        </w:tc>
        <w:tc>
          <w:tcPr>
            <w:tcW w:w="6485" w:type="dxa"/>
            <w:tcBorders>
              <w:top w:val="single" w:sz="6" w:space="0" w:color="auto"/>
              <w:left w:val="single" w:sz="6" w:space="0" w:color="auto"/>
              <w:bottom w:val="single" w:sz="6" w:space="0" w:color="auto"/>
              <w:right w:val="double" w:sz="4" w:space="0" w:color="auto"/>
            </w:tcBorders>
            <w:vAlign w:val="center"/>
          </w:tcPr>
          <w:p w14:paraId="48735786" w14:textId="77777777" w:rsidR="008606DF" w:rsidRDefault="00000000">
            <w:pPr>
              <w:spacing w:line="360" w:lineRule="auto"/>
              <w:rPr>
                <w:rFonts w:ascii="宋体" w:eastAsia="宋体" w:hAnsi="宋体" w:cs="Times New Roman"/>
                <w:color w:val="4F81BD" w:themeColor="accent1"/>
                <w:sz w:val="24"/>
                <w:szCs w:val="24"/>
              </w:rPr>
            </w:pPr>
            <w:r>
              <w:rPr>
                <w:rFonts w:ascii="宋体" w:eastAsia="宋体" w:hAnsi="宋体" w:cs="Times New Roman"/>
                <w:sz w:val="24"/>
                <w:szCs w:val="24"/>
              </w:rPr>
              <w:t>由供应商提供一体化集成设备,包含所有设备安装所需的必要的辅材（如线缆、辅材等），完成内蒙古昆明卷烟有限责任公司“盒条”“条件”手工线人工关联作业，实现人工作业单元“盒条件”关联相关数据上报。</w:t>
            </w:r>
          </w:p>
        </w:tc>
      </w:tr>
      <w:tr w:rsidR="008606DF" w14:paraId="70D87085" w14:textId="77777777">
        <w:trPr>
          <w:trHeight w:val="65"/>
          <w:jc w:val="center"/>
        </w:trPr>
        <w:tc>
          <w:tcPr>
            <w:tcW w:w="1188" w:type="dxa"/>
            <w:tcBorders>
              <w:top w:val="single" w:sz="6" w:space="0" w:color="auto"/>
              <w:left w:val="double" w:sz="4" w:space="0" w:color="auto"/>
              <w:bottom w:val="single" w:sz="6" w:space="0" w:color="auto"/>
              <w:right w:val="single" w:sz="6" w:space="0" w:color="auto"/>
            </w:tcBorders>
            <w:vAlign w:val="center"/>
          </w:tcPr>
          <w:p w14:paraId="4BC28A29"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1.5.1</w:t>
            </w:r>
          </w:p>
        </w:tc>
        <w:tc>
          <w:tcPr>
            <w:tcW w:w="1897" w:type="dxa"/>
            <w:tcBorders>
              <w:top w:val="single" w:sz="6" w:space="0" w:color="auto"/>
              <w:left w:val="single" w:sz="6" w:space="0" w:color="auto"/>
              <w:bottom w:val="single" w:sz="6" w:space="0" w:color="auto"/>
              <w:right w:val="single" w:sz="6" w:space="0" w:color="auto"/>
            </w:tcBorders>
            <w:vAlign w:val="center"/>
          </w:tcPr>
          <w:p w14:paraId="013B2BAD"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资金来源</w:t>
            </w:r>
          </w:p>
        </w:tc>
        <w:tc>
          <w:tcPr>
            <w:tcW w:w="6485" w:type="dxa"/>
            <w:tcBorders>
              <w:top w:val="single" w:sz="6" w:space="0" w:color="auto"/>
              <w:left w:val="single" w:sz="6" w:space="0" w:color="auto"/>
              <w:bottom w:val="single" w:sz="6" w:space="0" w:color="auto"/>
              <w:right w:val="double" w:sz="4" w:space="0" w:color="auto"/>
            </w:tcBorders>
            <w:vAlign w:val="center"/>
          </w:tcPr>
          <w:p w14:paraId="56074B16"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招标人自筹</w:t>
            </w:r>
          </w:p>
        </w:tc>
      </w:tr>
      <w:tr w:rsidR="008606DF" w14:paraId="3F95EA12" w14:textId="77777777">
        <w:trPr>
          <w:trHeight w:val="426"/>
          <w:jc w:val="center"/>
        </w:trPr>
        <w:tc>
          <w:tcPr>
            <w:tcW w:w="1188" w:type="dxa"/>
            <w:tcBorders>
              <w:top w:val="single" w:sz="6" w:space="0" w:color="auto"/>
              <w:left w:val="double" w:sz="4" w:space="0" w:color="auto"/>
              <w:bottom w:val="single" w:sz="6" w:space="0" w:color="auto"/>
              <w:right w:val="single" w:sz="6" w:space="0" w:color="auto"/>
            </w:tcBorders>
            <w:vAlign w:val="center"/>
          </w:tcPr>
          <w:p w14:paraId="3A618857"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1.5.2</w:t>
            </w:r>
          </w:p>
        </w:tc>
        <w:tc>
          <w:tcPr>
            <w:tcW w:w="1897" w:type="dxa"/>
            <w:tcBorders>
              <w:top w:val="single" w:sz="6" w:space="0" w:color="auto"/>
              <w:left w:val="single" w:sz="6" w:space="0" w:color="auto"/>
              <w:bottom w:val="single" w:sz="6" w:space="0" w:color="auto"/>
              <w:right w:val="single" w:sz="6" w:space="0" w:color="auto"/>
            </w:tcBorders>
            <w:vAlign w:val="center"/>
          </w:tcPr>
          <w:p w14:paraId="4AB84C58"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资金落实情况</w:t>
            </w:r>
          </w:p>
        </w:tc>
        <w:tc>
          <w:tcPr>
            <w:tcW w:w="6485" w:type="dxa"/>
            <w:tcBorders>
              <w:top w:val="single" w:sz="6" w:space="0" w:color="auto"/>
              <w:left w:val="single" w:sz="6" w:space="0" w:color="auto"/>
              <w:bottom w:val="single" w:sz="6" w:space="0" w:color="auto"/>
              <w:right w:val="double" w:sz="4" w:space="0" w:color="auto"/>
            </w:tcBorders>
            <w:vAlign w:val="center"/>
          </w:tcPr>
          <w:p w14:paraId="1B55A489"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资金已落实</w:t>
            </w:r>
          </w:p>
        </w:tc>
      </w:tr>
      <w:tr w:rsidR="008606DF" w14:paraId="0454E82E" w14:textId="77777777">
        <w:trPr>
          <w:trHeight w:val="90"/>
          <w:jc w:val="center"/>
        </w:trPr>
        <w:tc>
          <w:tcPr>
            <w:tcW w:w="1188" w:type="dxa"/>
            <w:tcBorders>
              <w:top w:val="single" w:sz="6" w:space="0" w:color="auto"/>
              <w:left w:val="double" w:sz="4" w:space="0" w:color="auto"/>
              <w:bottom w:val="single" w:sz="6" w:space="0" w:color="auto"/>
              <w:right w:val="single" w:sz="6" w:space="0" w:color="auto"/>
            </w:tcBorders>
            <w:vAlign w:val="center"/>
          </w:tcPr>
          <w:p w14:paraId="75418742"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1.6.1</w:t>
            </w:r>
          </w:p>
        </w:tc>
        <w:tc>
          <w:tcPr>
            <w:tcW w:w="1897" w:type="dxa"/>
            <w:tcBorders>
              <w:top w:val="single" w:sz="6" w:space="0" w:color="auto"/>
              <w:left w:val="single" w:sz="6" w:space="0" w:color="auto"/>
              <w:bottom w:val="single" w:sz="6" w:space="0" w:color="auto"/>
              <w:right w:val="single" w:sz="6" w:space="0" w:color="auto"/>
            </w:tcBorders>
            <w:vAlign w:val="center"/>
          </w:tcPr>
          <w:p w14:paraId="6DEEDD32"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招标方式</w:t>
            </w:r>
          </w:p>
        </w:tc>
        <w:tc>
          <w:tcPr>
            <w:tcW w:w="6485" w:type="dxa"/>
            <w:tcBorders>
              <w:top w:val="single" w:sz="6" w:space="0" w:color="auto"/>
              <w:left w:val="single" w:sz="6" w:space="0" w:color="auto"/>
              <w:bottom w:val="single" w:sz="6" w:space="0" w:color="auto"/>
              <w:right w:val="double" w:sz="4" w:space="0" w:color="auto"/>
            </w:tcBorders>
            <w:vAlign w:val="center"/>
          </w:tcPr>
          <w:p w14:paraId="7FA8A87E" w14:textId="77777777" w:rsidR="008606DF" w:rsidRDefault="00000000">
            <w:pPr>
              <w:spacing w:line="360" w:lineRule="auto"/>
              <w:jc w:val="left"/>
              <w:rPr>
                <w:rFonts w:ascii="宋体" w:eastAsia="宋体" w:hAnsi="宋体" w:cs="仿宋_GB2312"/>
                <w:sz w:val="24"/>
                <w:szCs w:val="24"/>
                <w:lang w:val="zh-CN"/>
              </w:rPr>
            </w:pPr>
            <w:r>
              <w:rPr>
                <w:rFonts w:ascii="宋体" w:eastAsia="宋体" w:hAnsi="宋体" w:cs="仿宋_GB2312" w:hint="eastAsia"/>
                <w:sz w:val="24"/>
                <w:szCs w:val="24"/>
                <w:lang w:val="zh-CN"/>
              </w:rPr>
              <w:t>公开招标</w:t>
            </w:r>
          </w:p>
        </w:tc>
      </w:tr>
      <w:tr w:rsidR="008606DF" w14:paraId="64430925" w14:textId="77777777">
        <w:trPr>
          <w:trHeight w:val="177"/>
          <w:jc w:val="center"/>
        </w:trPr>
        <w:tc>
          <w:tcPr>
            <w:tcW w:w="1188" w:type="dxa"/>
            <w:tcBorders>
              <w:top w:val="single" w:sz="6" w:space="0" w:color="auto"/>
              <w:left w:val="double" w:sz="4" w:space="0" w:color="auto"/>
              <w:bottom w:val="single" w:sz="6" w:space="0" w:color="auto"/>
              <w:right w:val="single" w:sz="6" w:space="0" w:color="auto"/>
            </w:tcBorders>
            <w:vAlign w:val="center"/>
          </w:tcPr>
          <w:p w14:paraId="485BF0AC" w14:textId="77777777" w:rsidR="008606DF"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1.6.2</w:t>
            </w:r>
          </w:p>
        </w:tc>
        <w:tc>
          <w:tcPr>
            <w:tcW w:w="1897" w:type="dxa"/>
            <w:tcBorders>
              <w:top w:val="single" w:sz="6" w:space="0" w:color="auto"/>
              <w:left w:val="single" w:sz="6" w:space="0" w:color="auto"/>
              <w:bottom w:val="single" w:sz="6" w:space="0" w:color="auto"/>
              <w:right w:val="single" w:sz="6" w:space="0" w:color="auto"/>
            </w:tcBorders>
            <w:vAlign w:val="center"/>
          </w:tcPr>
          <w:p w14:paraId="0A2CC6A9" w14:textId="77777777" w:rsidR="008606DF"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标段划分</w:t>
            </w:r>
          </w:p>
        </w:tc>
        <w:tc>
          <w:tcPr>
            <w:tcW w:w="6485" w:type="dxa"/>
            <w:tcBorders>
              <w:top w:val="single" w:sz="6" w:space="0" w:color="auto"/>
              <w:left w:val="single" w:sz="6" w:space="0" w:color="auto"/>
              <w:bottom w:val="single" w:sz="6" w:space="0" w:color="auto"/>
              <w:right w:val="double" w:sz="4" w:space="0" w:color="auto"/>
            </w:tcBorders>
            <w:vAlign w:val="center"/>
          </w:tcPr>
          <w:p w14:paraId="72CE0281" w14:textId="77777777" w:rsidR="008606DF" w:rsidRDefault="00000000">
            <w:pPr>
              <w:spacing w:line="360" w:lineRule="auto"/>
              <w:jc w:val="left"/>
              <w:rPr>
                <w:rFonts w:ascii="宋体" w:eastAsia="宋体" w:hAnsi="宋体" w:cs="宋体"/>
                <w:sz w:val="24"/>
                <w:szCs w:val="24"/>
              </w:rPr>
            </w:pPr>
            <w:r>
              <w:rPr>
                <w:rFonts w:ascii="宋体" w:eastAsia="宋体" w:hAnsi="宋体" w:cs="宋体" w:hint="eastAsia"/>
                <w:sz w:val="24"/>
                <w:szCs w:val="24"/>
              </w:rPr>
              <w:t>本次招标按一个标段进行划分</w:t>
            </w:r>
          </w:p>
        </w:tc>
      </w:tr>
      <w:tr w:rsidR="008606DF" w14:paraId="6D26BC2A" w14:textId="77777777">
        <w:trPr>
          <w:trHeight w:val="177"/>
          <w:jc w:val="center"/>
        </w:trPr>
        <w:tc>
          <w:tcPr>
            <w:tcW w:w="1188" w:type="dxa"/>
            <w:tcBorders>
              <w:top w:val="single" w:sz="6" w:space="0" w:color="auto"/>
              <w:left w:val="double" w:sz="4" w:space="0" w:color="auto"/>
              <w:bottom w:val="single" w:sz="6" w:space="0" w:color="auto"/>
              <w:right w:val="single" w:sz="6" w:space="0" w:color="auto"/>
            </w:tcBorders>
            <w:vAlign w:val="center"/>
          </w:tcPr>
          <w:p w14:paraId="7AC2BB10"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1.7.1</w:t>
            </w:r>
          </w:p>
        </w:tc>
        <w:tc>
          <w:tcPr>
            <w:tcW w:w="1897" w:type="dxa"/>
            <w:tcBorders>
              <w:top w:val="single" w:sz="6" w:space="0" w:color="auto"/>
              <w:left w:val="single" w:sz="6" w:space="0" w:color="auto"/>
              <w:bottom w:val="single" w:sz="6" w:space="0" w:color="auto"/>
              <w:right w:val="single" w:sz="6" w:space="0" w:color="auto"/>
            </w:tcBorders>
            <w:vAlign w:val="center"/>
          </w:tcPr>
          <w:p w14:paraId="1B8F40DD" w14:textId="77777777" w:rsidR="008606DF" w:rsidRDefault="00000000">
            <w:pPr>
              <w:spacing w:line="360" w:lineRule="auto"/>
              <w:ind w:leftChars="-50" w:left="-105" w:rightChars="-50" w:right="-105"/>
              <w:jc w:val="center"/>
              <w:rPr>
                <w:rFonts w:ascii="宋体" w:eastAsia="宋体" w:hAnsi="宋体" w:cs="Times New Roman"/>
                <w:sz w:val="24"/>
                <w:szCs w:val="24"/>
              </w:rPr>
            </w:pPr>
            <w:r>
              <w:rPr>
                <w:rFonts w:ascii="宋体" w:eastAsia="宋体" w:hAnsi="宋体" w:cs="Times New Roman" w:hint="eastAsia"/>
                <w:sz w:val="24"/>
                <w:szCs w:val="24"/>
              </w:rPr>
              <w:t>交货期限</w:t>
            </w:r>
          </w:p>
        </w:tc>
        <w:tc>
          <w:tcPr>
            <w:tcW w:w="6485" w:type="dxa"/>
            <w:tcBorders>
              <w:top w:val="single" w:sz="6" w:space="0" w:color="auto"/>
              <w:left w:val="single" w:sz="6" w:space="0" w:color="auto"/>
              <w:bottom w:val="single" w:sz="6" w:space="0" w:color="auto"/>
              <w:right w:val="double" w:sz="4" w:space="0" w:color="auto"/>
            </w:tcBorders>
            <w:vAlign w:val="center"/>
          </w:tcPr>
          <w:p w14:paraId="61B80F10"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自合同签订之日起20日历天内供货，并于到货验收合格之日起45日历天内安装调试完毕，经招标人最终验收合格并交付招标人使用。</w:t>
            </w:r>
          </w:p>
        </w:tc>
      </w:tr>
      <w:tr w:rsidR="008606DF" w14:paraId="573EB2CB" w14:textId="77777777">
        <w:trPr>
          <w:trHeight w:val="177"/>
          <w:jc w:val="center"/>
        </w:trPr>
        <w:tc>
          <w:tcPr>
            <w:tcW w:w="1188" w:type="dxa"/>
            <w:tcBorders>
              <w:top w:val="single" w:sz="6" w:space="0" w:color="auto"/>
              <w:left w:val="double" w:sz="4" w:space="0" w:color="auto"/>
              <w:bottom w:val="single" w:sz="6" w:space="0" w:color="auto"/>
              <w:right w:val="single" w:sz="6" w:space="0" w:color="auto"/>
            </w:tcBorders>
            <w:vAlign w:val="center"/>
          </w:tcPr>
          <w:p w14:paraId="020D91EB"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1.7.2</w:t>
            </w:r>
          </w:p>
        </w:tc>
        <w:tc>
          <w:tcPr>
            <w:tcW w:w="1897" w:type="dxa"/>
            <w:tcBorders>
              <w:top w:val="single" w:sz="6" w:space="0" w:color="auto"/>
              <w:left w:val="single" w:sz="6" w:space="0" w:color="auto"/>
              <w:bottom w:val="single" w:sz="6" w:space="0" w:color="auto"/>
              <w:right w:val="single" w:sz="6" w:space="0" w:color="auto"/>
            </w:tcBorders>
            <w:vAlign w:val="center"/>
          </w:tcPr>
          <w:p w14:paraId="5DA3A52F"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交货地点</w:t>
            </w:r>
          </w:p>
        </w:tc>
        <w:tc>
          <w:tcPr>
            <w:tcW w:w="6485" w:type="dxa"/>
            <w:tcBorders>
              <w:top w:val="single" w:sz="6" w:space="0" w:color="auto"/>
              <w:left w:val="single" w:sz="6" w:space="0" w:color="auto"/>
              <w:bottom w:val="single" w:sz="6" w:space="0" w:color="auto"/>
              <w:right w:val="double" w:sz="4" w:space="0" w:color="auto"/>
            </w:tcBorders>
            <w:vAlign w:val="center"/>
          </w:tcPr>
          <w:p w14:paraId="6A04DA7C"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内蒙古昆明卷烟有限责任公司</w:t>
            </w:r>
          </w:p>
        </w:tc>
      </w:tr>
      <w:tr w:rsidR="008606DF" w14:paraId="133A0E4A" w14:textId="77777777">
        <w:trPr>
          <w:trHeight w:val="177"/>
          <w:jc w:val="center"/>
        </w:trPr>
        <w:tc>
          <w:tcPr>
            <w:tcW w:w="1188" w:type="dxa"/>
            <w:tcBorders>
              <w:top w:val="single" w:sz="6" w:space="0" w:color="auto"/>
              <w:left w:val="double" w:sz="4" w:space="0" w:color="auto"/>
              <w:bottom w:val="single" w:sz="6" w:space="0" w:color="auto"/>
              <w:right w:val="single" w:sz="6" w:space="0" w:color="auto"/>
            </w:tcBorders>
            <w:vAlign w:val="center"/>
          </w:tcPr>
          <w:p w14:paraId="1B5DF73B" w14:textId="77777777" w:rsidR="008606DF" w:rsidRDefault="00000000">
            <w:pPr>
              <w:spacing w:line="360" w:lineRule="auto"/>
              <w:jc w:val="center"/>
              <w:rPr>
                <w:rFonts w:ascii="宋体" w:eastAsia="宋体" w:hAnsi="宋体" w:cs="Times New Roman"/>
                <w:b/>
                <w:color w:val="000000" w:themeColor="text1"/>
                <w:sz w:val="24"/>
                <w:szCs w:val="24"/>
              </w:rPr>
            </w:pPr>
            <w:r>
              <w:rPr>
                <w:rFonts w:ascii="宋体" w:eastAsia="宋体" w:hAnsi="宋体" w:cs="Times New Roman" w:hint="eastAsia"/>
                <w:color w:val="000000" w:themeColor="text1"/>
                <w:sz w:val="24"/>
                <w:szCs w:val="24"/>
              </w:rPr>
              <w:t>1.8.1</w:t>
            </w:r>
          </w:p>
        </w:tc>
        <w:tc>
          <w:tcPr>
            <w:tcW w:w="1897" w:type="dxa"/>
            <w:tcBorders>
              <w:top w:val="single" w:sz="6" w:space="0" w:color="auto"/>
              <w:left w:val="single" w:sz="6" w:space="0" w:color="auto"/>
              <w:bottom w:val="single" w:sz="6" w:space="0" w:color="auto"/>
              <w:right w:val="single" w:sz="6" w:space="0" w:color="auto"/>
            </w:tcBorders>
            <w:vAlign w:val="center"/>
          </w:tcPr>
          <w:p w14:paraId="7EE251F8"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sz w:val="24"/>
                <w:szCs w:val="24"/>
              </w:rPr>
              <w:t>报价方式</w:t>
            </w:r>
          </w:p>
        </w:tc>
        <w:tc>
          <w:tcPr>
            <w:tcW w:w="6485" w:type="dxa"/>
            <w:tcBorders>
              <w:top w:val="single" w:sz="6" w:space="0" w:color="auto"/>
              <w:left w:val="single" w:sz="6" w:space="0" w:color="auto"/>
              <w:bottom w:val="single" w:sz="6" w:space="0" w:color="auto"/>
              <w:right w:val="double" w:sz="4" w:space="0" w:color="auto"/>
            </w:tcBorders>
            <w:vAlign w:val="center"/>
          </w:tcPr>
          <w:p w14:paraId="4B6F987F"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sz w:val="24"/>
                <w:szCs w:val="24"/>
              </w:rPr>
              <w:t>固定单价计算总价报价</w:t>
            </w:r>
          </w:p>
        </w:tc>
      </w:tr>
      <w:tr w:rsidR="008606DF" w14:paraId="5573DC3C" w14:textId="77777777">
        <w:trPr>
          <w:trHeight w:val="597"/>
          <w:jc w:val="center"/>
        </w:trPr>
        <w:tc>
          <w:tcPr>
            <w:tcW w:w="1188" w:type="dxa"/>
            <w:tcBorders>
              <w:top w:val="single" w:sz="6" w:space="0" w:color="auto"/>
              <w:left w:val="double" w:sz="4" w:space="0" w:color="auto"/>
              <w:bottom w:val="single" w:sz="6" w:space="0" w:color="auto"/>
              <w:right w:val="single" w:sz="6" w:space="0" w:color="auto"/>
            </w:tcBorders>
            <w:vAlign w:val="center"/>
          </w:tcPr>
          <w:p w14:paraId="3542F1AB" w14:textId="77777777" w:rsidR="008606DF" w:rsidRDefault="00000000">
            <w:pPr>
              <w:spacing w:line="360" w:lineRule="auto"/>
              <w:jc w:val="center"/>
              <w:rPr>
                <w:rFonts w:ascii="宋体" w:eastAsia="宋体" w:hAnsi="宋体" w:cs="Times New Roman"/>
                <w:b/>
                <w:color w:val="000000" w:themeColor="text1"/>
                <w:sz w:val="24"/>
                <w:szCs w:val="24"/>
              </w:rPr>
            </w:pPr>
            <w:r>
              <w:rPr>
                <w:rFonts w:ascii="宋体" w:eastAsia="宋体" w:hAnsi="宋体" w:cs="Times New Roman" w:hint="eastAsia"/>
                <w:color w:val="000000" w:themeColor="text1"/>
                <w:sz w:val="24"/>
                <w:szCs w:val="24"/>
              </w:rPr>
              <w:t>1.8.2</w:t>
            </w:r>
          </w:p>
        </w:tc>
        <w:tc>
          <w:tcPr>
            <w:tcW w:w="1897" w:type="dxa"/>
            <w:tcBorders>
              <w:top w:val="single" w:sz="6" w:space="0" w:color="auto"/>
              <w:left w:val="single" w:sz="6" w:space="0" w:color="auto"/>
              <w:bottom w:val="single" w:sz="6" w:space="0" w:color="auto"/>
              <w:right w:val="single" w:sz="6" w:space="0" w:color="auto"/>
            </w:tcBorders>
            <w:vAlign w:val="center"/>
          </w:tcPr>
          <w:p w14:paraId="643DFD38"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sz w:val="24"/>
                <w:szCs w:val="24"/>
              </w:rPr>
              <w:t>合同价款</w:t>
            </w:r>
          </w:p>
        </w:tc>
        <w:tc>
          <w:tcPr>
            <w:tcW w:w="6485" w:type="dxa"/>
            <w:tcBorders>
              <w:top w:val="single" w:sz="6" w:space="0" w:color="auto"/>
              <w:left w:val="single" w:sz="6" w:space="0" w:color="auto"/>
              <w:bottom w:val="single" w:sz="6" w:space="0" w:color="auto"/>
              <w:right w:val="double" w:sz="4" w:space="0" w:color="auto"/>
            </w:tcBorders>
            <w:vAlign w:val="center"/>
          </w:tcPr>
          <w:p w14:paraId="39282DDA" w14:textId="77777777" w:rsidR="008606DF" w:rsidRDefault="00000000">
            <w:pPr>
              <w:spacing w:line="360" w:lineRule="auto"/>
              <w:jc w:val="left"/>
              <w:rPr>
                <w:rFonts w:ascii="宋体" w:eastAsia="宋体" w:hAnsi="宋体" w:cs="Times New Roman"/>
                <w:b/>
                <w:sz w:val="24"/>
                <w:szCs w:val="24"/>
              </w:rPr>
            </w:pPr>
            <w:r>
              <w:rPr>
                <w:rFonts w:ascii="宋体" w:eastAsia="宋体" w:hAnsi="宋体" w:cs="Times New Roman" w:hint="eastAsia"/>
                <w:sz w:val="24"/>
                <w:szCs w:val="24"/>
              </w:rPr>
              <w:t>固定总价合同</w:t>
            </w:r>
          </w:p>
        </w:tc>
      </w:tr>
      <w:tr w:rsidR="008606DF" w14:paraId="00CE0232" w14:textId="77777777">
        <w:trPr>
          <w:trHeight w:val="177"/>
          <w:jc w:val="center"/>
        </w:trPr>
        <w:tc>
          <w:tcPr>
            <w:tcW w:w="1188" w:type="dxa"/>
            <w:tcBorders>
              <w:top w:val="single" w:sz="6" w:space="0" w:color="auto"/>
              <w:left w:val="double" w:sz="4" w:space="0" w:color="auto"/>
              <w:bottom w:val="single" w:sz="6" w:space="0" w:color="auto"/>
              <w:right w:val="single" w:sz="6" w:space="0" w:color="auto"/>
            </w:tcBorders>
            <w:vAlign w:val="center"/>
          </w:tcPr>
          <w:p w14:paraId="58D4D40B"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1.8.3</w:t>
            </w:r>
          </w:p>
        </w:tc>
        <w:tc>
          <w:tcPr>
            <w:tcW w:w="1897" w:type="dxa"/>
            <w:tcBorders>
              <w:top w:val="single" w:sz="6" w:space="0" w:color="auto"/>
              <w:left w:val="single" w:sz="6" w:space="0" w:color="auto"/>
              <w:bottom w:val="single" w:sz="6" w:space="0" w:color="auto"/>
              <w:right w:val="single" w:sz="6" w:space="0" w:color="auto"/>
            </w:tcBorders>
            <w:vAlign w:val="center"/>
          </w:tcPr>
          <w:p w14:paraId="77D79990"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付款方式</w:t>
            </w:r>
          </w:p>
        </w:tc>
        <w:tc>
          <w:tcPr>
            <w:tcW w:w="6485" w:type="dxa"/>
            <w:tcBorders>
              <w:top w:val="single" w:sz="6" w:space="0" w:color="auto"/>
              <w:left w:val="single" w:sz="6" w:space="0" w:color="auto"/>
              <w:bottom w:val="single" w:sz="6" w:space="0" w:color="auto"/>
              <w:right w:val="double" w:sz="4" w:space="0" w:color="auto"/>
            </w:tcBorders>
            <w:vAlign w:val="center"/>
          </w:tcPr>
          <w:p w14:paraId="252B14E9"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在合同中约定</w:t>
            </w:r>
          </w:p>
        </w:tc>
      </w:tr>
      <w:tr w:rsidR="008606DF" w14:paraId="706A00E3" w14:textId="77777777">
        <w:trPr>
          <w:trHeight w:val="177"/>
          <w:jc w:val="center"/>
        </w:trPr>
        <w:tc>
          <w:tcPr>
            <w:tcW w:w="1188" w:type="dxa"/>
            <w:tcBorders>
              <w:top w:val="single" w:sz="6" w:space="0" w:color="auto"/>
              <w:left w:val="double" w:sz="4" w:space="0" w:color="auto"/>
              <w:bottom w:val="single" w:sz="4" w:space="0" w:color="auto"/>
              <w:right w:val="single" w:sz="6" w:space="0" w:color="auto"/>
            </w:tcBorders>
            <w:vAlign w:val="center"/>
          </w:tcPr>
          <w:p w14:paraId="7A36D994"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lastRenderedPageBreak/>
              <w:t>1.8.4</w:t>
            </w:r>
          </w:p>
        </w:tc>
        <w:tc>
          <w:tcPr>
            <w:tcW w:w="1897" w:type="dxa"/>
            <w:tcBorders>
              <w:top w:val="single" w:sz="6" w:space="0" w:color="auto"/>
              <w:left w:val="single" w:sz="6" w:space="0" w:color="auto"/>
              <w:bottom w:val="single" w:sz="4" w:space="0" w:color="auto"/>
              <w:right w:val="single" w:sz="6" w:space="0" w:color="auto"/>
            </w:tcBorders>
            <w:shd w:val="clear" w:color="auto" w:fill="auto"/>
            <w:vAlign w:val="center"/>
          </w:tcPr>
          <w:p w14:paraId="2546036C"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结算发票要求</w:t>
            </w:r>
          </w:p>
        </w:tc>
        <w:tc>
          <w:tcPr>
            <w:tcW w:w="6485" w:type="dxa"/>
            <w:tcBorders>
              <w:top w:val="single" w:sz="6" w:space="0" w:color="auto"/>
              <w:left w:val="single" w:sz="6" w:space="0" w:color="auto"/>
              <w:bottom w:val="single" w:sz="4" w:space="0" w:color="auto"/>
              <w:right w:val="double" w:sz="4" w:space="0" w:color="auto"/>
            </w:tcBorders>
            <w:shd w:val="clear" w:color="auto" w:fill="auto"/>
            <w:vAlign w:val="center"/>
          </w:tcPr>
          <w:p w14:paraId="09FE009B" w14:textId="77777777" w:rsidR="008606DF" w:rsidRDefault="00000000">
            <w:pPr>
              <w:spacing w:line="360" w:lineRule="auto"/>
              <w:jc w:val="left"/>
              <w:rPr>
                <w:rFonts w:ascii="宋体" w:eastAsia="宋体" w:hAnsi="宋体" w:cs="Times New Roman"/>
                <w:sz w:val="24"/>
                <w:szCs w:val="24"/>
              </w:rPr>
            </w:pPr>
            <w:r>
              <w:rPr>
                <w:rFonts w:ascii="宋体" w:eastAsia="宋体" w:hAnsi="宋体" w:hint="eastAsia"/>
                <w:sz w:val="24"/>
                <w:szCs w:val="24"/>
              </w:rPr>
              <w:t>投标人一旦中标，在招标人付款前，中标人必须开具真实、合法、有效的增值税专用发票，因中标人开具的发票不规范、不合法或涉嫌虚开发票引起税务问题的，中标人需依法向招标人重新开具发票并向招标人承担赔偿责任，包括但不限于税款、滞纳金、罚款及相关损失等。</w:t>
            </w:r>
          </w:p>
        </w:tc>
      </w:tr>
      <w:tr w:rsidR="008606DF" w14:paraId="02D3A983" w14:textId="77777777">
        <w:trPr>
          <w:trHeight w:val="177"/>
          <w:jc w:val="center"/>
        </w:trPr>
        <w:tc>
          <w:tcPr>
            <w:tcW w:w="1188" w:type="dxa"/>
            <w:tcBorders>
              <w:top w:val="single" w:sz="4" w:space="0" w:color="auto"/>
              <w:left w:val="double" w:sz="4" w:space="0" w:color="auto"/>
              <w:bottom w:val="single" w:sz="4" w:space="0" w:color="auto"/>
              <w:right w:val="single" w:sz="6" w:space="0" w:color="auto"/>
            </w:tcBorders>
            <w:vAlign w:val="center"/>
          </w:tcPr>
          <w:p w14:paraId="2DB108B7"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1.9.1</w:t>
            </w:r>
          </w:p>
        </w:tc>
        <w:tc>
          <w:tcPr>
            <w:tcW w:w="1897" w:type="dxa"/>
            <w:tcBorders>
              <w:top w:val="single" w:sz="4" w:space="0" w:color="auto"/>
              <w:left w:val="single" w:sz="6" w:space="0" w:color="auto"/>
              <w:bottom w:val="single" w:sz="4" w:space="0" w:color="auto"/>
              <w:right w:val="single" w:sz="6" w:space="0" w:color="auto"/>
            </w:tcBorders>
            <w:shd w:val="clear" w:color="auto" w:fill="auto"/>
            <w:vAlign w:val="center"/>
          </w:tcPr>
          <w:p w14:paraId="7BA81EE2"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资格审查方式</w:t>
            </w:r>
          </w:p>
        </w:tc>
        <w:tc>
          <w:tcPr>
            <w:tcW w:w="6485" w:type="dxa"/>
            <w:tcBorders>
              <w:top w:val="single" w:sz="4" w:space="0" w:color="auto"/>
              <w:left w:val="single" w:sz="6" w:space="0" w:color="auto"/>
              <w:bottom w:val="single" w:sz="4" w:space="0" w:color="auto"/>
              <w:right w:val="double" w:sz="4" w:space="0" w:color="auto"/>
            </w:tcBorders>
            <w:shd w:val="clear" w:color="auto" w:fill="auto"/>
            <w:vAlign w:val="center"/>
          </w:tcPr>
          <w:p w14:paraId="7BB5AC19"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□资格预审</w:t>
            </w:r>
          </w:p>
          <w:p w14:paraId="03983FC9" w14:textId="77777777" w:rsidR="008606DF" w:rsidRDefault="00000000">
            <w:pPr>
              <w:spacing w:line="360" w:lineRule="auto"/>
              <w:jc w:val="left"/>
              <w:rPr>
                <w:rFonts w:ascii="宋体" w:eastAsia="宋体" w:hAnsi="宋体" w:cs="Times New Roman"/>
                <w:b/>
                <w:sz w:val="24"/>
                <w:szCs w:val="24"/>
              </w:rPr>
            </w:pPr>
            <w:r>
              <w:rPr>
                <w:rFonts w:ascii="宋体" w:eastAsia="宋体" w:hAnsi="宋体" w:cs="Times New Roman" w:hint="eastAsia"/>
                <w:sz w:val="24"/>
                <w:szCs w:val="24"/>
              </w:rPr>
              <w:t>■资格后审</w:t>
            </w:r>
          </w:p>
        </w:tc>
      </w:tr>
      <w:tr w:rsidR="008606DF" w14:paraId="00321EF2" w14:textId="77777777">
        <w:trPr>
          <w:trHeight w:val="177"/>
          <w:jc w:val="center"/>
        </w:trPr>
        <w:tc>
          <w:tcPr>
            <w:tcW w:w="1188" w:type="dxa"/>
            <w:tcBorders>
              <w:top w:val="single" w:sz="4" w:space="0" w:color="auto"/>
              <w:left w:val="double" w:sz="4" w:space="0" w:color="auto"/>
              <w:bottom w:val="single" w:sz="4" w:space="0" w:color="auto"/>
              <w:right w:val="single" w:sz="6" w:space="0" w:color="auto"/>
            </w:tcBorders>
            <w:vAlign w:val="center"/>
          </w:tcPr>
          <w:p w14:paraId="0D1AAF81"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1.9.2</w:t>
            </w:r>
          </w:p>
        </w:tc>
        <w:tc>
          <w:tcPr>
            <w:tcW w:w="1897" w:type="dxa"/>
            <w:tcBorders>
              <w:top w:val="single" w:sz="4" w:space="0" w:color="auto"/>
              <w:left w:val="single" w:sz="6" w:space="0" w:color="auto"/>
              <w:bottom w:val="single" w:sz="4" w:space="0" w:color="auto"/>
              <w:right w:val="single" w:sz="6" w:space="0" w:color="auto"/>
            </w:tcBorders>
            <w:shd w:val="clear" w:color="auto" w:fill="auto"/>
            <w:vAlign w:val="center"/>
          </w:tcPr>
          <w:p w14:paraId="53CBA216"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资格审查资料</w:t>
            </w:r>
          </w:p>
        </w:tc>
        <w:tc>
          <w:tcPr>
            <w:tcW w:w="6485" w:type="dxa"/>
            <w:tcBorders>
              <w:top w:val="single" w:sz="4" w:space="0" w:color="auto"/>
              <w:left w:val="single" w:sz="6" w:space="0" w:color="auto"/>
              <w:bottom w:val="single" w:sz="4" w:space="0" w:color="auto"/>
              <w:right w:val="double" w:sz="4" w:space="0" w:color="auto"/>
            </w:tcBorders>
            <w:shd w:val="clear" w:color="auto" w:fill="auto"/>
            <w:vAlign w:val="center"/>
          </w:tcPr>
          <w:p w14:paraId="4615F5A2" w14:textId="77777777" w:rsidR="008606DF" w:rsidRDefault="00000000">
            <w:pPr>
              <w:tabs>
                <w:tab w:val="left" w:pos="8460"/>
              </w:tabs>
              <w:spacing w:line="360" w:lineRule="auto"/>
              <w:ind w:firstLineChars="200" w:firstLine="482"/>
              <w:rPr>
                <w:rFonts w:ascii="宋体" w:eastAsia="宋体" w:hAnsi="宋体" w:cs="宋体"/>
                <w:b/>
                <w:sz w:val="24"/>
              </w:rPr>
            </w:pPr>
            <w:r>
              <w:rPr>
                <w:rFonts w:ascii="宋体" w:eastAsia="宋体" w:hAnsi="宋体" w:cs="宋体" w:hint="eastAsia"/>
                <w:b/>
                <w:sz w:val="24"/>
              </w:rPr>
              <w:t>审查时，通过官方网站或者相关信息系统可以查询的资格资料，投标时无需提供原件，投标文件中提供原件的复印件或网上公示查询结果截图或网上下载的电子证书即可，</w:t>
            </w:r>
            <w:r>
              <w:rPr>
                <w:rFonts w:ascii="宋体" w:eastAsia="宋体" w:hAnsi="宋体" w:cs="宋体" w:hint="eastAsia"/>
                <w:b/>
                <w:bCs/>
                <w:sz w:val="24"/>
              </w:rPr>
              <w:t>投标文件中同时要提供准确可查的网站名及网址</w:t>
            </w:r>
            <w:r>
              <w:rPr>
                <w:rFonts w:ascii="宋体" w:eastAsia="宋体" w:hAnsi="宋体" w:cs="宋体" w:hint="eastAsia"/>
                <w:b/>
                <w:sz w:val="24"/>
              </w:rPr>
              <w:t>。对于官方网站或者相关信息系统无法查询的资格资料，投标时需提供原件。</w:t>
            </w:r>
          </w:p>
          <w:p w14:paraId="537D15A0" w14:textId="77777777" w:rsidR="008606DF" w:rsidRDefault="00000000">
            <w:pPr>
              <w:tabs>
                <w:tab w:val="left" w:pos="8460"/>
              </w:tabs>
              <w:spacing w:line="360" w:lineRule="auto"/>
              <w:ind w:firstLineChars="200" w:firstLine="482"/>
              <w:rPr>
                <w:rFonts w:ascii="宋体" w:eastAsia="宋体" w:hAnsi="宋体" w:cs="宋体"/>
                <w:b/>
                <w:sz w:val="24"/>
              </w:rPr>
            </w:pPr>
            <w:r>
              <w:rPr>
                <w:rFonts w:ascii="宋体" w:eastAsia="宋体" w:hAnsi="宋体" w:cs="宋体" w:hint="eastAsia"/>
                <w:b/>
                <w:sz w:val="24"/>
              </w:rPr>
              <w:t>投标人需确保投标资料清晰可辨，以便评标委员会核验。对于不符合投标要求的投标资料，评标委员会将不予通过资格评审。</w:t>
            </w:r>
          </w:p>
          <w:p w14:paraId="00B389CC" w14:textId="77777777" w:rsidR="008606DF" w:rsidRDefault="00000000">
            <w:pPr>
              <w:tabs>
                <w:tab w:val="left" w:pos="8460"/>
              </w:tabs>
              <w:spacing w:line="360" w:lineRule="auto"/>
              <w:ind w:firstLineChars="200" w:firstLine="482"/>
              <w:rPr>
                <w:rFonts w:ascii="宋体" w:eastAsia="宋体" w:hAnsi="宋体" w:cs="宋体"/>
                <w:b/>
                <w:sz w:val="24"/>
              </w:rPr>
            </w:pPr>
            <w:r>
              <w:rPr>
                <w:rFonts w:ascii="宋体" w:eastAsia="宋体" w:hAnsi="宋体" w:cs="宋体" w:hint="eastAsia"/>
                <w:b/>
                <w:sz w:val="24"/>
              </w:rPr>
              <w:t>投标人提交的投标资料存在虚假或不实表述，均视为投标人弄虚作假骗取中标。</w:t>
            </w:r>
          </w:p>
          <w:p w14:paraId="02BA1574"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1、授权委托书或</w:t>
            </w:r>
            <w:r>
              <w:rPr>
                <w:rFonts w:ascii="宋体" w:eastAsia="宋体" w:hAnsi="宋体" w:cs="Times New Roman" w:hint="eastAsia"/>
                <w:color w:val="000000" w:themeColor="text1"/>
                <w:sz w:val="24"/>
                <w:szCs w:val="24"/>
              </w:rPr>
              <w:t>法定代表人、主要负责人身份证明（委托代理人或法定代表人、主要负责人必</w:t>
            </w:r>
            <w:r>
              <w:rPr>
                <w:rFonts w:ascii="宋体" w:eastAsia="宋体" w:hAnsi="宋体" w:cs="Times New Roman" w:hint="eastAsia"/>
                <w:sz w:val="24"/>
                <w:szCs w:val="24"/>
              </w:rPr>
              <w:t>须携带本人身份证）；</w:t>
            </w:r>
          </w:p>
          <w:p w14:paraId="37D5BB6A"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lang w:val="zh-CN"/>
              </w:rPr>
              <w:t>在有效期内的营业执照或其他法定资格证明</w:t>
            </w:r>
            <w:r>
              <w:rPr>
                <w:rFonts w:ascii="宋体" w:eastAsia="宋体" w:hAnsi="宋体" w:cs="Times New Roman" w:hint="eastAsia"/>
                <w:sz w:val="24"/>
                <w:szCs w:val="24"/>
              </w:rPr>
              <w:t>；</w:t>
            </w:r>
          </w:p>
          <w:p w14:paraId="1D83A04C"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3、基本账户开户许可证或者基本账户证明；</w:t>
            </w:r>
          </w:p>
          <w:p w14:paraId="5DA9331D"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4、一般纳税人证明或近一年开具的增值税专用发票。</w:t>
            </w:r>
          </w:p>
          <w:p w14:paraId="3F1ABF85" w14:textId="77777777" w:rsidR="008606DF" w:rsidRDefault="00000000">
            <w:pPr>
              <w:spacing w:line="360" w:lineRule="auto"/>
              <w:jc w:val="left"/>
              <w:rPr>
                <w:rFonts w:ascii="宋体" w:eastAsia="宋体" w:hAnsi="宋体" w:cs="Times New Roman"/>
                <w:b/>
                <w:sz w:val="24"/>
                <w:szCs w:val="24"/>
              </w:rPr>
            </w:pPr>
            <w:r>
              <w:rPr>
                <w:rFonts w:ascii="宋体" w:eastAsia="宋体" w:hAnsi="宋体" w:cs="宋体" w:hint="eastAsia"/>
                <w:b/>
                <w:sz w:val="24"/>
              </w:rPr>
              <w:t>注：资格审查证明的资料与招标文件要求的其他资料原件单独包装。</w:t>
            </w:r>
          </w:p>
        </w:tc>
      </w:tr>
      <w:tr w:rsidR="008606DF" w14:paraId="061EED2D" w14:textId="77777777">
        <w:trPr>
          <w:trHeight w:val="177"/>
          <w:jc w:val="center"/>
        </w:trPr>
        <w:tc>
          <w:tcPr>
            <w:tcW w:w="1188" w:type="dxa"/>
            <w:tcBorders>
              <w:top w:val="single" w:sz="4" w:space="0" w:color="auto"/>
              <w:left w:val="double" w:sz="4" w:space="0" w:color="auto"/>
              <w:bottom w:val="single" w:sz="4" w:space="0" w:color="auto"/>
              <w:right w:val="single" w:sz="6" w:space="0" w:color="auto"/>
            </w:tcBorders>
            <w:vAlign w:val="center"/>
          </w:tcPr>
          <w:p w14:paraId="1DD9E449"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lastRenderedPageBreak/>
              <w:t>1.10.1</w:t>
            </w:r>
          </w:p>
        </w:tc>
        <w:tc>
          <w:tcPr>
            <w:tcW w:w="1897" w:type="dxa"/>
            <w:tcBorders>
              <w:top w:val="single" w:sz="4" w:space="0" w:color="auto"/>
              <w:left w:val="single" w:sz="6" w:space="0" w:color="auto"/>
              <w:bottom w:val="single" w:sz="4" w:space="0" w:color="auto"/>
              <w:right w:val="single" w:sz="6" w:space="0" w:color="auto"/>
            </w:tcBorders>
            <w:shd w:val="clear" w:color="auto" w:fill="auto"/>
            <w:vAlign w:val="center"/>
          </w:tcPr>
          <w:p w14:paraId="4B178B1A"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投标人</w:t>
            </w:r>
          </w:p>
          <w:p w14:paraId="614050B7"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资格要求</w:t>
            </w:r>
          </w:p>
        </w:tc>
        <w:tc>
          <w:tcPr>
            <w:tcW w:w="6485" w:type="dxa"/>
            <w:tcBorders>
              <w:top w:val="single" w:sz="4" w:space="0" w:color="auto"/>
              <w:left w:val="single" w:sz="6" w:space="0" w:color="auto"/>
              <w:bottom w:val="single" w:sz="4" w:space="0" w:color="auto"/>
              <w:right w:val="double" w:sz="4" w:space="0" w:color="auto"/>
            </w:tcBorders>
            <w:shd w:val="clear" w:color="auto" w:fill="auto"/>
            <w:vAlign w:val="center"/>
          </w:tcPr>
          <w:p w14:paraId="7B656860"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1、投标人必须是在中华人民共和国境内注册，并具有独立资格的法人或其他组织, 同时具有足够资产和能力来有效地履行合同，近三年内，无重大违法违规记录，无骗取中标和严重违约及重大质量问题，不存在被司法、行政机关经查实和处罚且按招标文件规定丧失投标资格的不良行为记录，没有处于被吊销</w:t>
            </w:r>
            <w:r>
              <w:rPr>
                <w:rFonts w:ascii="宋体" w:eastAsia="宋体" w:hAnsi="宋体" w:cs="宋体" w:hint="eastAsia"/>
                <w:sz w:val="24"/>
                <w:szCs w:val="24"/>
              </w:rPr>
              <w:t>法定资格</w:t>
            </w:r>
            <w:r>
              <w:rPr>
                <w:rFonts w:ascii="宋体" w:eastAsia="宋体" w:hAnsi="宋体" w:hint="eastAsia"/>
                <w:sz w:val="24"/>
                <w:szCs w:val="24"/>
              </w:rPr>
              <w:t>、被责令停业或破产状态，资产未被重组、接管和冻结。</w:t>
            </w:r>
          </w:p>
          <w:p w14:paraId="7C621A4A"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2、</w:t>
            </w:r>
            <w:r>
              <w:rPr>
                <w:rFonts w:ascii="宋体" w:eastAsia="宋体" w:hAnsi="宋体" w:cs="Times New Roman" w:hint="eastAsia"/>
                <w:sz w:val="24"/>
                <w:szCs w:val="24"/>
                <w:lang w:val="zh-CN"/>
              </w:rPr>
              <w:t>投标人具有有效的营业执照或其他法定资格证明</w:t>
            </w:r>
            <w:r>
              <w:rPr>
                <w:rFonts w:ascii="宋体" w:eastAsia="宋体" w:hAnsi="宋体" w:hint="eastAsia"/>
                <w:sz w:val="24"/>
                <w:szCs w:val="24"/>
              </w:rPr>
              <w:t>。</w:t>
            </w:r>
          </w:p>
          <w:p w14:paraId="5A978CFB"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3、投标人能够开具适用税率的合法增值税专用发票。</w:t>
            </w:r>
          </w:p>
          <w:p w14:paraId="03085C05"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4、投标人及其法定代表人、主要负责人至投标截止日前三年内（成立时间不足三年的，自成立时间起）</w:t>
            </w:r>
            <w:r>
              <w:rPr>
                <w:rFonts w:ascii="宋体" w:eastAsia="宋体" w:hAnsi="宋体" w:cs="宋体" w:hint="eastAsia"/>
                <w:sz w:val="24"/>
                <w:szCs w:val="24"/>
              </w:rPr>
              <w:t>无行贿行为记录</w:t>
            </w:r>
            <w:r>
              <w:rPr>
                <w:rFonts w:ascii="宋体" w:eastAsia="宋体" w:hAnsi="宋体" w:hint="eastAsia"/>
                <w:sz w:val="24"/>
                <w:szCs w:val="24"/>
              </w:rPr>
              <w:t>（以中国裁判文书网上生效裁判文书的查询结果为准）。</w:t>
            </w:r>
          </w:p>
          <w:p w14:paraId="72BECF54"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5、投标人法定代表人、主要负责人为同一人或者存在控股、管理关系的不同单位，不得参加同一标段投标或者未划分标段的同一招标项目投标，否则，相关投标无效。</w:t>
            </w:r>
          </w:p>
          <w:p w14:paraId="1D24CD78"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6、</w:t>
            </w:r>
            <w:r>
              <w:rPr>
                <w:rFonts w:ascii="宋体" w:hAnsi="宋体" w:cs="Times New Roman" w:hint="eastAsia"/>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Pr>
                <w:rFonts w:ascii="宋体" w:eastAsia="宋体" w:hAnsi="宋体" w:hint="eastAsia"/>
                <w:sz w:val="24"/>
                <w:szCs w:val="24"/>
              </w:rPr>
              <w:t>。</w:t>
            </w:r>
          </w:p>
          <w:p w14:paraId="27EB3A0E"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7、本次招标不接受联合体投标。</w:t>
            </w:r>
          </w:p>
        </w:tc>
      </w:tr>
      <w:tr w:rsidR="008606DF" w14:paraId="66179739" w14:textId="77777777">
        <w:trPr>
          <w:trHeight w:val="177"/>
          <w:jc w:val="center"/>
        </w:trPr>
        <w:tc>
          <w:tcPr>
            <w:tcW w:w="1188" w:type="dxa"/>
            <w:tcBorders>
              <w:top w:val="single" w:sz="4" w:space="0" w:color="auto"/>
              <w:left w:val="double" w:sz="4" w:space="0" w:color="auto"/>
              <w:bottom w:val="single" w:sz="4" w:space="0" w:color="auto"/>
              <w:right w:val="single" w:sz="6" w:space="0" w:color="auto"/>
            </w:tcBorders>
            <w:vAlign w:val="center"/>
          </w:tcPr>
          <w:p w14:paraId="6B7D92C3"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1.10.2</w:t>
            </w:r>
          </w:p>
        </w:tc>
        <w:tc>
          <w:tcPr>
            <w:tcW w:w="1897" w:type="dxa"/>
            <w:tcBorders>
              <w:top w:val="single" w:sz="4" w:space="0" w:color="auto"/>
              <w:left w:val="single" w:sz="6" w:space="0" w:color="auto"/>
              <w:bottom w:val="single" w:sz="4" w:space="0" w:color="auto"/>
              <w:right w:val="single" w:sz="6" w:space="0" w:color="auto"/>
            </w:tcBorders>
            <w:shd w:val="clear" w:color="auto" w:fill="auto"/>
            <w:vAlign w:val="center"/>
          </w:tcPr>
          <w:p w14:paraId="4B74449E"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是否接受</w:t>
            </w:r>
          </w:p>
          <w:p w14:paraId="46792BF4"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联合体投标</w:t>
            </w:r>
          </w:p>
        </w:tc>
        <w:tc>
          <w:tcPr>
            <w:tcW w:w="6485" w:type="dxa"/>
            <w:tcBorders>
              <w:top w:val="single" w:sz="4" w:space="0" w:color="auto"/>
              <w:left w:val="single" w:sz="6" w:space="0" w:color="auto"/>
              <w:bottom w:val="single" w:sz="4" w:space="0" w:color="auto"/>
              <w:right w:val="double" w:sz="4" w:space="0" w:color="auto"/>
            </w:tcBorders>
            <w:shd w:val="clear" w:color="auto" w:fill="auto"/>
            <w:vAlign w:val="center"/>
          </w:tcPr>
          <w:p w14:paraId="3197FF37"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■不接受</w:t>
            </w:r>
          </w:p>
          <w:p w14:paraId="2F26B713"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□接  受，应满足下列要求：</w:t>
            </w:r>
          </w:p>
          <w:p w14:paraId="7B4A226D"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联合体资质按照联合体协议约定的分工认定</w:t>
            </w:r>
          </w:p>
        </w:tc>
      </w:tr>
      <w:tr w:rsidR="008606DF" w14:paraId="2A4AD383" w14:textId="77777777">
        <w:trPr>
          <w:trHeight w:val="177"/>
          <w:jc w:val="center"/>
        </w:trPr>
        <w:tc>
          <w:tcPr>
            <w:tcW w:w="1188" w:type="dxa"/>
            <w:tcBorders>
              <w:top w:val="single" w:sz="4" w:space="0" w:color="auto"/>
              <w:left w:val="double" w:sz="4" w:space="0" w:color="auto"/>
              <w:bottom w:val="single" w:sz="4" w:space="0" w:color="auto"/>
              <w:right w:val="single" w:sz="6" w:space="0" w:color="auto"/>
            </w:tcBorders>
            <w:vAlign w:val="center"/>
          </w:tcPr>
          <w:p w14:paraId="321147A4"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lastRenderedPageBreak/>
              <w:t>1.16.1</w:t>
            </w:r>
          </w:p>
        </w:tc>
        <w:tc>
          <w:tcPr>
            <w:tcW w:w="1897" w:type="dxa"/>
            <w:tcBorders>
              <w:top w:val="single" w:sz="4" w:space="0" w:color="auto"/>
              <w:left w:val="single" w:sz="6" w:space="0" w:color="auto"/>
              <w:bottom w:val="single" w:sz="4" w:space="0" w:color="auto"/>
              <w:right w:val="single" w:sz="6" w:space="0" w:color="auto"/>
            </w:tcBorders>
            <w:shd w:val="clear" w:color="auto" w:fill="auto"/>
            <w:vAlign w:val="center"/>
          </w:tcPr>
          <w:p w14:paraId="5BF62190"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踏勘现场</w:t>
            </w:r>
          </w:p>
        </w:tc>
        <w:tc>
          <w:tcPr>
            <w:tcW w:w="6485" w:type="dxa"/>
            <w:tcBorders>
              <w:top w:val="single" w:sz="4" w:space="0" w:color="auto"/>
              <w:left w:val="single" w:sz="6" w:space="0" w:color="auto"/>
              <w:bottom w:val="single" w:sz="4" w:space="0" w:color="auto"/>
              <w:right w:val="double" w:sz="4" w:space="0" w:color="auto"/>
            </w:tcBorders>
            <w:shd w:val="clear" w:color="auto" w:fill="auto"/>
            <w:vAlign w:val="center"/>
          </w:tcPr>
          <w:p w14:paraId="0C7279FE"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■不组织。</w:t>
            </w:r>
          </w:p>
          <w:p w14:paraId="1EBEAF3C"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 xml:space="preserve">□组  织，踏勘时间： </w:t>
            </w:r>
          </w:p>
          <w:p w14:paraId="14555FD9"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 xml:space="preserve">踏勘地点： </w:t>
            </w:r>
          </w:p>
        </w:tc>
      </w:tr>
      <w:tr w:rsidR="008606DF" w14:paraId="1488F4DA" w14:textId="77777777">
        <w:trPr>
          <w:trHeight w:val="1057"/>
          <w:jc w:val="center"/>
        </w:trPr>
        <w:tc>
          <w:tcPr>
            <w:tcW w:w="1188" w:type="dxa"/>
            <w:tcBorders>
              <w:top w:val="single" w:sz="4" w:space="0" w:color="auto"/>
              <w:left w:val="double" w:sz="4" w:space="0" w:color="auto"/>
              <w:bottom w:val="single" w:sz="6" w:space="0" w:color="auto"/>
              <w:right w:val="single" w:sz="6" w:space="0" w:color="auto"/>
            </w:tcBorders>
            <w:vAlign w:val="center"/>
          </w:tcPr>
          <w:p w14:paraId="13A10D9A"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1.17</w:t>
            </w:r>
          </w:p>
        </w:tc>
        <w:tc>
          <w:tcPr>
            <w:tcW w:w="1897" w:type="dxa"/>
            <w:tcBorders>
              <w:top w:val="single" w:sz="4" w:space="0" w:color="auto"/>
              <w:left w:val="single" w:sz="6" w:space="0" w:color="auto"/>
              <w:bottom w:val="single" w:sz="6" w:space="0" w:color="auto"/>
              <w:right w:val="single" w:sz="6" w:space="0" w:color="auto"/>
            </w:tcBorders>
            <w:shd w:val="clear" w:color="auto" w:fill="auto"/>
            <w:vAlign w:val="center"/>
          </w:tcPr>
          <w:p w14:paraId="24938B96"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投标预备会</w:t>
            </w:r>
          </w:p>
        </w:tc>
        <w:tc>
          <w:tcPr>
            <w:tcW w:w="6485" w:type="dxa"/>
            <w:tcBorders>
              <w:top w:val="single" w:sz="4" w:space="0" w:color="auto"/>
              <w:left w:val="single" w:sz="6" w:space="0" w:color="auto"/>
              <w:bottom w:val="single" w:sz="6" w:space="0" w:color="auto"/>
              <w:right w:val="double" w:sz="4" w:space="0" w:color="auto"/>
            </w:tcBorders>
            <w:shd w:val="clear" w:color="auto" w:fill="auto"/>
            <w:vAlign w:val="center"/>
          </w:tcPr>
          <w:p w14:paraId="4B5ECDA3"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■不召开</w:t>
            </w:r>
          </w:p>
          <w:p w14:paraId="0F03BF62"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□召  开，召开时间：</w:t>
            </w:r>
          </w:p>
          <w:p w14:paraId="1DD1CBED" w14:textId="77777777" w:rsidR="008606DF" w:rsidRDefault="00000000">
            <w:pPr>
              <w:spacing w:line="360" w:lineRule="auto"/>
              <w:jc w:val="left"/>
              <w:rPr>
                <w:rFonts w:ascii="宋体" w:eastAsia="宋体" w:hAnsi="宋体"/>
                <w:sz w:val="24"/>
                <w:szCs w:val="24"/>
              </w:rPr>
            </w:pPr>
            <w:r>
              <w:rPr>
                <w:rFonts w:ascii="宋体" w:eastAsia="宋体" w:hAnsi="宋体" w:hint="eastAsia"/>
                <w:sz w:val="24"/>
                <w:szCs w:val="24"/>
              </w:rPr>
              <w:t xml:space="preserve">          召开地点：</w:t>
            </w:r>
          </w:p>
        </w:tc>
      </w:tr>
      <w:tr w:rsidR="008606DF" w14:paraId="21CC37AB" w14:textId="77777777">
        <w:trPr>
          <w:trHeight w:val="1237"/>
          <w:jc w:val="center"/>
        </w:trPr>
        <w:tc>
          <w:tcPr>
            <w:tcW w:w="1188" w:type="dxa"/>
            <w:tcBorders>
              <w:top w:val="single" w:sz="6" w:space="0" w:color="auto"/>
              <w:left w:val="double" w:sz="4" w:space="0" w:color="auto"/>
              <w:bottom w:val="single" w:sz="6" w:space="0" w:color="auto"/>
              <w:right w:val="single" w:sz="6" w:space="0" w:color="auto"/>
            </w:tcBorders>
            <w:vAlign w:val="center"/>
          </w:tcPr>
          <w:p w14:paraId="65261A0C" w14:textId="77777777" w:rsidR="008606DF" w:rsidRDefault="00000000">
            <w:pPr>
              <w:adjustRightInd w:val="0"/>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1.18</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01C229D0" w14:textId="77777777" w:rsidR="008606DF" w:rsidRDefault="00000000">
            <w:pPr>
              <w:adjustRightIn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分包</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10CAAFD0" w14:textId="77777777" w:rsidR="008606DF" w:rsidRDefault="00000000">
            <w:pPr>
              <w:adjustRightInd w:val="0"/>
              <w:spacing w:line="360" w:lineRule="auto"/>
              <w:rPr>
                <w:rFonts w:ascii="宋体" w:eastAsia="宋体" w:hAnsi="宋体" w:cs="Times New Roman"/>
                <w:sz w:val="24"/>
                <w:szCs w:val="24"/>
              </w:rPr>
            </w:pPr>
            <w:r>
              <w:rPr>
                <w:rFonts w:ascii="宋体" w:eastAsia="宋体" w:hAnsi="宋体" w:cs="Times New Roman" w:hint="eastAsia"/>
                <w:sz w:val="24"/>
                <w:szCs w:val="24"/>
              </w:rPr>
              <w:t>■不允许</w:t>
            </w:r>
          </w:p>
          <w:p w14:paraId="4AC7683A" w14:textId="77777777" w:rsidR="008606DF" w:rsidRDefault="00000000">
            <w:pPr>
              <w:adjustRightInd w:val="0"/>
              <w:spacing w:line="360" w:lineRule="auto"/>
              <w:rPr>
                <w:rFonts w:ascii="宋体" w:eastAsia="宋体" w:hAnsi="宋体" w:cs="Times New Roman"/>
                <w:sz w:val="24"/>
                <w:szCs w:val="24"/>
              </w:rPr>
            </w:pPr>
            <w:r>
              <w:rPr>
                <w:rFonts w:ascii="宋体" w:eastAsia="宋体" w:hAnsi="宋体" w:cs="Times New Roman" w:hint="eastAsia"/>
                <w:sz w:val="24"/>
                <w:szCs w:val="24"/>
              </w:rPr>
              <w:t>□允  许，分包内容要求：</w:t>
            </w:r>
          </w:p>
          <w:p w14:paraId="5EF6433F" w14:textId="77777777" w:rsidR="008606DF" w:rsidRDefault="00000000">
            <w:pPr>
              <w:adjustRightInd w:val="0"/>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分包金额要求：</w:t>
            </w:r>
          </w:p>
          <w:p w14:paraId="287EC159" w14:textId="77777777" w:rsidR="008606DF" w:rsidRDefault="00000000">
            <w:pPr>
              <w:adjustRightInd w:val="0"/>
              <w:spacing w:line="360" w:lineRule="auto"/>
              <w:rPr>
                <w:rFonts w:ascii="宋体" w:eastAsia="宋体" w:hAnsi="宋体"/>
                <w:sz w:val="24"/>
                <w:szCs w:val="24"/>
              </w:rPr>
            </w:pPr>
            <w:r>
              <w:rPr>
                <w:rFonts w:ascii="宋体" w:eastAsia="宋体" w:hAnsi="宋体" w:cs="Times New Roman" w:hint="eastAsia"/>
                <w:sz w:val="24"/>
                <w:szCs w:val="24"/>
              </w:rPr>
              <w:t xml:space="preserve">          接受分包的第三人资质要求：</w:t>
            </w:r>
          </w:p>
        </w:tc>
      </w:tr>
      <w:tr w:rsidR="008606DF" w14:paraId="256ECB98" w14:textId="77777777">
        <w:trPr>
          <w:trHeight w:val="687"/>
          <w:jc w:val="center"/>
        </w:trPr>
        <w:tc>
          <w:tcPr>
            <w:tcW w:w="1188" w:type="dxa"/>
            <w:tcBorders>
              <w:top w:val="single" w:sz="6" w:space="0" w:color="auto"/>
              <w:left w:val="double" w:sz="4" w:space="0" w:color="auto"/>
              <w:bottom w:val="single" w:sz="6" w:space="0" w:color="auto"/>
              <w:right w:val="single" w:sz="6" w:space="0" w:color="auto"/>
            </w:tcBorders>
            <w:vAlign w:val="center"/>
          </w:tcPr>
          <w:p w14:paraId="328067C6" w14:textId="77777777" w:rsidR="008606DF" w:rsidRDefault="00000000">
            <w:pPr>
              <w:autoSpaceDE w:val="0"/>
              <w:autoSpaceDN w:val="0"/>
              <w:adjustRightInd w:val="0"/>
              <w:spacing w:line="360" w:lineRule="auto"/>
              <w:jc w:val="center"/>
              <w:rPr>
                <w:rFonts w:ascii="宋体" w:eastAsia="宋体" w:hAnsi="宋体" w:cs="Times New Roman"/>
                <w:color w:val="000000" w:themeColor="text1"/>
                <w:sz w:val="24"/>
                <w:szCs w:val="24"/>
              </w:rPr>
            </w:pPr>
            <w:r>
              <w:rPr>
                <w:rFonts w:ascii="宋体" w:eastAsia="宋体" w:hAnsi="宋体" w:cs="仿宋_GB2312" w:hint="eastAsia"/>
                <w:color w:val="000000" w:themeColor="text1"/>
                <w:sz w:val="24"/>
                <w:szCs w:val="24"/>
                <w:lang w:val="zh-CN"/>
              </w:rPr>
              <w:t>2.1</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0319E9CE" w14:textId="77777777" w:rsidR="008606DF" w:rsidRDefault="00000000">
            <w:pPr>
              <w:autoSpaceDE w:val="0"/>
              <w:autoSpaceDN w:val="0"/>
              <w:adjustRightInd w:val="0"/>
              <w:spacing w:line="360" w:lineRule="auto"/>
              <w:jc w:val="center"/>
              <w:rPr>
                <w:rFonts w:ascii="宋体" w:eastAsia="宋体" w:hAnsi="宋体" w:cs="仿宋_GB2312"/>
                <w:sz w:val="24"/>
                <w:szCs w:val="24"/>
                <w:lang w:val="zh-CN"/>
              </w:rPr>
            </w:pPr>
            <w:r>
              <w:rPr>
                <w:rFonts w:ascii="宋体" w:eastAsia="宋体" w:hAnsi="宋体" w:cs="仿宋_GB2312" w:hint="eastAsia"/>
                <w:sz w:val="24"/>
                <w:szCs w:val="24"/>
                <w:lang w:val="zh-CN"/>
              </w:rPr>
              <w:t>构成招标文件</w:t>
            </w:r>
          </w:p>
          <w:p w14:paraId="142B3345" w14:textId="77777777" w:rsidR="008606DF" w:rsidRDefault="00000000">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仿宋_GB2312" w:hint="eastAsia"/>
                <w:sz w:val="24"/>
                <w:szCs w:val="24"/>
                <w:lang w:val="zh-CN"/>
              </w:rPr>
              <w:t>的其他材料</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585A90B8" w14:textId="77777777" w:rsidR="008606DF" w:rsidRDefault="00000000">
            <w:pPr>
              <w:autoSpaceDE w:val="0"/>
              <w:autoSpaceDN w:val="0"/>
              <w:adjustRightInd w:val="0"/>
              <w:spacing w:line="360" w:lineRule="auto"/>
              <w:rPr>
                <w:rFonts w:ascii="宋体" w:eastAsia="宋体" w:hAnsi="宋体"/>
                <w:sz w:val="24"/>
                <w:szCs w:val="24"/>
              </w:rPr>
            </w:pPr>
            <w:r>
              <w:rPr>
                <w:rFonts w:ascii="宋体" w:eastAsia="宋体" w:hAnsi="宋体" w:cs="仿宋_GB2312" w:hint="eastAsia"/>
                <w:sz w:val="24"/>
                <w:szCs w:val="24"/>
                <w:lang w:val="zh-CN"/>
              </w:rPr>
              <w:t>补充函、变更函、答疑文件（如有）</w:t>
            </w:r>
          </w:p>
        </w:tc>
      </w:tr>
      <w:tr w:rsidR="008606DF" w14:paraId="4CE12966" w14:textId="77777777">
        <w:trPr>
          <w:trHeight w:val="90"/>
          <w:jc w:val="center"/>
        </w:trPr>
        <w:tc>
          <w:tcPr>
            <w:tcW w:w="1188" w:type="dxa"/>
            <w:tcBorders>
              <w:top w:val="single" w:sz="6" w:space="0" w:color="auto"/>
              <w:left w:val="double" w:sz="4" w:space="0" w:color="auto"/>
              <w:bottom w:val="single" w:sz="6" w:space="0" w:color="auto"/>
              <w:right w:val="single" w:sz="6" w:space="0" w:color="auto"/>
            </w:tcBorders>
            <w:vAlign w:val="center"/>
          </w:tcPr>
          <w:p w14:paraId="26855D83" w14:textId="77777777" w:rsidR="008606DF" w:rsidRDefault="00000000">
            <w:pPr>
              <w:autoSpaceDE w:val="0"/>
              <w:autoSpaceDN w:val="0"/>
              <w:adjustRightInd w:val="0"/>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2.2.1</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65613584" w14:textId="77777777" w:rsidR="008606DF" w:rsidRDefault="00000000">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招标人书面</w:t>
            </w:r>
          </w:p>
          <w:p w14:paraId="5D4EFB5E" w14:textId="77777777" w:rsidR="008606DF" w:rsidRDefault="00000000">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澄清或修改招标文件的截止时间</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3A0E2D00" w14:textId="77777777" w:rsidR="008606DF" w:rsidRDefault="00000000">
            <w:pPr>
              <w:autoSpaceDE w:val="0"/>
              <w:autoSpaceDN w:val="0"/>
              <w:adjustRightInd w:val="0"/>
              <w:spacing w:line="360" w:lineRule="auto"/>
              <w:rPr>
                <w:rFonts w:ascii="宋体" w:eastAsia="宋体" w:hAnsi="宋体"/>
                <w:sz w:val="24"/>
                <w:szCs w:val="24"/>
              </w:rPr>
            </w:pPr>
            <w:r>
              <w:rPr>
                <w:rFonts w:ascii="宋体" w:eastAsia="宋体" w:hAnsi="宋体" w:cs="Times New Roman" w:hint="eastAsia"/>
                <w:sz w:val="24"/>
                <w:szCs w:val="24"/>
              </w:rPr>
              <w:t>递交投标文件截止之日至少</w:t>
            </w:r>
            <w:r>
              <w:rPr>
                <w:rFonts w:ascii="宋体" w:eastAsia="宋体" w:hAnsi="宋体" w:cs="Times New Roman" w:hint="eastAsia"/>
                <w:sz w:val="24"/>
                <w:szCs w:val="24"/>
                <w:u w:val="single"/>
              </w:rPr>
              <w:t xml:space="preserve">   15   </w:t>
            </w:r>
            <w:r>
              <w:rPr>
                <w:rFonts w:ascii="宋体" w:eastAsia="宋体" w:hAnsi="宋体" w:cs="Times New Roman" w:hint="eastAsia"/>
                <w:sz w:val="24"/>
                <w:szCs w:val="24"/>
              </w:rPr>
              <w:t>日前</w:t>
            </w:r>
          </w:p>
        </w:tc>
      </w:tr>
      <w:tr w:rsidR="008606DF" w14:paraId="5C4165BA" w14:textId="77777777">
        <w:trPr>
          <w:trHeight w:val="1237"/>
          <w:jc w:val="center"/>
        </w:trPr>
        <w:tc>
          <w:tcPr>
            <w:tcW w:w="1188" w:type="dxa"/>
            <w:tcBorders>
              <w:top w:val="single" w:sz="6" w:space="0" w:color="auto"/>
              <w:left w:val="double" w:sz="4" w:space="0" w:color="auto"/>
              <w:bottom w:val="single" w:sz="6" w:space="0" w:color="auto"/>
              <w:right w:val="single" w:sz="6" w:space="0" w:color="auto"/>
            </w:tcBorders>
            <w:vAlign w:val="center"/>
          </w:tcPr>
          <w:p w14:paraId="74FE0412" w14:textId="77777777" w:rsidR="008606DF" w:rsidRDefault="00000000">
            <w:pPr>
              <w:autoSpaceDE w:val="0"/>
              <w:autoSpaceDN w:val="0"/>
              <w:adjustRightInd w:val="0"/>
              <w:spacing w:line="360" w:lineRule="auto"/>
              <w:jc w:val="center"/>
              <w:rPr>
                <w:rFonts w:ascii="宋体" w:eastAsia="宋体" w:hAnsi="宋体" w:cs="Times New Roman"/>
                <w:color w:val="000000" w:themeColor="text1"/>
                <w:sz w:val="24"/>
                <w:szCs w:val="24"/>
              </w:rPr>
            </w:pPr>
            <w:r>
              <w:rPr>
                <w:rFonts w:ascii="宋体" w:eastAsia="宋体" w:hAnsi="宋体" w:cs="仿宋_GB2312" w:hint="eastAsia"/>
                <w:color w:val="000000" w:themeColor="text1"/>
                <w:spacing w:val="-20"/>
                <w:sz w:val="24"/>
                <w:szCs w:val="24"/>
                <w:lang w:val="zh-CN"/>
              </w:rPr>
              <w:t>2.2.2</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4FEF1475"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投标人确认</w:t>
            </w:r>
          </w:p>
          <w:p w14:paraId="21F0B854"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收到招标文件澄清或修改的时间</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2ADC309B" w14:textId="77777777" w:rsidR="008606DF" w:rsidRDefault="00000000">
            <w:pPr>
              <w:autoSpaceDE w:val="0"/>
              <w:autoSpaceDN w:val="0"/>
              <w:adjustRightInd w:val="0"/>
              <w:spacing w:line="360" w:lineRule="auto"/>
              <w:rPr>
                <w:rFonts w:ascii="宋体" w:eastAsia="宋体" w:hAnsi="宋体"/>
                <w:sz w:val="24"/>
                <w:szCs w:val="24"/>
              </w:rPr>
            </w:pPr>
            <w:r>
              <w:rPr>
                <w:rFonts w:ascii="宋体" w:eastAsia="宋体" w:hAnsi="宋体" w:cs="Times New Roman" w:hint="eastAsia"/>
                <w:sz w:val="24"/>
                <w:szCs w:val="24"/>
              </w:rPr>
              <w:t>收到澄清或修改后</w:t>
            </w:r>
            <w:r>
              <w:rPr>
                <w:rFonts w:ascii="宋体" w:eastAsia="宋体" w:hAnsi="宋体" w:cs="Times New Roman" w:hint="eastAsia"/>
                <w:sz w:val="24"/>
                <w:szCs w:val="24"/>
                <w:u w:val="single"/>
              </w:rPr>
              <w:t xml:space="preserve">   24   </w:t>
            </w:r>
            <w:r>
              <w:rPr>
                <w:rFonts w:ascii="宋体" w:eastAsia="宋体" w:hAnsi="宋体" w:cs="Times New Roman" w:hint="eastAsia"/>
                <w:sz w:val="24"/>
                <w:szCs w:val="24"/>
              </w:rPr>
              <w:t>小时内（以发出时间为准）</w:t>
            </w:r>
          </w:p>
        </w:tc>
      </w:tr>
      <w:tr w:rsidR="008606DF" w14:paraId="08B5182C" w14:textId="77777777">
        <w:trPr>
          <w:trHeight w:val="787"/>
          <w:jc w:val="center"/>
        </w:trPr>
        <w:tc>
          <w:tcPr>
            <w:tcW w:w="1188" w:type="dxa"/>
            <w:tcBorders>
              <w:top w:val="single" w:sz="6" w:space="0" w:color="auto"/>
              <w:left w:val="double" w:sz="4" w:space="0" w:color="auto"/>
              <w:bottom w:val="single" w:sz="6" w:space="0" w:color="auto"/>
              <w:right w:val="single" w:sz="6" w:space="0" w:color="auto"/>
            </w:tcBorders>
            <w:vAlign w:val="center"/>
          </w:tcPr>
          <w:p w14:paraId="53E86BFB" w14:textId="77777777" w:rsidR="008606DF" w:rsidRDefault="00000000">
            <w:pPr>
              <w:spacing w:line="360" w:lineRule="auto"/>
              <w:ind w:firstLineChars="50" w:firstLine="100"/>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pacing w:val="-20"/>
                <w:sz w:val="24"/>
                <w:szCs w:val="24"/>
              </w:rPr>
              <w:t>3.1.1</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16836D1A" w14:textId="77777777" w:rsidR="008606DF" w:rsidRDefault="00000000">
            <w:pPr>
              <w:autoSpaceDE w:val="0"/>
              <w:autoSpaceDN w:val="0"/>
              <w:adjustRightInd w:val="0"/>
              <w:spacing w:line="360" w:lineRule="auto"/>
              <w:jc w:val="center"/>
              <w:rPr>
                <w:rFonts w:ascii="宋体" w:eastAsia="宋体" w:hAnsi="宋体" w:cs="仿宋_GB2312"/>
                <w:sz w:val="24"/>
                <w:szCs w:val="24"/>
                <w:lang w:val="zh-CN"/>
              </w:rPr>
            </w:pPr>
            <w:r>
              <w:rPr>
                <w:rFonts w:ascii="宋体" w:eastAsia="宋体" w:hAnsi="宋体" w:cs="仿宋_GB2312" w:hint="eastAsia"/>
                <w:sz w:val="24"/>
                <w:szCs w:val="24"/>
                <w:lang w:val="zh-CN"/>
              </w:rPr>
              <w:t>构成投标文件</w:t>
            </w:r>
          </w:p>
          <w:p w14:paraId="4AFD4E05" w14:textId="77777777" w:rsidR="008606DF" w:rsidRDefault="00000000">
            <w:pPr>
              <w:autoSpaceDE w:val="0"/>
              <w:autoSpaceDN w:val="0"/>
              <w:adjustRightInd w:val="0"/>
              <w:spacing w:line="360" w:lineRule="auto"/>
              <w:jc w:val="center"/>
              <w:rPr>
                <w:rFonts w:ascii="宋体" w:eastAsia="宋体" w:hAnsi="宋体" w:cs="仿宋_GB2312"/>
                <w:sz w:val="24"/>
                <w:szCs w:val="24"/>
                <w:lang w:val="zh-CN"/>
              </w:rPr>
            </w:pPr>
            <w:r>
              <w:rPr>
                <w:rFonts w:ascii="宋体" w:eastAsia="宋体" w:hAnsi="宋体" w:cs="仿宋_GB2312" w:hint="eastAsia"/>
                <w:sz w:val="24"/>
                <w:szCs w:val="24"/>
                <w:lang w:val="zh-CN"/>
              </w:rPr>
              <w:t>的其他材料</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72A6EBE8" w14:textId="77777777" w:rsidR="008606DF" w:rsidRDefault="00000000">
            <w:pPr>
              <w:autoSpaceDE w:val="0"/>
              <w:autoSpaceDN w:val="0"/>
              <w:adjustRightInd w:val="0"/>
              <w:spacing w:line="360" w:lineRule="auto"/>
              <w:jc w:val="center"/>
              <w:rPr>
                <w:rFonts w:ascii="宋体" w:eastAsia="宋体" w:hAnsi="宋体" w:cs="仿宋_GB2312"/>
                <w:sz w:val="24"/>
                <w:szCs w:val="24"/>
                <w:lang w:val="zh-CN"/>
              </w:rPr>
            </w:pPr>
            <w:r>
              <w:rPr>
                <w:rFonts w:ascii="宋体" w:eastAsia="宋体" w:hAnsi="宋体" w:cs="仿宋_GB2312" w:hint="eastAsia"/>
                <w:sz w:val="24"/>
                <w:szCs w:val="24"/>
                <w:lang w:val="zh-CN"/>
              </w:rPr>
              <w:t>无</w:t>
            </w:r>
          </w:p>
        </w:tc>
      </w:tr>
      <w:tr w:rsidR="008606DF" w14:paraId="021E2238" w14:textId="77777777">
        <w:trPr>
          <w:trHeight w:val="457"/>
          <w:jc w:val="center"/>
        </w:trPr>
        <w:tc>
          <w:tcPr>
            <w:tcW w:w="1188" w:type="dxa"/>
            <w:tcBorders>
              <w:top w:val="single" w:sz="6" w:space="0" w:color="auto"/>
              <w:left w:val="double" w:sz="4" w:space="0" w:color="auto"/>
              <w:bottom w:val="single" w:sz="6" w:space="0" w:color="auto"/>
              <w:right w:val="single" w:sz="6" w:space="0" w:color="auto"/>
            </w:tcBorders>
            <w:vAlign w:val="center"/>
          </w:tcPr>
          <w:p w14:paraId="266D1140" w14:textId="77777777" w:rsidR="008606DF" w:rsidRDefault="00000000">
            <w:pPr>
              <w:spacing w:line="360" w:lineRule="auto"/>
              <w:ind w:firstLineChars="50" w:firstLine="100"/>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pacing w:val="-20"/>
                <w:sz w:val="24"/>
                <w:szCs w:val="24"/>
              </w:rPr>
              <w:t>3.3.1</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413B7FBE" w14:textId="77777777" w:rsidR="008606DF" w:rsidRDefault="00000000">
            <w:pPr>
              <w:autoSpaceDE w:val="0"/>
              <w:autoSpaceDN w:val="0"/>
              <w:adjustRightInd w:val="0"/>
              <w:spacing w:line="360" w:lineRule="auto"/>
              <w:jc w:val="center"/>
              <w:rPr>
                <w:rFonts w:ascii="宋体" w:eastAsia="宋体" w:hAnsi="宋体" w:cs="仿宋_GB2312"/>
                <w:sz w:val="24"/>
                <w:szCs w:val="24"/>
                <w:lang w:val="zh-CN"/>
              </w:rPr>
            </w:pPr>
            <w:r>
              <w:rPr>
                <w:rFonts w:ascii="宋体" w:eastAsia="宋体" w:hAnsi="宋体" w:cs="仿宋_GB2312" w:hint="eastAsia"/>
                <w:sz w:val="24"/>
                <w:szCs w:val="24"/>
                <w:lang w:val="zh-CN"/>
              </w:rPr>
              <w:t>投标有效期</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22A07E68" w14:textId="77777777" w:rsidR="008606DF" w:rsidRDefault="00000000">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从投标截止日期算起90天内（日历天）有效</w:t>
            </w:r>
          </w:p>
        </w:tc>
      </w:tr>
      <w:tr w:rsidR="008606DF" w14:paraId="3D0331F9" w14:textId="77777777">
        <w:trPr>
          <w:trHeight w:val="877"/>
          <w:jc w:val="center"/>
        </w:trPr>
        <w:tc>
          <w:tcPr>
            <w:tcW w:w="1188" w:type="dxa"/>
            <w:tcBorders>
              <w:top w:val="single" w:sz="6" w:space="0" w:color="auto"/>
              <w:left w:val="double" w:sz="4" w:space="0" w:color="auto"/>
              <w:bottom w:val="single" w:sz="6" w:space="0" w:color="auto"/>
              <w:right w:val="single" w:sz="6" w:space="0" w:color="auto"/>
            </w:tcBorders>
            <w:vAlign w:val="center"/>
          </w:tcPr>
          <w:p w14:paraId="591367EE"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3.4.1</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5886E808"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投标保证金</w:t>
            </w:r>
          </w:p>
          <w:p w14:paraId="4A807231" w14:textId="77777777" w:rsidR="008606DF" w:rsidRDefault="00000000">
            <w:pPr>
              <w:spacing w:line="360" w:lineRule="auto"/>
              <w:jc w:val="center"/>
              <w:rPr>
                <w:rFonts w:ascii="宋体" w:eastAsia="宋体" w:hAnsi="宋体" w:cs="Times New Roman"/>
                <w:color w:val="4F81BD" w:themeColor="accent1"/>
                <w:sz w:val="24"/>
                <w:szCs w:val="24"/>
              </w:rPr>
            </w:pPr>
            <w:r>
              <w:rPr>
                <w:rFonts w:ascii="宋体" w:eastAsia="宋体" w:hAnsi="宋体" w:cs="Times New Roman" w:hint="eastAsia"/>
                <w:sz w:val="24"/>
                <w:szCs w:val="24"/>
              </w:rPr>
              <w:t>递交</w:t>
            </w:r>
          </w:p>
        </w:tc>
        <w:tc>
          <w:tcPr>
            <w:tcW w:w="6485" w:type="dxa"/>
            <w:tcBorders>
              <w:top w:val="single" w:sz="6" w:space="0" w:color="auto"/>
              <w:left w:val="single" w:sz="6" w:space="0" w:color="auto"/>
              <w:bottom w:val="single" w:sz="6" w:space="0" w:color="auto"/>
              <w:right w:val="double" w:sz="4" w:space="0" w:color="auto"/>
            </w:tcBorders>
            <w:shd w:val="clear" w:color="auto" w:fill="auto"/>
          </w:tcPr>
          <w:p w14:paraId="3CA9A23C" w14:textId="77777777" w:rsidR="008606DF" w:rsidRDefault="00000000">
            <w:pPr>
              <w:spacing w:line="360" w:lineRule="auto"/>
              <w:ind w:left="1320" w:hangingChars="550" w:hanging="1320"/>
              <w:rPr>
                <w:rFonts w:ascii="宋体" w:eastAsia="宋体" w:hAnsi="宋体" w:cs="Times New Roman"/>
                <w:sz w:val="24"/>
                <w:szCs w:val="24"/>
              </w:rPr>
            </w:pPr>
            <w:r>
              <w:rPr>
                <w:rFonts w:ascii="宋体" w:eastAsia="宋体" w:hAnsi="宋体" w:cs="Times New Roman" w:hint="eastAsia"/>
                <w:sz w:val="24"/>
                <w:szCs w:val="24"/>
              </w:rPr>
              <w:t>金    额：</w:t>
            </w:r>
            <w:r>
              <w:rPr>
                <w:rFonts w:ascii="宋体" w:eastAsia="宋体" w:hAnsi="宋体" w:cs="Times New Roman" w:hint="eastAsia"/>
                <w:b/>
                <w:sz w:val="24"/>
                <w:szCs w:val="24"/>
              </w:rPr>
              <w:t>人民币壹万元整</w:t>
            </w:r>
            <w:r>
              <w:rPr>
                <w:rFonts w:ascii="宋体" w:eastAsia="宋体" w:hAnsi="宋体" w:cs="宋体" w:hint="eastAsia"/>
                <w:b/>
                <w:sz w:val="24"/>
              </w:rPr>
              <w:t>（¥10000元）</w:t>
            </w:r>
          </w:p>
          <w:p w14:paraId="52C1A8DE" w14:textId="77777777" w:rsidR="008606DF" w:rsidRDefault="00000000">
            <w:pPr>
              <w:spacing w:line="360" w:lineRule="auto"/>
              <w:ind w:left="1320" w:hangingChars="550" w:hanging="1320"/>
              <w:rPr>
                <w:rFonts w:ascii="宋体" w:eastAsia="宋体" w:hAnsi="宋体" w:cs="Times New Roman"/>
                <w:sz w:val="24"/>
                <w:szCs w:val="24"/>
              </w:rPr>
            </w:pPr>
            <w:r>
              <w:rPr>
                <w:rFonts w:ascii="宋体" w:eastAsia="宋体" w:hAnsi="宋体" w:cs="Times New Roman" w:hint="eastAsia"/>
                <w:sz w:val="24"/>
                <w:szCs w:val="24"/>
              </w:rPr>
              <w:t>交纳时间：</w:t>
            </w:r>
            <w:r>
              <w:rPr>
                <w:rFonts w:ascii="宋体" w:eastAsia="宋体" w:hAnsi="宋体" w:cs="Times New Roman"/>
                <w:b/>
                <w:sz w:val="24"/>
                <w:szCs w:val="24"/>
              </w:rPr>
              <w:t>2023</w:t>
            </w:r>
            <w:r>
              <w:rPr>
                <w:rFonts w:ascii="宋体" w:eastAsia="宋体" w:hAnsi="宋体" w:cs="Times New Roman" w:hint="eastAsia"/>
                <w:b/>
                <w:sz w:val="24"/>
                <w:szCs w:val="24"/>
              </w:rPr>
              <w:t>年11月22日</w:t>
            </w:r>
            <w:r>
              <w:rPr>
                <w:rFonts w:ascii="宋体" w:eastAsia="宋体" w:hAnsi="宋体" w:cs="Times New Roman"/>
                <w:b/>
                <w:sz w:val="24"/>
                <w:szCs w:val="24"/>
              </w:rPr>
              <w:t>17</w:t>
            </w:r>
            <w:r>
              <w:rPr>
                <w:rFonts w:ascii="宋体" w:eastAsia="宋体" w:hAnsi="宋体" w:cs="Times New Roman" w:hint="eastAsia"/>
                <w:b/>
                <w:sz w:val="24"/>
                <w:szCs w:val="24"/>
              </w:rPr>
              <w:t>：0</w:t>
            </w:r>
            <w:r>
              <w:rPr>
                <w:rFonts w:ascii="宋体" w:eastAsia="宋体" w:hAnsi="宋体" w:cs="Times New Roman"/>
                <w:b/>
                <w:sz w:val="24"/>
                <w:szCs w:val="24"/>
              </w:rPr>
              <w:t>0</w:t>
            </w:r>
            <w:r>
              <w:rPr>
                <w:rFonts w:ascii="宋体" w:eastAsia="宋体" w:hAnsi="宋体" w:cs="Times New Roman" w:hint="eastAsia"/>
                <w:b/>
                <w:sz w:val="24"/>
                <w:szCs w:val="24"/>
              </w:rPr>
              <w:t>前（北京时间）</w:t>
            </w:r>
          </w:p>
          <w:p w14:paraId="6A783B04" w14:textId="77777777" w:rsidR="008606DF" w:rsidRDefault="00000000">
            <w:pPr>
              <w:spacing w:line="360" w:lineRule="auto"/>
              <w:ind w:left="1320" w:hangingChars="550" w:hanging="1320"/>
              <w:rPr>
                <w:rFonts w:ascii="宋体" w:eastAsia="宋体" w:hAnsi="宋体" w:cs="Times New Roman"/>
                <w:sz w:val="24"/>
                <w:szCs w:val="24"/>
              </w:rPr>
            </w:pPr>
            <w:r>
              <w:rPr>
                <w:rFonts w:ascii="宋体" w:eastAsia="宋体" w:hAnsi="宋体" w:cs="Times New Roman" w:hint="eastAsia"/>
                <w:sz w:val="24"/>
                <w:szCs w:val="24"/>
              </w:rPr>
              <w:t>投标保证金缴纳方式：银行转账、电汇、网上银行；</w:t>
            </w:r>
          </w:p>
          <w:p w14:paraId="217CF7A6" w14:textId="77777777" w:rsidR="008606DF" w:rsidRDefault="00000000">
            <w:pPr>
              <w:spacing w:line="360" w:lineRule="auto"/>
              <w:ind w:left="1320" w:hangingChars="550" w:hanging="1320"/>
              <w:rPr>
                <w:rFonts w:ascii="宋体" w:eastAsia="宋体" w:hAnsi="宋体" w:cs="宋体"/>
                <w:sz w:val="24"/>
                <w:szCs w:val="24"/>
              </w:rPr>
            </w:pPr>
            <w:r>
              <w:rPr>
                <w:rFonts w:ascii="宋体" w:eastAsia="宋体" w:hAnsi="宋体" w:cs="宋体" w:hint="eastAsia"/>
                <w:sz w:val="24"/>
                <w:szCs w:val="24"/>
              </w:rPr>
              <w:t>收款单位：内蒙古中实工程招标咨询有限责任公司</w:t>
            </w:r>
          </w:p>
          <w:p w14:paraId="5235640F" w14:textId="77777777" w:rsidR="008606DF" w:rsidRDefault="00000000">
            <w:pPr>
              <w:spacing w:line="360" w:lineRule="auto"/>
              <w:ind w:left="1320" w:hangingChars="550" w:hanging="1320"/>
              <w:rPr>
                <w:rFonts w:ascii="宋体" w:eastAsia="宋体" w:hAnsi="宋体" w:cs="宋体"/>
                <w:sz w:val="24"/>
                <w:szCs w:val="24"/>
              </w:rPr>
            </w:pPr>
            <w:r>
              <w:rPr>
                <w:rFonts w:ascii="宋体" w:eastAsia="宋体" w:hAnsi="宋体" w:cs="宋体" w:hint="eastAsia"/>
                <w:sz w:val="24"/>
                <w:szCs w:val="24"/>
              </w:rPr>
              <w:lastRenderedPageBreak/>
              <w:t>开户银行：招商银行呼和浩特巨海城支行</w:t>
            </w:r>
          </w:p>
          <w:p w14:paraId="654C7B99" w14:textId="77777777" w:rsidR="008606DF" w:rsidRDefault="00000000">
            <w:pPr>
              <w:spacing w:line="360" w:lineRule="auto"/>
              <w:ind w:left="1320" w:hangingChars="550" w:hanging="1320"/>
              <w:rPr>
                <w:rFonts w:ascii="宋体" w:eastAsia="宋体" w:hAnsi="宋体" w:cs="宋体"/>
                <w:sz w:val="24"/>
                <w:szCs w:val="24"/>
              </w:rPr>
            </w:pPr>
            <w:r>
              <w:rPr>
                <w:rFonts w:ascii="宋体" w:eastAsia="宋体" w:hAnsi="宋体" w:cs="宋体" w:hint="eastAsia"/>
                <w:sz w:val="24"/>
                <w:szCs w:val="24"/>
              </w:rPr>
              <w:t>账    号：47190001411032518030001</w:t>
            </w:r>
          </w:p>
          <w:p w14:paraId="422E88DB" w14:textId="77777777" w:rsidR="008606DF" w:rsidRDefault="00000000">
            <w:pPr>
              <w:spacing w:line="360" w:lineRule="auto"/>
              <w:ind w:left="1320" w:hangingChars="550" w:hanging="1320"/>
              <w:rPr>
                <w:rFonts w:ascii="宋体" w:eastAsia="宋体" w:hAnsi="宋体" w:cs="宋体"/>
                <w:sz w:val="24"/>
                <w:szCs w:val="24"/>
              </w:rPr>
            </w:pPr>
            <w:r>
              <w:rPr>
                <w:rFonts w:ascii="宋体" w:eastAsia="宋体" w:hAnsi="宋体" w:cs="宋体" w:hint="eastAsia"/>
                <w:sz w:val="24"/>
                <w:szCs w:val="24"/>
              </w:rPr>
              <w:t>联 系 人：汪桑芹</w:t>
            </w:r>
          </w:p>
          <w:p w14:paraId="0E44FF18" w14:textId="77777777" w:rsidR="008606DF" w:rsidRDefault="00000000">
            <w:pPr>
              <w:spacing w:line="360" w:lineRule="auto"/>
              <w:ind w:left="1320" w:hangingChars="550" w:hanging="1320"/>
              <w:rPr>
                <w:rFonts w:ascii="宋体" w:eastAsia="宋体" w:hAnsi="宋体" w:cs="宋体"/>
                <w:sz w:val="24"/>
                <w:szCs w:val="24"/>
              </w:rPr>
            </w:pPr>
            <w:r>
              <w:rPr>
                <w:rFonts w:ascii="宋体" w:eastAsia="宋体" w:hAnsi="宋体" w:cs="宋体" w:hint="eastAsia"/>
                <w:sz w:val="24"/>
                <w:szCs w:val="24"/>
              </w:rPr>
              <w:t>联系电话：0471-5223670</w:t>
            </w:r>
          </w:p>
          <w:p w14:paraId="07FB04C7" w14:textId="77777777" w:rsidR="008606DF" w:rsidRDefault="00000000">
            <w:pPr>
              <w:spacing w:line="360" w:lineRule="auto"/>
              <w:rPr>
                <w:rFonts w:ascii="宋体" w:eastAsia="宋体" w:hAnsi="宋体" w:cs="宋体"/>
                <w:b/>
                <w:bCs/>
                <w:sz w:val="24"/>
                <w:szCs w:val="24"/>
              </w:rPr>
            </w:pPr>
            <w:r>
              <w:rPr>
                <w:rFonts w:ascii="宋体" w:eastAsia="宋体" w:hAnsi="宋体" w:cs="宋体" w:hint="eastAsia"/>
                <w:b/>
                <w:bCs/>
                <w:sz w:val="24"/>
                <w:szCs w:val="24"/>
              </w:rPr>
              <w:t>注：1.投标保证金必须由投标人的基本账户转出；未在规定时间内到账或非投标人基本账户转出的，视为投标保证金无效。</w:t>
            </w:r>
          </w:p>
          <w:p w14:paraId="43F2FD97" w14:textId="77777777" w:rsidR="008606DF" w:rsidRDefault="00000000">
            <w:pPr>
              <w:numPr>
                <w:ilvl w:val="0"/>
                <w:numId w:val="7"/>
              </w:numPr>
              <w:spacing w:line="360" w:lineRule="auto"/>
              <w:rPr>
                <w:rFonts w:ascii="宋体" w:eastAsia="宋体" w:hAnsi="宋体" w:cs="宋体"/>
                <w:b/>
                <w:bCs/>
                <w:sz w:val="24"/>
                <w:szCs w:val="24"/>
              </w:rPr>
            </w:pPr>
            <w:r>
              <w:rPr>
                <w:rFonts w:ascii="宋体" w:eastAsia="宋体" w:hAnsi="宋体" w:cs="宋体" w:hint="eastAsia"/>
                <w:b/>
                <w:bCs/>
                <w:sz w:val="24"/>
                <w:szCs w:val="24"/>
              </w:rPr>
              <w:t>投标人办理投标保证金时应在汇款凭证上注明“内蒙古昆明卷烟有限责任公司2023年度行业二维码统一应用（人工作业单元设备采购）项目（可简写）”。</w:t>
            </w:r>
          </w:p>
          <w:p w14:paraId="5BF765A4" w14:textId="77777777" w:rsidR="008606DF" w:rsidRDefault="00000000">
            <w:pPr>
              <w:numPr>
                <w:ilvl w:val="0"/>
                <w:numId w:val="7"/>
              </w:numPr>
              <w:spacing w:line="360" w:lineRule="auto"/>
              <w:rPr>
                <w:rFonts w:ascii="宋体" w:eastAsia="宋体" w:hAnsi="宋体" w:cs="Times New Roman"/>
                <w:sz w:val="24"/>
                <w:szCs w:val="24"/>
                <w:u w:val="single"/>
              </w:rPr>
            </w:pPr>
            <w:r>
              <w:rPr>
                <w:rFonts w:ascii="宋体" w:eastAsia="宋体" w:hAnsi="宋体" w:cs="宋体" w:hint="eastAsia"/>
                <w:b/>
                <w:bCs/>
                <w:sz w:val="24"/>
                <w:szCs w:val="24"/>
              </w:rPr>
              <w:t>有效期：与投标有效期一致。招标人若延长了投标有效期，则投标保证金的有效期也相应顺延。</w:t>
            </w:r>
          </w:p>
        </w:tc>
      </w:tr>
      <w:tr w:rsidR="008606DF" w14:paraId="4B91E8A5" w14:textId="77777777">
        <w:trPr>
          <w:trHeight w:val="877"/>
          <w:jc w:val="center"/>
        </w:trPr>
        <w:tc>
          <w:tcPr>
            <w:tcW w:w="1188" w:type="dxa"/>
            <w:tcBorders>
              <w:top w:val="single" w:sz="6" w:space="0" w:color="auto"/>
              <w:left w:val="double" w:sz="4" w:space="0" w:color="auto"/>
              <w:bottom w:val="single" w:sz="6" w:space="0" w:color="auto"/>
              <w:right w:val="single" w:sz="6" w:space="0" w:color="auto"/>
            </w:tcBorders>
            <w:vAlign w:val="center"/>
          </w:tcPr>
          <w:p w14:paraId="3EA0FECA"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lastRenderedPageBreak/>
              <w:t>3.4.2</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415B6359"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投标保证金</w:t>
            </w:r>
          </w:p>
          <w:p w14:paraId="69FF309C" w14:textId="77777777" w:rsidR="008606DF" w:rsidRDefault="00000000">
            <w:pPr>
              <w:spacing w:line="360" w:lineRule="auto"/>
              <w:jc w:val="center"/>
              <w:rPr>
                <w:rFonts w:ascii="宋体" w:eastAsia="宋体" w:hAnsi="宋体" w:cs="Times New Roman"/>
                <w:color w:val="4F81BD" w:themeColor="accent1"/>
                <w:sz w:val="24"/>
                <w:szCs w:val="24"/>
              </w:rPr>
            </w:pPr>
            <w:r>
              <w:rPr>
                <w:rFonts w:ascii="宋体" w:eastAsia="宋体" w:hAnsi="宋体" w:cs="Times New Roman" w:hint="eastAsia"/>
                <w:sz w:val="24"/>
                <w:szCs w:val="24"/>
              </w:rPr>
              <w:t>退还</w:t>
            </w:r>
          </w:p>
        </w:tc>
        <w:tc>
          <w:tcPr>
            <w:tcW w:w="6485" w:type="dxa"/>
            <w:tcBorders>
              <w:top w:val="single" w:sz="6" w:space="0" w:color="auto"/>
              <w:left w:val="single" w:sz="6" w:space="0" w:color="auto"/>
              <w:bottom w:val="single" w:sz="6" w:space="0" w:color="auto"/>
              <w:right w:val="double" w:sz="4" w:space="0" w:color="auto"/>
            </w:tcBorders>
            <w:shd w:val="clear" w:color="auto" w:fill="auto"/>
          </w:tcPr>
          <w:p w14:paraId="7DF8C45C" w14:textId="77777777" w:rsidR="008606DF" w:rsidRDefault="00000000">
            <w:pPr>
              <w:tabs>
                <w:tab w:val="left" w:pos="961"/>
                <w:tab w:val="left" w:pos="1145"/>
              </w:tabs>
              <w:spacing w:line="360" w:lineRule="auto"/>
              <w:jc w:val="left"/>
              <w:rPr>
                <w:rFonts w:ascii="宋体" w:eastAsia="宋体" w:hAnsi="宋体" w:cs="Times New Roman"/>
                <w:color w:val="0070C0"/>
                <w:sz w:val="24"/>
                <w:szCs w:val="24"/>
                <w:u w:val="single"/>
              </w:rPr>
            </w:pPr>
            <w:r>
              <w:rPr>
                <w:rFonts w:ascii="宋体" w:eastAsia="宋体" w:hAnsi="宋体" w:cs="Times New Roman" w:hint="eastAsia"/>
                <w:sz w:val="24"/>
                <w:szCs w:val="24"/>
              </w:rPr>
              <w:t>未进入中标候选人范围的投标人，其投标保证金在中标通知书发出之日起5个工作日内退还。中标人及中标候选人的投标保证金，在书面合同签订后5日内退还。</w:t>
            </w:r>
          </w:p>
        </w:tc>
      </w:tr>
      <w:tr w:rsidR="008606DF" w14:paraId="18FAE488" w14:textId="77777777">
        <w:trPr>
          <w:trHeight w:val="877"/>
          <w:jc w:val="center"/>
        </w:trPr>
        <w:tc>
          <w:tcPr>
            <w:tcW w:w="1188" w:type="dxa"/>
            <w:tcBorders>
              <w:top w:val="single" w:sz="6" w:space="0" w:color="auto"/>
              <w:left w:val="double" w:sz="4" w:space="0" w:color="auto"/>
              <w:bottom w:val="single" w:sz="6" w:space="0" w:color="auto"/>
              <w:right w:val="single" w:sz="6" w:space="0" w:color="auto"/>
            </w:tcBorders>
            <w:vAlign w:val="center"/>
          </w:tcPr>
          <w:p w14:paraId="3796D915" w14:textId="77777777" w:rsidR="008606DF" w:rsidRDefault="00000000">
            <w:pPr>
              <w:spacing w:line="360" w:lineRule="auto"/>
              <w:jc w:val="center"/>
              <w:rPr>
                <w:rFonts w:ascii="宋体" w:eastAsia="宋体" w:hAnsi="宋体" w:cs="Times New Roman"/>
                <w:color w:val="000000" w:themeColor="text1"/>
                <w:spacing w:val="-20"/>
                <w:sz w:val="24"/>
                <w:szCs w:val="24"/>
              </w:rPr>
            </w:pPr>
            <w:r>
              <w:rPr>
                <w:rFonts w:ascii="宋体" w:eastAsia="宋体" w:hAnsi="宋体" w:cs="Times New Roman" w:hint="eastAsia"/>
                <w:color w:val="000000" w:themeColor="text1"/>
                <w:spacing w:val="-20"/>
                <w:sz w:val="24"/>
                <w:szCs w:val="24"/>
              </w:rPr>
              <w:t>3.5</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3112DDFC" w14:textId="77777777" w:rsidR="008606DF" w:rsidRDefault="00000000">
            <w:pPr>
              <w:tabs>
                <w:tab w:val="left" w:pos="961"/>
                <w:tab w:val="left" w:pos="1145"/>
              </w:tabs>
              <w:spacing w:line="360" w:lineRule="auto"/>
              <w:jc w:val="left"/>
              <w:rPr>
                <w:rFonts w:ascii="宋体" w:eastAsia="宋体" w:hAnsi="宋体" w:cs="Times New Roman"/>
                <w:sz w:val="24"/>
                <w:szCs w:val="24"/>
              </w:rPr>
            </w:pPr>
            <w:r>
              <w:rPr>
                <w:rFonts w:ascii="宋体" w:eastAsia="宋体" w:hAnsi="宋体" w:cs="Times New Roman" w:hint="eastAsia"/>
                <w:sz w:val="24"/>
                <w:szCs w:val="24"/>
              </w:rPr>
              <w:t>商务评审资料</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3BDAE0D7" w14:textId="77777777" w:rsidR="008606DF" w:rsidRDefault="00000000">
            <w:pPr>
              <w:tabs>
                <w:tab w:val="left" w:pos="961"/>
                <w:tab w:val="left" w:pos="1145"/>
              </w:tabs>
              <w:spacing w:line="360" w:lineRule="auto"/>
              <w:jc w:val="left"/>
              <w:rPr>
                <w:rFonts w:ascii="宋体" w:eastAsia="宋体" w:hAnsi="宋体" w:cs="Times New Roman"/>
                <w:sz w:val="24"/>
                <w:szCs w:val="24"/>
              </w:rPr>
            </w:pPr>
            <w:r>
              <w:rPr>
                <w:rFonts w:ascii="宋体" w:eastAsia="宋体" w:hAnsi="宋体" w:cs="Times New Roman" w:hint="eastAsia"/>
                <w:sz w:val="24"/>
                <w:szCs w:val="24"/>
              </w:rPr>
              <w:t>1、财务要求：2022年度经第三方审计机构审计的财务审计报告。</w:t>
            </w:r>
          </w:p>
          <w:p w14:paraId="56F07F35" w14:textId="77777777" w:rsidR="008606DF" w:rsidRDefault="00000000">
            <w:pPr>
              <w:tabs>
                <w:tab w:val="left" w:pos="961"/>
                <w:tab w:val="left" w:pos="1145"/>
              </w:tabs>
              <w:spacing w:line="360" w:lineRule="auto"/>
              <w:jc w:val="left"/>
              <w:rPr>
                <w:rFonts w:ascii="宋体" w:eastAsia="宋体" w:hAnsi="宋体" w:cs="Times New Roman"/>
                <w:sz w:val="24"/>
                <w:szCs w:val="24"/>
              </w:rPr>
            </w:pPr>
            <w:r>
              <w:rPr>
                <w:rFonts w:ascii="宋体" w:eastAsia="宋体" w:hAnsi="宋体" w:cs="Times New Roman"/>
                <w:sz w:val="24"/>
                <w:szCs w:val="24"/>
              </w:rPr>
              <w:t>2</w:t>
            </w:r>
            <w:r>
              <w:rPr>
                <w:rFonts w:ascii="宋体" w:eastAsia="宋体" w:hAnsi="宋体" w:cs="Times New Roman" w:hint="eastAsia"/>
                <w:sz w:val="24"/>
                <w:szCs w:val="24"/>
              </w:rPr>
              <w:t>、类似项目业绩：2019年度年1月1日至投标截止日投标人类似项目业绩（以中标通知书或合同协议书为准）。</w:t>
            </w:r>
          </w:p>
          <w:p w14:paraId="634CEBB2" w14:textId="77777777" w:rsidR="008606DF" w:rsidRDefault="00000000">
            <w:pPr>
              <w:pStyle w:val="af1"/>
              <w:tabs>
                <w:tab w:val="left" w:pos="961"/>
                <w:tab w:val="left" w:pos="1145"/>
              </w:tabs>
              <w:spacing w:line="360" w:lineRule="auto"/>
              <w:jc w:val="left"/>
              <w:rPr>
                <w:rFonts w:ascii="宋体" w:eastAsia="宋体" w:hAnsi="宋体"/>
                <w:sz w:val="24"/>
              </w:rPr>
            </w:pPr>
            <w:r>
              <w:rPr>
                <w:rFonts w:ascii="宋体" w:eastAsia="宋体" w:hAnsi="宋体" w:hint="eastAsia"/>
                <w:sz w:val="24"/>
              </w:rPr>
              <w:t>3、体系认证证书：在有效期内的质量管理体系认证证书、环境管理体系认证证书、职业健康安全管理体系认证证书、信息技术服务管理认证证书。</w:t>
            </w:r>
          </w:p>
        </w:tc>
      </w:tr>
      <w:tr w:rsidR="008606DF" w14:paraId="3EC37FD6" w14:textId="77777777">
        <w:trPr>
          <w:trHeight w:val="682"/>
          <w:jc w:val="center"/>
        </w:trPr>
        <w:tc>
          <w:tcPr>
            <w:tcW w:w="1188" w:type="dxa"/>
            <w:tcBorders>
              <w:top w:val="single" w:sz="6" w:space="0" w:color="auto"/>
              <w:left w:val="double" w:sz="4" w:space="0" w:color="auto"/>
              <w:bottom w:val="single" w:sz="6" w:space="0" w:color="auto"/>
              <w:right w:val="single" w:sz="6" w:space="0" w:color="auto"/>
            </w:tcBorders>
            <w:vAlign w:val="center"/>
          </w:tcPr>
          <w:p w14:paraId="6C1DF937"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3.6</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54EE9B94"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是否允许递交</w:t>
            </w:r>
          </w:p>
          <w:p w14:paraId="60D36C7B"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备选投标方案</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29F5A438" w14:textId="77777777" w:rsidR="008606DF" w:rsidRDefault="00000000">
            <w:pPr>
              <w:spacing w:line="360" w:lineRule="auto"/>
              <w:ind w:right="113"/>
              <w:rPr>
                <w:rFonts w:ascii="宋体" w:eastAsia="宋体" w:hAnsi="宋体" w:cs="Times New Roman"/>
                <w:sz w:val="24"/>
                <w:szCs w:val="24"/>
              </w:rPr>
            </w:pPr>
            <w:r>
              <w:rPr>
                <w:rFonts w:ascii="宋体" w:eastAsia="宋体" w:hAnsi="宋体" w:cs="Times New Roman" w:hint="eastAsia"/>
                <w:sz w:val="24"/>
                <w:szCs w:val="24"/>
              </w:rPr>
              <w:t>■不允许</w:t>
            </w:r>
          </w:p>
          <w:p w14:paraId="4FA9C3A5"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□允  许 </w:t>
            </w:r>
          </w:p>
        </w:tc>
      </w:tr>
      <w:tr w:rsidR="008606DF" w14:paraId="67F25E3B" w14:textId="77777777">
        <w:trPr>
          <w:trHeight w:val="1237"/>
          <w:jc w:val="center"/>
        </w:trPr>
        <w:tc>
          <w:tcPr>
            <w:tcW w:w="1188" w:type="dxa"/>
            <w:tcBorders>
              <w:top w:val="single" w:sz="6" w:space="0" w:color="auto"/>
              <w:left w:val="double" w:sz="4" w:space="0" w:color="auto"/>
              <w:bottom w:val="single" w:sz="6" w:space="0" w:color="auto"/>
              <w:right w:val="single" w:sz="6" w:space="0" w:color="auto"/>
            </w:tcBorders>
            <w:vAlign w:val="center"/>
          </w:tcPr>
          <w:p w14:paraId="6D0C07FC"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lastRenderedPageBreak/>
              <w:t>3.7.3</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019B4730"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签字或盖章</w:t>
            </w:r>
          </w:p>
          <w:p w14:paraId="3D069AA2"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要求</w:t>
            </w:r>
          </w:p>
        </w:tc>
        <w:tc>
          <w:tcPr>
            <w:tcW w:w="6485" w:type="dxa"/>
            <w:tcBorders>
              <w:top w:val="single" w:sz="6" w:space="0" w:color="auto"/>
              <w:left w:val="single" w:sz="6" w:space="0" w:color="auto"/>
              <w:bottom w:val="single" w:sz="6" w:space="0" w:color="auto"/>
              <w:right w:val="double" w:sz="4" w:space="0" w:color="auto"/>
            </w:tcBorders>
            <w:shd w:val="clear" w:color="auto" w:fill="auto"/>
          </w:tcPr>
          <w:p w14:paraId="41671A69" w14:textId="77777777" w:rsidR="008606DF" w:rsidRDefault="00000000">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投标文件封面（或首页）、开标一览表、授权委托书或法定代表人、主要负责人身份证明，及投标函、承诺函等招标文件要求，应当加盖投标单位公章并经投标人的法定代表人、主要负责人或委托代理人签字或盖章的，均应按要求执行，不符合要求的投标文件将被拒绝。</w:t>
            </w:r>
          </w:p>
          <w:p w14:paraId="2B6D001E" w14:textId="77777777" w:rsidR="008606DF" w:rsidRDefault="00000000">
            <w:pPr>
              <w:spacing w:line="360" w:lineRule="auto"/>
              <w:rPr>
                <w:rFonts w:ascii="宋体" w:eastAsia="宋体" w:hAnsi="宋体" w:cs="宋体"/>
                <w:b/>
                <w:sz w:val="24"/>
                <w:szCs w:val="24"/>
              </w:rPr>
            </w:pPr>
            <w:r>
              <w:rPr>
                <w:rFonts w:ascii="宋体" w:eastAsia="宋体" w:hAnsi="宋体" w:cs="宋体" w:hint="eastAsia"/>
                <w:b/>
                <w:sz w:val="24"/>
                <w:szCs w:val="24"/>
              </w:rPr>
              <w:t>注：1、法定代表人、主要负责人签字或盖章，须亲笔签名或盖签名章；</w:t>
            </w:r>
          </w:p>
          <w:p w14:paraId="0FAA4DCD" w14:textId="77777777" w:rsidR="008606DF" w:rsidRDefault="00000000">
            <w:pPr>
              <w:spacing w:line="360" w:lineRule="auto"/>
              <w:rPr>
                <w:rFonts w:ascii="宋体" w:eastAsia="宋体" w:hAnsi="宋体" w:cs="宋体"/>
                <w:b/>
                <w:sz w:val="24"/>
                <w:szCs w:val="24"/>
              </w:rPr>
            </w:pPr>
            <w:r>
              <w:rPr>
                <w:rFonts w:ascii="宋体" w:eastAsia="宋体" w:hAnsi="宋体" w:cs="宋体" w:hint="eastAsia"/>
                <w:b/>
                <w:sz w:val="24"/>
                <w:szCs w:val="24"/>
              </w:rPr>
              <w:t>2、委托代理人签字，须亲笔签名；</w:t>
            </w:r>
          </w:p>
          <w:p w14:paraId="13776F37" w14:textId="77777777" w:rsidR="008606DF" w:rsidRDefault="00000000">
            <w:pPr>
              <w:spacing w:line="360" w:lineRule="auto"/>
              <w:rPr>
                <w:rFonts w:ascii="宋体" w:eastAsia="宋体" w:hAnsi="宋体" w:cs="Times New Roman"/>
                <w:sz w:val="24"/>
                <w:szCs w:val="24"/>
              </w:rPr>
            </w:pPr>
            <w:r>
              <w:rPr>
                <w:rFonts w:ascii="宋体" w:eastAsia="宋体" w:hAnsi="宋体" w:cs="宋体" w:hint="eastAsia"/>
                <w:b/>
                <w:sz w:val="24"/>
                <w:szCs w:val="24"/>
              </w:rPr>
              <w:t>3、两者均不得使用电子签章(含扫描等方式)的签名。</w:t>
            </w:r>
          </w:p>
        </w:tc>
      </w:tr>
      <w:tr w:rsidR="008606DF" w14:paraId="1FEAAC27" w14:textId="77777777">
        <w:trPr>
          <w:trHeight w:val="90"/>
          <w:jc w:val="center"/>
        </w:trPr>
        <w:tc>
          <w:tcPr>
            <w:tcW w:w="1188" w:type="dxa"/>
            <w:tcBorders>
              <w:top w:val="single" w:sz="6" w:space="0" w:color="auto"/>
              <w:left w:val="double" w:sz="4" w:space="0" w:color="auto"/>
              <w:bottom w:val="single" w:sz="6" w:space="0" w:color="auto"/>
              <w:right w:val="single" w:sz="6" w:space="0" w:color="auto"/>
            </w:tcBorders>
            <w:vAlign w:val="center"/>
          </w:tcPr>
          <w:p w14:paraId="5815E1B0"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3.7.4</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5A7FF820"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投标文件份数</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7A5EBFA2" w14:textId="77777777" w:rsidR="008606DF" w:rsidRDefault="00000000">
            <w:pPr>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t>正本壹份、副本贰份。</w:t>
            </w:r>
          </w:p>
        </w:tc>
      </w:tr>
      <w:tr w:rsidR="008606DF" w14:paraId="21B8B499" w14:textId="77777777">
        <w:trPr>
          <w:trHeight w:val="1237"/>
          <w:jc w:val="center"/>
        </w:trPr>
        <w:tc>
          <w:tcPr>
            <w:tcW w:w="1188" w:type="dxa"/>
            <w:tcBorders>
              <w:top w:val="single" w:sz="6" w:space="0" w:color="auto"/>
              <w:left w:val="double" w:sz="4" w:space="0" w:color="auto"/>
              <w:bottom w:val="single" w:sz="6" w:space="0" w:color="auto"/>
              <w:right w:val="single" w:sz="6" w:space="0" w:color="auto"/>
            </w:tcBorders>
            <w:vAlign w:val="center"/>
          </w:tcPr>
          <w:p w14:paraId="08DB2937"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3.7.5</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5AC8DCAD"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投标文件</w:t>
            </w:r>
          </w:p>
          <w:p w14:paraId="66C6AD71"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电子版</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6EF8A4A9" w14:textId="77777777" w:rsidR="008606DF" w:rsidRDefault="00000000">
            <w:pPr>
              <w:spacing w:line="360" w:lineRule="auto"/>
              <w:rPr>
                <w:rFonts w:ascii="宋体" w:eastAsia="宋体" w:hAnsi="宋体" w:cs="仿宋_GB2312"/>
                <w:sz w:val="24"/>
                <w:szCs w:val="24"/>
                <w:lang w:val="zh-CN"/>
              </w:rPr>
            </w:pPr>
            <w:r>
              <w:rPr>
                <w:rFonts w:ascii="宋体" w:eastAsia="宋体" w:hAnsi="宋体" w:cs="Times New Roman" w:hint="eastAsia"/>
                <w:sz w:val="24"/>
                <w:szCs w:val="24"/>
              </w:rPr>
              <w:t>□</w:t>
            </w:r>
            <w:r>
              <w:rPr>
                <w:rFonts w:ascii="宋体" w:eastAsia="宋体" w:hAnsi="宋体" w:cs="仿宋_GB2312" w:hint="eastAsia"/>
                <w:sz w:val="24"/>
                <w:szCs w:val="24"/>
                <w:lang w:val="zh-CN"/>
              </w:rPr>
              <w:t>不要求</w:t>
            </w:r>
          </w:p>
          <w:p w14:paraId="53D1D4B7" w14:textId="77777777" w:rsidR="008606DF" w:rsidRDefault="00000000">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■要  求</w:t>
            </w:r>
          </w:p>
          <w:p w14:paraId="33DA4AEC" w14:textId="77777777" w:rsidR="008606DF" w:rsidRDefault="00000000">
            <w:pPr>
              <w:spacing w:line="360" w:lineRule="auto"/>
              <w:ind w:left="360" w:hangingChars="150" w:hanging="360"/>
              <w:rPr>
                <w:rFonts w:ascii="宋体" w:eastAsia="宋体" w:hAnsi="宋体" w:cs="仿宋_GB2312"/>
                <w:sz w:val="24"/>
                <w:szCs w:val="24"/>
                <w:lang w:val="zh-CN"/>
              </w:rPr>
            </w:pPr>
            <w:r>
              <w:rPr>
                <w:rFonts w:ascii="宋体" w:eastAsia="宋体" w:hAnsi="宋体" w:cs="仿宋_GB2312" w:hint="eastAsia"/>
                <w:sz w:val="24"/>
                <w:szCs w:val="24"/>
                <w:lang w:val="zh-CN"/>
              </w:rPr>
              <w:t>1、内容：与投标文件正本内容一致且确保无病毒感染同时能打开的电子文档。电子文档单独密封。</w:t>
            </w:r>
          </w:p>
          <w:p w14:paraId="5878FC6D" w14:textId="77777777" w:rsidR="008606DF" w:rsidRDefault="00000000">
            <w:pPr>
              <w:spacing w:line="360" w:lineRule="auto"/>
              <w:ind w:left="360" w:hangingChars="150" w:hanging="360"/>
              <w:rPr>
                <w:rFonts w:ascii="宋体" w:eastAsia="宋体" w:hAnsi="宋体" w:cs="仿宋_GB2312"/>
                <w:sz w:val="24"/>
                <w:szCs w:val="24"/>
                <w:lang w:val="zh-CN"/>
              </w:rPr>
            </w:pPr>
            <w:r>
              <w:rPr>
                <w:rFonts w:ascii="宋体" w:eastAsia="宋体" w:hAnsi="宋体" w:cs="仿宋_GB2312" w:hint="eastAsia"/>
                <w:sz w:val="24"/>
                <w:szCs w:val="24"/>
                <w:lang w:val="zh-CN"/>
              </w:rPr>
              <w:t>2、形式：文本为DOC格式文件。</w:t>
            </w:r>
          </w:p>
          <w:p w14:paraId="3478C062" w14:textId="77777777" w:rsidR="008606DF" w:rsidRDefault="00000000">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3、份数:壹份（U盘）。</w:t>
            </w:r>
          </w:p>
          <w:p w14:paraId="177940D4" w14:textId="77777777" w:rsidR="008606DF" w:rsidRDefault="00000000">
            <w:pPr>
              <w:spacing w:line="360" w:lineRule="auto"/>
              <w:rPr>
                <w:rFonts w:ascii="宋体" w:eastAsia="宋体" w:hAnsi="宋体" w:cs="Times New Roman"/>
                <w:color w:val="4F81BD" w:themeColor="accent1"/>
                <w:sz w:val="24"/>
                <w:szCs w:val="24"/>
              </w:rPr>
            </w:pPr>
            <w:r>
              <w:rPr>
                <w:rFonts w:ascii="宋体" w:eastAsia="宋体" w:hAnsi="宋体" w:cs="仿宋_GB2312" w:hint="eastAsia"/>
                <w:sz w:val="24"/>
                <w:szCs w:val="24"/>
                <w:lang w:val="zh-CN"/>
              </w:rPr>
              <w:t>4、</w:t>
            </w:r>
            <w:r>
              <w:rPr>
                <w:rFonts w:ascii="宋体" w:eastAsia="宋体" w:hAnsi="宋体" w:cs="仿宋_GB2312" w:hint="eastAsia"/>
                <w:spacing w:val="-6"/>
                <w:sz w:val="24"/>
                <w:szCs w:val="24"/>
                <w:lang w:val="zh-CN"/>
              </w:rPr>
              <w:t>密封方式：单独放入一个密封袋中，标记同投标文件封套。</w:t>
            </w:r>
          </w:p>
        </w:tc>
      </w:tr>
      <w:tr w:rsidR="008606DF" w14:paraId="4CD711D1" w14:textId="77777777">
        <w:trPr>
          <w:trHeight w:val="1237"/>
          <w:jc w:val="center"/>
        </w:trPr>
        <w:tc>
          <w:tcPr>
            <w:tcW w:w="1188" w:type="dxa"/>
            <w:tcBorders>
              <w:top w:val="single" w:sz="6" w:space="0" w:color="auto"/>
              <w:left w:val="double" w:sz="4" w:space="0" w:color="auto"/>
              <w:bottom w:val="single" w:sz="6" w:space="0" w:color="auto"/>
              <w:right w:val="single" w:sz="6" w:space="0" w:color="auto"/>
            </w:tcBorders>
            <w:vAlign w:val="center"/>
          </w:tcPr>
          <w:p w14:paraId="45F5122C"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3.7.6</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65C6EB7D"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装订要求</w:t>
            </w:r>
          </w:p>
        </w:tc>
        <w:tc>
          <w:tcPr>
            <w:tcW w:w="6485" w:type="dxa"/>
            <w:tcBorders>
              <w:top w:val="single" w:sz="6" w:space="0" w:color="auto"/>
              <w:left w:val="single" w:sz="6" w:space="0" w:color="auto"/>
              <w:bottom w:val="single" w:sz="6" w:space="0" w:color="auto"/>
              <w:right w:val="double" w:sz="4" w:space="0" w:color="auto"/>
            </w:tcBorders>
            <w:shd w:val="clear" w:color="auto" w:fill="auto"/>
          </w:tcPr>
          <w:p w14:paraId="1B44FB85"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1、装订要求：投标文件应牢固装订成册，牢固装订是指装订好的投标文件不至于在翻页时散开或用简单的方式将其中一页取出或插入。不得采用活页装订。</w:t>
            </w:r>
          </w:p>
          <w:p w14:paraId="4071E061" w14:textId="77777777" w:rsidR="008606DF" w:rsidRDefault="00000000">
            <w:pPr>
              <w:spacing w:line="360" w:lineRule="auto"/>
              <w:ind w:left="336" w:hangingChars="140" w:hanging="336"/>
              <w:rPr>
                <w:rFonts w:ascii="宋体" w:eastAsia="宋体" w:hAnsi="宋体" w:cs="Times New Roman"/>
                <w:sz w:val="24"/>
                <w:szCs w:val="24"/>
              </w:rPr>
            </w:pPr>
            <w:r>
              <w:rPr>
                <w:rFonts w:ascii="宋体" w:eastAsia="宋体" w:hAnsi="宋体" w:cs="Times New Roman" w:hint="eastAsia"/>
                <w:sz w:val="24"/>
                <w:szCs w:val="24"/>
              </w:rPr>
              <w:t>2、装订方式：胶装</w:t>
            </w:r>
          </w:p>
          <w:p w14:paraId="6BB9B284"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3、□不分册装订</w:t>
            </w:r>
          </w:p>
          <w:p w14:paraId="4E026485" w14:textId="77777777" w:rsidR="008606DF" w:rsidRDefault="00000000">
            <w:pPr>
              <w:spacing w:line="360" w:lineRule="auto"/>
              <w:ind w:firstLineChars="150" w:firstLine="360"/>
              <w:rPr>
                <w:rFonts w:ascii="宋体" w:eastAsia="宋体" w:hAnsi="宋体" w:cs="Times New Roman"/>
                <w:color w:val="4F81BD" w:themeColor="accent1"/>
                <w:sz w:val="24"/>
                <w:szCs w:val="24"/>
              </w:rPr>
            </w:pPr>
            <w:r>
              <w:rPr>
                <w:rFonts w:ascii="宋体" w:eastAsia="宋体" w:hAnsi="宋体" w:cs="Times New Roman" w:hint="eastAsia"/>
                <w:sz w:val="24"/>
                <w:szCs w:val="24"/>
              </w:rPr>
              <w:t>■可以分册装订</w:t>
            </w:r>
          </w:p>
        </w:tc>
      </w:tr>
      <w:tr w:rsidR="008606DF" w14:paraId="094F9C64" w14:textId="77777777">
        <w:trPr>
          <w:trHeight w:val="1237"/>
          <w:jc w:val="center"/>
        </w:trPr>
        <w:tc>
          <w:tcPr>
            <w:tcW w:w="1188" w:type="dxa"/>
            <w:tcBorders>
              <w:top w:val="single" w:sz="6" w:space="0" w:color="auto"/>
              <w:left w:val="double" w:sz="4" w:space="0" w:color="auto"/>
              <w:bottom w:val="single" w:sz="6" w:space="0" w:color="auto"/>
              <w:right w:val="single" w:sz="6" w:space="0" w:color="auto"/>
            </w:tcBorders>
            <w:vAlign w:val="center"/>
          </w:tcPr>
          <w:p w14:paraId="71D34E0C"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4.1.1</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52661B5E"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密封要求</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3234CC7A" w14:textId="77777777" w:rsidR="008606DF" w:rsidRDefault="00000000">
            <w:pPr>
              <w:spacing w:line="500" w:lineRule="exact"/>
              <w:ind w:left="361" w:hangingChars="150" w:hanging="361"/>
              <w:rPr>
                <w:rFonts w:ascii="宋体" w:eastAsia="宋体" w:hAnsi="宋体" w:cs="宋体"/>
                <w:b/>
                <w:sz w:val="24"/>
              </w:rPr>
            </w:pPr>
            <w:r>
              <w:rPr>
                <w:rFonts w:ascii="宋体" w:eastAsia="宋体" w:hAnsi="宋体" w:cs="宋体" w:hint="eastAsia"/>
                <w:b/>
                <w:sz w:val="24"/>
              </w:rPr>
              <w:t>1、投标文件单封或双封均可：</w:t>
            </w:r>
          </w:p>
          <w:p w14:paraId="2E952A4E" w14:textId="77777777" w:rsidR="008606DF" w:rsidRDefault="00000000">
            <w:pPr>
              <w:spacing w:line="500" w:lineRule="exact"/>
              <w:ind w:left="361" w:hangingChars="150" w:hanging="361"/>
              <w:rPr>
                <w:rFonts w:ascii="宋体" w:eastAsia="宋体" w:hAnsi="宋体" w:cs="宋体"/>
                <w:b/>
                <w:strike/>
                <w:sz w:val="24"/>
              </w:rPr>
            </w:pPr>
            <w:r>
              <w:rPr>
                <w:rFonts w:ascii="宋体" w:eastAsia="宋体" w:hAnsi="宋体" w:cs="宋体" w:hint="eastAsia"/>
                <w:b/>
                <w:sz w:val="24"/>
              </w:rPr>
              <w:t>（1）单封：投标文件的正本、副本分开包封。</w:t>
            </w:r>
          </w:p>
          <w:p w14:paraId="2B84BED7" w14:textId="77777777" w:rsidR="008606DF" w:rsidRDefault="00000000">
            <w:pPr>
              <w:spacing w:line="500" w:lineRule="exact"/>
              <w:rPr>
                <w:rFonts w:ascii="宋体" w:eastAsia="宋体" w:hAnsi="宋体" w:cs="宋体"/>
                <w:b/>
                <w:sz w:val="24"/>
              </w:rPr>
            </w:pPr>
            <w:r>
              <w:rPr>
                <w:rFonts w:ascii="宋体" w:eastAsia="宋体" w:hAnsi="宋体" w:cs="宋体" w:hint="eastAsia"/>
                <w:b/>
                <w:sz w:val="24"/>
              </w:rPr>
              <w:lastRenderedPageBreak/>
              <w:t>（2）双封：投标文件的正本单独用一个封套密封，所有副本单独用一个封套密封（称为内包封），装有投标文件正本和副本的两个封套再一起装入另一个封套密封（称为外包封）。</w:t>
            </w:r>
          </w:p>
          <w:p w14:paraId="1E9A030B" w14:textId="77777777" w:rsidR="008606DF" w:rsidRDefault="00000000">
            <w:pPr>
              <w:spacing w:line="500" w:lineRule="exact"/>
              <w:rPr>
                <w:rFonts w:ascii="宋体" w:eastAsia="宋体" w:hAnsi="宋体"/>
                <w:b/>
                <w:sz w:val="24"/>
              </w:rPr>
            </w:pPr>
            <w:r>
              <w:rPr>
                <w:rFonts w:ascii="宋体" w:eastAsia="宋体" w:hAnsi="宋体" w:hint="eastAsia"/>
                <w:b/>
                <w:sz w:val="24"/>
              </w:rPr>
              <w:t>2、原件密封：有关资格审查</w:t>
            </w:r>
            <w:r>
              <w:rPr>
                <w:rFonts w:ascii="宋体" w:eastAsia="宋体" w:hAnsi="宋体"/>
                <w:b/>
                <w:sz w:val="24"/>
              </w:rPr>
              <w:t>证明资料的原件，必须单独包装密封。</w:t>
            </w:r>
          </w:p>
          <w:p w14:paraId="157374AC" w14:textId="77777777" w:rsidR="008606DF" w:rsidRDefault="00000000">
            <w:pPr>
              <w:spacing w:line="360" w:lineRule="auto"/>
              <w:ind w:left="361" w:hangingChars="150" w:hanging="361"/>
              <w:rPr>
                <w:rFonts w:ascii="宋体" w:eastAsia="宋体" w:hAnsi="宋体" w:cs="Times New Roman"/>
                <w:sz w:val="24"/>
                <w:szCs w:val="24"/>
              </w:rPr>
            </w:pPr>
            <w:r>
              <w:rPr>
                <w:rFonts w:ascii="宋体" w:eastAsia="宋体" w:hAnsi="宋体" w:hint="eastAsia"/>
                <w:b/>
                <w:sz w:val="24"/>
              </w:rPr>
              <w:t>3</w:t>
            </w:r>
            <w:r>
              <w:rPr>
                <w:rFonts w:ascii="宋体" w:eastAsia="宋体" w:hAnsi="宋体" w:cs="宋体" w:hint="eastAsia"/>
                <w:b/>
                <w:sz w:val="24"/>
              </w:rPr>
              <w:t>、在封套的封口处加盖投标人单位公章或密封章。</w:t>
            </w:r>
          </w:p>
        </w:tc>
      </w:tr>
      <w:tr w:rsidR="008606DF" w14:paraId="7EE80914" w14:textId="77777777">
        <w:trPr>
          <w:trHeight w:val="1237"/>
          <w:jc w:val="center"/>
        </w:trPr>
        <w:tc>
          <w:tcPr>
            <w:tcW w:w="1188" w:type="dxa"/>
            <w:tcBorders>
              <w:top w:val="single" w:sz="6" w:space="0" w:color="auto"/>
              <w:left w:val="double" w:sz="4" w:space="0" w:color="auto"/>
              <w:bottom w:val="single" w:sz="6" w:space="0" w:color="auto"/>
              <w:right w:val="single" w:sz="6" w:space="0" w:color="auto"/>
            </w:tcBorders>
            <w:vAlign w:val="center"/>
          </w:tcPr>
          <w:p w14:paraId="4E2F5AC1"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lastRenderedPageBreak/>
              <w:t>4.1.2</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09B98152"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标记要求</w:t>
            </w:r>
          </w:p>
        </w:tc>
        <w:tc>
          <w:tcPr>
            <w:tcW w:w="6485" w:type="dxa"/>
            <w:tcBorders>
              <w:top w:val="single" w:sz="6" w:space="0" w:color="auto"/>
              <w:left w:val="single" w:sz="6" w:space="0" w:color="auto"/>
              <w:bottom w:val="single" w:sz="6" w:space="0" w:color="auto"/>
              <w:right w:val="double" w:sz="4" w:space="0" w:color="auto"/>
            </w:tcBorders>
            <w:shd w:val="clear" w:color="auto" w:fill="auto"/>
          </w:tcPr>
          <w:p w14:paraId="2CA2ED26"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投标文件的封套上应清楚地标记“正本”、“副本”和“电子版”等字样， 封套上应写明：</w:t>
            </w:r>
          </w:p>
          <w:p w14:paraId="017093CA" w14:textId="77777777" w:rsidR="008606DF" w:rsidRDefault="00000000">
            <w:pPr>
              <w:spacing w:line="360" w:lineRule="auto"/>
              <w:rPr>
                <w:rFonts w:ascii="宋体" w:eastAsia="宋体" w:hAnsi="宋体" w:cs="Times New Roman"/>
                <w:sz w:val="24"/>
                <w:szCs w:val="24"/>
                <w:u w:val="single"/>
              </w:rPr>
            </w:pPr>
            <w:r>
              <w:rPr>
                <w:rFonts w:ascii="宋体" w:eastAsia="宋体" w:hAnsi="宋体" w:cs="Times New Roman" w:hint="eastAsia"/>
                <w:sz w:val="24"/>
                <w:szCs w:val="24"/>
              </w:rPr>
              <w:t>1、交    至：</w:t>
            </w:r>
            <w:r>
              <w:rPr>
                <w:rFonts w:ascii="宋体" w:eastAsia="宋体" w:hAnsi="宋体" w:cs="Times New Roman" w:hint="eastAsia"/>
                <w:sz w:val="24"/>
                <w:szCs w:val="24"/>
                <w:u w:val="single"/>
              </w:rPr>
              <w:t xml:space="preserve">                招标人             </w:t>
            </w:r>
          </w:p>
          <w:p w14:paraId="56E25CB6"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2、投标项目：</w:t>
            </w:r>
            <w:r>
              <w:rPr>
                <w:rFonts w:ascii="宋体" w:eastAsia="宋体" w:hAnsi="宋体" w:cs="Times New Roman" w:hint="eastAsia"/>
                <w:sz w:val="24"/>
                <w:szCs w:val="24"/>
                <w:u w:val="single"/>
              </w:rPr>
              <w:t xml:space="preserve">                                   </w:t>
            </w:r>
          </w:p>
          <w:p w14:paraId="450B9207"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3、项目编号：</w:t>
            </w:r>
            <w:r>
              <w:rPr>
                <w:rFonts w:ascii="宋体" w:eastAsia="宋体" w:hAnsi="宋体" w:cs="Times New Roman" w:hint="eastAsia"/>
                <w:sz w:val="24"/>
                <w:szCs w:val="24"/>
                <w:u w:val="single"/>
              </w:rPr>
              <w:t xml:space="preserve">                                   </w:t>
            </w:r>
          </w:p>
          <w:p w14:paraId="67EDE8AA"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4、投标单位：</w:t>
            </w:r>
            <w:r>
              <w:rPr>
                <w:rFonts w:ascii="宋体" w:eastAsia="宋体" w:hAnsi="宋体" w:cs="Times New Roman" w:hint="eastAsia"/>
                <w:sz w:val="24"/>
                <w:szCs w:val="24"/>
                <w:u w:val="single"/>
              </w:rPr>
              <w:t xml:space="preserve">                                   </w:t>
            </w:r>
          </w:p>
          <w:p w14:paraId="2D039E98" w14:textId="77777777" w:rsidR="008606DF" w:rsidRDefault="00000000">
            <w:pPr>
              <w:spacing w:line="360" w:lineRule="auto"/>
              <w:rPr>
                <w:rFonts w:ascii="宋体" w:eastAsia="宋体" w:hAnsi="宋体" w:cs="Times New Roman"/>
                <w:color w:val="4F81BD" w:themeColor="accent1"/>
                <w:sz w:val="24"/>
                <w:szCs w:val="24"/>
              </w:rPr>
            </w:pPr>
            <w:r>
              <w:rPr>
                <w:rFonts w:ascii="宋体" w:eastAsia="宋体" w:hAnsi="宋体" w:cs="Times New Roman" w:hint="eastAsia"/>
                <w:sz w:val="24"/>
                <w:szCs w:val="24"/>
              </w:rPr>
              <w:t>5、开标以前不得开封。</w:t>
            </w:r>
          </w:p>
        </w:tc>
      </w:tr>
      <w:tr w:rsidR="008606DF" w14:paraId="01B79791" w14:textId="77777777">
        <w:trPr>
          <w:trHeight w:val="727"/>
          <w:jc w:val="center"/>
        </w:trPr>
        <w:tc>
          <w:tcPr>
            <w:tcW w:w="1188" w:type="dxa"/>
            <w:tcBorders>
              <w:top w:val="single" w:sz="6" w:space="0" w:color="auto"/>
              <w:left w:val="double" w:sz="4" w:space="0" w:color="auto"/>
              <w:bottom w:val="single" w:sz="6" w:space="0" w:color="auto"/>
              <w:right w:val="single" w:sz="6" w:space="0" w:color="auto"/>
            </w:tcBorders>
            <w:vAlign w:val="center"/>
          </w:tcPr>
          <w:p w14:paraId="26B138A2"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4.2.1</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77D655C5"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递交投标文件</w:t>
            </w:r>
          </w:p>
          <w:p w14:paraId="74A56C3C"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截止时间和地点</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09363BCD" w14:textId="77777777" w:rsidR="008606DF" w:rsidRDefault="00000000">
            <w:pPr>
              <w:spacing w:line="500" w:lineRule="exact"/>
              <w:jc w:val="left"/>
              <w:rPr>
                <w:rFonts w:ascii="宋体" w:eastAsia="宋体" w:hAnsi="宋体" w:cs="宋体"/>
                <w:b/>
                <w:sz w:val="24"/>
                <w:szCs w:val="24"/>
              </w:rPr>
            </w:pPr>
            <w:r>
              <w:rPr>
                <w:rFonts w:ascii="宋体" w:eastAsia="宋体" w:hAnsi="宋体" w:cs="宋体" w:hint="eastAsia"/>
                <w:b/>
                <w:sz w:val="24"/>
                <w:szCs w:val="24"/>
              </w:rPr>
              <w:t>1、截止时间：2023年11月28日9:00时</w:t>
            </w:r>
          </w:p>
          <w:p w14:paraId="00A0E0A6" w14:textId="77777777" w:rsidR="008606DF" w:rsidRDefault="00000000">
            <w:pPr>
              <w:spacing w:line="500" w:lineRule="exact"/>
              <w:jc w:val="left"/>
              <w:rPr>
                <w:rFonts w:ascii="宋体" w:eastAsia="宋体" w:hAnsi="宋体" w:cs="宋体"/>
                <w:sz w:val="24"/>
                <w:szCs w:val="24"/>
              </w:rPr>
            </w:pPr>
            <w:r>
              <w:rPr>
                <w:rFonts w:ascii="宋体" w:eastAsia="宋体" w:hAnsi="宋体" w:cs="宋体" w:hint="eastAsia"/>
                <w:b/>
                <w:sz w:val="24"/>
                <w:szCs w:val="24"/>
              </w:rPr>
              <w:t>2、递交地点：内蒙古呼和浩特市赛罕区鄂尔多斯东街12号银联大厦10层1号开评标室。</w:t>
            </w:r>
          </w:p>
          <w:p w14:paraId="36D6E41F" w14:textId="77777777" w:rsidR="008606DF" w:rsidRDefault="00000000">
            <w:pPr>
              <w:spacing w:line="500" w:lineRule="exact"/>
              <w:jc w:val="left"/>
              <w:rPr>
                <w:rStyle w:val="NormalCharacter"/>
                <w:rFonts w:ascii="宋体" w:eastAsia="宋体" w:hAnsi="宋体" w:cs="宋体"/>
                <w:b/>
                <w:sz w:val="24"/>
                <w:szCs w:val="24"/>
              </w:rPr>
            </w:pPr>
            <w:r>
              <w:rPr>
                <w:rStyle w:val="NormalCharacter"/>
                <w:rFonts w:ascii="宋体" w:eastAsia="宋体" w:hAnsi="宋体" w:cs="宋体" w:hint="eastAsia"/>
                <w:b/>
                <w:sz w:val="24"/>
                <w:szCs w:val="24"/>
              </w:rPr>
              <w:t>3、递交方式：可采用现场递交或邮寄送达，采用邮寄送达的，具体要求如下：</w:t>
            </w:r>
          </w:p>
          <w:p w14:paraId="6CFA4C5B" w14:textId="77777777" w:rsidR="008606DF" w:rsidRDefault="00000000">
            <w:pPr>
              <w:spacing w:line="500" w:lineRule="exact"/>
              <w:jc w:val="left"/>
              <w:rPr>
                <w:rStyle w:val="NormalCharacter"/>
                <w:rFonts w:ascii="宋体" w:eastAsia="宋体" w:hAnsi="宋体" w:cs="宋体"/>
                <w:b/>
                <w:sz w:val="24"/>
                <w:szCs w:val="24"/>
              </w:rPr>
            </w:pPr>
            <w:r>
              <w:rPr>
                <w:rStyle w:val="NormalCharacter"/>
                <w:rFonts w:ascii="宋体" w:eastAsia="宋体" w:hAnsi="宋体" w:cs="宋体" w:hint="eastAsia"/>
                <w:b/>
                <w:sz w:val="24"/>
                <w:szCs w:val="24"/>
              </w:rPr>
              <w:t>（1）投标文件送达截止时间同投标截止时间，以招标代理机构签收时间为准。迟于投标截止时间送达的，招标代理机构将予以拒收。</w:t>
            </w:r>
          </w:p>
          <w:p w14:paraId="59503538" w14:textId="77777777" w:rsidR="008606DF" w:rsidRDefault="00000000">
            <w:pPr>
              <w:spacing w:line="500" w:lineRule="exact"/>
              <w:jc w:val="left"/>
              <w:rPr>
                <w:rStyle w:val="NormalCharacter"/>
                <w:rFonts w:ascii="宋体" w:eastAsia="宋体" w:hAnsi="宋体" w:cs="宋体"/>
                <w:b/>
                <w:sz w:val="24"/>
                <w:szCs w:val="24"/>
              </w:rPr>
            </w:pPr>
            <w:r>
              <w:rPr>
                <w:rStyle w:val="NormalCharacter"/>
                <w:rFonts w:ascii="宋体" w:eastAsia="宋体" w:hAnsi="宋体" w:cs="宋体" w:hint="eastAsia"/>
                <w:b/>
                <w:sz w:val="24"/>
                <w:szCs w:val="24"/>
              </w:rPr>
              <w:t>（2）投标人应充分考虑投标文件寄出至送达所需要的时间，邮寄方式由投标人自主选择，投标人应自行核实邮件到达情况。由于物流等原因导致投标文件迟于投标截止时间送达的，将予以拒收。</w:t>
            </w:r>
          </w:p>
          <w:p w14:paraId="7516906A" w14:textId="77777777" w:rsidR="008606DF" w:rsidRDefault="00000000">
            <w:pPr>
              <w:spacing w:line="500" w:lineRule="exact"/>
              <w:jc w:val="left"/>
              <w:rPr>
                <w:rStyle w:val="NormalCharacter"/>
                <w:rFonts w:ascii="宋体" w:eastAsia="宋体" w:hAnsi="宋体" w:cs="宋体"/>
                <w:b/>
                <w:sz w:val="24"/>
                <w:szCs w:val="24"/>
              </w:rPr>
            </w:pPr>
            <w:r>
              <w:rPr>
                <w:rStyle w:val="NormalCharacter"/>
                <w:rFonts w:ascii="宋体" w:eastAsia="宋体" w:hAnsi="宋体" w:cs="宋体" w:hint="eastAsia"/>
                <w:b/>
                <w:sz w:val="24"/>
                <w:szCs w:val="24"/>
              </w:rPr>
              <w:t>（3）投标人邮寄投标文件时，应按招标文件的要求进行密封</w:t>
            </w:r>
          </w:p>
          <w:p w14:paraId="7DAF21FF" w14:textId="77777777" w:rsidR="008606DF" w:rsidRDefault="00000000">
            <w:pPr>
              <w:spacing w:line="500" w:lineRule="exact"/>
              <w:jc w:val="left"/>
              <w:rPr>
                <w:rStyle w:val="NormalCharacter"/>
                <w:rFonts w:ascii="宋体" w:eastAsia="宋体" w:hAnsi="宋体" w:cs="宋体"/>
                <w:b/>
                <w:sz w:val="24"/>
                <w:szCs w:val="24"/>
              </w:rPr>
            </w:pPr>
            <w:r>
              <w:rPr>
                <w:rStyle w:val="NormalCharacter"/>
                <w:rFonts w:ascii="宋体" w:eastAsia="宋体" w:hAnsi="宋体" w:cs="宋体" w:hint="eastAsia"/>
                <w:b/>
                <w:sz w:val="24"/>
                <w:szCs w:val="24"/>
              </w:rPr>
              <w:t>和加固，以防密封受到破损，如果发生破损、丢失等情况，</w:t>
            </w:r>
            <w:r>
              <w:rPr>
                <w:rStyle w:val="NormalCharacter"/>
                <w:rFonts w:ascii="宋体" w:eastAsia="宋体" w:hAnsi="宋体" w:cs="宋体" w:hint="eastAsia"/>
                <w:b/>
                <w:sz w:val="24"/>
                <w:szCs w:val="24"/>
              </w:rPr>
              <w:lastRenderedPageBreak/>
              <w:t>由投标人自行负责。在邮寄封页不予写明公司名称，防止投标信息泄露。投标文件未按招标文件要求密封的，将予以拒收。</w:t>
            </w:r>
          </w:p>
          <w:p w14:paraId="42B83EA1" w14:textId="77777777" w:rsidR="008606DF" w:rsidRDefault="00000000">
            <w:pPr>
              <w:spacing w:line="500" w:lineRule="exact"/>
              <w:jc w:val="left"/>
              <w:rPr>
                <w:rStyle w:val="NormalCharacter"/>
                <w:rFonts w:ascii="宋体" w:eastAsia="宋体" w:hAnsi="宋体" w:cs="宋体"/>
                <w:b/>
                <w:sz w:val="24"/>
                <w:szCs w:val="24"/>
              </w:rPr>
            </w:pPr>
            <w:r>
              <w:rPr>
                <w:rStyle w:val="NormalCharacter"/>
                <w:rFonts w:ascii="宋体" w:eastAsia="宋体" w:hAnsi="宋体" w:cs="宋体" w:hint="eastAsia"/>
                <w:b/>
                <w:sz w:val="24"/>
                <w:szCs w:val="24"/>
              </w:rPr>
              <w:t>（4）有关资格审查证明资料的原件及招标文件要求的其他资料原件应一同邮寄，自行承担邮寄过程中资料的破损、丢失等风险和邮寄过程所产生的费用。</w:t>
            </w:r>
          </w:p>
          <w:p w14:paraId="31477E3B" w14:textId="77777777" w:rsidR="008606DF" w:rsidRDefault="00000000">
            <w:pPr>
              <w:spacing w:line="500" w:lineRule="exact"/>
              <w:jc w:val="left"/>
              <w:rPr>
                <w:rStyle w:val="NormalCharacter"/>
                <w:rFonts w:ascii="宋体" w:eastAsia="宋体" w:hAnsi="宋体" w:cs="宋体"/>
                <w:b/>
                <w:sz w:val="24"/>
                <w:szCs w:val="24"/>
              </w:rPr>
            </w:pPr>
            <w:r>
              <w:rPr>
                <w:rStyle w:val="NormalCharacter"/>
                <w:rFonts w:ascii="宋体" w:eastAsia="宋体" w:hAnsi="宋体" w:cs="宋体" w:hint="eastAsia"/>
                <w:b/>
                <w:sz w:val="24"/>
                <w:szCs w:val="24"/>
              </w:rPr>
              <w:t>（5）邮寄地址：内蒙古呼和浩特市赛罕区鄂尔多斯东街12号银联大厦10层</w:t>
            </w:r>
          </w:p>
          <w:p w14:paraId="1EC26BD0" w14:textId="77777777" w:rsidR="008606DF" w:rsidRDefault="00000000">
            <w:pPr>
              <w:spacing w:line="500" w:lineRule="exact"/>
              <w:jc w:val="left"/>
              <w:rPr>
                <w:rFonts w:ascii="宋体" w:eastAsia="宋体" w:hAnsi="宋体" w:cs="宋体"/>
                <w:b/>
                <w:sz w:val="24"/>
                <w:szCs w:val="24"/>
              </w:rPr>
            </w:pPr>
            <w:r>
              <w:rPr>
                <w:rStyle w:val="NormalCharacter"/>
                <w:rFonts w:ascii="宋体" w:eastAsia="宋体" w:hAnsi="宋体" w:cs="宋体" w:hint="eastAsia"/>
                <w:b/>
                <w:sz w:val="24"/>
                <w:szCs w:val="24"/>
              </w:rPr>
              <w:t>收件人：</w:t>
            </w:r>
            <w:r>
              <w:rPr>
                <w:rFonts w:ascii="宋体" w:eastAsia="宋体" w:hAnsi="宋体" w:cs="宋体" w:hint="eastAsia"/>
                <w:b/>
                <w:sz w:val="24"/>
                <w:szCs w:val="24"/>
              </w:rPr>
              <w:t>高星冰</w:t>
            </w:r>
          </w:p>
          <w:p w14:paraId="23AEBDE4" w14:textId="77777777" w:rsidR="008606DF" w:rsidRDefault="00000000">
            <w:pPr>
              <w:spacing w:line="500" w:lineRule="exact"/>
              <w:jc w:val="left"/>
              <w:rPr>
                <w:rFonts w:ascii="宋体" w:eastAsia="宋体" w:hAnsi="宋体" w:cs="宋体"/>
                <w:b/>
                <w:sz w:val="24"/>
                <w:szCs w:val="24"/>
              </w:rPr>
            </w:pPr>
            <w:r>
              <w:rPr>
                <w:rFonts w:ascii="宋体" w:eastAsia="宋体" w:hAnsi="宋体" w:cs="宋体" w:hint="eastAsia"/>
                <w:b/>
                <w:sz w:val="24"/>
                <w:szCs w:val="24"/>
              </w:rPr>
              <w:t>联系电话：0471-5223622、15334717547</w:t>
            </w:r>
          </w:p>
        </w:tc>
      </w:tr>
      <w:tr w:rsidR="008606DF" w14:paraId="61260E9E" w14:textId="77777777">
        <w:trPr>
          <w:trHeight w:val="382"/>
          <w:jc w:val="center"/>
        </w:trPr>
        <w:tc>
          <w:tcPr>
            <w:tcW w:w="1188" w:type="dxa"/>
            <w:tcBorders>
              <w:top w:val="single" w:sz="6" w:space="0" w:color="auto"/>
              <w:left w:val="double" w:sz="4" w:space="0" w:color="auto"/>
              <w:bottom w:val="single" w:sz="6" w:space="0" w:color="auto"/>
              <w:right w:val="single" w:sz="6" w:space="0" w:color="auto"/>
            </w:tcBorders>
            <w:vAlign w:val="center"/>
          </w:tcPr>
          <w:p w14:paraId="7B3E50F1"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lastRenderedPageBreak/>
              <w:t>4.2.2</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20B42165"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投标截止时间</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3971E334" w14:textId="77777777" w:rsidR="008606DF" w:rsidRDefault="00000000">
            <w:pPr>
              <w:spacing w:line="360" w:lineRule="auto"/>
              <w:jc w:val="left"/>
              <w:rPr>
                <w:rFonts w:ascii="宋体" w:eastAsia="宋体" w:hAnsi="宋体" w:cs="Times New Roman"/>
                <w:sz w:val="24"/>
                <w:szCs w:val="24"/>
              </w:rPr>
            </w:pPr>
            <w:r>
              <w:rPr>
                <w:rFonts w:ascii="宋体" w:eastAsia="宋体" w:hAnsi="宋体" w:cs="宋体" w:hint="eastAsia"/>
                <w:b/>
                <w:sz w:val="24"/>
                <w:szCs w:val="24"/>
              </w:rPr>
              <w:t>2023年11月28日9:00时</w:t>
            </w:r>
            <w:r>
              <w:rPr>
                <w:rFonts w:ascii="宋体" w:eastAsia="宋体" w:hAnsi="宋体" w:hint="eastAsia"/>
                <w:b/>
                <w:sz w:val="24"/>
              </w:rPr>
              <w:t>（北京时间）</w:t>
            </w:r>
          </w:p>
        </w:tc>
      </w:tr>
      <w:tr w:rsidR="008606DF" w14:paraId="680B527A" w14:textId="77777777">
        <w:trPr>
          <w:trHeight w:val="697"/>
          <w:jc w:val="center"/>
        </w:trPr>
        <w:tc>
          <w:tcPr>
            <w:tcW w:w="1188" w:type="dxa"/>
            <w:tcBorders>
              <w:top w:val="single" w:sz="6" w:space="0" w:color="auto"/>
              <w:left w:val="double" w:sz="4" w:space="0" w:color="auto"/>
              <w:bottom w:val="single" w:sz="6" w:space="0" w:color="auto"/>
              <w:right w:val="single" w:sz="6" w:space="0" w:color="auto"/>
            </w:tcBorders>
            <w:vAlign w:val="center"/>
          </w:tcPr>
          <w:p w14:paraId="0C0B9D3E"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4.2.3</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349BFED5"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是否退还</w:t>
            </w:r>
          </w:p>
          <w:p w14:paraId="5F8C0AC4"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投标文件</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1A85F5CB" w14:textId="77777777" w:rsidR="008606DF" w:rsidRDefault="00000000">
            <w:pPr>
              <w:spacing w:line="360" w:lineRule="auto"/>
              <w:ind w:right="113"/>
              <w:rPr>
                <w:rFonts w:ascii="宋体" w:eastAsia="宋体" w:hAnsi="宋体" w:cs="Times New Roman"/>
                <w:sz w:val="24"/>
                <w:szCs w:val="24"/>
              </w:rPr>
            </w:pPr>
            <w:r>
              <w:rPr>
                <w:rFonts w:ascii="宋体" w:eastAsia="宋体" w:hAnsi="宋体" w:cs="Times New Roman" w:hint="eastAsia"/>
                <w:sz w:val="24"/>
                <w:szCs w:val="24"/>
              </w:rPr>
              <w:t>■否</w:t>
            </w:r>
          </w:p>
          <w:p w14:paraId="20333880" w14:textId="77777777" w:rsidR="008606DF" w:rsidRDefault="00000000">
            <w:pPr>
              <w:spacing w:line="360" w:lineRule="auto"/>
              <w:rPr>
                <w:rFonts w:ascii="宋体" w:eastAsia="宋体" w:hAnsi="宋体" w:cs="Times New Roman"/>
                <w:color w:val="4F81BD" w:themeColor="accent1"/>
                <w:sz w:val="24"/>
                <w:szCs w:val="24"/>
              </w:rPr>
            </w:pPr>
            <w:r>
              <w:rPr>
                <w:rFonts w:ascii="宋体" w:eastAsia="宋体" w:hAnsi="宋体" w:cs="Times New Roman" w:hint="eastAsia"/>
                <w:sz w:val="24"/>
                <w:szCs w:val="24"/>
              </w:rPr>
              <w:t>□是</w:t>
            </w:r>
          </w:p>
        </w:tc>
      </w:tr>
      <w:tr w:rsidR="008606DF" w14:paraId="026A442C" w14:textId="77777777">
        <w:trPr>
          <w:trHeight w:val="712"/>
          <w:jc w:val="center"/>
        </w:trPr>
        <w:tc>
          <w:tcPr>
            <w:tcW w:w="1188" w:type="dxa"/>
            <w:tcBorders>
              <w:top w:val="single" w:sz="6" w:space="0" w:color="auto"/>
              <w:left w:val="double" w:sz="4" w:space="0" w:color="auto"/>
              <w:bottom w:val="single" w:sz="6" w:space="0" w:color="auto"/>
              <w:right w:val="single" w:sz="6" w:space="0" w:color="auto"/>
            </w:tcBorders>
            <w:vAlign w:val="center"/>
          </w:tcPr>
          <w:p w14:paraId="1567F335"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5.1.1</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4FE9E669" w14:textId="77777777" w:rsidR="008606DF" w:rsidRDefault="00000000">
            <w:pPr>
              <w:spacing w:line="360" w:lineRule="auto"/>
              <w:ind w:right="113"/>
              <w:jc w:val="center"/>
              <w:rPr>
                <w:rFonts w:ascii="宋体" w:eastAsia="宋体" w:hAnsi="宋体" w:cs="Times New Roman"/>
                <w:sz w:val="24"/>
                <w:szCs w:val="24"/>
              </w:rPr>
            </w:pPr>
            <w:r>
              <w:rPr>
                <w:rFonts w:ascii="宋体" w:eastAsia="宋体" w:hAnsi="宋体" w:cs="Times New Roman" w:hint="eastAsia"/>
                <w:sz w:val="24"/>
                <w:szCs w:val="24"/>
              </w:rPr>
              <w:t>开标</w:t>
            </w:r>
          </w:p>
          <w:p w14:paraId="5B391FC9" w14:textId="77777777" w:rsidR="008606DF" w:rsidRDefault="00000000">
            <w:pPr>
              <w:spacing w:line="360" w:lineRule="auto"/>
              <w:ind w:right="113"/>
              <w:jc w:val="center"/>
              <w:rPr>
                <w:rFonts w:ascii="宋体" w:eastAsia="宋体" w:hAnsi="宋体" w:cs="Times New Roman"/>
                <w:sz w:val="24"/>
                <w:szCs w:val="24"/>
              </w:rPr>
            </w:pPr>
            <w:r>
              <w:rPr>
                <w:rFonts w:ascii="宋体" w:eastAsia="宋体" w:hAnsi="宋体" w:cs="Times New Roman" w:hint="eastAsia"/>
                <w:sz w:val="24"/>
                <w:szCs w:val="24"/>
              </w:rPr>
              <w:t>时间和地点</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39855376" w14:textId="77777777" w:rsidR="008606DF" w:rsidRDefault="00000000">
            <w:pPr>
              <w:spacing w:line="360" w:lineRule="auto"/>
              <w:ind w:right="113"/>
              <w:rPr>
                <w:rFonts w:ascii="宋体" w:eastAsia="宋体" w:hAnsi="宋体" w:cs="Times New Roman"/>
                <w:sz w:val="24"/>
                <w:szCs w:val="24"/>
              </w:rPr>
            </w:pPr>
            <w:r>
              <w:rPr>
                <w:rFonts w:ascii="宋体" w:eastAsia="宋体" w:hAnsi="宋体" w:cs="Times New Roman" w:hint="eastAsia"/>
                <w:sz w:val="24"/>
                <w:szCs w:val="24"/>
              </w:rPr>
              <w:t>开标时间：同投标截止时间</w:t>
            </w:r>
          </w:p>
          <w:p w14:paraId="4ADFAFDB" w14:textId="77777777" w:rsidR="008606DF" w:rsidRDefault="00000000">
            <w:pPr>
              <w:tabs>
                <w:tab w:val="left" w:pos="720"/>
              </w:tabs>
              <w:spacing w:line="360" w:lineRule="auto"/>
              <w:rPr>
                <w:rFonts w:ascii="宋体" w:eastAsia="宋体" w:hAnsi="宋体" w:cs="Times New Roman"/>
                <w:color w:val="4F81BD" w:themeColor="accent1"/>
                <w:sz w:val="24"/>
                <w:szCs w:val="24"/>
              </w:rPr>
            </w:pPr>
            <w:r>
              <w:rPr>
                <w:rFonts w:ascii="宋体" w:eastAsia="宋体" w:hAnsi="宋体" w:cs="Times New Roman" w:hint="eastAsia"/>
                <w:sz w:val="24"/>
                <w:szCs w:val="24"/>
              </w:rPr>
              <w:t>开标地点：同递交投标文件地点</w:t>
            </w:r>
          </w:p>
        </w:tc>
      </w:tr>
      <w:tr w:rsidR="008606DF" w14:paraId="498E4D27" w14:textId="77777777">
        <w:trPr>
          <w:trHeight w:val="1237"/>
          <w:jc w:val="center"/>
        </w:trPr>
        <w:tc>
          <w:tcPr>
            <w:tcW w:w="1188" w:type="dxa"/>
            <w:tcBorders>
              <w:top w:val="single" w:sz="6" w:space="0" w:color="auto"/>
              <w:left w:val="double" w:sz="4" w:space="0" w:color="auto"/>
              <w:bottom w:val="single" w:sz="6" w:space="0" w:color="auto"/>
              <w:right w:val="single" w:sz="6" w:space="0" w:color="auto"/>
            </w:tcBorders>
            <w:vAlign w:val="center"/>
          </w:tcPr>
          <w:p w14:paraId="41C5F6C5"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5.1.2</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6298B28B" w14:textId="77777777" w:rsidR="008606DF" w:rsidRDefault="00000000">
            <w:pPr>
              <w:spacing w:line="360" w:lineRule="auto"/>
              <w:jc w:val="center"/>
              <w:rPr>
                <w:rFonts w:ascii="宋体" w:eastAsia="宋体" w:hAnsi="宋体" w:cs="仿宋_GB2312"/>
                <w:sz w:val="24"/>
                <w:szCs w:val="24"/>
                <w:lang w:val="zh-CN"/>
              </w:rPr>
            </w:pPr>
            <w:r>
              <w:rPr>
                <w:rFonts w:ascii="宋体" w:eastAsia="宋体" w:hAnsi="宋体" w:cs="仿宋_GB2312" w:hint="eastAsia"/>
                <w:sz w:val="24"/>
                <w:szCs w:val="24"/>
                <w:lang w:val="zh-CN"/>
              </w:rPr>
              <w:t>投标人代表</w:t>
            </w:r>
          </w:p>
          <w:p w14:paraId="17065A36" w14:textId="77777777" w:rsidR="008606DF" w:rsidRDefault="00000000">
            <w:pPr>
              <w:spacing w:line="360" w:lineRule="auto"/>
              <w:jc w:val="center"/>
              <w:rPr>
                <w:rFonts w:ascii="宋体" w:eastAsia="宋体" w:hAnsi="宋体" w:cs="Times New Roman"/>
                <w:sz w:val="24"/>
                <w:szCs w:val="24"/>
              </w:rPr>
            </w:pPr>
            <w:r>
              <w:rPr>
                <w:rFonts w:ascii="宋体" w:eastAsia="宋体" w:hAnsi="宋体" w:cs="仿宋_GB2312" w:hint="eastAsia"/>
                <w:sz w:val="24"/>
                <w:szCs w:val="24"/>
                <w:lang w:val="zh-CN"/>
              </w:rPr>
              <w:t>出席开标会议的要求</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69BF89AE" w14:textId="77777777" w:rsidR="008606DF" w:rsidRDefault="00000000">
            <w:pPr>
              <w:spacing w:line="360" w:lineRule="auto"/>
              <w:jc w:val="left"/>
              <w:rPr>
                <w:rFonts w:ascii="宋体" w:eastAsia="宋体" w:hAnsi="宋体" w:cs="仿宋_GB2312"/>
                <w:sz w:val="24"/>
                <w:szCs w:val="24"/>
                <w:lang w:val="zh-CN"/>
              </w:rPr>
            </w:pPr>
            <w:r>
              <w:rPr>
                <w:rFonts w:ascii="宋体" w:eastAsia="宋体" w:hAnsi="宋体" w:cs="仿宋_GB2312" w:hint="eastAsia"/>
                <w:color w:val="000000"/>
                <w:sz w:val="24"/>
                <w:szCs w:val="24"/>
                <w:lang w:val="zh-CN"/>
              </w:rPr>
              <w:t>对于投标人代表到达开标现场的，须提供以下材料：</w:t>
            </w:r>
          </w:p>
          <w:p w14:paraId="7411BDA9" w14:textId="77777777" w:rsidR="008606DF" w:rsidRDefault="00000000">
            <w:pPr>
              <w:spacing w:line="360" w:lineRule="auto"/>
              <w:jc w:val="left"/>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1、授权委托书；如</w:t>
            </w:r>
            <w:r>
              <w:rPr>
                <w:rFonts w:ascii="宋体" w:eastAsia="宋体" w:hAnsi="宋体" w:cs="仿宋_GB2312" w:hint="eastAsia"/>
                <w:sz w:val="24"/>
                <w:szCs w:val="24"/>
                <w:lang w:val="zh-CN"/>
              </w:rPr>
              <w:t>法定代表人、主要负责人参加采购活动的，须提供法定代表人、主要负责人身</w:t>
            </w:r>
            <w:r>
              <w:rPr>
                <w:rFonts w:ascii="宋体" w:eastAsia="宋体" w:hAnsi="宋体" w:cs="仿宋_GB2312" w:hint="eastAsia"/>
                <w:color w:val="000000"/>
                <w:sz w:val="24"/>
                <w:szCs w:val="24"/>
                <w:lang w:val="zh-CN"/>
              </w:rPr>
              <w:t>份证明；</w:t>
            </w:r>
          </w:p>
          <w:p w14:paraId="67A5FA59" w14:textId="77777777" w:rsidR="008606DF" w:rsidRDefault="00000000">
            <w:pPr>
              <w:spacing w:line="360" w:lineRule="auto"/>
              <w:jc w:val="left"/>
              <w:rPr>
                <w:rFonts w:ascii="宋体" w:eastAsia="宋体" w:hAnsi="宋体" w:cs="仿宋_GB2312"/>
                <w:color w:val="000000"/>
                <w:sz w:val="24"/>
                <w:szCs w:val="24"/>
                <w:lang w:val="zh-CN"/>
              </w:rPr>
            </w:pPr>
            <w:r>
              <w:rPr>
                <w:rFonts w:ascii="宋体" w:eastAsia="宋体" w:hAnsi="宋体" w:cs="仿宋_GB2312" w:hint="eastAsia"/>
                <w:color w:val="000000"/>
                <w:sz w:val="24"/>
                <w:szCs w:val="24"/>
                <w:lang w:val="zh-CN"/>
              </w:rPr>
              <w:t>2、投标人代表身份证原件及复印件。</w:t>
            </w:r>
          </w:p>
          <w:p w14:paraId="65820F35" w14:textId="77777777" w:rsidR="008606DF" w:rsidRDefault="00000000">
            <w:pPr>
              <w:spacing w:line="360" w:lineRule="auto"/>
              <w:jc w:val="left"/>
              <w:rPr>
                <w:rFonts w:ascii="宋体" w:eastAsia="宋体" w:hAnsi="宋体" w:cs="Times New Roman"/>
                <w:sz w:val="24"/>
                <w:szCs w:val="24"/>
              </w:rPr>
            </w:pPr>
            <w:r>
              <w:rPr>
                <w:rFonts w:ascii="宋体" w:eastAsia="宋体" w:hAnsi="宋体" w:cs="仿宋_GB2312" w:hint="eastAsia"/>
                <w:b/>
                <w:bCs/>
                <w:color w:val="000000"/>
                <w:sz w:val="24"/>
                <w:szCs w:val="24"/>
                <w:lang w:val="zh-CN"/>
              </w:rPr>
              <w:t>投标人代表未到达现场的视为认可开标结果，放弃对开标环节提出异议的权利。</w:t>
            </w:r>
          </w:p>
        </w:tc>
      </w:tr>
      <w:tr w:rsidR="008606DF" w14:paraId="6CCF4D11" w14:textId="77777777">
        <w:trPr>
          <w:trHeight w:val="672"/>
          <w:jc w:val="center"/>
        </w:trPr>
        <w:tc>
          <w:tcPr>
            <w:tcW w:w="1188" w:type="dxa"/>
            <w:tcBorders>
              <w:top w:val="single" w:sz="6" w:space="0" w:color="auto"/>
              <w:left w:val="double" w:sz="4" w:space="0" w:color="auto"/>
              <w:bottom w:val="single" w:sz="6" w:space="0" w:color="auto"/>
              <w:right w:val="single" w:sz="6" w:space="0" w:color="auto"/>
            </w:tcBorders>
            <w:vAlign w:val="center"/>
          </w:tcPr>
          <w:p w14:paraId="7332B665"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5.2</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7B8C29BD"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开标程序</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4B2A2AF9" w14:textId="77777777" w:rsidR="008606DF" w:rsidRDefault="00000000">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密封情况检查 ：投标人代表检查</w:t>
            </w:r>
          </w:p>
          <w:p w14:paraId="2BBF8147" w14:textId="77777777" w:rsidR="008606DF" w:rsidRDefault="00000000">
            <w:pPr>
              <w:spacing w:line="360" w:lineRule="auto"/>
              <w:rPr>
                <w:rFonts w:ascii="宋体" w:eastAsia="宋体" w:hAnsi="宋体" w:cs="Times New Roman"/>
                <w:sz w:val="24"/>
                <w:szCs w:val="24"/>
              </w:rPr>
            </w:pPr>
            <w:r>
              <w:rPr>
                <w:rFonts w:ascii="宋体" w:eastAsia="宋体" w:hAnsi="宋体" w:cs="仿宋_GB2312" w:hint="eastAsia"/>
                <w:sz w:val="24"/>
                <w:szCs w:val="24"/>
                <w:lang w:val="zh-CN"/>
              </w:rPr>
              <w:t>开标顺序：按投标文件递交的先后顺序</w:t>
            </w:r>
          </w:p>
        </w:tc>
      </w:tr>
      <w:tr w:rsidR="008606DF" w14:paraId="74D85D6C" w14:textId="77777777">
        <w:trPr>
          <w:trHeight w:val="712"/>
          <w:jc w:val="center"/>
        </w:trPr>
        <w:tc>
          <w:tcPr>
            <w:tcW w:w="1188" w:type="dxa"/>
            <w:tcBorders>
              <w:top w:val="single" w:sz="6" w:space="0" w:color="auto"/>
              <w:left w:val="double" w:sz="4" w:space="0" w:color="auto"/>
              <w:bottom w:val="single" w:sz="6" w:space="0" w:color="auto"/>
              <w:right w:val="single" w:sz="6" w:space="0" w:color="auto"/>
            </w:tcBorders>
            <w:vAlign w:val="center"/>
          </w:tcPr>
          <w:p w14:paraId="67CC81EE"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6.1.1</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2BA171F0"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评标委员会</w:t>
            </w:r>
          </w:p>
          <w:p w14:paraId="6B9CBBEF"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的组建</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76E29F0E" w14:textId="77777777" w:rsidR="008606DF" w:rsidRDefault="00000000">
            <w:pPr>
              <w:spacing w:line="360" w:lineRule="auto"/>
              <w:ind w:right="113"/>
              <w:rPr>
                <w:rFonts w:ascii="宋体" w:eastAsia="宋体" w:hAnsi="宋体" w:cs="Times New Roman"/>
                <w:sz w:val="24"/>
                <w:szCs w:val="24"/>
              </w:rPr>
            </w:pPr>
            <w:r>
              <w:rPr>
                <w:rFonts w:ascii="宋体" w:eastAsia="宋体" w:hAnsi="宋体" w:cs="Times New Roman" w:hint="eastAsia"/>
                <w:sz w:val="24"/>
                <w:szCs w:val="24"/>
              </w:rPr>
              <w:t>评标委员会构成：</w:t>
            </w:r>
            <w:r>
              <w:rPr>
                <w:rFonts w:ascii="宋体" w:eastAsia="宋体" w:hAnsi="宋体" w:cs="Times New Roman" w:hint="eastAsia"/>
                <w:sz w:val="24"/>
                <w:szCs w:val="24"/>
                <w:u w:val="single"/>
              </w:rPr>
              <w:t xml:space="preserve"> 5 </w:t>
            </w:r>
            <w:r>
              <w:rPr>
                <w:rFonts w:ascii="宋体" w:eastAsia="宋体" w:hAnsi="宋体" w:cs="Times New Roman" w:hint="eastAsia"/>
                <w:sz w:val="24"/>
                <w:szCs w:val="24"/>
              </w:rPr>
              <w:t>人以上单数；</w:t>
            </w:r>
          </w:p>
          <w:p w14:paraId="6EFCD731"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评标专家确定方式：从</w:t>
            </w:r>
            <w:r>
              <w:rPr>
                <w:rFonts w:ascii="宋体" w:eastAsia="宋体" w:hAnsi="宋体" w:cs="Times New Roman" w:hint="eastAsia"/>
                <w:sz w:val="24"/>
                <w:szCs w:val="24"/>
                <w:u w:val="single"/>
              </w:rPr>
              <w:t xml:space="preserve"> 评标  </w:t>
            </w:r>
            <w:r>
              <w:rPr>
                <w:rFonts w:ascii="宋体" w:eastAsia="宋体" w:hAnsi="宋体" w:cs="Times New Roman" w:hint="eastAsia"/>
                <w:sz w:val="24"/>
                <w:szCs w:val="24"/>
              </w:rPr>
              <w:t>专家库中随机抽取。</w:t>
            </w:r>
          </w:p>
        </w:tc>
      </w:tr>
      <w:tr w:rsidR="008606DF" w14:paraId="00C30B74" w14:textId="77777777">
        <w:trPr>
          <w:trHeight w:val="90"/>
          <w:jc w:val="center"/>
        </w:trPr>
        <w:tc>
          <w:tcPr>
            <w:tcW w:w="1188" w:type="dxa"/>
            <w:tcBorders>
              <w:top w:val="single" w:sz="6" w:space="0" w:color="auto"/>
              <w:left w:val="double" w:sz="4" w:space="0" w:color="auto"/>
              <w:bottom w:val="single" w:sz="6" w:space="0" w:color="auto"/>
              <w:right w:val="single" w:sz="6" w:space="0" w:color="auto"/>
            </w:tcBorders>
            <w:vAlign w:val="center"/>
          </w:tcPr>
          <w:p w14:paraId="2B84E45C"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7.1</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24395518"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是否授权评标委</w:t>
            </w:r>
            <w:r>
              <w:rPr>
                <w:rFonts w:ascii="宋体" w:eastAsia="宋体" w:hAnsi="宋体" w:cs="Times New Roman" w:hint="eastAsia"/>
                <w:sz w:val="24"/>
                <w:szCs w:val="24"/>
              </w:rPr>
              <w:lastRenderedPageBreak/>
              <w:t>员会确定中标人</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468251FC" w14:textId="77777777" w:rsidR="008606DF" w:rsidRDefault="00000000">
            <w:pPr>
              <w:spacing w:line="360" w:lineRule="auto"/>
              <w:ind w:right="113"/>
              <w:rPr>
                <w:rFonts w:ascii="宋体" w:eastAsia="宋体" w:hAnsi="宋体" w:cs="Times New Roman"/>
                <w:sz w:val="24"/>
                <w:szCs w:val="24"/>
              </w:rPr>
            </w:pPr>
            <w:r>
              <w:rPr>
                <w:rFonts w:ascii="宋体" w:eastAsia="宋体" w:hAnsi="宋体" w:cs="Times New Roman" w:hint="eastAsia"/>
                <w:sz w:val="24"/>
                <w:szCs w:val="24"/>
              </w:rPr>
              <w:lastRenderedPageBreak/>
              <w:t>□是</w:t>
            </w:r>
          </w:p>
          <w:p w14:paraId="10900957"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■否，推荐的中标候选人的人数为</w:t>
            </w:r>
            <w:r>
              <w:rPr>
                <w:rFonts w:ascii="宋体" w:eastAsia="宋体" w:hAnsi="宋体" w:cs="Times New Roman" w:hint="eastAsia"/>
                <w:sz w:val="24"/>
                <w:szCs w:val="24"/>
                <w:u w:val="single"/>
              </w:rPr>
              <w:t xml:space="preserve"> 综合得分排序前3 </w:t>
            </w:r>
            <w:r>
              <w:rPr>
                <w:rFonts w:ascii="宋体" w:eastAsia="宋体" w:hAnsi="宋体" w:cs="Times New Roman" w:hint="eastAsia"/>
                <w:sz w:val="24"/>
                <w:szCs w:val="24"/>
              </w:rPr>
              <w:t>名</w:t>
            </w:r>
          </w:p>
        </w:tc>
      </w:tr>
      <w:tr w:rsidR="008606DF" w14:paraId="38C06A2E" w14:textId="77777777">
        <w:trPr>
          <w:trHeight w:val="657"/>
          <w:jc w:val="center"/>
        </w:trPr>
        <w:tc>
          <w:tcPr>
            <w:tcW w:w="1188" w:type="dxa"/>
            <w:tcBorders>
              <w:top w:val="single" w:sz="6" w:space="0" w:color="auto"/>
              <w:left w:val="double" w:sz="4" w:space="0" w:color="auto"/>
              <w:bottom w:val="single" w:sz="6" w:space="0" w:color="auto"/>
              <w:right w:val="single" w:sz="6" w:space="0" w:color="auto"/>
            </w:tcBorders>
            <w:vAlign w:val="center"/>
          </w:tcPr>
          <w:p w14:paraId="559B0122"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lastRenderedPageBreak/>
              <w:t>7.2</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368764B2"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中标公示</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032EE2D3"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在中标通知书发出前，将中标的情况在本招标项目招标公告发布的同一媒介予以公示，公示期不少于3个工作日。</w:t>
            </w:r>
          </w:p>
        </w:tc>
      </w:tr>
      <w:tr w:rsidR="008606DF" w14:paraId="1FA8F97B" w14:textId="77777777">
        <w:trPr>
          <w:trHeight w:val="322"/>
          <w:jc w:val="center"/>
        </w:trPr>
        <w:tc>
          <w:tcPr>
            <w:tcW w:w="1188" w:type="dxa"/>
            <w:tcBorders>
              <w:top w:val="single" w:sz="6" w:space="0" w:color="auto"/>
              <w:left w:val="double" w:sz="4" w:space="0" w:color="auto"/>
              <w:bottom w:val="single" w:sz="6" w:space="0" w:color="auto"/>
              <w:right w:val="single" w:sz="6" w:space="0" w:color="auto"/>
            </w:tcBorders>
            <w:vAlign w:val="center"/>
          </w:tcPr>
          <w:p w14:paraId="48B64306"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7.4</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133625A2"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招标代理服务费</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1F4E7346"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招标人支付</w:t>
            </w:r>
          </w:p>
        </w:tc>
      </w:tr>
      <w:tr w:rsidR="008606DF" w14:paraId="1AEE33C5" w14:textId="77777777">
        <w:trPr>
          <w:trHeight w:val="1237"/>
          <w:jc w:val="center"/>
        </w:trPr>
        <w:tc>
          <w:tcPr>
            <w:tcW w:w="1188" w:type="dxa"/>
            <w:tcBorders>
              <w:top w:val="single" w:sz="6" w:space="0" w:color="auto"/>
              <w:left w:val="double" w:sz="4" w:space="0" w:color="auto"/>
              <w:bottom w:val="single" w:sz="6" w:space="0" w:color="auto"/>
              <w:right w:val="single" w:sz="6" w:space="0" w:color="auto"/>
            </w:tcBorders>
            <w:vAlign w:val="center"/>
          </w:tcPr>
          <w:p w14:paraId="3077AE3D"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8.1</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7A6429BB"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重新招标的</w:t>
            </w:r>
          </w:p>
          <w:p w14:paraId="6FA1E763"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其他情形</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3136B5EE"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除投标人须知正文第八条规定的情形外，除非已经产生中标候选人，在投标有效期内同意延长投标有效期的投标人少于3个的，招标人应当依法重新招标。</w:t>
            </w:r>
          </w:p>
        </w:tc>
      </w:tr>
      <w:tr w:rsidR="008606DF" w14:paraId="73D80137" w14:textId="77777777">
        <w:trPr>
          <w:trHeight w:val="697"/>
          <w:jc w:val="center"/>
        </w:trPr>
        <w:tc>
          <w:tcPr>
            <w:tcW w:w="1188" w:type="dxa"/>
            <w:tcBorders>
              <w:top w:val="single" w:sz="6" w:space="0" w:color="auto"/>
              <w:left w:val="double" w:sz="4" w:space="0" w:color="auto"/>
              <w:bottom w:val="single" w:sz="6" w:space="0" w:color="auto"/>
              <w:right w:val="single" w:sz="6" w:space="0" w:color="auto"/>
            </w:tcBorders>
            <w:vAlign w:val="center"/>
          </w:tcPr>
          <w:p w14:paraId="3F44CAE8"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11.1</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4D2904EA"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知识产权</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39AE6EA8"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构成本招标文件各个组成部分的文件，未经书面同意，投标人不得擅自复印和用于非本招标项目所需的其他目的。</w:t>
            </w:r>
          </w:p>
        </w:tc>
      </w:tr>
      <w:tr w:rsidR="008606DF" w14:paraId="0AF8869C" w14:textId="77777777">
        <w:trPr>
          <w:trHeight w:val="1237"/>
          <w:jc w:val="center"/>
        </w:trPr>
        <w:tc>
          <w:tcPr>
            <w:tcW w:w="1188" w:type="dxa"/>
            <w:tcBorders>
              <w:top w:val="single" w:sz="6" w:space="0" w:color="auto"/>
              <w:left w:val="double" w:sz="4" w:space="0" w:color="auto"/>
              <w:bottom w:val="single" w:sz="6" w:space="0" w:color="auto"/>
              <w:right w:val="single" w:sz="6" w:space="0" w:color="auto"/>
            </w:tcBorders>
            <w:vAlign w:val="center"/>
          </w:tcPr>
          <w:p w14:paraId="40B3812F"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7.6.2</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416FB89F" w14:textId="77777777" w:rsidR="008606DF" w:rsidRDefault="00000000">
            <w:pPr>
              <w:spacing w:line="360" w:lineRule="auto"/>
              <w:jc w:val="center"/>
              <w:rPr>
                <w:rFonts w:ascii="宋体" w:eastAsia="宋体" w:hAnsi="宋体" w:cs="Times New Roman"/>
                <w:color w:val="00B0F0"/>
                <w:sz w:val="24"/>
                <w:szCs w:val="24"/>
              </w:rPr>
            </w:pPr>
            <w:r>
              <w:rPr>
                <w:rFonts w:ascii="宋体" w:eastAsia="宋体" w:hAnsi="宋体" w:cs="Times New Roman" w:hint="eastAsia"/>
                <w:sz w:val="24"/>
                <w:szCs w:val="24"/>
              </w:rPr>
              <w:t>履约保证金</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760A8FB7" w14:textId="77777777" w:rsidR="008606DF" w:rsidRDefault="00000000">
            <w:pPr>
              <w:spacing w:line="360" w:lineRule="auto"/>
              <w:ind w:right="113"/>
              <w:rPr>
                <w:rFonts w:ascii="宋体" w:eastAsia="宋体" w:hAnsi="宋体" w:cs="Times New Roman"/>
                <w:sz w:val="24"/>
                <w:szCs w:val="24"/>
              </w:rPr>
            </w:pPr>
            <w:r>
              <w:rPr>
                <w:rFonts w:ascii="宋体" w:eastAsia="宋体" w:hAnsi="宋体" w:cs="Times New Roman" w:hint="eastAsia"/>
                <w:sz w:val="24"/>
                <w:szCs w:val="24"/>
              </w:rPr>
              <w:t>履约保证金：</w:t>
            </w:r>
            <w:r>
              <w:rPr>
                <w:rFonts w:ascii="宋体" w:eastAsia="宋体" w:hAnsi="宋体" w:cs="Times New Roman" w:hint="eastAsia"/>
                <w:b/>
                <w:sz w:val="24"/>
                <w:szCs w:val="24"/>
              </w:rPr>
              <w:t>人民币伍万元整</w:t>
            </w:r>
            <w:r>
              <w:rPr>
                <w:rFonts w:ascii="宋体" w:eastAsia="宋体" w:hAnsi="宋体" w:hint="eastAsia"/>
                <w:b/>
                <w:sz w:val="24"/>
              </w:rPr>
              <w:t>（¥50000元）</w:t>
            </w:r>
            <w:r>
              <w:rPr>
                <w:rFonts w:ascii="宋体" w:eastAsia="宋体" w:hAnsi="宋体" w:cs="Times New Roman" w:hint="eastAsia"/>
                <w:b/>
                <w:sz w:val="24"/>
                <w:szCs w:val="24"/>
              </w:rPr>
              <w:t>。</w:t>
            </w:r>
          </w:p>
          <w:p w14:paraId="0E384529"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支付形式：</w:t>
            </w:r>
            <w:r>
              <w:rPr>
                <w:rFonts w:ascii="宋体" w:eastAsia="宋体" w:hAnsi="宋体" w:cs="宋体" w:hint="eastAsia"/>
                <w:sz w:val="24"/>
                <w:szCs w:val="24"/>
              </w:rPr>
              <w:t>网银转账、</w:t>
            </w:r>
            <w:r>
              <w:rPr>
                <w:rFonts w:ascii="宋体" w:eastAsia="宋体" w:hAnsi="宋体" w:cs="Times New Roman" w:hint="eastAsia"/>
                <w:sz w:val="24"/>
                <w:szCs w:val="24"/>
              </w:rPr>
              <w:t>银行电汇或银行保函（不得以个人名义汇款且不接收现金及网银等其他缴纳方式）。</w:t>
            </w:r>
          </w:p>
          <w:p w14:paraId="1FC1FC1B"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支付时间</w:t>
            </w:r>
            <w:r>
              <w:rPr>
                <w:rFonts w:ascii="宋体" w:eastAsia="宋体" w:hAnsi="宋体" w:cs="Times New Roman" w:hint="eastAsia"/>
                <w:sz w:val="24"/>
                <w:szCs w:val="24"/>
              </w:rPr>
              <w:t>：</w:t>
            </w:r>
            <w:r>
              <w:rPr>
                <w:rFonts w:ascii="宋体" w:eastAsia="宋体" w:hAnsi="宋体" w:cs="Times New Roman" w:hint="eastAsia"/>
                <w:b/>
                <w:sz w:val="24"/>
                <w:szCs w:val="24"/>
              </w:rPr>
              <w:t>中标人最晚应在中标通知书发出之日起30日内，将履约保证金支付到招标人指定账户，否则招标人有权视为中标人自动放弃中标资格，投标保证金不予退还。</w:t>
            </w:r>
          </w:p>
          <w:p w14:paraId="6FF152D9"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名  称：内蒙古昆明卷烟有限责任公司</w:t>
            </w:r>
          </w:p>
          <w:p w14:paraId="18045422"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开户行：中行呼和浩特市新城支行</w:t>
            </w:r>
          </w:p>
          <w:p w14:paraId="791C5538"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账  号：154001117394</w:t>
            </w:r>
          </w:p>
          <w:p w14:paraId="4EFE4060" w14:textId="77777777" w:rsidR="008606DF" w:rsidRDefault="00000000">
            <w:pPr>
              <w:spacing w:line="360" w:lineRule="auto"/>
              <w:rPr>
                <w:rFonts w:ascii="宋体" w:eastAsia="宋体" w:hAnsi="宋体" w:cs="Times New Roman"/>
                <w:sz w:val="24"/>
                <w:szCs w:val="24"/>
              </w:rPr>
            </w:pPr>
            <w:r>
              <w:rPr>
                <w:rFonts w:ascii="宋体" w:eastAsia="宋体" w:hAnsi="宋体" w:cs="宋体" w:hint="eastAsia"/>
                <w:b/>
                <w:bCs/>
                <w:sz w:val="24"/>
                <w:szCs w:val="24"/>
              </w:rPr>
              <w:t>注：</w:t>
            </w:r>
            <w:r>
              <w:rPr>
                <w:rFonts w:ascii="宋体" w:eastAsia="宋体" w:hAnsi="宋体" w:cs="宋体" w:hint="eastAsia"/>
                <w:b/>
                <w:bCs/>
                <w:sz w:val="24"/>
              </w:rPr>
              <w:t>中标人办理履约保证金时应在付款凭证上注明“2023年度行业二维码统一应用（人工作业单元设备采购）项目”。</w:t>
            </w:r>
          </w:p>
        </w:tc>
      </w:tr>
      <w:tr w:rsidR="008606DF" w14:paraId="40A4FE04" w14:textId="77777777">
        <w:trPr>
          <w:trHeight w:val="896"/>
          <w:jc w:val="center"/>
        </w:trPr>
        <w:tc>
          <w:tcPr>
            <w:tcW w:w="1188" w:type="dxa"/>
            <w:tcBorders>
              <w:top w:val="single" w:sz="6" w:space="0" w:color="auto"/>
              <w:left w:val="double" w:sz="4" w:space="0" w:color="auto"/>
              <w:bottom w:val="single" w:sz="6" w:space="0" w:color="auto"/>
              <w:right w:val="single" w:sz="6" w:space="0" w:color="auto"/>
            </w:tcBorders>
            <w:vAlign w:val="center"/>
          </w:tcPr>
          <w:p w14:paraId="7B50B914" w14:textId="77777777" w:rsidR="008606DF" w:rsidRDefault="00000000">
            <w:pPr>
              <w:spacing w:line="360" w:lineRule="auto"/>
              <w:ind w:left="300" w:hangingChars="150" w:hanging="300"/>
              <w:jc w:val="center"/>
              <w:rPr>
                <w:rFonts w:ascii="宋体" w:eastAsia="宋体" w:hAnsi="宋体" w:cs="Times New Roman"/>
                <w:color w:val="000000" w:themeColor="text1"/>
                <w:spacing w:val="-20"/>
                <w:sz w:val="24"/>
                <w:szCs w:val="24"/>
              </w:rPr>
            </w:pPr>
            <w:r>
              <w:rPr>
                <w:rFonts w:ascii="宋体" w:eastAsia="宋体" w:hAnsi="宋体" w:cs="仿宋_GB2312" w:hint="eastAsia"/>
                <w:color w:val="000000" w:themeColor="text1"/>
                <w:spacing w:val="-20"/>
                <w:sz w:val="24"/>
                <w:szCs w:val="24"/>
                <w:lang w:val="zh-CN"/>
              </w:rPr>
              <w:t>12</w:t>
            </w:r>
          </w:p>
        </w:tc>
        <w:tc>
          <w:tcPr>
            <w:tcW w:w="8382" w:type="dxa"/>
            <w:gridSpan w:val="2"/>
            <w:tcBorders>
              <w:top w:val="single" w:sz="6" w:space="0" w:color="auto"/>
              <w:left w:val="single" w:sz="6" w:space="0" w:color="auto"/>
              <w:bottom w:val="single" w:sz="6" w:space="0" w:color="auto"/>
              <w:right w:val="double" w:sz="4" w:space="0" w:color="auto"/>
            </w:tcBorders>
            <w:shd w:val="clear" w:color="auto" w:fill="auto"/>
            <w:vAlign w:val="center"/>
          </w:tcPr>
          <w:p w14:paraId="62D92D20" w14:textId="77777777" w:rsidR="008606DF" w:rsidRDefault="00000000">
            <w:pPr>
              <w:spacing w:line="360" w:lineRule="auto"/>
              <w:ind w:left="361" w:hangingChars="150" w:hanging="361"/>
              <w:jc w:val="center"/>
              <w:rPr>
                <w:rFonts w:ascii="宋体" w:eastAsia="宋体" w:hAnsi="宋体" w:cs="Times New Roman"/>
                <w:spacing w:val="-20"/>
                <w:sz w:val="24"/>
                <w:szCs w:val="24"/>
              </w:rPr>
            </w:pPr>
            <w:r>
              <w:rPr>
                <w:rFonts w:ascii="宋体" w:eastAsia="宋体" w:hAnsi="宋体" w:cs="仿宋_GB2312" w:hint="eastAsia"/>
                <w:b/>
                <w:sz w:val="24"/>
                <w:szCs w:val="24"/>
                <w:lang w:val="zh-CN"/>
              </w:rPr>
              <w:t>需要补充的其他内容</w:t>
            </w:r>
          </w:p>
        </w:tc>
      </w:tr>
      <w:tr w:rsidR="008606DF" w14:paraId="0C93E4BA" w14:textId="77777777">
        <w:trPr>
          <w:trHeight w:val="1237"/>
          <w:jc w:val="center"/>
        </w:trPr>
        <w:tc>
          <w:tcPr>
            <w:tcW w:w="1188" w:type="dxa"/>
            <w:tcBorders>
              <w:top w:val="single" w:sz="6" w:space="0" w:color="auto"/>
              <w:left w:val="double" w:sz="4" w:space="0" w:color="auto"/>
              <w:bottom w:val="single" w:sz="6" w:space="0" w:color="auto"/>
              <w:right w:val="single" w:sz="6" w:space="0" w:color="auto"/>
            </w:tcBorders>
            <w:vAlign w:val="center"/>
          </w:tcPr>
          <w:p w14:paraId="14B1ADAE"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12.1</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7F60B7F6"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lang w:val="zh-CN"/>
              </w:rPr>
              <w:t>不良行为记录</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3C7E4AB5" w14:textId="77777777" w:rsidR="008606DF" w:rsidRDefault="00000000">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不良行为：投标人因违反有关法律、法规、规章或者强制性标准和执业行为规范，被有关主管部门建立的不良行为记录平台公布的行为。</w:t>
            </w:r>
          </w:p>
          <w:p w14:paraId="5404E2C9" w14:textId="77777777" w:rsidR="008606DF" w:rsidRDefault="00000000">
            <w:pPr>
              <w:numPr>
                <w:ilvl w:val="0"/>
                <w:numId w:val="8"/>
              </w:num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在投标截止日前，投标人</w:t>
            </w:r>
            <w:r>
              <w:rPr>
                <w:rFonts w:ascii="宋体" w:eastAsia="宋体" w:hAnsi="宋体" w:cs="仿宋" w:hint="eastAsia"/>
                <w:sz w:val="24"/>
                <w:szCs w:val="24"/>
              </w:rPr>
              <w:t>在烟草行业或招标人供应商黑名单中且在禁止期限</w:t>
            </w:r>
            <w:r>
              <w:rPr>
                <w:rFonts w:ascii="宋体" w:eastAsia="宋体" w:hAnsi="宋体" w:cs="仿宋_GB2312" w:hint="eastAsia"/>
                <w:sz w:val="24"/>
                <w:szCs w:val="24"/>
                <w:lang w:val="zh-CN"/>
              </w:rPr>
              <w:t>内的，近三年因不良行为被相关部门处罚、暂停或取消投标资格的、</w:t>
            </w:r>
            <w:r>
              <w:rPr>
                <w:rFonts w:ascii="宋体" w:eastAsia="宋体" w:hAnsi="宋体" w:cs="宋体" w:hint="eastAsia"/>
                <w:sz w:val="24"/>
                <w:szCs w:val="24"/>
              </w:rPr>
              <w:t>投标人及其法定代表人、主要负责人至投标截止日前三年内（成立时间不足三年的，自成立时间起）有行贿行为记录（以中国裁判文书网上生效裁判文书的查询结果为准）的</w:t>
            </w:r>
            <w:r>
              <w:rPr>
                <w:rFonts w:ascii="宋体" w:eastAsia="宋体" w:hAnsi="宋体" w:cs="仿宋" w:hint="eastAsia"/>
                <w:sz w:val="24"/>
                <w:szCs w:val="24"/>
                <w:lang w:val="zh-CN"/>
              </w:rPr>
              <w:t>、</w:t>
            </w:r>
            <w:r>
              <w:rPr>
                <w:rFonts w:ascii="宋体" w:eastAsia="宋体" w:hAnsi="宋体" w:cs="仿宋_GB2312" w:hint="eastAsia"/>
                <w:sz w:val="24"/>
                <w:szCs w:val="24"/>
                <w:lang w:val="zh-CN"/>
              </w:rPr>
              <w:t>在中国执行信息公开网上被列为失信被执行人，均不具有参加投标资格。</w:t>
            </w:r>
          </w:p>
          <w:p w14:paraId="5A7D1B79" w14:textId="77777777" w:rsidR="008606DF" w:rsidRDefault="00000000">
            <w:pPr>
              <w:spacing w:line="360" w:lineRule="auto"/>
              <w:rPr>
                <w:rFonts w:ascii="宋体" w:eastAsia="宋体" w:hAnsi="宋体" w:cs="Times New Roman"/>
                <w:sz w:val="24"/>
                <w:szCs w:val="24"/>
              </w:rPr>
            </w:pPr>
            <w:r>
              <w:rPr>
                <w:rFonts w:ascii="宋体" w:eastAsia="宋体" w:hAnsi="宋体" w:cs="仿宋_GB2312" w:hint="eastAsia"/>
                <w:sz w:val="24"/>
                <w:szCs w:val="24"/>
                <w:lang w:val="zh-CN"/>
              </w:rPr>
              <w:t>（</w:t>
            </w:r>
            <w:r>
              <w:rPr>
                <w:rFonts w:ascii="宋体" w:eastAsia="宋体" w:hAnsi="宋体" w:cs="仿宋_GB2312" w:hint="eastAsia"/>
                <w:sz w:val="24"/>
                <w:szCs w:val="24"/>
              </w:rPr>
              <w:t>2</w:t>
            </w:r>
            <w:r>
              <w:rPr>
                <w:rFonts w:ascii="宋体" w:eastAsia="宋体" w:hAnsi="宋体" w:cs="仿宋_GB2312" w:hint="eastAsia"/>
                <w:sz w:val="24"/>
                <w:szCs w:val="24"/>
                <w:lang w:val="zh-CN"/>
              </w:rPr>
              <w:t>）对于投标人近三年未被暂停或取消投标资格的不良行为记录，评委会合议情况在2分范围内扣分。</w:t>
            </w:r>
          </w:p>
        </w:tc>
      </w:tr>
      <w:tr w:rsidR="008606DF" w14:paraId="02D47B8A" w14:textId="77777777">
        <w:trPr>
          <w:trHeight w:val="1237"/>
          <w:jc w:val="center"/>
        </w:trPr>
        <w:tc>
          <w:tcPr>
            <w:tcW w:w="1188" w:type="dxa"/>
            <w:tcBorders>
              <w:top w:val="single" w:sz="6" w:space="0" w:color="auto"/>
              <w:left w:val="double" w:sz="4" w:space="0" w:color="auto"/>
              <w:bottom w:val="single" w:sz="6" w:space="0" w:color="auto"/>
              <w:right w:val="single" w:sz="6" w:space="0" w:color="auto"/>
            </w:tcBorders>
            <w:vAlign w:val="center"/>
          </w:tcPr>
          <w:p w14:paraId="20BA5909"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lastRenderedPageBreak/>
              <w:t>12.2</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27F68138"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最高投标限价</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36C7F7BE" w14:textId="77777777" w:rsidR="008606DF" w:rsidRDefault="00000000">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□不设最高投标限价</w:t>
            </w:r>
          </w:p>
          <w:p w14:paraId="307808EB" w14:textId="77777777" w:rsidR="008606DF" w:rsidRDefault="00000000">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■设最高投标限价</w:t>
            </w:r>
          </w:p>
          <w:p w14:paraId="07FAF17F" w14:textId="77777777" w:rsidR="008606DF" w:rsidRDefault="00000000">
            <w:pPr>
              <w:spacing w:line="360" w:lineRule="auto"/>
              <w:rPr>
                <w:rFonts w:ascii="宋体" w:eastAsia="宋体" w:hAnsi="宋体" w:cs="仿宋_GB2312"/>
                <w:b/>
                <w:strike/>
                <w:sz w:val="24"/>
                <w:szCs w:val="24"/>
                <w:lang w:val="zh-CN"/>
              </w:rPr>
            </w:pPr>
            <w:r>
              <w:rPr>
                <w:rFonts w:ascii="宋体" w:eastAsia="宋体" w:hAnsi="宋体" w:cs="仿宋_GB2312" w:hint="eastAsia"/>
                <w:b/>
                <w:sz w:val="24"/>
                <w:szCs w:val="24"/>
                <w:lang w:val="zh-CN"/>
              </w:rPr>
              <w:t>最高投标限价：</w:t>
            </w:r>
            <w:r>
              <w:rPr>
                <w:rFonts w:ascii="宋体" w:eastAsia="宋体" w:hAnsi="宋体" w:cs="仿宋_GB2312" w:hint="eastAsia"/>
                <w:b/>
                <w:sz w:val="24"/>
                <w:szCs w:val="24"/>
              </w:rPr>
              <w:t>108.60万</w:t>
            </w:r>
            <w:r>
              <w:rPr>
                <w:rFonts w:ascii="宋体" w:eastAsia="宋体" w:hAnsi="宋体" w:cs="仿宋_GB2312" w:hint="eastAsia"/>
                <w:b/>
                <w:sz w:val="24"/>
                <w:szCs w:val="24"/>
                <w:lang w:val="zh-CN"/>
              </w:rPr>
              <w:t>元（含税）。</w:t>
            </w:r>
          </w:p>
          <w:p w14:paraId="410F4B9C" w14:textId="77777777" w:rsidR="008606DF" w:rsidRDefault="00000000">
            <w:pPr>
              <w:spacing w:line="360" w:lineRule="auto"/>
              <w:rPr>
                <w:rFonts w:ascii="宋体" w:eastAsia="宋体" w:hAnsi="宋体" w:cs="Times New Roman"/>
                <w:b/>
                <w:sz w:val="24"/>
                <w:szCs w:val="24"/>
              </w:rPr>
            </w:pPr>
            <w:r>
              <w:rPr>
                <w:rFonts w:ascii="宋体" w:eastAsia="宋体" w:hAnsi="宋体" w:cs="仿宋_GB2312" w:hint="eastAsia"/>
                <w:b/>
                <w:sz w:val="24"/>
                <w:szCs w:val="24"/>
                <w:lang w:val="zh-CN"/>
              </w:rPr>
              <w:t>投标报价不得超出(不含等于) 最高投标限价，凡超出最高投标限价的投标报价为无效报价，不参加评标。</w:t>
            </w:r>
          </w:p>
        </w:tc>
      </w:tr>
      <w:tr w:rsidR="008606DF" w14:paraId="0A10C876" w14:textId="77777777">
        <w:trPr>
          <w:trHeight w:val="1237"/>
          <w:jc w:val="center"/>
        </w:trPr>
        <w:tc>
          <w:tcPr>
            <w:tcW w:w="1188" w:type="dxa"/>
            <w:tcBorders>
              <w:top w:val="single" w:sz="6" w:space="0" w:color="auto"/>
              <w:left w:val="double" w:sz="4" w:space="0" w:color="auto"/>
              <w:bottom w:val="single" w:sz="6" w:space="0" w:color="auto"/>
              <w:right w:val="single" w:sz="6" w:space="0" w:color="auto"/>
            </w:tcBorders>
            <w:vAlign w:val="center"/>
          </w:tcPr>
          <w:p w14:paraId="2C9404C5"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12.3</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4587D6C8" w14:textId="77777777" w:rsidR="008606DF" w:rsidRDefault="00000000">
            <w:pPr>
              <w:spacing w:line="360" w:lineRule="auto"/>
              <w:jc w:val="center"/>
              <w:rPr>
                <w:rFonts w:ascii="宋体" w:eastAsia="宋体" w:hAnsi="宋体" w:cs="Times New Roman"/>
                <w:sz w:val="24"/>
                <w:szCs w:val="24"/>
              </w:rPr>
            </w:pPr>
            <w:r>
              <w:rPr>
                <w:rFonts w:ascii="宋体" w:eastAsia="宋体" w:hAnsi="宋体" w:cs="仿宋_GB2312" w:hint="eastAsia"/>
                <w:sz w:val="24"/>
                <w:szCs w:val="24"/>
                <w:lang w:val="zh-CN"/>
              </w:rPr>
              <w:t>成本价</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07477FA4" w14:textId="77777777" w:rsidR="008606DF" w:rsidRDefault="00000000">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■不设成本价</w:t>
            </w:r>
          </w:p>
          <w:p w14:paraId="5CF866E8" w14:textId="77777777" w:rsidR="008606DF" w:rsidRDefault="00000000">
            <w:pPr>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□设成本价</w:t>
            </w:r>
          </w:p>
          <w:p w14:paraId="4090B231" w14:textId="77777777" w:rsidR="008606DF" w:rsidRDefault="00000000">
            <w:pPr>
              <w:spacing w:line="360" w:lineRule="auto"/>
              <w:rPr>
                <w:rFonts w:ascii="宋体" w:eastAsia="宋体" w:hAnsi="宋体" w:cs="Times New Roman"/>
                <w:sz w:val="24"/>
                <w:szCs w:val="24"/>
              </w:rPr>
            </w:pPr>
            <w:r>
              <w:rPr>
                <w:rFonts w:ascii="宋体" w:eastAsia="宋体" w:hAnsi="宋体" w:cs="仿宋_GB2312" w:hint="eastAsia"/>
                <w:sz w:val="24"/>
                <w:szCs w:val="24"/>
                <w:lang w:val="zh-CN"/>
              </w:rPr>
              <w:t>投标报价不得低于(不含等于)成本价，凡低于成本价的投标报价为无效报价，不参加评标。</w:t>
            </w:r>
          </w:p>
        </w:tc>
      </w:tr>
      <w:tr w:rsidR="008606DF" w14:paraId="261F3D21" w14:textId="77777777">
        <w:trPr>
          <w:trHeight w:val="553"/>
          <w:jc w:val="center"/>
        </w:trPr>
        <w:tc>
          <w:tcPr>
            <w:tcW w:w="1188" w:type="dxa"/>
            <w:tcBorders>
              <w:top w:val="single" w:sz="6" w:space="0" w:color="auto"/>
              <w:left w:val="double" w:sz="4" w:space="0" w:color="auto"/>
              <w:bottom w:val="single" w:sz="6" w:space="0" w:color="auto"/>
              <w:right w:val="single" w:sz="6" w:space="0" w:color="auto"/>
            </w:tcBorders>
            <w:vAlign w:val="center"/>
          </w:tcPr>
          <w:p w14:paraId="40E7155C"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12.4</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7C2B30A0" w14:textId="77777777" w:rsidR="008606DF" w:rsidRDefault="00000000">
            <w:pPr>
              <w:spacing w:line="360" w:lineRule="auto"/>
              <w:jc w:val="center"/>
              <w:rPr>
                <w:rFonts w:ascii="宋体" w:eastAsia="宋体" w:hAnsi="宋体" w:cs="仿宋_GB2312"/>
                <w:sz w:val="24"/>
                <w:szCs w:val="24"/>
                <w:lang w:val="zh-CN"/>
              </w:rPr>
            </w:pPr>
            <w:r>
              <w:rPr>
                <w:rFonts w:ascii="宋体" w:eastAsia="宋体" w:hAnsi="宋体" w:cs="Times New Roman" w:hint="eastAsia"/>
                <w:sz w:val="24"/>
                <w:szCs w:val="24"/>
              </w:rPr>
              <w:t>同义词语</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1FF571E6" w14:textId="77777777" w:rsidR="008606DF" w:rsidRDefault="00000000">
            <w:pPr>
              <w:spacing w:line="360" w:lineRule="auto"/>
              <w:jc w:val="left"/>
              <w:rPr>
                <w:rFonts w:ascii="宋体" w:eastAsia="宋体" w:hAnsi="宋体" w:cs="仿宋_GB2312"/>
                <w:sz w:val="24"/>
                <w:szCs w:val="24"/>
                <w:lang w:val="zh-CN"/>
              </w:rPr>
            </w:pPr>
            <w:r>
              <w:rPr>
                <w:rFonts w:ascii="宋体" w:eastAsia="宋体" w:hAnsi="宋体" w:cs="仿宋_GB2312" w:hint="eastAsia"/>
                <w:sz w:val="24"/>
                <w:szCs w:val="24"/>
                <w:lang w:val="zh-CN"/>
              </w:rPr>
              <w:t>构成招标文件组成部分的合同主要条款、技术标准和要求中出现的措辞“甲方”和“乙方”，在招标投标阶段应当分别按“招标人”和“投标人”进行理解。</w:t>
            </w:r>
          </w:p>
        </w:tc>
      </w:tr>
      <w:tr w:rsidR="008606DF" w14:paraId="57157A52" w14:textId="77777777">
        <w:trPr>
          <w:trHeight w:val="697"/>
          <w:jc w:val="center"/>
        </w:trPr>
        <w:tc>
          <w:tcPr>
            <w:tcW w:w="1188" w:type="dxa"/>
            <w:tcBorders>
              <w:top w:val="single" w:sz="6" w:space="0" w:color="auto"/>
              <w:left w:val="double" w:sz="4" w:space="0" w:color="auto"/>
              <w:bottom w:val="single" w:sz="6" w:space="0" w:color="auto"/>
              <w:right w:val="single" w:sz="6" w:space="0" w:color="auto"/>
            </w:tcBorders>
            <w:vAlign w:val="center"/>
          </w:tcPr>
          <w:p w14:paraId="1778D3C9"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12.5</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116193B9" w14:textId="77777777" w:rsidR="008606DF" w:rsidRDefault="00000000">
            <w:pPr>
              <w:spacing w:line="360" w:lineRule="auto"/>
              <w:jc w:val="center"/>
              <w:rPr>
                <w:rFonts w:ascii="宋体" w:eastAsia="宋体" w:hAnsi="宋体" w:cs="仿宋_GB2312"/>
                <w:sz w:val="24"/>
                <w:szCs w:val="24"/>
                <w:lang w:val="zh-CN"/>
              </w:rPr>
            </w:pPr>
            <w:r>
              <w:rPr>
                <w:rFonts w:ascii="宋体" w:eastAsia="宋体" w:hAnsi="宋体" w:cs="Times New Roman" w:hint="eastAsia"/>
                <w:sz w:val="24"/>
                <w:szCs w:val="24"/>
              </w:rPr>
              <w:t>监  督</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676CE18B" w14:textId="77777777" w:rsidR="008606DF" w:rsidRDefault="00000000">
            <w:pPr>
              <w:spacing w:line="360" w:lineRule="auto"/>
              <w:jc w:val="left"/>
              <w:rPr>
                <w:rFonts w:ascii="宋体" w:eastAsia="宋体" w:hAnsi="宋体" w:cs="仿宋_GB2312"/>
                <w:sz w:val="24"/>
                <w:szCs w:val="24"/>
                <w:lang w:val="zh-CN"/>
              </w:rPr>
            </w:pPr>
            <w:r>
              <w:rPr>
                <w:rFonts w:ascii="宋体" w:eastAsia="宋体" w:hAnsi="宋体" w:cs="Times New Roman" w:hint="eastAsia"/>
                <w:sz w:val="24"/>
                <w:szCs w:val="24"/>
                <w:lang w:val="zh-CN"/>
              </w:rPr>
              <w:t>本项目的招标投标活动及其相关当事人应当接受有管辖权的行政监督部门依法实施的监督。</w:t>
            </w:r>
          </w:p>
        </w:tc>
      </w:tr>
      <w:tr w:rsidR="008606DF" w14:paraId="2A6BABA8" w14:textId="77777777">
        <w:trPr>
          <w:trHeight w:val="352"/>
          <w:jc w:val="center"/>
        </w:trPr>
        <w:tc>
          <w:tcPr>
            <w:tcW w:w="1188" w:type="dxa"/>
            <w:tcBorders>
              <w:top w:val="single" w:sz="6" w:space="0" w:color="auto"/>
              <w:left w:val="double" w:sz="4" w:space="0" w:color="auto"/>
              <w:bottom w:val="single" w:sz="6" w:space="0" w:color="auto"/>
              <w:right w:val="single" w:sz="6" w:space="0" w:color="auto"/>
            </w:tcBorders>
            <w:vAlign w:val="center"/>
          </w:tcPr>
          <w:p w14:paraId="6E027A0C"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12.6</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70110B87" w14:textId="77777777" w:rsidR="008606DF" w:rsidRDefault="00000000">
            <w:pPr>
              <w:spacing w:line="360" w:lineRule="auto"/>
              <w:jc w:val="center"/>
              <w:rPr>
                <w:rFonts w:ascii="宋体" w:eastAsia="宋体" w:hAnsi="宋体" w:cs="仿宋_GB2312"/>
                <w:sz w:val="24"/>
                <w:szCs w:val="24"/>
                <w:lang w:val="zh-CN"/>
              </w:rPr>
            </w:pPr>
            <w:r>
              <w:rPr>
                <w:rFonts w:ascii="宋体" w:eastAsia="宋体" w:hAnsi="宋体" w:cs="Times New Roman" w:hint="eastAsia"/>
                <w:sz w:val="24"/>
                <w:szCs w:val="24"/>
              </w:rPr>
              <w:t>解释权</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58F42CE8" w14:textId="77777777" w:rsidR="008606DF" w:rsidRDefault="00000000">
            <w:pPr>
              <w:spacing w:line="360" w:lineRule="auto"/>
              <w:jc w:val="left"/>
              <w:rPr>
                <w:rFonts w:ascii="宋体" w:eastAsia="宋体" w:hAnsi="宋体" w:cs="仿宋_GB2312"/>
                <w:sz w:val="24"/>
                <w:szCs w:val="24"/>
                <w:lang w:val="zh-CN"/>
              </w:rPr>
            </w:pPr>
            <w:r>
              <w:rPr>
                <w:rFonts w:ascii="宋体" w:eastAsia="宋体" w:hAnsi="宋体" w:cs="仿宋_GB2312" w:hint="eastAsia"/>
                <w:sz w:val="24"/>
                <w:szCs w:val="24"/>
                <w:lang w:val="zh-CN"/>
              </w:rPr>
              <w:t>招标人与招标代理机构对招标文件享有最终解释权</w:t>
            </w:r>
          </w:p>
        </w:tc>
      </w:tr>
      <w:tr w:rsidR="008606DF" w14:paraId="7633A382" w14:textId="77777777">
        <w:trPr>
          <w:trHeight w:val="376"/>
          <w:jc w:val="center"/>
        </w:trPr>
        <w:tc>
          <w:tcPr>
            <w:tcW w:w="1188" w:type="dxa"/>
            <w:tcBorders>
              <w:top w:val="single" w:sz="6" w:space="0" w:color="auto"/>
              <w:left w:val="double" w:sz="4" w:space="0" w:color="auto"/>
              <w:bottom w:val="single" w:sz="6" w:space="0" w:color="auto"/>
              <w:right w:val="single" w:sz="6" w:space="0" w:color="auto"/>
            </w:tcBorders>
            <w:vAlign w:val="center"/>
          </w:tcPr>
          <w:p w14:paraId="7FA50AAB"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12.7</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79973CA0" w14:textId="77777777" w:rsidR="008606DF" w:rsidRDefault="00000000">
            <w:pPr>
              <w:spacing w:line="360" w:lineRule="auto"/>
              <w:jc w:val="center"/>
              <w:rPr>
                <w:rFonts w:ascii="宋体" w:eastAsia="宋体" w:hAnsi="宋体" w:cs="仿宋_GB2312"/>
                <w:sz w:val="24"/>
                <w:szCs w:val="24"/>
                <w:lang w:val="zh-CN"/>
              </w:rPr>
            </w:pPr>
            <w:r>
              <w:rPr>
                <w:rFonts w:ascii="宋体" w:eastAsia="宋体" w:hAnsi="宋体" w:cs="Times New Roman" w:hint="eastAsia"/>
                <w:sz w:val="24"/>
                <w:szCs w:val="24"/>
              </w:rPr>
              <w:t>其他要求</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39FDC5BB" w14:textId="77777777" w:rsidR="008606DF" w:rsidRDefault="00000000">
            <w:pPr>
              <w:spacing w:line="360" w:lineRule="auto"/>
              <w:jc w:val="left"/>
              <w:rPr>
                <w:rFonts w:ascii="宋体" w:eastAsia="宋体" w:hAnsi="宋体" w:cs="Times New Roman"/>
                <w:sz w:val="24"/>
                <w:szCs w:val="24"/>
                <w:lang w:val="zh-CN"/>
              </w:rPr>
            </w:pPr>
            <w:r>
              <w:rPr>
                <w:rFonts w:ascii="宋体" w:eastAsia="宋体" w:hAnsi="宋体" w:cs="仿宋_GB2312" w:hint="eastAsia"/>
                <w:sz w:val="24"/>
                <w:szCs w:val="24"/>
                <w:lang w:val="zh-CN"/>
              </w:rPr>
              <w:t>1、开标、评标期间，评标委员会和招标代理机构共同对投标</w:t>
            </w:r>
            <w:r>
              <w:rPr>
                <w:rFonts w:ascii="宋体" w:eastAsia="宋体" w:hAnsi="宋体" w:cs="仿宋_GB2312" w:hint="eastAsia"/>
                <w:sz w:val="24"/>
                <w:szCs w:val="24"/>
                <w:lang w:val="zh-CN"/>
              </w:rPr>
              <w:lastRenderedPageBreak/>
              <w:t>人的投标保证金进行审查。如果投标人的投标保证金汇出单中途发生变故，未能汇入指定账户，视其投标保证金未交纳。</w:t>
            </w:r>
          </w:p>
          <w:p w14:paraId="5797574C" w14:textId="77777777" w:rsidR="008606DF" w:rsidRDefault="00000000">
            <w:pPr>
              <w:spacing w:line="360" w:lineRule="auto"/>
              <w:jc w:val="left"/>
              <w:rPr>
                <w:rFonts w:ascii="宋体" w:eastAsia="宋体" w:hAnsi="宋体" w:cs="宋体"/>
                <w:sz w:val="24"/>
                <w:szCs w:val="24"/>
              </w:rPr>
            </w:pPr>
            <w:r>
              <w:rPr>
                <w:rFonts w:ascii="宋体" w:eastAsia="宋体" w:hAnsi="宋体" w:cs="宋体" w:hint="eastAsia"/>
                <w:sz w:val="24"/>
                <w:szCs w:val="24"/>
              </w:rPr>
              <w:t>2.投标人所提供的证书材料必须是真实、可靠的，如果发现</w:t>
            </w:r>
          </w:p>
          <w:p w14:paraId="63FCD992" w14:textId="77777777" w:rsidR="008606DF" w:rsidRDefault="00000000">
            <w:pPr>
              <w:spacing w:line="360" w:lineRule="auto"/>
              <w:jc w:val="left"/>
              <w:rPr>
                <w:rFonts w:ascii="宋体" w:eastAsia="宋体" w:hAnsi="宋体" w:cs="仿宋_GB2312"/>
                <w:sz w:val="24"/>
                <w:szCs w:val="24"/>
                <w:lang w:val="zh-CN"/>
              </w:rPr>
            </w:pPr>
            <w:r>
              <w:rPr>
                <w:rFonts w:ascii="宋体" w:eastAsia="宋体" w:hAnsi="宋体" w:cs="宋体" w:hint="eastAsia"/>
                <w:sz w:val="24"/>
                <w:szCs w:val="24"/>
              </w:rPr>
              <w:t>提供的证件、资料证明缺乏真实性，将视为弄虚作假，骗取中标。</w:t>
            </w:r>
          </w:p>
        </w:tc>
      </w:tr>
      <w:tr w:rsidR="008606DF" w14:paraId="2C8CB711" w14:textId="77777777">
        <w:trPr>
          <w:trHeight w:val="382"/>
          <w:jc w:val="center"/>
        </w:trPr>
        <w:tc>
          <w:tcPr>
            <w:tcW w:w="1188" w:type="dxa"/>
            <w:tcBorders>
              <w:top w:val="single" w:sz="6" w:space="0" w:color="auto"/>
              <w:left w:val="double" w:sz="4" w:space="0" w:color="auto"/>
              <w:bottom w:val="single" w:sz="6" w:space="0" w:color="auto"/>
              <w:right w:val="single" w:sz="6" w:space="0" w:color="auto"/>
            </w:tcBorders>
            <w:vAlign w:val="center"/>
          </w:tcPr>
          <w:p w14:paraId="36149A87"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lastRenderedPageBreak/>
              <w:t>12.8</w:t>
            </w:r>
          </w:p>
        </w:tc>
        <w:tc>
          <w:tcPr>
            <w:tcW w:w="1897" w:type="dxa"/>
            <w:tcBorders>
              <w:top w:val="single" w:sz="6" w:space="0" w:color="auto"/>
              <w:left w:val="single" w:sz="6" w:space="0" w:color="auto"/>
              <w:bottom w:val="single" w:sz="6" w:space="0" w:color="auto"/>
              <w:right w:val="single" w:sz="6" w:space="0" w:color="auto"/>
            </w:tcBorders>
            <w:shd w:val="clear" w:color="auto" w:fill="auto"/>
            <w:vAlign w:val="center"/>
          </w:tcPr>
          <w:p w14:paraId="4F7900E3" w14:textId="77777777" w:rsidR="008606DF" w:rsidRDefault="00000000">
            <w:pPr>
              <w:spacing w:line="360" w:lineRule="auto"/>
              <w:jc w:val="center"/>
              <w:rPr>
                <w:rFonts w:ascii="宋体" w:eastAsia="宋体" w:hAnsi="宋体" w:cs="仿宋_GB2312"/>
                <w:sz w:val="24"/>
                <w:szCs w:val="24"/>
                <w:lang w:val="zh-CN"/>
              </w:rPr>
            </w:pPr>
            <w:r>
              <w:rPr>
                <w:rFonts w:ascii="宋体" w:eastAsia="宋体" w:hAnsi="宋体" w:cs="Times New Roman" w:hint="eastAsia"/>
                <w:sz w:val="24"/>
                <w:szCs w:val="24"/>
              </w:rPr>
              <w:t>质保期</w:t>
            </w:r>
          </w:p>
        </w:tc>
        <w:tc>
          <w:tcPr>
            <w:tcW w:w="6485" w:type="dxa"/>
            <w:tcBorders>
              <w:top w:val="single" w:sz="6" w:space="0" w:color="auto"/>
              <w:left w:val="single" w:sz="6" w:space="0" w:color="auto"/>
              <w:bottom w:val="single" w:sz="6" w:space="0" w:color="auto"/>
              <w:right w:val="double" w:sz="4" w:space="0" w:color="auto"/>
            </w:tcBorders>
            <w:shd w:val="clear" w:color="auto" w:fill="auto"/>
            <w:vAlign w:val="center"/>
          </w:tcPr>
          <w:p w14:paraId="7023E81E" w14:textId="77777777" w:rsidR="008606DF" w:rsidRDefault="00000000">
            <w:pPr>
              <w:spacing w:line="360" w:lineRule="auto"/>
              <w:ind w:left="361" w:hangingChars="150" w:hanging="361"/>
              <w:jc w:val="left"/>
              <w:rPr>
                <w:rFonts w:ascii="宋体" w:eastAsia="宋体" w:hAnsi="宋体" w:cs="仿宋_GB2312"/>
                <w:b/>
                <w:sz w:val="24"/>
                <w:szCs w:val="24"/>
                <w:lang w:val="zh-CN"/>
              </w:rPr>
            </w:pPr>
            <w:r>
              <w:rPr>
                <w:rFonts w:ascii="宋体" w:eastAsia="宋体" w:hAnsi="宋体" w:cs="Times New Roman" w:hint="eastAsia"/>
                <w:b/>
                <w:sz w:val="24"/>
                <w:szCs w:val="24"/>
                <w:lang w:val="zh-CN"/>
              </w:rPr>
              <w:t>验收合格并交付招标人使用之日起至少</w:t>
            </w:r>
            <w:r>
              <w:rPr>
                <w:rFonts w:ascii="宋体" w:eastAsia="宋体" w:hAnsi="宋体" w:cs="Times New Roman" w:hint="eastAsia"/>
                <w:b/>
                <w:sz w:val="24"/>
                <w:szCs w:val="24"/>
              </w:rPr>
              <w:t>2</w:t>
            </w:r>
            <w:r>
              <w:rPr>
                <w:rFonts w:ascii="宋体" w:eastAsia="宋体" w:hAnsi="宋体" w:cs="Times New Roman" w:hint="eastAsia"/>
                <w:b/>
                <w:sz w:val="24"/>
                <w:szCs w:val="24"/>
                <w:lang w:val="zh-CN"/>
              </w:rPr>
              <w:t>年。</w:t>
            </w:r>
          </w:p>
        </w:tc>
      </w:tr>
    </w:tbl>
    <w:p w14:paraId="2D57DDDF" w14:textId="77777777" w:rsidR="008606DF" w:rsidRDefault="008606DF">
      <w:pPr>
        <w:spacing w:line="360" w:lineRule="auto"/>
        <w:rPr>
          <w:rFonts w:ascii="黑体" w:eastAsia="黑体" w:hAnsi="黑体" w:cs="Times New Roman"/>
          <w:bCs/>
          <w:sz w:val="28"/>
          <w:szCs w:val="28"/>
        </w:rPr>
      </w:pPr>
    </w:p>
    <w:p w14:paraId="1EE76D8F" w14:textId="77777777" w:rsidR="008606DF" w:rsidRDefault="00000000">
      <w:pPr>
        <w:rPr>
          <w:rFonts w:ascii="宋体" w:eastAsia="宋体" w:hAnsi="宋体" w:cs="Times New Roman"/>
          <w:b/>
          <w:iCs/>
          <w:sz w:val="30"/>
          <w:szCs w:val="30"/>
        </w:rPr>
      </w:pPr>
      <w:bookmarkStart w:id="27" w:name="_Toc1865"/>
      <w:r>
        <w:rPr>
          <w:rFonts w:ascii="宋体" w:eastAsia="宋体" w:hAnsi="宋体" w:cs="Times New Roman" w:hint="eastAsia"/>
          <w:b/>
          <w:iCs/>
          <w:sz w:val="30"/>
          <w:szCs w:val="30"/>
        </w:rPr>
        <w:br w:type="page"/>
      </w:r>
    </w:p>
    <w:p w14:paraId="2F62CD9C" w14:textId="77777777" w:rsidR="008606DF" w:rsidRDefault="00000000">
      <w:pPr>
        <w:spacing w:line="360" w:lineRule="auto"/>
        <w:jc w:val="center"/>
        <w:outlineLvl w:val="1"/>
        <w:rPr>
          <w:rFonts w:ascii="宋体" w:eastAsia="宋体" w:hAnsi="宋体" w:cs="Times New Roman"/>
          <w:b/>
          <w:iCs/>
          <w:sz w:val="30"/>
          <w:szCs w:val="30"/>
        </w:rPr>
      </w:pPr>
      <w:bookmarkStart w:id="28" w:name="_Toc149141408"/>
      <w:r>
        <w:rPr>
          <w:rFonts w:ascii="宋体" w:eastAsia="宋体" w:hAnsi="宋体" w:cs="Times New Roman" w:hint="eastAsia"/>
          <w:b/>
          <w:iCs/>
          <w:sz w:val="30"/>
          <w:szCs w:val="30"/>
        </w:rPr>
        <w:lastRenderedPageBreak/>
        <w:t>一、总则</w:t>
      </w:r>
      <w:bookmarkEnd w:id="27"/>
      <w:bookmarkEnd w:id="28"/>
    </w:p>
    <w:p w14:paraId="7C769829"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1.1定义</w:t>
      </w:r>
    </w:p>
    <w:p w14:paraId="6CB84977"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1.1.1招标人：是指在招标投标活动中以择优选择中标人为目的的提出招标项目、进行招标的法人或者其他组织。在招标过程中委托人称为招标人，即内蒙古昆明卷烟有限责任公司。</w:t>
      </w:r>
    </w:p>
    <w:p w14:paraId="74E73BB6"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1.1.2招标代理机构：是指依法经认定资格的招标代理机构。本招标文件的招标代理机构特指内</w:t>
      </w:r>
      <w:r>
        <w:rPr>
          <w:rFonts w:ascii="宋体" w:eastAsia="宋体" w:hAnsi="宋体" w:cs="宋体" w:hint="eastAsia"/>
          <w:sz w:val="24"/>
          <w:szCs w:val="24"/>
        </w:rPr>
        <w:t>内蒙古中实工程招标咨询有限责任公司</w:t>
      </w:r>
      <w:r>
        <w:rPr>
          <w:rFonts w:ascii="宋体" w:eastAsia="宋体" w:hAnsi="宋体" w:cs="Times New Roman" w:hint="eastAsia"/>
          <w:sz w:val="24"/>
          <w:szCs w:val="24"/>
        </w:rPr>
        <w:t>。</w:t>
      </w:r>
    </w:p>
    <w:p w14:paraId="65EA9B18"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1.1.3</w:t>
      </w:r>
      <w:r>
        <w:rPr>
          <w:rFonts w:ascii="宋体" w:eastAsia="宋体" w:hAnsi="宋体" w:cs="Times New Roman" w:hint="eastAsia"/>
          <w:sz w:val="24"/>
          <w:szCs w:val="24"/>
        </w:rPr>
        <w:t>潜在投标人：有意参加投标的企业单位。</w:t>
      </w:r>
    </w:p>
    <w:p w14:paraId="744CC9CC"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1.1.4</w:t>
      </w:r>
      <w:r>
        <w:rPr>
          <w:rFonts w:ascii="宋体" w:eastAsia="宋体" w:hAnsi="宋体" w:cs="Times New Roman" w:hint="eastAsia"/>
          <w:sz w:val="24"/>
          <w:szCs w:val="24"/>
        </w:rPr>
        <w:t>投标人：经过招标人审定符合本次招标所规定的相应要求，参加投标竞争的潜在投标人。</w:t>
      </w:r>
    </w:p>
    <w:p w14:paraId="40E68E65"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iCs/>
          <w:sz w:val="24"/>
          <w:szCs w:val="24"/>
        </w:rPr>
        <w:t>1.1.5</w:t>
      </w:r>
      <w:r>
        <w:rPr>
          <w:rFonts w:ascii="宋体" w:eastAsia="宋体" w:hAnsi="宋体" w:cs="宋体" w:hint="eastAsia"/>
          <w:sz w:val="24"/>
          <w:szCs w:val="24"/>
        </w:rPr>
        <w:t>中标候选人：</w:t>
      </w:r>
      <w:r>
        <w:rPr>
          <w:rFonts w:ascii="宋体" w:eastAsia="宋体" w:hAnsi="宋体" w:cs="Times New Roman" w:hint="eastAsia"/>
          <w:sz w:val="24"/>
          <w:szCs w:val="24"/>
        </w:rPr>
        <w:t>经评委会评审后，向招标人推荐的投标人。</w:t>
      </w:r>
    </w:p>
    <w:p w14:paraId="67F1991F"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宋体" w:hint="eastAsia"/>
          <w:iCs/>
          <w:sz w:val="24"/>
          <w:szCs w:val="24"/>
        </w:rPr>
        <w:t>1.1.6</w:t>
      </w:r>
      <w:r>
        <w:rPr>
          <w:rFonts w:ascii="宋体" w:eastAsia="宋体" w:hAnsi="宋体" w:cs="宋体" w:hint="eastAsia"/>
          <w:sz w:val="24"/>
          <w:szCs w:val="24"/>
        </w:rPr>
        <w:t>中标：是指招标人已发布中标通知书。</w:t>
      </w:r>
    </w:p>
    <w:p w14:paraId="3A8C31B3"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1.2招标的目的</w:t>
      </w:r>
    </w:p>
    <w:p w14:paraId="2F5B6809" w14:textId="77777777" w:rsidR="008606DF" w:rsidRDefault="00000000">
      <w:pPr>
        <w:spacing w:line="360" w:lineRule="auto"/>
        <w:ind w:firstLineChars="200" w:firstLine="480"/>
        <w:rPr>
          <w:rFonts w:ascii="宋体" w:eastAsia="宋体" w:hAnsi="宋体" w:cs="Times New Roman"/>
          <w:spacing w:val="-4"/>
          <w:sz w:val="24"/>
          <w:szCs w:val="24"/>
        </w:rPr>
      </w:pPr>
      <w:r>
        <w:rPr>
          <w:rFonts w:ascii="宋体" w:eastAsia="宋体" w:hAnsi="宋体" w:cs="Times New Roman" w:hint="eastAsia"/>
          <w:sz w:val="24"/>
          <w:szCs w:val="24"/>
        </w:rPr>
        <w:t>1.2.1满足招标项目的功能需求。</w:t>
      </w:r>
    </w:p>
    <w:p w14:paraId="60B2EA19"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1.2.2选择富有先进管理水平及经验且技术力量较强的投标人，保证采购任务按期、高效、高质量完成。</w:t>
      </w:r>
    </w:p>
    <w:p w14:paraId="4ACBB033"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1.2.3在满足招标人使用需求的情况下，本着经济、节约的原则，以合理的采购成本获得所需的产品设备，提高采购资金使用效率。</w:t>
      </w:r>
    </w:p>
    <w:p w14:paraId="03337CAF" w14:textId="77777777" w:rsidR="008606DF" w:rsidRDefault="00000000">
      <w:pPr>
        <w:spacing w:line="360" w:lineRule="auto"/>
        <w:ind w:firstLineChars="200" w:firstLine="480"/>
        <w:rPr>
          <w:rFonts w:ascii="宋体" w:eastAsia="宋体" w:hAnsi="宋体" w:cs="Times New Roman"/>
          <w:spacing w:val="-6"/>
          <w:sz w:val="24"/>
          <w:szCs w:val="24"/>
        </w:rPr>
      </w:pPr>
      <w:r>
        <w:rPr>
          <w:rFonts w:ascii="宋体" w:eastAsia="宋体" w:hAnsi="宋体" w:cs="Times New Roman" w:hint="eastAsia"/>
          <w:sz w:val="24"/>
          <w:szCs w:val="24"/>
        </w:rPr>
        <w:t>1.2.4</w:t>
      </w:r>
      <w:r>
        <w:rPr>
          <w:rFonts w:ascii="宋体" w:eastAsia="宋体" w:hAnsi="宋体" w:cs="Times New Roman" w:hint="eastAsia"/>
          <w:spacing w:val="-6"/>
          <w:sz w:val="24"/>
          <w:szCs w:val="24"/>
        </w:rPr>
        <w:t>选择投资总额合理、日常维护、管理、运营成本低的投标。</w:t>
      </w:r>
    </w:p>
    <w:p w14:paraId="6942E51E"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1.3招标原则</w:t>
      </w:r>
    </w:p>
    <w:p w14:paraId="465C9BCC" w14:textId="77777777" w:rsidR="008606DF" w:rsidRDefault="00000000">
      <w:pPr>
        <w:spacing w:line="360" w:lineRule="auto"/>
        <w:ind w:firstLineChars="200" w:firstLine="480"/>
        <w:rPr>
          <w:rFonts w:ascii="宋体" w:eastAsia="宋体" w:hAnsi="宋体" w:cs="Times New Roman"/>
          <w:spacing w:val="-4"/>
          <w:sz w:val="24"/>
          <w:szCs w:val="24"/>
        </w:rPr>
      </w:pPr>
      <w:r>
        <w:rPr>
          <w:rFonts w:ascii="宋体" w:eastAsia="宋体" w:hAnsi="宋体" w:cs="Times New Roman" w:hint="eastAsia"/>
          <w:sz w:val="24"/>
          <w:szCs w:val="24"/>
        </w:rPr>
        <w:t>1.3.1</w:t>
      </w:r>
      <w:r>
        <w:rPr>
          <w:rFonts w:ascii="宋体" w:eastAsia="宋体" w:hAnsi="宋体" w:cs="Times New Roman" w:hint="eastAsia"/>
          <w:spacing w:val="-4"/>
          <w:sz w:val="24"/>
          <w:szCs w:val="24"/>
        </w:rPr>
        <w:t>本项目招标活动，将遵循公开、公平、公正和诚实信用的原则进行。</w:t>
      </w:r>
    </w:p>
    <w:p w14:paraId="69D1C12A"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1.3.2每一个投标人应保证其投标文件内容的独立性和完整性。任何含有出于限制竞争目的而与其他潜在投标人商议、串通或取得他方理解的投标将被视为无效，并可能面对法律诉讼。</w:t>
      </w:r>
    </w:p>
    <w:p w14:paraId="2EEC6337"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1.3.3招标人将以无差别待遇、公开和客观的态度确保本项目的招标规范有序。招标人</w:t>
      </w:r>
      <w:r>
        <w:rPr>
          <w:rFonts w:ascii="宋体" w:eastAsia="宋体" w:hAnsi="宋体" w:cs="Times New Roman" w:hint="eastAsia"/>
          <w:sz w:val="24"/>
          <w:szCs w:val="24"/>
        </w:rPr>
        <w:lastRenderedPageBreak/>
        <w:t>不会向任何投标人提供可能导致限制竞争的有关项目或招标工作的信息。</w:t>
      </w:r>
    </w:p>
    <w:p w14:paraId="3DA71198"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1.4项目概况</w:t>
      </w:r>
    </w:p>
    <w:p w14:paraId="4D5ABB2D"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sz w:val="24"/>
          <w:szCs w:val="24"/>
        </w:rPr>
        <w:t>1.4.1根据《中华人民共和国招标投标法》、《中华人民共和国招标投标法实施条例》等有关法律、法规和规章的规定，本招标项目已具备招标条件，现对本项目进行招标。</w:t>
      </w:r>
    </w:p>
    <w:p w14:paraId="2CCB87B6"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1.4.2</w:t>
      </w:r>
      <w:r>
        <w:rPr>
          <w:rFonts w:ascii="宋体" w:eastAsia="宋体" w:hAnsi="宋体" w:cs="Times New Roman" w:hint="eastAsia"/>
          <w:sz w:val="24"/>
          <w:szCs w:val="24"/>
        </w:rPr>
        <w:t>招标人：见投标人须知前附表。</w:t>
      </w:r>
    </w:p>
    <w:p w14:paraId="17222D35"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1.4.3</w:t>
      </w:r>
      <w:r>
        <w:rPr>
          <w:rFonts w:ascii="宋体" w:eastAsia="宋体" w:hAnsi="宋体" w:cs="Times New Roman" w:hint="eastAsia"/>
          <w:sz w:val="24"/>
          <w:szCs w:val="24"/>
        </w:rPr>
        <w:t>招标代理机构：见投标人须知前附表。</w:t>
      </w:r>
    </w:p>
    <w:p w14:paraId="152D06CD"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1.4.4</w:t>
      </w:r>
      <w:r>
        <w:rPr>
          <w:rFonts w:ascii="宋体" w:eastAsia="宋体" w:hAnsi="宋体" w:cs="Times New Roman" w:hint="eastAsia"/>
          <w:sz w:val="24"/>
          <w:szCs w:val="24"/>
        </w:rPr>
        <w:t>项目名称：见投标人须知前附表。</w:t>
      </w:r>
    </w:p>
    <w:p w14:paraId="7B6A90F4"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1.4.5</w:t>
      </w:r>
      <w:r>
        <w:rPr>
          <w:rFonts w:ascii="宋体" w:eastAsia="宋体" w:hAnsi="宋体" w:cs="Times New Roman" w:hint="eastAsia"/>
          <w:sz w:val="24"/>
          <w:szCs w:val="24"/>
        </w:rPr>
        <w:t>招标内容：见投标人须知前附表。</w:t>
      </w:r>
    </w:p>
    <w:p w14:paraId="4247E078"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1.5资金来源和</w:t>
      </w:r>
      <w:r>
        <w:rPr>
          <w:rFonts w:ascii="宋体" w:eastAsia="宋体" w:hAnsi="宋体" w:cs="Times New Roman" w:hint="eastAsia"/>
          <w:b/>
          <w:bCs/>
          <w:sz w:val="24"/>
          <w:szCs w:val="24"/>
        </w:rPr>
        <w:t>资金</w:t>
      </w:r>
      <w:r>
        <w:rPr>
          <w:rFonts w:ascii="宋体" w:eastAsia="宋体" w:hAnsi="宋体" w:cs="Times New Roman" w:hint="eastAsia"/>
          <w:b/>
          <w:sz w:val="24"/>
          <w:szCs w:val="24"/>
        </w:rPr>
        <w:t>落实情况</w:t>
      </w:r>
    </w:p>
    <w:p w14:paraId="5A7B30F0"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1.5.1资金来源：见投标人须知前附表。</w:t>
      </w:r>
    </w:p>
    <w:p w14:paraId="43113CC1" w14:textId="77777777" w:rsidR="008606DF"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1.5.2资金落实情况：见投标人须知前附表。</w:t>
      </w:r>
    </w:p>
    <w:p w14:paraId="0754A297"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1.6招标方式和标段划分</w:t>
      </w:r>
    </w:p>
    <w:p w14:paraId="54EE329A"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1.6.1招标方式：见投标人须知前附表。</w:t>
      </w:r>
    </w:p>
    <w:p w14:paraId="51181D2E"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1.6.2标段划分：见投标人须知前附表。</w:t>
      </w:r>
    </w:p>
    <w:p w14:paraId="25244262"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1.7交货期和交货地点</w:t>
      </w:r>
    </w:p>
    <w:p w14:paraId="7B1366D1"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1.7.1交货期限：见投标人须知前附表。</w:t>
      </w:r>
    </w:p>
    <w:p w14:paraId="325C4920"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1.7.2交货地点：见投标人须知前附表。</w:t>
      </w:r>
    </w:p>
    <w:p w14:paraId="196E2B5E"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1.8报价方式、合同价款、付款方式和发票要求</w:t>
      </w:r>
    </w:p>
    <w:p w14:paraId="3282675A" w14:textId="77777777" w:rsidR="008606DF"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1.8.1报价方式：见投标人须知前附表。</w:t>
      </w:r>
    </w:p>
    <w:p w14:paraId="4FC3B5FF"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1.8.2合同价款：见投标人须知前附表。</w:t>
      </w:r>
    </w:p>
    <w:p w14:paraId="2229CA5C"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1.8.3付款方式：见投标人须知前附表。</w:t>
      </w:r>
    </w:p>
    <w:p w14:paraId="3844F347"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1.8.4结算发票要求：见投标人须知前附表。</w:t>
      </w:r>
    </w:p>
    <w:p w14:paraId="4835CC0D"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1.9资格审查方式</w:t>
      </w:r>
    </w:p>
    <w:p w14:paraId="52E1DFB8"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1.9.1资格审查方式：见投标人须知前附表。</w:t>
      </w:r>
    </w:p>
    <w:p w14:paraId="3E507D3F"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宋体" w:hint="eastAsia"/>
          <w:sz w:val="24"/>
          <w:szCs w:val="24"/>
        </w:rPr>
        <w:t>1.9.2资格审查资料：见投标人须知前附表。</w:t>
      </w:r>
    </w:p>
    <w:p w14:paraId="30E1A6D7"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1.10投标人资格要求</w:t>
      </w:r>
    </w:p>
    <w:p w14:paraId="5BCA4E7C"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1.10.1投标人应具备承担本项目的资质要求：见投标人须知前附表。</w:t>
      </w:r>
    </w:p>
    <w:p w14:paraId="7B31D6B7"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1.10.2联合体投标：见投标人须知前附表。</w:t>
      </w:r>
    </w:p>
    <w:p w14:paraId="42072B5B" w14:textId="77777777" w:rsidR="008606DF" w:rsidRDefault="00000000">
      <w:pPr>
        <w:tabs>
          <w:tab w:val="left" w:pos="54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1.10.3投标人不得存在下列情形之一：</w:t>
      </w:r>
    </w:p>
    <w:p w14:paraId="28172C15"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w:t>
      </w:r>
      <w:r>
        <w:rPr>
          <w:rFonts w:ascii="宋体" w:eastAsia="宋体" w:hAnsi="宋体" w:cs="Times New Roman" w:hint="eastAsia"/>
          <w:sz w:val="24"/>
          <w:szCs w:val="24"/>
        </w:rPr>
        <w:t xml:space="preserve">投标人不具有独立资格的法人或其他组织的。 </w:t>
      </w:r>
    </w:p>
    <w:p w14:paraId="1C02FC4B"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（2）为项目提供招标代理服务的。</w:t>
      </w:r>
    </w:p>
    <w:p w14:paraId="39959AD8"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（3）与招标代理机构同为一个法定代表人、主要负责人的。 </w:t>
      </w:r>
    </w:p>
    <w:p w14:paraId="3B6222E4"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（4）与项目招标代理机构相互控股或参股的。 </w:t>
      </w:r>
    </w:p>
    <w:p w14:paraId="3EE1572D"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（5）与项目招标代理机构相互任职或工作的。 </w:t>
      </w:r>
    </w:p>
    <w:p w14:paraId="65DA24B9"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（6）被责令停业的。</w:t>
      </w:r>
    </w:p>
    <w:p w14:paraId="7CBFC311"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（7）被暂停或取消投标资格的。 </w:t>
      </w:r>
    </w:p>
    <w:p w14:paraId="63AB58A9"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（8）财产被接管、冻结或企业处于破产状态。 </w:t>
      </w:r>
    </w:p>
    <w:p w14:paraId="3F754467"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（9）在最近三年内有骗取中标或严重违约或重大质量问题的或安全问题的。</w:t>
      </w:r>
    </w:p>
    <w:p w14:paraId="10CE0AAC"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（10）投标人在中国执行信息公开网上被列为失信被执行人的；对于预算金额在1000万以上的项目，其法定代表人、主要负责人在中国执行信息公开网上被列为失信被执行人的。</w:t>
      </w:r>
    </w:p>
    <w:p w14:paraId="4B7C2780" w14:textId="77777777" w:rsidR="008606DF" w:rsidRDefault="00000000">
      <w:pPr>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sz w:val="24"/>
          <w:szCs w:val="24"/>
        </w:rPr>
        <w:t>（11）投标人近三年存在因违反有关法律、法规、规章或者强制性标准和执业行为规范，被司法、行政机关查实和处罚，并在有关主管部门建立的不良行为记录平台上被记录为暂停或取消投标资格</w:t>
      </w:r>
      <w:r>
        <w:rPr>
          <w:rFonts w:ascii="宋体" w:eastAsia="宋体" w:hAnsi="宋体" w:cs="Times New Roman" w:hint="eastAsia"/>
          <w:color w:val="000000" w:themeColor="text1"/>
          <w:sz w:val="24"/>
          <w:szCs w:val="24"/>
        </w:rPr>
        <w:t>的。</w:t>
      </w:r>
    </w:p>
    <w:p w14:paraId="75042A1F"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color w:val="000000" w:themeColor="text1"/>
          <w:sz w:val="24"/>
          <w:szCs w:val="24"/>
        </w:rPr>
        <w:t>（12）投标单位法定代表人、主要负责人为同</w:t>
      </w:r>
      <w:r>
        <w:rPr>
          <w:rFonts w:ascii="宋体" w:eastAsia="宋体" w:hAnsi="宋体" w:cs="Times New Roman" w:hint="eastAsia"/>
          <w:sz w:val="24"/>
          <w:szCs w:val="24"/>
        </w:rPr>
        <w:t>一人或者存在控股、管理关系的不同单位，不得参加同一标段投标或者未划分标段的同一招标项目投标。</w:t>
      </w:r>
    </w:p>
    <w:p w14:paraId="3BD0D22F"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（13）</w:t>
      </w:r>
      <w:r>
        <w:rPr>
          <w:rFonts w:ascii="宋体" w:hAnsi="宋体" w:cs="Times New Roman" w:hint="eastAsia"/>
          <w:sz w:val="24"/>
          <w:szCs w:val="24"/>
        </w:rPr>
        <w:t>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p>
    <w:p w14:paraId="551C36B4"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（14）投标人及其</w:t>
      </w:r>
      <w:r>
        <w:rPr>
          <w:rFonts w:ascii="宋体" w:eastAsia="宋体" w:hAnsi="宋体" w:cs="Times New Roman" w:hint="eastAsia"/>
          <w:color w:val="000000" w:themeColor="text1"/>
          <w:sz w:val="24"/>
          <w:szCs w:val="24"/>
        </w:rPr>
        <w:t>法定代表人、主要负责人至</w:t>
      </w:r>
      <w:r>
        <w:rPr>
          <w:rFonts w:ascii="宋体" w:eastAsia="宋体" w:hAnsi="宋体" w:cs="Times New Roman" w:hint="eastAsia"/>
          <w:sz w:val="24"/>
          <w:szCs w:val="24"/>
        </w:rPr>
        <w:t>投标截止日前三年内（成立时间不足三年</w:t>
      </w:r>
      <w:r>
        <w:rPr>
          <w:rFonts w:ascii="宋体" w:eastAsia="宋体" w:hAnsi="宋体" w:cs="Times New Roman" w:hint="eastAsia"/>
          <w:sz w:val="24"/>
          <w:szCs w:val="24"/>
        </w:rPr>
        <w:lastRenderedPageBreak/>
        <w:t>的，自成立时间起）有行贿行为记录（以中国裁判文书网上生效裁判文书的查询结果为准）。</w:t>
      </w:r>
    </w:p>
    <w:p w14:paraId="366B8B3B"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1.11对投标人的温馨提示</w:t>
      </w:r>
    </w:p>
    <w:p w14:paraId="56C9293A"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1.11.1投标人在投标过程中应遵守中华人民共和国有关法律、法规和内蒙古自治区地方性法规。</w:t>
      </w:r>
    </w:p>
    <w:p w14:paraId="7E3F8B41"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1.11.2本招标文件的各个组成部分应被认为是相互说明的，如出现矛盾或歧义，招标人有权发出其认为必要的任何指示、澄清，以此解决矛盾或歧义。对于该指示或澄清，投标人均不得表示异议。</w:t>
      </w:r>
    </w:p>
    <w:p w14:paraId="66CE401C"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1.12投标费用</w:t>
      </w:r>
    </w:p>
    <w:p w14:paraId="117E69FC" w14:textId="77777777" w:rsidR="008606DF" w:rsidRDefault="00000000">
      <w:pPr>
        <w:tabs>
          <w:tab w:val="left" w:pos="54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投标人应承担参加投标的全部费用，包括但不限于准备、编制投标文件以及递交投标文件所涉及的一切费用。不论投标结果如何，招标人或招标代理机构对上述所发生的费用不承担任何责任。</w:t>
      </w:r>
    </w:p>
    <w:p w14:paraId="39B4AD08"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1.13保密 </w:t>
      </w:r>
    </w:p>
    <w:p w14:paraId="635EE67E"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sz w:val="24"/>
          <w:szCs w:val="24"/>
        </w:rPr>
        <w:t>参与招标投标活动的各方应对招标文件和投标文件中的商业和技术等内容保密，违者应对由此造成的后果承担法律责任。</w:t>
      </w:r>
    </w:p>
    <w:p w14:paraId="4ABD60C4"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1.14语言文字 </w:t>
      </w:r>
    </w:p>
    <w:p w14:paraId="5E3615BE" w14:textId="77777777" w:rsidR="008606DF" w:rsidRDefault="0000000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 xml:space="preserve">除专用术语外，与招标投标有关的语言均使用中文。 </w:t>
      </w:r>
    </w:p>
    <w:p w14:paraId="5BED125B"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1.15计量单位 </w:t>
      </w:r>
    </w:p>
    <w:p w14:paraId="30E62253" w14:textId="77777777" w:rsidR="008606DF" w:rsidRDefault="00000000">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 xml:space="preserve">所有计量均采用中华人民共和国法定计量单位。 </w:t>
      </w:r>
    </w:p>
    <w:p w14:paraId="07BF87E6" w14:textId="77777777" w:rsidR="008606DF" w:rsidRDefault="00000000">
      <w:pPr>
        <w:tabs>
          <w:tab w:val="left" w:pos="540"/>
        </w:tabs>
        <w:spacing w:line="360" w:lineRule="auto"/>
        <w:rPr>
          <w:rFonts w:ascii="宋体" w:eastAsia="宋体" w:hAnsi="宋体" w:cs="Times New Roman"/>
          <w:b/>
          <w:bCs/>
          <w:sz w:val="24"/>
          <w:szCs w:val="24"/>
        </w:rPr>
      </w:pPr>
      <w:r>
        <w:rPr>
          <w:rFonts w:ascii="宋体" w:eastAsia="宋体" w:hAnsi="宋体" w:cs="Times New Roman" w:hint="eastAsia"/>
          <w:b/>
          <w:sz w:val="24"/>
          <w:szCs w:val="24"/>
        </w:rPr>
        <w:t>1.1</w:t>
      </w:r>
      <w:r>
        <w:rPr>
          <w:rFonts w:ascii="宋体" w:eastAsia="宋体" w:hAnsi="宋体" w:cs="Times New Roman" w:hint="eastAsia"/>
          <w:b/>
          <w:bCs/>
          <w:sz w:val="24"/>
          <w:szCs w:val="24"/>
        </w:rPr>
        <w:t>6踏勘现场</w:t>
      </w:r>
    </w:p>
    <w:p w14:paraId="59CD2971" w14:textId="77777777" w:rsidR="008606DF" w:rsidRDefault="00000000">
      <w:pPr>
        <w:spacing w:line="360" w:lineRule="auto"/>
        <w:ind w:firstLine="532"/>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iCs/>
          <w:sz w:val="24"/>
          <w:szCs w:val="24"/>
        </w:rPr>
        <w:t>16.1对于组织招标人组织踏勘的项目。</w:t>
      </w:r>
      <w:r>
        <w:rPr>
          <w:rFonts w:ascii="宋体" w:eastAsia="宋体" w:hAnsi="宋体" w:cs="Times New Roman" w:hint="eastAsia"/>
          <w:sz w:val="24"/>
          <w:szCs w:val="24"/>
        </w:rPr>
        <w:t>招标人向投标人提供的有关现场的资料和数据，是招标人现有的能</w:t>
      </w:r>
      <w:r>
        <w:rPr>
          <w:rFonts w:ascii="宋体" w:eastAsia="宋体" w:hAnsi="宋体" w:cs="Times New Roman" w:hint="eastAsia"/>
          <w:spacing w:val="-4"/>
          <w:sz w:val="24"/>
          <w:szCs w:val="24"/>
        </w:rPr>
        <w:t>使投标人利用的资料，招标人对投标人由此而做出的推论、理解和结论概不负责。</w:t>
      </w:r>
    </w:p>
    <w:p w14:paraId="2EBBB84E"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1.16.2</w:t>
      </w:r>
      <w:r>
        <w:rPr>
          <w:rFonts w:ascii="宋体" w:eastAsia="宋体" w:hAnsi="宋体" w:cs="Times New Roman" w:hint="eastAsia"/>
          <w:sz w:val="24"/>
          <w:szCs w:val="24"/>
        </w:rPr>
        <w:t>投标人及其人员经过招标人的允许，可进入项目现场参加踏勘，但投标人及其人员不得因此使招标人及其人员承担有关的责任和蒙受损失。投标人并应对由此次踏勘现场而造成的死亡、人身伤害、财产损失、损害以及任何其他损失、损害和引起的费用和开支承担</w:t>
      </w:r>
      <w:r>
        <w:rPr>
          <w:rFonts w:ascii="宋体" w:eastAsia="宋体" w:hAnsi="宋体" w:cs="Times New Roman" w:hint="eastAsia"/>
          <w:sz w:val="24"/>
          <w:szCs w:val="24"/>
        </w:rPr>
        <w:lastRenderedPageBreak/>
        <w:t>责任。</w:t>
      </w:r>
    </w:p>
    <w:p w14:paraId="729A6385"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1.16.3</w:t>
      </w:r>
      <w:r>
        <w:rPr>
          <w:rFonts w:ascii="宋体" w:eastAsia="宋体" w:hAnsi="宋体" w:cs="Times New Roman" w:hint="eastAsia"/>
          <w:sz w:val="24"/>
          <w:szCs w:val="24"/>
        </w:rPr>
        <w:t>招标人和招标代理机构不向任一已获得招标文件的投标人披露其他已获得招标文件的投标人的名称及其他情况，但由于投标人自己偶然或非有意披露，招标人或招标代理机构不负责任。</w:t>
      </w:r>
    </w:p>
    <w:p w14:paraId="27E8E7B2" w14:textId="77777777" w:rsidR="008606DF" w:rsidRDefault="00000000">
      <w:pPr>
        <w:tabs>
          <w:tab w:val="left" w:pos="540"/>
        </w:tabs>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1.17投标预备会 </w:t>
      </w:r>
    </w:p>
    <w:p w14:paraId="2D0D4D3D" w14:textId="77777777" w:rsidR="008606DF" w:rsidRDefault="00000000">
      <w:pPr>
        <w:spacing w:line="360" w:lineRule="auto"/>
        <w:ind w:firstLineChars="200" w:firstLine="480"/>
        <w:rPr>
          <w:rFonts w:ascii="宋体" w:eastAsia="宋体" w:hAnsi="宋体" w:cs="Times New Roman"/>
          <w:spacing w:val="-2"/>
          <w:sz w:val="24"/>
          <w:szCs w:val="24"/>
        </w:rPr>
      </w:pPr>
      <w:r>
        <w:rPr>
          <w:rFonts w:ascii="宋体" w:eastAsia="宋体" w:hAnsi="宋体" w:cs="Times New Roman" w:hint="eastAsia"/>
          <w:sz w:val="24"/>
          <w:szCs w:val="24"/>
        </w:rPr>
        <w:t>本项目不组织投标预备会。</w:t>
      </w:r>
    </w:p>
    <w:p w14:paraId="7258F220" w14:textId="77777777" w:rsidR="008606DF" w:rsidRDefault="00000000">
      <w:pPr>
        <w:tabs>
          <w:tab w:val="left" w:pos="540"/>
        </w:tabs>
        <w:spacing w:line="360" w:lineRule="auto"/>
        <w:rPr>
          <w:rFonts w:ascii="宋体" w:eastAsia="宋体" w:hAnsi="宋体" w:cs="Times New Roman"/>
          <w:b/>
          <w:sz w:val="24"/>
          <w:szCs w:val="24"/>
        </w:rPr>
      </w:pPr>
      <w:r>
        <w:rPr>
          <w:rFonts w:ascii="宋体" w:eastAsia="宋体" w:hAnsi="宋体" w:cs="Times New Roman" w:hint="eastAsia"/>
          <w:b/>
          <w:sz w:val="24"/>
          <w:szCs w:val="24"/>
        </w:rPr>
        <w:t>1.18分包</w:t>
      </w:r>
    </w:p>
    <w:p w14:paraId="594DB514"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本项目严禁转包和违规分包。</w:t>
      </w:r>
    </w:p>
    <w:p w14:paraId="1528990F" w14:textId="77777777" w:rsidR="008606DF" w:rsidRDefault="00000000">
      <w:pPr>
        <w:tabs>
          <w:tab w:val="left" w:pos="540"/>
        </w:tabs>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1.19偏离 </w:t>
      </w:r>
    </w:p>
    <w:p w14:paraId="5184914A" w14:textId="77777777" w:rsidR="008606DF" w:rsidRDefault="00000000">
      <w:pPr>
        <w:spacing w:line="360" w:lineRule="auto"/>
        <w:ind w:firstLine="570"/>
        <w:rPr>
          <w:rFonts w:ascii="宋体" w:eastAsia="宋体" w:hAnsi="宋体" w:cs="Times New Roman"/>
          <w:sz w:val="24"/>
          <w:szCs w:val="24"/>
        </w:rPr>
      </w:pPr>
      <w:r>
        <w:rPr>
          <w:rFonts w:ascii="宋体" w:eastAsia="宋体" w:hAnsi="宋体" w:cs="Times New Roman" w:hint="eastAsia"/>
          <w:sz w:val="24"/>
          <w:szCs w:val="24"/>
        </w:rPr>
        <w:t>招标文件有强制性要求的，不允许负偏离。凡对强制性要求出现负偏离或评委会认定有重大偏离事项的做否决投标处理。</w:t>
      </w:r>
    </w:p>
    <w:p w14:paraId="65C6B09A" w14:textId="77777777" w:rsidR="008606DF" w:rsidRDefault="00000000">
      <w:pPr>
        <w:spacing w:line="360" w:lineRule="auto"/>
        <w:jc w:val="center"/>
        <w:outlineLvl w:val="1"/>
        <w:rPr>
          <w:rFonts w:ascii="宋体" w:eastAsia="宋体" w:hAnsi="宋体" w:cs="Times New Roman"/>
          <w:b/>
          <w:iCs/>
          <w:sz w:val="30"/>
          <w:szCs w:val="30"/>
        </w:rPr>
      </w:pPr>
      <w:bookmarkStart w:id="29" w:name="_Toc20204"/>
      <w:bookmarkStart w:id="30" w:name="_Toc149141409"/>
      <w:r>
        <w:rPr>
          <w:rFonts w:ascii="宋体" w:eastAsia="宋体" w:hAnsi="宋体" w:cs="Times New Roman" w:hint="eastAsia"/>
          <w:b/>
          <w:iCs/>
          <w:sz w:val="30"/>
          <w:szCs w:val="30"/>
        </w:rPr>
        <w:t>二、招标文件</w:t>
      </w:r>
      <w:bookmarkEnd w:id="29"/>
      <w:bookmarkEnd w:id="30"/>
    </w:p>
    <w:p w14:paraId="1271F34B"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 xml:space="preserve">2.1招标文件的组成 </w:t>
      </w:r>
    </w:p>
    <w:p w14:paraId="388F3493" w14:textId="77777777" w:rsidR="008606DF" w:rsidRDefault="00000000">
      <w:pPr>
        <w:spacing w:line="360" w:lineRule="auto"/>
        <w:ind w:leftChars="385" w:left="808"/>
        <w:rPr>
          <w:rFonts w:ascii="宋体" w:eastAsia="宋体" w:hAnsi="宋体" w:cs="Times New Roman"/>
          <w:sz w:val="24"/>
          <w:szCs w:val="24"/>
        </w:rPr>
      </w:pPr>
      <w:r>
        <w:rPr>
          <w:rFonts w:ascii="宋体" w:eastAsia="宋体" w:hAnsi="宋体" w:cs="Times New Roman" w:hint="eastAsia"/>
          <w:sz w:val="24"/>
          <w:szCs w:val="24"/>
        </w:rPr>
        <w:t>第一章    招标公告</w:t>
      </w:r>
    </w:p>
    <w:p w14:paraId="68E0CB4F" w14:textId="77777777" w:rsidR="008606DF" w:rsidRDefault="00000000">
      <w:pPr>
        <w:spacing w:line="360" w:lineRule="auto"/>
        <w:ind w:leftChars="385" w:left="808"/>
        <w:rPr>
          <w:rFonts w:ascii="宋体" w:eastAsia="宋体" w:hAnsi="宋体" w:cs="Times New Roman"/>
          <w:sz w:val="24"/>
          <w:szCs w:val="24"/>
        </w:rPr>
      </w:pPr>
      <w:r>
        <w:rPr>
          <w:rFonts w:ascii="宋体" w:eastAsia="宋体" w:hAnsi="宋体" w:cs="Times New Roman" w:hint="eastAsia"/>
          <w:sz w:val="24"/>
          <w:szCs w:val="24"/>
        </w:rPr>
        <w:t>第二章    投标人须知</w:t>
      </w:r>
    </w:p>
    <w:p w14:paraId="12E482B9" w14:textId="77777777" w:rsidR="008606DF" w:rsidRDefault="00000000">
      <w:pPr>
        <w:spacing w:line="360" w:lineRule="auto"/>
        <w:ind w:leftChars="385" w:left="808" w:rightChars="-5" w:right="-10"/>
        <w:rPr>
          <w:rFonts w:ascii="宋体" w:eastAsia="宋体" w:hAnsi="宋体" w:cs="Times New Roman"/>
          <w:sz w:val="24"/>
          <w:szCs w:val="24"/>
        </w:rPr>
      </w:pPr>
      <w:r>
        <w:rPr>
          <w:rFonts w:ascii="宋体" w:eastAsia="宋体" w:hAnsi="宋体" w:cs="Times New Roman" w:hint="eastAsia"/>
          <w:sz w:val="24"/>
          <w:szCs w:val="24"/>
        </w:rPr>
        <w:t>第三章    评标办法</w:t>
      </w:r>
    </w:p>
    <w:p w14:paraId="6377B1B2" w14:textId="77777777" w:rsidR="008606DF" w:rsidRDefault="00000000">
      <w:pPr>
        <w:spacing w:line="360" w:lineRule="auto"/>
        <w:ind w:leftChars="385" w:left="808"/>
        <w:rPr>
          <w:rFonts w:ascii="宋体" w:eastAsia="宋体" w:hAnsi="宋体" w:cs="Times New Roman"/>
          <w:sz w:val="24"/>
          <w:szCs w:val="24"/>
        </w:rPr>
      </w:pPr>
      <w:r>
        <w:rPr>
          <w:rFonts w:ascii="宋体" w:eastAsia="宋体" w:hAnsi="宋体" w:cs="Times New Roman" w:hint="eastAsia"/>
          <w:sz w:val="24"/>
          <w:szCs w:val="24"/>
        </w:rPr>
        <w:t>第四章    合同主要条款及格式</w:t>
      </w:r>
    </w:p>
    <w:p w14:paraId="01E8E63D" w14:textId="77777777" w:rsidR="008606DF" w:rsidRDefault="00000000">
      <w:pPr>
        <w:spacing w:line="360" w:lineRule="auto"/>
        <w:ind w:leftChars="385" w:left="808"/>
        <w:rPr>
          <w:rFonts w:ascii="宋体" w:eastAsia="宋体" w:hAnsi="宋体" w:cs="Times New Roman"/>
          <w:sz w:val="24"/>
          <w:szCs w:val="24"/>
        </w:rPr>
      </w:pPr>
      <w:r>
        <w:rPr>
          <w:rFonts w:ascii="宋体" w:eastAsia="宋体" w:hAnsi="宋体" w:cs="Times New Roman" w:hint="eastAsia"/>
          <w:sz w:val="24"/>
          <w:szCs w:val="24"/>
        </w:rPr>
        <w:t>第五章    技术标准和要求</w:t>
      </w:r>
    </w:p>
    <w:p w14:paraId="5ED56D34" w14:textId="77777777" w:rsidR="008606DF" w:rsidRDefault="00000000">
      <w:pPr>
        <w:spacing w:line="360" w:lineRule="auto"/>
        <w:ind w:leftChars="385" w:left="808"/>
        <w:rPr>
          <w:rFonts w:ascii="宋体" w:eastAsia="宋体" w:hAnsi="宋体" w:cs="Times New Roman"/>
          <w:sz w:val="24"/>
          <w:szCs w:val="24"/>
        </w:rPr>
      </w:pPr>
      <w:r>
        <w:rPr>
          <w:rFonts w:ascii="宋体" w:eastAsia="宋体" w:hAnsi="宋体" w:cs="Times New Roman" w:hint="eastAsia"/>
          <w:sz w:val="24"/>
          <w:szCs w:val="24"/>
        </w:rPr>
        <w:t>第六章    投标文件格式</w:t>
      </w:r>
    </w:p>
    <w:p w14:paraId="3CCB42D4"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2.1.1</w:t>
      </w:r>
      <w:r>
        <w:rPr>
          <w:rFonts w:ascii="宋体" w:eastAsia="宋体" w:hAnsi="宋体" w:cs="Times New Roman" w:hint="eastAsia"/>
          <w:sz w:val="24"/>
          <w:szCs w:val="24"/>
        </w:rPr>
        <w:t>根据本章答疑文件（如有）、招标文件所作的澄清、修改，构成招标文件的组成部分。</w:t>
      </w:r>
    </w:p>
    <w:p w14:paraId="5CCF8ED0"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2.1.2</w:t>
      </w:r>
      <w:r>
        <w:rPr>
          <w:rFonts w:ascii="宋体" w:eastAsia="宋体" w:hAnsi="宋体" w:cs="Times New Roman" w:hint="eastAsia"/>
          <w:sz w:val="24"/>
          <w:szCs w:val="24"/>
        </w:rPr>
        <w:t>投标人应认真检查招标文件是否完整，若发现缺页或附表不全时，应及时向招标代理机构提出，以便补齐。</w:t>
      </w:r>
    </w:p>
    <w:p w14:paraId="21A6AC90" w14:textId="77777777" w:rsidR="008606DF" w:rsidRDefault="00000000">
      <w:pPr>
        <w:spacing w:line="360" w:lineRule="auto"/>
        <w:ind w:firstLineChars="200" w:firstLine="480"/>
        <w:rPr>
          <w:rFonts w:ascii="宋体" w:eastAsia="宋体" w:hAnsi="宋体" w:cs="Times New Roman"/>
          <w:iCs/>
          <w:spacing w:val="-4"/>
          <w:sz w:val="24"/>
          <w:szCs w:val="24"/>
        </w:rPr>
      </w:pPr>
      <w:r>
        <w:rPr>
          <w:rFonts w:ascii="宋体" w:eastAsia="宋体" w:hAnsi="宋体" w:cs="Times New Roman" w:hint="eastAsia"/>
          <w:iCs/>
          <w:sz w:val="24"/>
          <w:szCs w:val="24"/>
        </w:rPr>
        <w:t>2.1.3</w:t>
      </w:r>
      <w:r>
        <w:rPr>
          <w:rFonts w:ascii="宋体" w:eastAsia="宋体" w:hAnsi="宋体" w:cs="Times New Roman" w:hint="eastAsia"/>
          <w:sz w:val="24"/>
          <w:szCs w:val="24"/>
        </w:rPr>
        <w:t>投标人应认真审阅招标文件的全部条款、格式和内容，如果投标人的投标文件不能符合招标文件的要求，没有按照招标文件的要求提交全部资料或者没有对招标文件作出实</w:t>
      </w:r>
      <w:r>
        <w:rPr>
          <w:rFonts w:ascii="宋体" w:eastAsia="宋体" w:hAnsi="宋体" w:cs="Times New Roman" w:hint="eastAsia"/>
          <w:sz w:val="24"/>
          <w:szCs w:val="24"/>
        </w:rPr>
        <w:lastRenderedPageBreak/>
        <w:t>质性响应，其责任由投标人自负。实质上不响应招标文件要求的投标文件将被拒绝。</w:t>
      </w:r>
    </w:p>
    <w:p w14:paraId="1236D27A"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2.1.4</w:t>
      </w:r>
      <w:r>
        <w:rPr>
          <w:rFonts w:ascii="宋体" w:eastAsia="宋体" w:hAnsi="宋体" w:cs="Times New Roman" w:hint="eastAsia"/>
          <w:sz w:val="24"/>
          <w:szCs w:val="24"/>
        </w:rPr>
        <w:t>凡获得招标文件者，无论投标与否，均应对招标文件保密。</w:t>
      </w:r>
    </w:p>
    <w:p w14:paraId="5C3554B5" w14:textId="77777777" w:rsidR="008606DF" w:rsidRDefault="00000000">
      <w:pPr>
        <w:spacing w:line="360" w:lineRule="auto"/>
        <w:ind w:firstLineChars="192" w:firstLine="461"/>
        <w:rPr>
          <w:rFonts w:ascii="宋体" w:eastAsia="宋体" w:hAnsi="宋体" w:cs="Times New Roman"/>
          <w:sz w:val="24"/>
          <w:szCs w:val="24"/>
        </w:rPr>
      </w:pPr>
      <w:r>
        <w:rPr>
          <w:rFonts w:ascii="宋体" w:eastAsia="宋体" w:hAnsi="宋体" w:cs="Times New Roman" w:hint="eastAsia"/>
          <w:iCs/>
          <w:sz w:val="24"/>
          <w:szCs w:val="24"/>
        </w:rPr>
        <w:t>2.1.5</w:t>
      </w:r>
      <w:r>
        <w:rPr>
          <w:rFonts w:ascii="宋体" w:eastAsia="宋体" w:hAnsi="宋体" w:cs="Times New Roman" w:hint="eastAsia"/>
          <w:sz w:val="24"/>
          <w:szCs w:val="24"/>
        </w:rPr>
        <w:t>招标文件一经售出，概不退回。</w:t>
      </w:r>
    </w:p>
    <w:p w14:paraId="04FF7B0D" w14:textId="77777777" w:rsidR="008606DF" w:rsidRDefault="00000000">
      <w:pPr>
        <w:spacing w:line="360" w:lineRule="auto"/>
        <w:ind w:firstLineChars="192" w:firstLine="461"/>
        <w:rPr>
          <w:rFonts w:ascii="宋体" w:eastAsia="宋体" w:hAnsi="宋体" w:cs="Times New Roman"/>
          <w:sz w:val="24"/>
          <w:szCs w:val="24"/>
        </w:rPr>
      </w:pPr>
      <w:r>
        <w:rPr>
          <w:rFonts w:ascii="宋体" w:eastAsia="宋体" w:hAnsi="宋体" w:cs="Times New Roman" w:hint="eastAsia"/>
          <w:iCs/>
          <w:sz w:val="24"/>
          <w:szCs w:val="24"/>
        </w:rPr>
        <w:t>2.1.6</w:t>
      </w:r>
      <w:r>
        <w:rPr>
          <w:rFonts w:ascii="宋体" w:eastAsia="宋体" w:hAnsi="宋体" w:cs="Times New Roman" w:hint="eastAsia"/>
          <w:sz w:val="24"/>
          <w:szCs w:val="24"/>
        </w:rPr>
        <w:t>未从招标人或招标代理机构处直接获取招标文件的投标人，谢绝投标。</w:t>
      </w:r>
    </w:p>
    <w:p w14:paraId="58204649"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2.2招标文件的澄清或修改</w:t>
      </w:r>
    </w:p>
    <w:p w14:paraId="693550EF"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2.2.1招标人可以对已发出的招标文件进行必要的澄清或修改。澄清或修改的内容可能影响投标文件编制的，招标人应当在投标截止时间至少15日前，以书面形式通知所有获取招标文件的潜在投标人；不足15日的，招标人应当顺延投标文件的截止时间。</w:t>
      </w:r>
    </w:p>
    <w:p w14:paraId="3D6EC8AD" w14:textId="77777777" w:rsidR="008606DF" w:rsidRDefault="00000000">
      <w:pPr>
        <w:spacing w:line="360" w:lineRule="auto"/>
        <w:ind w:firstLineChars="200" w:firstLine="480"/>
        <w:rPr>
          <w:rFonts w:ascii="宋体" w:eastAsia="宋体" w:hAnsi="宋体" w:cs="Times New Roman"/>
          <w:spacing w:val="-2"/>
          <w:sz w:val="24"/>
          <w:szCs w:val="24"/>
        </w:rPr>
      </w:pPr>
      <w:r>
        <w:rPr>
          <w:rFonts w:ascii="宋体" w:eastAsia="宋体" w:hAnsi="宋体" w:cs="Times New Roman" w:hint="eastAsia"/>
          <w:sz w:val="24"/>
          <w:szCs w:val="24"/>
        </w:rPr>
        <w:t>2.2.2招标文件的澄清或修改将以书面形式通知所有获取招标文件的投标人，并对其具有约束力。</w:t>
      </w:r>
      <w:r>
        <w:rPr>
          <w:rFonts w:ascii="宋体" w:eastAsia="宋体" w:hAnsi="宋体" w:cs="Times New Roman" w:hint="eastAsia"/>
          <w:spacing w:val="-2"/>
          <w:sz w:val="24"/>
          <w:szCs w:val="24"/>
        </w:rPr>
        <w:t>投标人收到电子邮件或传真后，应立即向招标人回函确认，最晚不得超过24小时。</w:t>
      </w:r>
    </w:p>
    <w:p w14:paraId="5E15653F"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2.2.3内蒙古昆明卷烟有限责任公司保留对项目内容的进一步调整权。</w:t>
      </w:r>
    </w:p>
    <w:p w14:paraId="75D9F7E7"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2.3 对招标文件的异议</w:t>
      </w:r>
    </w:p>
    <w:p w14:paraId="460846D6"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2.3.1潜在投标人或其他利害关系人对招标文件有异议的，应当在投标截止时间10日前提出。招标人应当自收到异议之日起3日内作出答复；作出答复前，应当暂停招标投标活动。</w:t>
      </w:r>
    </w:p>
    <w:p w14:paraId="46926B90" w14:textId="77777777" w:rsidR="008606DF" w:rsidRDefault="00000000">
      <w:pPr>
        <w:spacing w:line="360" w:lineRule="auto"/>
        <w:jc w:val="center"/>
        <w:outlineLvl w:val="1"/>
        <w:rPr>
          <w:rFonts w:ascii="宋体" w:eastAsia="宋体" w:hAnsi="宋体" w:cs="Times New Roman"/>
          <w:b/>
          <w:iCs/>
          <w:sz w:val="30"/>
          <w:szCs w:val="30"/>
        </w:rPr>
      </w:pPr>
      <w:bookmarkStart w:id="31" w:name="_Toc149141410"/>
      <w:bookmarkStart w:id="32" w:name="_Toc10429"/>
      <w:r>
        <w:rPr>
          <w:rFonts w:ascii="宋体" w:eastAsia="宋体" w:hAnsi="宋体" w:cs="Times New Roman" w:hint="eastAsia"/>
          <w:b/>
          <w:iCs/>
          <w:sz w:val="30"/>
          <w:szCs w:val="30"/>
        </w:rPr>
        <w:t>三、投标文件</w:t>
      </w:r>
      <w:bookmarkEnd w:id="31"/>
      <w:bookmarkEnd w:id="32"/>
    </w:p>
    <w:p w14:paraId="7A355BC2"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3.1投标文件的组成 </w:t>
      </w:r>
    </w:p>
    <w:p w14:paraId="6C0E299E"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（1）经济投标文件</w:t>
      </w:r>
    </w:p>
    <w:p w14:paraId="765F943F"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（2）技术投标文件</w:t>
      </w:r>
    </w:p>
    <w:p w14:paraId="4BC72CD9"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（3）商务投标文件</w:t>
      </w:r>
    </w:p>
    <w:p w14:paraId="33105354"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投标文件的编排顺序：按经济投标文件、技术投标文件、商务投标文件的顺序装订成册。</w:t>
      </w:r>
    </w:p>
    <w:p w14:paraId="145996D5"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3.2投标报价</w:t>
      </w:r>
    </w:p>
    <w:p w14:paraId="4BFC30A3" w14:textId="77777777" w:rsidR="008606DF" w:rsidRDefault="00000000">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3.2.1计价原则</w:t>
      </w:r>
    </w:p>
    <w:p w14:paraId="24E2AD17" w14:textId="77777777" w:rsidR="008606DF" w:rsidRDefault="00000000">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（1）采用固定单价计算总价进行投标报价。</w:t>
      </w:r>
    </w:p>
    <w:p w14:paraId="271716F6" w14:textId="77777777" w:rsidR="008606DF" w:rsidRDefault="00000000">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（2）投标人投标报价依据招标文件、答疑文件自行编制，投标人的投标报价为完成采购及安装内容所有工作所需的一切费用，包括但不限于：采购、运输（含运输保险费）、损</w:t>
      </w:r>
      <w:r>
        <w:rPr>
          <w:rFonts w:ascii="宋体" w:eastAsia="宋体" w:hAnsi="宋体" w:cs="Times New Roman" w:hint="eastAsia"/>
          <w:b/>
          <w:sz w:val="24"/>
          <w:szCs w:val="24"/>
        </w:rPr>
        <w:lastRenderedPageBreak/>
        <w:t>耗、免费装卸、安装、调试、检验、试运行、技术协助、交付使用、保险、相关资料、保修期责任、售后服务以及伴随服务及招标文件规定的其他费用、有关国家及地方所征收的规定费用、政策性文件规定、合同包含的风险、责任的费用、利润等各种费用的总和。投标人不得以任何理由予以重复。投标人投标报价中未填写综合单价或合价；在招标内容内所有项目，投标人没有计算或少计算费用；招标文件、答疑文件及已经表明列入招标内容而投标人未计入合价或总价中所发生的缺漏项，均视为这些费用已包括在投标报价中，由此引起的风险和产生缺漏的费用由投标人承担，招标人不予弥补或追加，并且不免除以缺漏项费用为理由的违约责任，投标人须在不改变合同价的前提下完成任务。投标人不许填报严重偏离市场过高或过低的报价，否则经评委认定后按否决投标处理。每一项目只允许有一个报价。任何有选择的报价将不予接受。</w:t>
      </w:r>
    </w:p>
    <w:p w14:paraId="3BD89969"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（3）评审后，投标人填写的单价和合价在合同实施期间是固定不变的，除非招标人提出的变更，投标人不得以任何理由予以变更。以可调价格提交的投标文件将作为非响应性投标而予以拒绝。</w:t>
      </w:r>
    </w:p>
    <w:p w14:paraId="7F8213E7"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（4）</w:t>
      </w:r>
      <w:r>
        <w:rPr>
          <w:rFonts w:ascii="宋体" w:eastAsia="宋体" w:hAnsi="宋体" w:cs="Times New Roman" w:hint="eastAsia"/>
          <w:sz w:val="24"/>
          <w:szCs w:val="24"/>
        </w:rPr>
        <w:t>投标人应保证产品设备的供应。在交货时无论任何原因导致不能供货，投标人必须负责提供经招标人同意的替代产品设备，其技术指标不低于原投标产品设备，且价格不变。</w:t>
      </w:r>
    </w:p>
    <w:p w14:paraId="3C427F0D"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（5）</w:t>
      </w:r>
      <w:r>
        <w:rPr>
          <w:rFonts w:ascii="宋体" w:eastAsia="宋体" w:hAnsi="宋体" w:cs="Times New Roman" w:hint="eastAsia"/>
          <w:sz w:val="24"/>
          <w:szCs w:val="24"/>
        </w:rPr>
        <w:t>产品设备交货必须满足合同要求，招标人根据实际情况适当调整交货期或因特殊原因变更时，产品设备质量、价格不变。</w:t>
      </w:r>
    </w:p>
    <w:p w14:paraId="5E10F28F"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（6）其他未说明的问题在合同中约定。</w:t>
      </w:r>
    </w:p>
    <w:p w14:paraId="4B3633D0" w14:textId="77777777" w:rsidR="008606DF" w:rsidRDefault="00000000">
      <w:pPr>
        <w:tabs>
          <w:tab w:val="left" w:pos="900"/>
          <w:tab w:val="left" w:pos="1260"/>
        </w:tabs>
        <w:spacing w:line="360" w:lineRule="auto"/>
        <w:ind w:firstLineChars="192" w:firstLine="461"/>
        <w:rPr>
          <w:rFonts w:ascii="宋体" w:eastAsia="宋体" w:hAnsi="宋体" w:cs="Times New Roman"/>
          <w:sz w:val="24"/>
          <w:szCs w:val="24"/>
        </w:rPr>
      </w:pPr>
      <w:r>
        <w:rPr>
          <w:rFonts w:ascii="宋体" w:eastAsia="宋体" w:hAnsi="宋体" w:cs="Times New Roman" w:hint="eastAsia"/>
          <w:iCs/>
          <w:sz w:val="24"/>
          <w:szCs w:val="24"/>
        </w:rPr>
        <w:t>（7）</w:t>
      </w:r>
      <w:r>
        <w:rPr>
          <w:rFonts w:ascii="宋体" w:eastAsia="宋体" w:hAnsi="宋体" w:cs="Times New Roman" w:hint="eastAsia"/>
          <w:sz w:val="24"/>
          <w:szCs w:val="24"/>
        </w:rPr>
        <w:t>本项目投标报价应以人民币元为单位。</w:t>
      </w:r>
    </w:p>
    <w:p w14:paraId="796E808F"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sz w:val="24"/>
          <w:szCs w:val="24"/>
        </w:rPr>
        <w:t>3.3</w:t>
      </w:r>
      <w:r>
        <w:rPr>
          <w:rFonts w:ascii="宋体" w:eastAsia="宋体" w:hAnsi="宋体" w:cs="Times New Roman" w:hint="eastAsia"/>
          <w:b/>
          <w:bCs/>
          <w:sz w:val="24"/>
          <w:szCs w:val="24"/>
        </w:rPr>
        <w:t>投标有效期</w:t>
      </w:r>
    </w:p>
    <w:p w14:paraId="1F46F187"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3.3.1</w:t>
      </w:r>
      <w:r>
        <w:rPr>
          <w:rFonts w:ascii="宋体" w:eastAsia="宋体" w:hAnsi="宋体" w:cs="Times New Roman" w:hint="eastAsia"/>
          <w:sz w:val="24"/>
          <w:szCs w:val="24"/>
        </w:rPr>
        <w:t>投标文件的有效期按投标人须知前附表规定的投标截止日期起在投标人须知前附表所列的日历天数内有效。</w:t>
      </w:r>
    </w:p>
    <w:p w14:paraId="7FAC7A04"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3.3.2</w:t>
      </w:r>
      <w:r>
        <w:rPr>
          <w:rFonts w:ascii="宋体" w:eastAsia="宋体" w:hAnsi="宋体" w:cs="Times New Roman" w:hint="eastAsia"/>
          <w:sz w:val="24"/>
          <w:szCs w:val="24"/>
        </w:rPr>
        <w:t>在原定投标有效期满之前，如果出现特殊情况，招标人可以书面形式向投标人提出延长有效期的要求。投标人须以书面形式予以答复。</w:t>
      </w:r>
      <w:r>
        <w:rPr>
          <w:rFonts w:ascii="宋体" w:eastAsia="宋体" w:hAnsi="宋体" w:cs="宋体" w:hint="eastAsia"/>
          <w:sz w:val="24"/>
          <w:szCs w:val="24"/>
        </w:rPr>
        <w:t>投标人可以拒绝这种要求，可以申请退还投标保证金。</w:t>
      </w:r>
      <w:r>
        <w:rPr>
          <w:rFonts w:ascii="宋体" w:eastAsia="宋体" w:hAnsi="宋体" w:cs="Times New Roman" w:hint="eastAsia"/>
          <w:sz w:val="24"/>
          <w:szCs w:val="24"/>
        </w:rPr>
        <w:t>同意延长投标有效期的投标人不允许修改其投标文件，但需要相应地延长</w:t>
      </w:r>
      <w:r>
        <w:rPr>
          <w:rFonts w:ascii="宋体" w:eastAsia="宋体" w:hAnsi="宋体" w:cs="Times New Roman" w:hint="eastAsia"/>
          <w:sz w:val="24"/>
          <w:szCs w:val="24"/>
        </w:rPr>
        <w:lastRenderedPageBreak/>
        <w:t>投标保证金的有效期，在延长期内本须知关于投标保证金的退还与不予退还的规定仍然适用。</w:t>
      </w:r>
    </w:p>
    <w:p w14:paraId="16D1F194"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bCs/>
          <w:sz w:val="24"/>
          <w:szCs w:val="24"/>
        </w:rPr>
        <w:t>3.4投标保证金</w:t>
      </w:r>
    </w:p>
    <w:p w14:paraId="0F2D73A4"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3.4.1</w:t>
      </w:r>
      <w:r>
        <w:rPr>
          <w:rFonts w:ascii="宋体" w:eastAsia="宋体" w:hAnsi="宋体" w:cs="Times New Roman" w:hint="eastAsia"/>
          <w:sz w:val="24"/>
          <w:szCs w:val="24"/>
        </w:rPr>
        <w:t xml:space="preserve">投标人应按投标人须知前附表规定的时间、金额和要求递交投标保证金，并作为其投标文件的组成部分。对于未能按要求提交投标保证金的投标，招标人将视为不响应招标文件而予以拒绝。 </w:t>
      </w:r>
    </w:p>
    <w:p w14:paraId="5DBA08E2"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3.4.2投标保证金的退还，见投标人须知前附表。</w:t>
      </w:r>
    </w:p>
    <w:p w14:paraId="44F3A9AE" w14:textId="77777777" w:rsidR="008606DF" w:rsidRDefault="00000000">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 xml:space="preserve">3.4.3有下列情形之一的，投标保证金将不予退还：  </w:t>
      </w:r>
    </w:p>
    <w:p w14:paraId="52C16169"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（1）投标人在规定的投标有效期内撤销其投标文件；</w:t>
      </w:r>
    </w:p>
    <w:p w14:paraId="5FC2D3E2"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（2）中标人无正当理由不与招标人订立合同，在签订合同时向招标人提出附加条件，或者不按照招标文件要求提交履约保证金的；</w:t>
      </w:r>
    </w:p>
    <w:p w14:paraId="50475DAB" w14:textId="77777777" w:rsidR="008606DF" w:rsidRDefault="00000000">
      <w:pPr>
        <w:pStyle w:val="211"/>
        <w:ind w:firstLine="480"/>
        <w:rPr>
          <w:rFonts w:ascii="宋体" w:eastAsia="宋体" w:cs="宋体"/>
        </w:rPr>
      </w:pPr>
      <w:r>
        <w:rPr>
          <w:rFonts w:ascii="宋体" w:eastAsia="宋体" w:cs="宋体" w:hint="eastAsia"/>
        </w:rPr>
        <w:t>（3）投标人在投标过程中提供虚假材料的；</w:t>
      </w:r>
    </w:p>
    <w:p w14:paraId="5CE1376B" w14:textId="77777777" w:rsidR="008606DF" w:rsidRDefault="00000000">
      <w:pPr>
        <w:pStyle w:val="211"/>
        <w:ind w:firstLine="480"/>
        <w:rPr>
          <w:rFonts w:ascii="宋体" w:eastAsia="宋体" w:cs="宋体"/>
        </w:rPr>
      </w:pPr>
      <w:r>
        <w:rPr>
          <w:rFonts w:ascii="宋体" w:eastAsia="宋体" w:cs="宋体" w:hint="eastAsia"/>
        </w:rPr>
        <w:t>（4）投标人与其他供应商、代理机构或招标人串通投标的；</w:t>
      </w:r>
    </w:p>
    <w:p w14:paraId="4717FCF5" w14:textId="77777777" w:rsidR="008606DF" w:rsidRDefault="00000000">
      <w:pPr>
        <w:pStyle w:val="211"/>
        <w:ind w:firstLine="480"/>
      </w:pPr>
      <w:r>
        <w:rPr>
          <w:rFonts w:ascii="宋体" w:eastAsia="宋体" w:cs="宋体" w:hint="eastAsia"/>
        </w:rPr>
        <w:t>（5）招标文件规定的黑名单行为。</w:t>
      </w:r>
    </w:p>
    <w:p w14:paraId="7E500ADB"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3.5资格审查及投标评审资料</w:t>
      </w:r>
    </w:p>
    <w:p w14:paraId="5FBD7B2D" w14:textId="77777777" w:rsidR="008606DF"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见投标人须知前附表。</w:t>
      </w:r>
    </w:p>
    <w:p w14:paraId="032B64DD"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 xml:space="preserve">3.6备选投标方案 </w:t>
      </w:r>
    </w:p>
    <w:p w14:paraId="32C91AE6"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见投标人须知前附表。</w:t>
      </w:r>
    </w:p>
    <w:p w14:paraId="6819AE44"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 xml:space="preserve">3.7投标文件的编制 </w:t>
      </w:r>
    </w:p>
    <w:p w14:paraId="3C3F46D6"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3.7.1投标文件应按“投标文件格式”进行编写，如有必要，可以增加附页，作为投标文件的组成部分。</w:t>
      </w:r>
    </w:p>
    <w:p w14:paraId="628D5B4E"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3.7.2投标文件应当对招标文件有关投标报价、服务期限、投标有效期、招标内容等实质性内容作出响应。</w:t>
      </w:r>
    </w:p>
    <w:p w14:paraId="63F497D3"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3.7.3投标文件的正本和副本须使用A4纸打印或使用不褪色的黑色墨水笔书写，字迹应清晰易于辨认，投标文件应尽量避免涂改、行间插字或删除。如果出现上述情况，改动之处应加盖投标单位公章或由投</w:t>
      </w:r>
      <w:r>
        <w:rPr>
          <w:rFonts w:ascii="宋体" w:eastAsia="宋体" w:hAnsi="宋体" w:cs="Times New Roman" w:hint="eastAsia"/>
          <w:color w:val="000000" w:themeColor="text1"/>
          <w:sz w:val="24"/>
          <w:szCs w:val="24"/>
        </w:rPr>
        <w:t>标人的法定代表人、主要负责人或其</w:t>
      </w:r>
      <w:r>
        <w:rPr>
          <w:rFonts w:ascii="宋体" w:eastAsia="宋体" w:hAnsi="宋体" w:cs="Times New Roman" w:hint="eastAsia"/>
          <w:sz w:val="24"/>
          <w:szCs w:val="24"/>
        </w:rPr>
        <w:t>委托代理人签字确认。签字</w:t>
      </w:r>
      <w:r>
        <w:rPr>
          <w:rFonts w:ascii="宋体" w:eastAsia="宋体" w:hAnsi="宋体" w:cs="Times New Roman" w:hint="eastAsia"/>
          <w:sz w:val="24"/>
          <w:szCs w:val="24"/>
        </w:rPr>
        <w:lastRenderedPageBreak/>
        <w:t>或盖章的具体要求见投标人须知前附表。</w:t>
      </w:r>
    </w:p>
    <w:p w14:paraId="39716759"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3.7.4投标文件正本、副本的份数见投标人须知前附表。正本和副本的封面上应清楚地标记“正本”或“副本”的字样。当副本和正本不一致时，以正本为准。</w:t>
      </w:r>
    </w:p>
    <w:p w14:paraId="4E96982C"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3.7.5投标文件电子版的具体要求见投标人须知前附表，如果电子版投标文件与纸质投标文件不一致，则以纸质投标文件为准。 </w:t>
      </w:r>
    </w:p>
    <w:p w14:paraId="0258BDD5" w14:textId="77777777" w:rsidR="008606DF" w:rsidRDefault="00000000">
      <w:pPr>
        <w:spacing w:line="360" w:lineRule="auto"/>
        <w:ind w:firstLineChars="200" w:firstLine="480"/>
        <w:rPr>
          <w:rFonts w:ascii="宋体" w:eastAsia="宋体" w:hAnsi="宋体" w:cs="Times New Roman"/>
          <w:dstrike/>
          <w:sz w:val="30"/>
          <w:szCs w:val="30"/>
        </w:rPr>
      </w:pPr>
      <w:r>
        <w:rPr>
          <w:rFonts w:ascii="宋体" w:eastAsia="宋体" w:hAnsi="宋体" w:cs="Times New Roman" w:hint="eastAsia"/>
          <w:sz w:val="24"/>
          <w:szCs w:val="24"/>
        </w:rPr>
        <w:t>3.7.6投标文件的正本与副本应分别装订成册，并编制目录，具体装订要求见投标人须知前附表规定。</w:t>
      </w:r>
    </w:p>
    <w:p w14:paraId="217752CC" w14:textId="77777777" w:rsidR="008606DF" w:rsidRDefault="00000000">
      <w:pPr>
        <w:spacing w:line="360" w:lineRule="auto"/>
        <w:jc w:val="center"/>
        <w:outlineLvl w:val="1"/>
        <w:rPr>
          <w:rFonts w:ascii="宋体" w:eastAsia="宋体" w:hAnsi="宋体" w:cs="Times New Roman"/>
          <w:b/>
          <w:iCs/>
          <w:sz w:val="30"/>
          <w:szCs w:val="30"/>
        </w:rPr>
      </w:pPr>
      <w:bookmarkStart w:id="33" w:name="_Toc149141411"/>
      <w:bookmarkStart w:id="34" w:name="_Toc8206"/>
      <w:r>
        <w:rPr>
          <w:rFonts w:ascii="宋体" w:eastAsia="宋体" w:hAnsi="宋体" w:cs="Times New Roman" w:hint="eastAsia"/>
          <w:b/>
          <w:iCs/>
          <w:sz w:val="30"/>
          <w:szCs w:val="30"/>
        </w:rPr>
        <w:t>四、投标</w:t>
      </w:r>
      <w:bookmarkEnd w:id="33"/>
      <w:bookmarkEnd w:id="34"/>
    </w:p>
    <w:p w14:paraId="79B01B59"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4.1投标文件的密封和标记</w:t>
      </w:r>
    </w:p>
    <w:p w14:paraId="741621DC"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4.1.1投标文件的密封要求见投标人须知前附表。</w:t>
      </w:r>
    </w:p>
    <w:p w14:paraId="101DF0EE"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 xml:space="preserve">4.1.2投标文件的标记要求见投标人须知前附表。 </w:t>
      </w:r>
    </w:p>
    <w:p w14:paraId="67B0A59D"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4.1.3投标文件未按投标人须知前附表</w:t>
      </w:r>
      <w:r>
        <w:rPr>
          <w:rFonts w:ascii="宋体" w:eastAsia="宋体" w:hAnsi="宋体" w:cs="Times New Roman" w:hint="eastAsia"/>
          <w:iCs/>
          <w:spacing w:val="-6"/>
          <w:sz w:val="24"/>
          <w:szCs w:val="24"/>
        </w:rPr>
        <w:t>要求</w:t>
      </w:r>
      <w:r>
        <w:rPr>
          <w:rFonts w:ascii="宋体" w:eastAsia="宋体" w:hAnsi="宋体" w:cs="Times New Roman" w:hint="eastAsia"/>
          <w:iCs/>
          <w:sz w:val="24"/>
          <w:szCs w:val="24"/>
        </w:rPr>
        <w:t>密封和标记的，招标人不予受理，其投标将被拒绝。</w:t>
      </w:r>
    </w:p>
    <w:p w14:paraId="7ECE58FD"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4.2投标文件的递交 </w:t>
      </w:r>
    </w:p>
    <w:p w14:paraId="4D38E3C3"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4.2.1投标人递交投标文件的截止时间和地点：见投标人须知前附表。</w:t>
      </w:r>
    </w:p>
    <w:p w14:paraId="1A868170"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4.2.2投标人应在投标人须知前附表规定的投标截止时间前递交投标文件。</w:t>
      </w:r>
    </w:p>
    <w:p w14:paraId="3520781C"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4.2.3</w:t>
      </w:r>
      <w:r>
        <w:rPr>
          <w:rFonts w:ascii="宋体" w:eastAsia="宋体" w:hAnsi="宋体" w:cs="Times New Roman" w:hint="eastAsia"/>
          <w:spacing w:val="-4"/>
          <w:sz w:val="24"/>
          <w:szCs w:val="24"/>
        </w:rPr>
        <w:t>除</w:t>
      </w:r>
      <w:r>
        <w:rPr>
          <w:rFonts w:ascii="宋体" w:eastAsia="宋体" w:hAnsi="宋体" w:cs="Times New Roman" w:hint="eastAsia"/>
          <w:sz w:val="24"/>
          <w:szCs w:val="24"/>
        </w:rPr>
        <w:t>投标</w:t>
      </w:r>
      <w:r>
        <w:rPr>
          <w:rFonts w:ascii="宋体" w:eastAsia="宋体" w:hAnsi="宋体" w:cs="Times New Roman" w:hint="eastAsia"/>
          <w:spacing w:val="-4"/>
          <w:sz w:val="24"/>
          <w:szCs w:val="24"/>
        </w:rPr>
        <w:t>人须知前附表另有规定</w:t>
      </w:r>
      <w:r>
        <w:rPr>
          <w:rFonts w:ascii="宋体" w:eastAsia="宋体" w:hAnsi="宋体" w:cs="Times New Roman" w:hint="eastAsia"/>
          <w:sz w:val="24"/>
          <w:szCs w:val="24"/>
        </w:rPr>
        <w:t xml:space="preserve">外，投标人所递交的投标文件不予退还。 </w:t>
      </w:r>
    </w:p>
    <w:p w14:paraId="39AC9C85"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4.2.4逾期送达的或者未送达指定地点的投标文件，招标人不予受理。</w:t>
      </w:r>
    </w:p>
    <w:p w14:paraId="2DFD65B2"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4.3投标文件的修改与撤回</w:t>
      </w:r>
    </w:p>
    <w:p w14:paraId="6D332D29"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4.3.1在投标人须知前附表规定的投标截止时间前，投标人可以修改或撤回已递交的投标文件，但应以书面形式通知招标人。 </w:t>
      </w:r>
    </w:p>
    <w:p w14:paraId="5F587361"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4.3.2投标人修改或撤回已递交投标文件的书面通知应按照投标人须知前附表的要求签字或盖章。招标人收到书面通知后，向投标人出具签收凭证。 </w:t>
      </w:r>
    </w:p>
    <w:p w14:paraId="5F4F493F"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4.3.3修改的内容为投标文件的组成部分。修改的投标文件应按照投标人须知前附表的规定进行编制、密封、标记和递交，并标明“修改”字样。</w:t>
      </w:r>
    </w:p>
    <w:p w14:paraId="7FB9DD22" w14:textId="77777777" w:rsidR="008606DF" w:rsidRDefault="00000000">
      <w:pPr>
        <w:spacing w:line="360" w:lineRule="auto"/>
        <w:jc w:val="center"/>
        <w:outlineLvl w:val="1"/>
        <w:rPr>
          <w:rFonts w:ascii="宋体" w:eastAsia="宋体" w:hAnsi="宋体" w:cs="Times New Roman"/>
          <w:b/>
          <w:iCs/>
          <w:sz w:val="30"/>
          <w:szCs w:val="30"/>
        </w:rPr>
      </w:pPr>
      <w:bookmarkStart w:id="35" w:name="_Toc149141412"/>
      <w:bookmarkStart w:id="36" w:name="_Toc9981"/>
      <w:r>
        <w:rPr>
          <w:rFonts w:ascii="宋体" w:eastAsia="宋体" w:hAnsi="宋体" w:cs="Times New Roman" w:hint="eastAsia"/>
          <w:b/>
          <w:iCs/>
          <w:sz w:val="30"/>
          <w:szCs w:val="30"/>
        </w:rPr>
        <w:lastRenderedPageBreak/>
        <w:t>五、开标</w:t>
      </w:r>
      <w:bookmarkEnd w:id="35"/>
      <w:bookmarkEnd w:id="36"/>
    </w:p>
    <w:p w14:paraId="18656D18"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bCs/>
          <w:sz w:val="24"/>
          <w:szCs w:val="24"/>
        </w:rPr>
        <w:t>5.1</w:t>
      </w:r>
      <w:r>
        <w:rPr>
          <w:rFonts w:ascii="宋体" w:eastAsia="宋体" w:hAnsi="宋体" w:cs="Times New Roman" w:hint="eastAsia"/>
          <w:b/>
          <w:sz w:val="24"/>
          <w:szCs w:val="24"/>
        </w:rPr>
        <w:t>开标时间和地点</w:t>
      </w:r>
    </w:p>
    <w:p w14:paraId="0617026C"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bCs/>
          <w:sz w:val="24"/>
          <w:szCs w:val="24"/>
        </w:rPr>
        <w:t>5.1.1招标人在投标人须知前附表规定的投标截止时间和投标人须知前附表规定的地点公开开标</w:t>
      </w:r>
      <w:r>
        <w:rPr>
          <w:rFonts w:ascii="宋体" w:eastAsia="宋体" w:hAnsi="宋体" w:cs="Times New Roman" w:hint="eastAsia"/>
          <w:sz w:val="24"/>
          <w:szCs w:val="24"/>
        </w:rPr>
        <w:t>，并邀请所</w:t>
      </w:r>
      <w:r>
        <w:rPr>
          <w:rFonts w:ascii="宋体" w:eastAsia="宋体" w:hAnsi="宋体" w:cs="Times New Roman" w:hint="eastAsia"/>
          <w:color w:val="000000" w:themeColor="text1"/>
          <w:sz w:val="24"/>
          <w:szCs w:val="24"/>
        </w:rPr>
        <w:t>有投标人的法定代表人、主要负责人或委</w:t>
      </w:r>
      <w:r>
        <w:rPr>
          <w:rFonts w:ascii="宋体" w:eastAsia="宋体" w:hAnsi="宋体" w:cs="Times New Roman" w:hint="eastAsia"/>
          <w:sz w:val="24"/>
          <w:szCs w:val="24"/>
        </w:rPr>
        <w:t>托代理人准时参加。</w:t>
      </w:r>
    </w:p>
    <w:p w14:paraId="3BC48E66"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5.1.2投标人代表出席开标会议的要求见投标人须知前附表。</w:t>
      </w:r>
    </w:p>
    <w:p w14:paraId="7E97BC7D"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5.2</w:t>
      </w:r>
      <w:r>
        <w:rPr>
          <w:rFonts w:ascii="宋体" w:eastAsia="宋体" w:hAnsi="宋体" w:cs="Times New Roman" w:hint="eastAsia"/>
          <w:b/>
          <w:bCs/>
          <w:sz w:val="24"/>
          <w:szCs w:val="24"/>
        </w:rPr>
        <w:t>开标</w:t>
      </w:r>
      <w:r>
        <w:rPr>
          <w:rFonts w:ascii="宋体" w:eastAsia="宋体" w:hAnsi="宋体" w:cs="Times New Roman" w:hint="eastAsia"/>
          <w:b/>
          <w:sz w:val="24"/>
          <w:szCs w:val="24"/>
        </w:rPr>
        <w:t xml:space="preserve">程序 </w:t>
      </w:r>
    </w:p>
    <w:p w14:paraId="1E26F4A8"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5.2.1查验投标人代表的有效证件。</w:t>
      </w:r>
    </w:p>
    <w:p w14:paraId="5784A493" w14:textId="77777777" w:rsidR="008606DF"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5.2.2介绍参加开标的单位及人员。</w:t>
      </w:r>
    </w:p>
    <w:p w14:paraId="16AA898D" w14:textId="77777777" w:rsidR="008606DF"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5.2.3宣布纪律。</w:t>
      </w:r>
    </w:p>
    <w:p w14:paraId="276B9A26" w14:textId="77777777" w:rsidR="008606DF"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5.2.4公布在投标截止时间前递交投标文件的投标人名称。</w:t>
      </w:r>
    </w:p>
    <w:p w14:paraId="660578EC" w14:textId="77777777" w:rsidR="008606DF"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 xml:space="preserve">5.2.5检查投标文件的密封情况。 </w:t>
      </w:r>
    </w:p>
    <w:p w14:paraId="7AFCDCC2" w14:textId="77777777" w:rsidR="008606DF"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5.2.6按照投标人递交投标文件的先后顺序宣读投标人的开标一览表。</w:t>
      </w:r>
    </w:p>
    <w:p w14:paraId="51ADF550" w14:textId="77777777" w:rsidR="008606DF"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 xml:space="preserve">5.2.7投标人代表在开标记录上签字确认。 </w:t>
      </w:r>
    </w:p>
    <w:p w14:paraId="19A8DB33" w14:textId="77777777" w:rsidR="008606DF"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5.2.8开标结束。</w:t>
      </w:r>
    </w:p>
    <w:p w14:paraId="7DEE04E5" w14:textId="77777777" w:rsidR="008606DF" w:rsidRDefault="00000000">
      <w:pPr>
        <w:snapToGrid w:val="0"/>
        <w:spacing w:line="360" w:lineRule="auto"/>
        <w:rPr>
          <w:rFonts w:ascii="宋体" w:eastAsia="宋体" w:hAnsi="宋体" w:cs="宋体"/>
          <w:b/>
          <w:kern w:val="20"/>
          <w:sz w:val="24"/>
          <w:szCs w:val="24"/>
        </w:rPr>
      </w:pPr>
      <w:r>
        <w:rPr>
          <w:rFonts w:ascii="宋体" w:eastAsia="宋体" w:hAnsi="宋体" w:cs="宋体" w:hint="eastAsia"/>
          <w:b/>
          <w:kern w:val="20"/>
          <w:sz w:val="24"/>
          <w:szCs w:val="24"/>
        </w:rPr>
        <w:t>5.3.开标异议</w:t>
      </w:r>
    </w:p>
    <w:p w14:paraId="2F3ECF6F" w14:textId="77777777" w:rsidR="008606DF" w:rsidRDefault="00000000">
      <w:pPr>
        <w:tabs>
          <w:tab w:val="left" w:pos="720"/>
        </w:tabs>
        <w:spacing w:line="360" w:lineRule="auto"/>
        <w:ind w:firstLineChars="192" w:firstLine="461"/>
        <w:rPr>
          <w:rFonts w:ascii="宋体" w:eastAsia="宋体" w:hAnsi="宋体" w:cs="Times New Roman"/>
          <w:sz w:val="24"/>
          <w:szCs w:val="24"/>
        </w:rPr>
      </w:pPr>
      <w:r>
        <w:rPr>
          <w:rFonts w:ascii="宋体" w:eastAsia="宋体" w:hAnsi="宋体" w:cs="Times New Roman" w:hint="eastAsia"/>
          <w:sz w:val="24"/>
          <w:szCs w:val="24"/>
        </w:rPr>
        <w:t>投标人对开标有异议的，应当在开标现场提出，招标代理机构当场作出答复，并制作记录。</w:t>
      </w:r>
    </w:p>
    <w:p w14:paraId="17A8B41C" w14:textId="77777777" w:rsidR="008606DF" w:rsidRDefault="00000000">
      <w:pPr>
        <w:spacing w:line="360" w:lineRule="auto"/>
        <w:jc w:val="center"/>
        <w:outlineLvl w:val="1"/>
        <w:rPr>
          <w:rFonts w:ascii="宋体" w:eastAsia="宋体" w:hAnsi="宋体" w:cs="Times New Roman"/>
          <w:b/>
          <w:iCs/>
          <w:sz w:val="30"/>
          <w:szCs w:val="30"/>
        </w:rPr>
      </w:pPr>
      <w:bookmarkStart w:id="37" w:name="_Toc149141413"/>
      <w:bookmarkStart w:id="38" w:name="_Toc6654"/>
      <w:r>
        <w:rPr>
          <w:rFonts w:ascii="宋体" w:eastAsia="宋体" w:hAnsi="宋体" w:cs="Times New Roman" w:hint="eastAsia"/>
          <w:b/>
          <w:iCs/>
          <w:sz w:val="30"/>
          <w:szCs w:val="30"/>
        </w:rPr>
        <w:t>六、 评标</w:t>
      </w:r>
      <w:bookmarkEnd w:id="37"/>
      <w:bookmarkEnd w:id="38"/>
    </w:p>
    <w:p w14:paraId="3E126765"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sz w:val="24"/>
          <w:szCs w:val="24"/>
        </w:rPr>
        <w:t>6.1评标委员会</w:t>
      </w:r>
    </w:p>
    <w:p w14:paraId="631563A2" w14:textId="77777777" w:rsidR="008606DF" w:rsidRDefault="00000000">
      <w:pPr>
        <w:spacing w:line="360" w:lineRule="auto"/>
        <w:ind w:firstLineChars="200" w:firstLine="480"/>
        <w:rPr>
          <w:rFonts w:ascii="宋体" w:eastAsia="宋体" w:hAnsi="宋体" w:cs="Times New Roman"/>
          <w:bCs/>
          <w:strike/>
          <w:sz w:val="24"/>
          <w:szCs w:val="24"/>
        </w:rPr>
      </w:pPr>
      <w:r>
        <w:rPr>
          <w:rFonts w:ascii="宋体" w:eastAsia="宋体" w:hAnsi="宋体" w:cs="Times New Roman" w:hint="eastAsia"/>
          <w:bCs/>
          <w:sz w:val="24"/>
          <w:szCs w:val="24"/>
        </w:rPr>
        <w:t>6.1.1评标由招标人依法组建的评标委员会负责。评标委员会由招标人或委托的招标代理机构熟悉相关业务的代表，以及有关技术、经济等方面的专家组成。评标委员会成员为</w:t>
      </w:r>
      <w:r>
        <w:rPr>
          <w:rFonts w:ascii="宋体" w:eastAsia="宋体" w:hAnsi="宋体" w:cs="Times New Roman" w:hint="eastAsia"/>
          <w:bCs/>
          <w:color w:val="4F81BD" w:themeColor="accent1"/>
          <w:sz w:val="24"/>
          <w:szCs w:val="24"/>
        </w:rPr>
        <w:t>5人</w:t>
      </w:r>
      <w:r>
        <w:rPr>
          <w:rFonts w:ascii="宋体" w:eastAsia="宋体" w:hAnsi="宋体" w:cs="Times New Roman" w:hint="eastAsia"/>
          <w:bCs/>
          <w:sz w:val="24"/>
          <w:szCs w:val="24"/>
        </w:rPr>
        <w:t>以上单数，其中技术、经济等方面的专家按有关规定从专家库中随机抽取，不得少于成员总数的三分之二。</w:t>
      </w:r>
    </w:p>
    <w:p w14:paraId="469C24CE" w14:textId="77777777" w:rsidR="008606DF"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 xml:space="preserve">6.1.2评标委员会成员有下列情形之一的，应当回避： </w:t>
      </w:r>
    </w:p>
    <w:p w14:paraId="6F3CBC57" w14:textId="77777777" w:rsidR="008606DF"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 xml:space="preserve">（1）投标人或投标人的主要负责人的近亲属； </w:t>
      </w:r>
    </w:p>
    <w:p w14:paraId="081236B7" w14:textId="77777777" w:rsidR="008606DF"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lastRenderedPageBreak/>
        <w:t xml:space="preserve">（2）项目主管部门或者行政监督部门的人员； </w:t>
      </w:r>
    </w:p>
    <w:p w14:paraId="3DC9CD8B" w14:textId="77777777" w:rsidR="008606DF"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 xml:space="preserve">（3）与投标人有经济利益关系，可能影响对投标公正评审的； </w:t>
      </w:r>
    </w:p>
    <w:p w14:paraId="01DF16C8"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bCs/>
          <w:sz w:val="24"/>
          <w:szCs w:val="24"/>
        </w:rPr>
        <w:t>（4）</w:t>
      </w:r>
      <w:r>
        <w:rPr>
          <w:rFonts w:ascii="宋体" w:eastAsia="宋体" w:hAnsi="宋体" w:cs="Times New Roman" w:hint="eastAsia"/>
          <w:sz w:val="24"/>
          <w:szCs w:val="24"/>
        </w:rPr>
        <w:t>曾因在招标、评标以及其他与招标投标有关活动中从事违法行为而受过行政处罚或刑事处罚的。</w:t>
      </w:r>
    </w:p>
    <w:p w14:paraId="66799C7E"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6.2评标原则 </w:t>
      </w:r>
    </w:p>
    <w:p w14:paraId="62758390"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详见 “评标办法”。</w:t>
      </w:r>
    </w:p>
    <w:p w14:paraId="51450A78"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6.3评标</w:t>
      </w:r>
    </w:p>
    <w:p w14:paraId="60AF91A8" w14:textId="77777777" w:rsidR="008606DF" w:rsidRDefault="00000000">
      <w:pPr>
        <w:spacing w:line="360" w:lineRule="auto"/>
        <w:ind w:firstLineChars="200" w:firstLine="480"/>
        <w:rPr>
          <w:rFonts w:ascii="宋体" w:eastAsia="宋体" w:hAnsi="宋体" w:cs="Times New Roman"/>
          <w:spacing w:val="-6"/>
          <w:sz w:val="24"/>
          <w:szCs w:val="24"/>
        </w:rPr>
      </w:pPr>
      <w:r>
        <w:rPr>
          <w:rFonts w:ascii="宋体" w:eastAsia="宋体" w:hAnsi="宋体" w:cs="Times New Roman" w:hint="eastAsia"/>
          <w:sz w:val="24"/>
          <w:szCs w:val="24"/>
        </w:rPr>
        <w:t>评标委员会按照 “评标办法”规定的方法、评审因素、标准和程序对投标</w:t>
      </w:r>
      <w:r>
        <w:rPr>
          <w:rFonts w:ascii="宋体" w:eastAsia="宋体" w:hAnsi="宋体" w:cs="Times New Roman" w:hint="eastAsia"/>
          <w:spacing w:val="-6"/>
          <w:sz w:val="24"/>
          <w:szCs w:val="24"/>
        </w:rPr>
        <w:t>文件进行评审。“评标办法”没有规定的方法、评审因素和标准，不作为评标依据。</w:t>
      </w:r>
    </w:p>
    <w:p w14:paraId="4A73C1BB"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6.4澄清、说明、补正</w:t>
      </w:r>
    </w:p>
    <w:p w14:paraId="55DC0BC2"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对于投标文件中含义不明确、同类问题表述不一致或者有明显文字和计算错误的内容，评标委员会应当以书面形式要求投标人作出必要的澄清、说明或者补正。</w:t>
      </w:r>
    </w:p>
    <w:p w14:paraId="75BBEFBC"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r>
        <w:rPr>
          <w:rFonts w:ascii="宋体" w:eastAsia="宋体" w:hAnsi="宋体" w:cs="Times New Roman" w:hint="eastAsia"/>
          <w:spacing w:val="-6"/>
          <w:sz w:val="24"/>
          <w:szCs w:val="24"/>
        </w:rPr>
        <w:t xml:space="preserve"> </w:t>
      </w:r>
    </w:p>
    <w:p w14:paraId="45E8EC78" w14:textId="77777777" w:rsidR="008606DF" w:rsidRDefault="00000000">
      <w:pPr>
        <w:spacing w:line="360" w:lineRule="auto"/>
        <w:jc w:val="center"/>
        <w:outlineLvl w:val="1"/>
        <w:rPr>
          <w:rFonts w:ascii="宋体" w:eastAsia="宋体" w:hAnsi="宋体" w:cs="Times New Roman"/>
          <w:b/>
          <w:iCs/>
          <w:sz w:val="30"/>
          <w:szCs w:val="30"/>
        </w:rPr>
      </w:pPr>
      <w:bookmarkStart w:id="39" w:name="_Toc149141414"/>
      <w:bookmarkStart w:id="40" w:name="_Toc32323"/>
      <w:r>
        <w:rPr>
          <w:rFonts w:ascii="宋体" w:eastAsia="宋体" w:hAnsi="宋体" w:cs="Times New Roman" w:hint="eastAsia"/>
          <w:b/>
          <w:iCs/>
          <w:sz w:val="30"/>
          <w:szCs w:val="30"/>
        </w:rPr>
        <w:t>七、合同签订</w:t>
      </w:r>
      <w:bookmarkEnd w:id="39"/>
      <w:bookmarkEnd w:id="40"/>
    </w:p>
    <w:p w14:paraId="13C48419" w14:textId="77777777" w:rsidR="008606DF" w:rsidRDefault="00000000">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7.1定标方式</w:t>
      </w:r>
    </w:p>
    <w:p w14:paraId="750C7803"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按照投标人须知前附表的规定确定中标人。如中标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A650F7C"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7.2中标公示</w:t>
      </w:r>
    </w:p>
    <w:p w14:paraId="121006C1" w14:textId="77777777" w:rsidR="008606DF" w:rsidRDefault="00000000">
      <w:pPr>
        <w:spacing w:line="360" w:lineRule="auto"/>
        <w:ind w:firstLineChars="200" w:firstLine="480"/>
        <w:rPr>
          <w:rFonts w:ascii="宋体" w:eastAsia="宋体" w:hAnsi="宋体" w:cs="Times New Roman"/>
          <w:bCs/>
          <w:sz w:val="24"/>
          <w:szCs w:val="24"/>
        </w:rPr>
      </w:pPr>
      <w:r>
        <w:rPr>
          <w:rFonts w:ascii="宋体" w:eastAsia="宋体" w:hAnsi="宋体" w:cs="Times New Roman" w:hint="eastAsia"/>
          <w:sz w:val="24"/>
          <w:szCs w:val="24"/>
        </w:rPr>
        <w:t>见投标人须知前附表。</w:t>
      </w:r>
    </w:p>
    <w:p w14:paraId="0BDFD396"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iCs/>
          <w:sz w:val="24"/>
          <w:szCs w:val="24"/>
        </w:rPr>
        <w:t>7.3</w:t>
      </w:r>
      <w:r>
        <w:rPr>
          <w:rFonts w:ascii="宋体" w:eastAsia="宋体" w:hAnsi="宋体" w:cs="Times New Roman" w:hint="eastAsia"/>
          <w:b/>
          <w:bCs/>
          <w:sz w:val="24"/>
          <w:szCs w:val="24"/>
        </w:rPr>
        <w:t>中标通知</w:t>
      </w:r>
    </w:p>
    <w:p w14:paraId="24C4E12F"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7.3.1</w:t>
      </w:r>
      <w:r>
        <w:rPr>
          <w:rFonts w:ascii="宋体" w:eastAsia="宋体" w:hAnsi="宋体" w:cs="Times New Roman" w:hint="eastAsia"/>
          <w:sz w:val="24"/>
          <w:szCs w:val="24"/>
        </w:rPr>
        <w:t>在投标人须知前附表规定的投标有效期内，招标人以书面形式向中标人发出中标</w:t>
      </w:r>
      <w:r>
        <w:rPr>
          <w:rFonts w:ascii="宋体" w:eastAsia="宋体" w:hAnsi="宋体" w:cs="Times New Roman" w:hint="eastAsia"/>
          <w:sz w:val="24"/>
          <w:szCs w:val="24"/>
        </w:rPr>
        <w:lastRenderedPageBreak/>
        <w:t xml:space="preserve">通知书，同时将中标结果通知未中标的投标人。 </w:t>
      </w:r>
    </w:p>
    <w:p w14:paraId="2FFF8AB0"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7.3.2</w:t>
      </w:r>
      <w:r>
        <w:rPr>
          <w:rFonts w:ascii="宋体" w:eastAsia="宋体" w:hAnsi="宋体" w:cs="Times New Roman" w:hint="eastAsia"/>
          <w:sz w:val="24"/>
          <w:szCs w:val="24"/>
        </w:rPr>
        <w:t>招标人向所有投标人通知中标结果，但这种通知并不意味着投标人的投标文件失效，投标文件在投标有效期截止日前或招标人发出未中标通知书前对投标人仍然具有约束力。</w:t>
      </w:r>
    </w:p>
    <w:p w14:paraId="797847C4"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7.3.3中标通知书将成为合同的组成部分。</w:t>
      </w:r>
    </w:p>
    <w:p w14:paraId="1666357F"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iCs/>
          <w:sz w:val="24"/>
          <w:szCs w:val="24"/>
        </w:rPr>
        <w:t>7.3.4</w:t>
      </w:r>
      <w:r>
        <w:rPr>
          <w:rFonts w:ascii="宋体" w:eastAsia="宋体" w:hAnsi="宋体" w:cs="Times New Roman" w:hint="eastAsia"/>
          <w:sz w:val="24"/>
          <w:szCs w:val="24"/>
        </w:rPr>
        <w:t>投标人不得要求对评标结果加以论证或给出理由。招标人对未中标原因不作任何解释。</w:t>
      </w:r>
    </w:p>
    <w:p w14:paraId="6A1F1663"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7.4招标代理服务费</w:t>
      </w:r>
    </w:p>
    <w:p w14:paraId="45AAB838"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招标代理服务费收取见投标人须知前附表。</w:t>
      </w:r>
    </w:p>
    <w:p w14:paraId="416A1788"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7.5履约保证金</w:t>
      </w:r>
    </w:p>
    <w:p w14:paraId="1E15986C" w14:textId="77777777" w:rsidR="008606DF" w:rsidRDefault="00000000">
      <w:pPr>
        <w:spacing w:line="360" w:lineRule="auto"/>
        <w:ind w:right="113" w:firstLineChars="200" w:firstLine="480"/>
        <w:rPr>
          <w:rFonts w:ascii="宋体" w:eastAsia="宋体" w:hAnsi="宋体" w:cs="Times New Roman"/>
          <w:spacing w:val="-20"/>
          <w:sz w:val="24"/>
          <w:szCs w:val="24"/>
        </w:rPr>
      </w:pPr>
      <w:r>
        <w:rPr>
          <w:rFonts w:ascii="宋体" w:eastAsia="宋体" w:hAnsi="宋体" w:cs="Times New Roman" w:hint="eastAsia"/>
          <w:iCs/>
          <w:sz w:val="24"/>
          <w:szCs w:val="24"/>
        </w:rPr>
        <w:t>7.5.1</w:t>
      </w:r>
      <w:r>
        <w:rPr>
          <w:rFonts w:ascii="宋体" w:eastAsia="宋体" w:hAnsi="宋体" w:cs="Times New Roman" w:hint="eastAsia"/>
          <w:sz w:val="24"/>
          <w:szCs w:val="24"/>
        </w:rPr>
        <w:t>履约保证金的</w:t>
      </w:r>
      <w:r>
        <w:rPr>
          <w:rFonts w:ascii="宋体" w:eastAsia="宋体" w:hAnsi="宋体" w:cs="Times New Roman" w:hint="eastAsia"/>
          <w:iCs/>
          <w:sz w:val="24"/>
          <w:szCs w:val="24"/>
        </w:rPr>
        <w:t>金额、支付形式及支付时间</w:t>
      </w:r>
      <w:r>
        <w:rPr>
          <w:rFonts w:ascii="宋体" w:eastAsia="宋体" w:hAnsi="宋体" w:cs="Times New Roman" w:hint="eastAsia"/>
          <w:sz w:val="24"/>
          <w:szCs w:val="24"/>
        </w:rPr>
        <w:t>：见投标人须知前附表。</w:t>
      </w:r>
    </w:p>
    <w:p w14:paraId="3D851CCF"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iCs/>
          <w:sz w:val="24"/>
          <w:szCs w:val="24"/>
        </w:rPr>
        <w:t>7.5.2</w:t>
      </w:r>
      <w:r>
        <w:rPr>
          <w:rFonts w:ascii="宋体" w:eastAsia="宋体" w:hAnsi="宋体" w:cs="宋体" w:hint="eastAsia"/>
          <w:sz w:val="24"/>
          <w:szCs w:val="24"/>
        </w:rPr>
        <w:t>招标人在本项目最终验收合格后，中标人无任何其他违约情况下将履约保证金退还给中标人，中标人以网银转账、转账支票或银行电汇方式提交履约保证金的，招标人将履约保证金退还到中标人单位账户，中标人以银行保函方式提交履约保证金的，招标人退还其银行保函。</w:t>
      </w:r>
    </w:p>
    <w:p w14:paraId="36AF062B"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7.5.3中标人须履行投标承诺，如中标人不履行投标承诺时，招标人有权要求其承担违约责任直至解除合同，且履约保证金不予退还。</w:t>
      </w:r>
    </w:p>
    <w:p w14:paraId="738C78B5"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7.5.4中标人不能按前附表要求提交履约保证金的，视为放弃中标，其投标保证金不予退还，给招标人造成的损失超过投标保证金数额的，中标人还应当对超过部分予以赔偿。</w:t>
      </w:r>
    </w:p>
    <w:p w14:paraId="6EFFB6D4" w14:textId="77777777" w:rsidR="008606DF" w:rsidRDefault="00000000">
      <w:pPr>
        <w:spacing w:line="360" w:lineRule="auto"/>
        <w:rPr>
          <w:rFonts w:ascii="宋体" w:eastAsia="宋体" w:hAnsi="宋体" w:cs="Times New Roman"/>
          <w:bCs/>
          <w:sz w:val="24"/>
          <w:szCs w:val="24"/>
        </w:rPr>
      </w:pPr>
      <w:r>
        <w:rPr>
          <w:rFonts w:ascii="宋体" w:eastAsia="宋体" w:hAnsi="宋体" w:cs="Times New Roman" w:hint="eastAsia"/>
          <w:bCs/>
          <w:sz w:val="24"/>
          <w:szCs w:val="24"/>
        </w:rPr>
        <w:t>7.6签订合同</w:t>
      </w:r>
    </w:p>
    <w:p w14:paraId="6315E59D"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7.6.1招标人与中标人将于中标通知书发出之日起30日内，按照招标文件和中标人的投标文件与招标人签订书面合同。中标人无正当理由拒签合同的，招标人取消其中标资格，其投标保证金不予退还；给招标人造成的损失超过投标保证金数额的，中标人还应当对超过部分予以赔偿，</w:t>
      </w:r>
      <w:r>
        <w:rPr>
          <w:rFonts w:ascii="宋体" w:eastAsia="宋体" w:hAnsi="宋体" w:cs="Times New Roman" w:hint="eastAsia"/>
          <w:sz w:val="24"/>
          <w:szCs w:val="24"/>
        </w:rPr>
        <w:t>同时依法承担相应的法律责任</w:t>
      </w:r>
      <w:r>
        <w:rPr>
          <w:rFonts w:ascii="宋体" w:eastAsia="宋体" w:hAnsi="宋体" w:cs="宋体" w:hint="eastAsia"/>
          <w:sz w:val="24"/>
          <w:szCs w:val="24"/>
        </w:rPr>
        <w:t>。</w:t>
      </w:r>
    </w:p>
    <w:p w14:paraId="5A16A8F3"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7.6.2中标人的投标文件、澄清及与招标人通过谈判达成的协议，对中标人及招标人均具有约束力。</w:t>
      </w:r>
    </w:p>
    <w:p w14:paraId="325C6837" w14:textId="77777777" w:rsidR="008606DF" w:rsidRDefault="00000000">
      <w:pPr>
        <w:spacing w:line="360" w:lineRule="auto"/>
        <w:jc w:val="center"/>
        <w:outlineLvl w:val="1"/>
        <w:rPr>
          <w:rFonts w:ascii="宋体" w:eastAsia="宋体" w:hAnsi="宋体" w:cs="Times New Roman"/>
          <w:b/>
          <w:iCs/>
          <w:sz w:val="30"/>
          <w:szCs w:val="30"/>
        </w:rPr>
      </w:pPr>
      <w:bookmarkStart w:id="41" w:name="_Toc23436"/>
      <w:bookmarkStart w:id="42" w:name="_Toc149141415"/>
      <w:r>
        <w:rPr>
          <w:rFonts w:ascii="宋体" w:eastAsia="宋体" w:hAnsi="宋体" w:cs="Times New Roman" w:hint="eastAsia"/>
          <w:b/>
          <w:iCs/>
          <w:sz w:val="30"/>
          <w:szCs w:val="30"/>
        </w:rPr>
        <w:lastRenderedPageBreak/>
        <w:t>八、重新招标和不再招标</w:t>
      </w:r>
      <w:bookmarkEnd w:id="41"/>
      <w:bookmarkEnd w:id="42"/>
    </w:p>
    <w:p w14:paraId="1E16DC13"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8.1重新招标</w:t>
      </w:r>
    </w:p>
    <w:p w14:paraId="6E05936D"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有下列情形之一的，招标人将重新招标： </w:t>
      </w:r>
    </w:p>
    <w:p w14:paraId="66F5A439"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8.1.1投标截止时间止，投标人少于3个的； </w:t>
      </w:r>
    </w:p>
    <w:p w14:paraId="78AA00A3"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8.1.2经评标委员会评审后否决所有投标的。 </w:t>
      </w:r>
    </w:p>
    <w:p w14:paraId="2CE75691"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8.2不再招标</w:t>
      </w:r>
    </w:p>
    <w:p w14:paraId="41F0BB23"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重新招标后投标人仍少于3个或者所有投标被否决的，经原审批后不再进行招标。</w:t>
      </w:r>
    </w:p>
    <w:p w14:paraId="4B480BF9"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8.3变更采购形式</w:t>
      </w:r>
    </w:p>
    <w:p w14:paraId="26003CA1" w14:textId="77777777" w:rsidR="008606DF" w:rsidRDefault="00000000">
      <w:pPr>
        <w:spacing w:line="360" w:lineRule="auto"/>
        <w:jc w:val="left"/>
        <w:rPr>
          <w:rFonts w:ascii="宋体" w:eastAsia="宋体" w:hAnsi="宋体" w:cs="Times New Roman"/>
          <w:b/>
          <w:sz w:val="24"/>
          <w:szCs w:val="24"/>
        </w:rPr>
      </w:pPr>
      <w:r>
        <w:rPr>
          <w:rFonts w:ascii="宋体" w:eastAsia="宋体" w:hAnsi="宋体" w:cs="Times New Roman" w:hint="eastAsia"/>
          <w:sz w:val="24"/>
          <w:szCs w:val="24"/>
        </w:rPr>
        <w:t xml:space="preserve">    重新招标后，符合专业条件的投标人或者对招标文件作实质响应的投标人不足3个，经招标单位审核确定后，可变更为竞争性谈判、询价或单一来源等采购方式进行采购。</w:t>
      </w:r>
    </w:p>
    <w:p w14:paraId="7222B8EA" w14:textId="77777777" w:rsidR="008606DF" w:rsidRDefault="00000000">
      <w:pPr>
        <w:spacing w:line="360" w:lineRule="auto"/>
        <w:jc w:val="center"/>
        <w:outlineLvl w:val="1"/>
        <w:rPr>
          <w:rFonts w:ascii="宋体" w:eastAsia="宋体" w:hAnsi="宋体" w:cs="Times New Roman"/>
          <w:b/>
          <w:iCs/>
          <w:sz w:val="30"/>
          <w:szCs w:val="30"/>
        </w:rPr>
      </w:pPr>
      <w:bookmarkStart w:id="43" w:name="_Toc81331700"/>
      <w:bookmarkStart w:id="44" w:name="_Toc8086"/>
      <w:bookmarkStart w:id="45" w:name="_Toc25552"/>
      <w:bookmarkStart w:id="46" w:name="_Toc149141416"/>
      <w:bookmarkStart w:id="47" w:name="_Toc4407"/>
      <w:r>
        <w:rPr>
          <w:rFonts w:ascii="宋体" w:eastAsia="宋体" w:hAnsi="宋体" w:cs="Times New Roman" w:hint="eastAsia"/>
          <w:b/>
          <w:iCs/>
          <w:sz w:val="30"/>
          <w:szCs w:val="30"/>
        </w:rPr>
        <w:t>九、纪律、监督和列入招标人供应商黑名单的情形</w:t>
      </w:r>
      <w:bookmarkEnd w:id="43"/>
      <w:bookmarkEnd w:id="44"/>
      <w:bookmarkEnd w:id="45"/>
      <w:bookmarkEnd w:id="46"/>
    </w:p>
    <w:p w14:paraId="391CCD56" w14:textId="77777777" w:rsidR="008606DF" w:rsidRDefault="00000000">
      <w:pPr>
        <w:spacing w:line="360" w:lineRule="auto"/>
        <w:rPr>
          <w:rFonts w:ascii="宋体" w:eastAsia="宋体" w:hAnsi="宋体" w:cs="宋体"/>
          <w:b/>
          <w:sz w:val="24"/>
          <w:szCs w:val="24"/>
        </w:rPr>
      </w:pPr>
      <w:r>
        <w:rPr>
          <w:rFonts w:ascii="宋体" w:eastAsia="宋体" w:hAnsi="宋体" w:cs="宋体" w:hint="eastAsia"/>
          <w:b/>
          <w:sz w:val="24"/>
          <w:szCs w:val="24"/>
        </w:rPr>
        <w:t xml:space="preserve">9.1对招标人的纪律要求 </w:t>
      </w:r>
    </w:p>
    <w:p w14:paraId="20FE3E7A"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招标人不得泄漏招标投标活动中应当保密的情况和资料，不得与投标人串通损害国家利益、社会公共利益或者他人合法权益。 </w:t>
      </w:r>
    </w:p>
    <w:p w14:paraId="54AF86D1" w14:textId="77777777" w:rsidR="008606DF" w:rsidRDefault="00000000">
      <w:pPr>
        <w:spacing w:line="360" w:lineRule="auto"/>
        <w:rPr>
          <w:rFonts w:ascii="宋体" w:eastAsia="宋体" w:hAnsi="宋体" w:cs="宋体"/>
          <w:b/>
          <w:sz w:val="24"/>
          <w:szCs w:val="24"/>
        </w:rPr>
      </w:pPr>
      <w:r>
        <w:rPr>
          <w:rFonts w:ascii="宋体" w:eastAsia="宋体" w:hAnsi="宋体" w:cs="宋体" w:hint="eastAsia"/>
          <w:b/>
          <w:sz w:val="24"/>
          <w:szCs w:val="24"/>
        </w:rPr>
        <w:t xml:space="preserve">9.2对投标人的纪律要求 </w:t>
      </w:r>
    </w:p>
    <w:p w14:paraId="6CD3D81D"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616C8B9" w14:textId="77777777" w:rsidR="008606DF" w:rsidRDefault="00000000">
      <w:pPr>
        <w:spacing w:line="360" w:lineRule="auto"/>
        <w:rPr>
          <w:rFonts w:ascii="宋体" w:eastAsia="宋体" w:hAnsi="宋体" w:cs="宋体"/>
          <w:b/>
          <w:sz w:val="24"/>
          <w:szCs w:val="24"/>
        </w:rPr>
      </w:pPr>
      <w:r>
        <w:rPr>
          <w:rFonts w:ascii="宋体" w:eastAsia="宋体" w:hAnsi="宋体" w:cs="宋体" w:hint="eastAsia"/>
          <w:b/>
          <w:sz w:val="24"/>
          <w:szCs w:val="24"/>
        </w:rPr>
        <w:t xml:space="preserve">9.3对评标委员会成员的纪律要求 </w:t>
      </w:r>
    </w:p>
    <w:p w14:paraId="031F222D"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 </w:t>
      </w:r>
    </w:p>
    <w:p w14:paraId="5C6EB7F7" w14:textId="77777777" w:rsidR="008606DF" w:rsidRDefault="00000000">
      <w:pPr>
        <w:spacing w:line="360" w:lineRule="auto"/>
        <w:rPr>
          <w:rFonts w:ascii="宋体" w:eastAsia="宋体" w:hAnsi="宋体" w:cs="宋体"/>
          <w:b/>
          <w:sz w:val="24"/>
          <w:szCs w:val="24"/>
        </w:rPr>
      </w:pPr>
      <w:r>
        <w:rPr>
          <w:rFonts w:ascii="宋体" w:eastAsia="宋体" w:hAnsi="宋体" w:cs="宋体" w:hint="eastAsia"/>
          <w:b/>
          <w:sz w:val="24"/>
          <w:szCs w:val="24"/>
        </w:rPr>
        <w:t xml:space="preserve">9.4对与评标活动有关的工作人员的纪律要求 </w:t>
      </w:r>
    </w:p>
    <w:p w14:paraId="1E94719A" w14:textId="77777777" w:rsidR="008606DF" w:rsidRDefault="00000000">
      <w:pPr>
        <w:spacing w:line="360" w:lineRule="auto"/>
        <w:ind w:firstLineChars="200" w:firstLine="480"/>
        <w:rPr>
          <w:rFonts w:ascii="宋体" w:eastAsia="宋体" w:hAnsi="宋体" w:cs="宋体"/>
          <w:spacing w:val="-4"/>
          <w:sz w:val="24"/>
          <w:szCs w:val="24"/>
        </w:rPr>
      </w:pPr>
      <w:r>
        <w:rPr>
          <w:rFonts w:ascii="宋体" w:eastAsia="宋体" w:hAnsi="宋体" w:cs="宋体" w:hint="eastAsia"/>
          <w:sz w:val="24"/>
          <w:szCs w:val="24"/>
        </w:rPr>
        <w:t>与评标活动有关的工作人员不得收受他人的财物或者其他好处，不得向他人透漏对投标</w:t>
      </w:r>
      <w:r>
        <w:rPr>
          <w:rFonts w:ascii="宋体" w:eastAsia="宋体" w:hAnsi="宋体" w:cs="宋体" w:hint="eastAsia"/>
          <w:sz w:val="24"/>
          <w:szCs w:val="24"/>
        </w:rPr>
        <w:lastRenderedPageBreak/>
        <w:t>文件的评审和比较、中标候选人的推荐情况以及评标有关的其他情况。</w:t>
      </w:r>
      <w:r>
        <w:rPr>
          <w:rFonts w:ascii="宋体" w:eastAsia="宋体" w:hAnsi="宋体" w:cs="宋体" w:hint="eastAsia"/>
          <w:spacing w:val="-4"/>
          <w:sz w:val="24"/>
          <w:szCs w:val="24"/>
        </w:rPr>
        <w:t>在评标活动中，与评标活动有关的工作人员不得擅离职守，影响评标程序正常进行。</w:t>
      </w:r>
    </w:p>
    <w:p w14:paraId="3FD6D685" w14:textId="77777777" w:rsidR="008606DF" w:rsidRDefault="00000000">
      <w:pPr>
        <w:spacing w:line="360" w:lineRule="auto"/>
        <w:rPr>
          <w:rFonts w:ascii="宋体" w:hAnsi="宋体" w:cs="宋体"/>
          <w:b/>
          <w:bCs/>
          <w:sz w:val="24"/>
          <w:szCs w:val="24"/>
        </w:rPr>
      </w:pPr>
      <w:r>
        <w:rPr>
          <w:rFonts w:ascii="宋体" w:hAnsi="宋体" w:cs="宋体" w:hint="eastAsia"/>
          <w:b/>
          <w:bCs/>
          <w:sz w:val="24"/>
          <w:szCs w:val="24"/>
        </w:rPr>
        <w:t>9.5 列入招标人供应商黑名单的情形和处理措施</w:t>
      </w:r>
    </w:p>
    <w:p w14:paraId="2FF08149"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供应商在参加烟草行业采购活动中，向烟草行业干部职工行贿的，将其列入存在行贿行为供应商黑名单，实施严格的禁入措施，禁止参加新采购项目。根据生效的刑事判决书、刑事裁定书、党政纪处分决定认定的行贿数额：</w:t>
      </w:r>
    </w:p>
    <w:p w14:paraId="389CA69C"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（1）行贿数额不满100万元的，禁入期限1年；</w:t>
      </w:r>
    </w:p>
    <w:p w14:paraId="6CB08762"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（2）行贿数额在100万元以上不满500万元的，禁入期限2年；</w:t>
      </w:r>
    </w:p>
    <w:p w14:paraId="4B46BD34"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（3）行贿数额在500万元（含）以上的，禁入期限3年；</w:t>
      </w:r>
    </w:p>
    <w:p w14:paraId="73D53E71"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（4）行贿行为情节特别严重的，永久禁入。</w:t>
      </w:r>
    </w:p>
    <w:p w14:paraId="56C96AFD"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9.5.2存在行贿行为供应商在禁入期满后再次向烟草行业干部职工行贿的，分别按以上禁入期限标准加1倍处理，直至永久禁入。</w:t>
      </w:r>
    </w:p>
    <w:p w14:paraId="081A4228"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9.5.3供应商提供虚假材料谋取中标、成交，有下列情形之一的，禁入期限1年。情节较重的，禁入期限3年。情节严重的，永久禁入：</w:t>
      </w:r>
    </w:p>
    <w:p w14:paraId="7268AEA0"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（1）使用通过受让或者租借等方式获取的资格、资质证书的；</w:t>
      </w:r>
    </w:p>
    <w:p w14:paraId="350035DF"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（2）使用伪造、变造的许可证件的；</w:t>
      </w:r>
    </w:p>
    <w:p w14:paraId="641F8EB1"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（3）提供虚假的财务状况或者业绩、奖项等材料的；</w:t>
      </w:r>
    </w:p>
    <w:p w14:paraId="29B1FE9C"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（4）提供虚假的项目负责人或者主要技术人员简历、劳动关系证明及其他资质证明的；</w:t>
      </w:r>
    </w:p>
    <w:p w14:paraId="2C816623"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（5）提供虚假信用状况的；</w:t>
      </w:r>
    </w:p>
    <w:p w14:paraId="7B3820C8"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（6）经认定的其他弄虚作假的行为。</w:t>
      </w:r>
    </w:p>
    <w:p w14:paraId="334E9138"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9.5.4供应商采取不正当手段诋毁、排挤其他供应商，影响采购活动顺利进行，禁入期限1年，情节严重的，禁入期限2年。</w:t>
      </w:r>
    </w:p>
    <w:p w14:paraId="6825CEDC"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9.5.5供应商与招标人、其他供应商或者招标代理机构恶意串通的，禁入期限1年，情节严重的，禁入期限2年。</w:t>
      </w:r>
    </w:p>
    <w:p w14:paraId="0D7DACA2"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9.5.6供应商向招标代理机构行贿或者提供其他不正当利益的，禁入期限1年，情节较</w:t>
      </w:r>
      <w:r>
        <w:rPr>
          <w:rFonts w:ascii="宋体" w:hAnsi="宋体" w:cs="宋体" w:hint="eastAsia"/>
          <w:sz w:val="24"/>
          <w:szCs w:val="24"/>
        </w:rPr>
        <w:lastRenderedPageBreak/>
        <w:t>重的，禁入期限3年，情节严重的，永久禁入。</w:t>
      </w:r>
    </w:p>
    <w:p w14:paraId="29548D1B"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9.5.7供应商存在拒绝采购单位有关部门监督检查或者提供虚假情况等不良行为，有下列情形之一的，禁入期限1年，情节较重的，禁入期限3年，情节严重的，永久禁入：</w:t>
      </w:r>
    </w:p>
    <w:p w14:paraId="2BB61EE0"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（1）对招标代理机构或采购单位在处理异议或投诉过程中，需供应商配合提供相关材料而拒不配合或提供虚假材料的；</w:t>
      </w:r>
    </w:p>
    <w:p w14:paraId="04CB3798"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（2）对采购单位监督部门因履行过程监督或事后检查职责所需的资料拒绝提供或提供虚假资料的；</w:t>
      </w:r>
    </w:p>
    <w:p w14:paraId="032068E3"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（3）经认定的其他拒不接受监督检查或提供虚假情况等不良行为。</w:t>
      </w:r>
    </w:p>
    <w:p w14:paraId="0D647574"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9.5.8供应商存在将中标（成交）项目转让（包）、违法分包或违约转让（分包）给他人（含外购烟用物资的半成品或在制品），禁入期限1年，情节较重的，禁入期限3年，情节严重的，永久禁入。</w:t>
      </w:r>
    </w:p>
    <w:p w14:paraId="61FAA454"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9.5.9招标代理机构在代理采购业务中存在收受贿赂、恶意串通、开标前泄露标底、伪造变造采购文件等违法行为的，禁入期限1年，情节较重的，禁入期限3年，情节严重的，永久禁入。</w:t>
      </w:r>
    </w:p>
    <w:p w14:paraId="677F1C68"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9.5.10对存在行贿行为供应商的禁入处理措施，适用于其法定代表人、主要负责人和行贿人。在禁入期限内，上述人员担任法定代表人、主要负责人或实际控制人的其他企业，均不得参加新采购项目。</w:t>
      </w:r>
    </w:p>
    <w:p w14:paraId="12719F38"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9.5.11禁止供应商因行贿被列入黑名单后，通过“换马甲”、“换壳”行为继续参与新的采购项目。</w:t>
      </w:r>
    </w:p>
    <w:p w14:paraId="2BF5EE3A"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9.5.12对列入存在行贿行为供应商名单的在供供应商，招标人有权对其采取警示约谈等措施进行督促整改，并根据合同约定采取降低考核评价分数、降低供货份额（金额）、缩短服务周期、终止或解除合同等处理措施。在禁入期限内，名单内行贿供应商的法定代表人、主要负责人和行贿人担任法定代表人主要负责人或实际控制人的其他在供供应商同样适用该处理措施。</w:t>
      </w:r>
    </w:p>
    <w:p w14:paraId="14C0FA78"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9.5.13因供应商提供的工程、物资、服务暂时无法替代的，可以暂缓执行黑名单禁入处</w:t>
      </w:r>
      <w:r>
        <w:rPr>
          <w:rFonts w:ascii="宋体" w:hAnsi="宋体" w:cs="宋体" w:hint="eastAsia"/>
          <w:sz w:val="24"/>
          <w:szCs w:val="24"/>
        </w:rPr>
        <w:lastRenderedPageBreak/>
        <w:t>理措施。但应按照约定，将黑行贿行为黑名单供应商的核心技术资料公开，交给其他供应商使用。</w:t>
      </w:r>
    </w:p>
    <w:p w14:paraId="4A558770"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9.5.14对供应商黑名单行为情节较重、情节严重的认定，根据采购项目实际情况，综合供应商行为性质、主观恶意程度、造成损失大小、不良影响范围等因素研究认定。</w:t>
      </w:r>
    </w:p>
    <w:p w14:paraId="4E39B638"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9.5.15被烟草行业（含直属单位）列入存在行贿行为供应商名单，招标人将予以承认并执行相应管理措施，同时列入招标人的供应商黑名单。</w:t>
      </w:r>
    </w:p>
    <w:p w14:paraId="171056B7"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9.5.16对于在企业信用信息公示系统等平台查询到的供应商不良行为记录的，有关法律、法规、规章、国务院文件及行业主管部门有禁止或者限制性规定的，按规定执行。</w:t>
      </w:r>
    </w:p>
    <w:p w14:paraId="68DB722F"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9.5.17对确实存在向行业外人员行贿的在供供应商，要补充签订廉洁合同、进行警示约谈，明确廉洁要求。</w:t>
      </w:r>
    </w:p>
    <w:p w14:paraId="45B86EC2"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9.5.18通过裁判文书网查询出在供供应商存在向行业干部职工行贿的，招标人有权对其采取警示约谈等措施。如该供应商被列入行业、直属单位行贿供应商名单，招标人将按照行业转发要求执行。</w:t>
      </w:r>
    </w:p>
    <w:p w14:paraId="4F7DE1B7"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9.5.19对供应商实施黑名单处理措施，不影响招标人依法追究供应商其他相关责任。</w:t>
      </w:r>
    </w:p>
    <w:p w14:paraId="2B491022" w14:textId="77777777" w:rsidR="008606DF" w:rsidRDefault="00000000">
      <w:pPr>
        <w:spacing w:line="360" w:lineRule="auto"/>
        <w:jc w:val="center"/>
        <w:outlineLvl w:val="1"/>
        <w:rPr>
          <w:rFonts w:ascii="宋体" w:eastAsia="宋体" w:hAnsi="宋体" w:cs="Times New Roman"/>
          <w:b/>
          <w:bCs/>
          <w:sz w:val="30"/>
          <w:szCs w:val="30"/>
        </w:rPr>
      </w:pPr>
      <w:bookmarkStart w:id="48" w:name="_Toc149141417"/>
      <w:r>
        <w:rPr>
          <w:rFonts w:ascii="宋体" w:eastAsia="宋体" w:hAnsi="宋体" w:cs="Times New Roman" w:hint="eastAsia"/>
          <w:b/>
          <w:iCs/>
          <w:sz w:val="30"/>
          <w:szCs w:val="30"/>
        </w:rPr>
        <w:t>十、提出异议与投诉</w:t>
      </w:r>
      <w:bookmarkEnd w:id="47"/>
      <w:bookmarkEnd w:id="48"/>
    </w:p>
    <w:p w14:paraId="2CFCBC59"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10.1提出异议</w:t>
      </w:r>
    </w:p>
    <w:p w14:paraId="76D26D8F"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Times New Roman" w:hint="eastAsia"/>
          <w:bCs/>
          <w:sz w:val="24"/>
          <w:szCs w:val="24"/>
        </w:rPr>
        <w:t>10.1.1</w:t>
      </w:r>
      <w:r>
        <w:rPr>
          <w:rFonts w:ascii="宋体" w:eastAsia="宋体" w:hAnsi="宋体" w:cs="宋体" w:hint="eastAsia"/>
          <w:sz w:val="24"/>
          <w:szCs w:val="24"/>
        </w:rPr>
        <w:t>潜在投标人或者其他利害关系人对招标文件有异议的，应当在投标截止时间10日前提出。招标代理机构应当自收到异议之日起3日内作出答复；作出答复前，应当暂停招标投标活动。</w:t>
      </w:r>
    </w:p>
    <w:p w14:paraId="01C1EEE1"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10.1.2投标人对开标有异议的，应当在开标现场提出，招标代理机构应当当场作出答复，并制作记录。</w:t>
      </w:r>
    </w:p>
    <w:p w14:paraId="07F5DED2"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10.1.3投标人或者其他利害关系人对招标项目的评标结果有异议的，应当在中标公示期间提出。异议要以书面材料的形式提交招标代理机构，材料要加盖投标人鲜章并附相关证据，否则不予以受理。如因特殊原因，书面材料无法送达，可在书面材料寄出的同时将书面材料传真至招标代理机构。招标代理机构应当自收到异议之日起3日内作出答复；代理公司在答</w:t>
      </w:r>
      <w:r>
        <w:rPr>
          <w:rFonts w:ascii="宋体" w:eastAsia="宋体" w:hAnsi="宋体" w:cs="宋体" w:hint="eastAsia"/>
          <w:sz w:val="24"/>
          <w:szCs w:val="24"/>
        </w:rPr>
        <w:lastRenderedPageBreak/>
        <w:t>复前，应当暂停采购活动，异议处理完毕后，采购活动继续进行。投标人未在公示期提出的异议内容，招标代理机构不予受理。</w:t>
      </w:r>
    </w:p>
    <w:p w14:paraId="7E71D0CA"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10.1.4投标人或者其他利害关系人提出异议应当提交异议函和必要的证明材料。异议函应当包括下列内容：</w:t>
      </w:r>
    </w:p>
    <w:p w14:paraId="6F63D68C"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 当事人的姓名或者名称、地址、邮编、联系人及联系电话；</w:t>
      </w:r>
    </w:p>
    <w:p w14:paraId="642AAF9E"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（2）异议项目的名称、编号；</w:t>
      </w:r>
    </w:p>
    <w:p w14:paraId="54A03CDA"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（3）具体、明确的异议事项和与异议事项相关的请求；</w:t>
      </w:r>
    </w:p>
    <w:p w14:paraId="224B6C16"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（4）事实依据；</w:t>
      </w:r>
    </w:p>
    <w:p w14:paraId="427E4941"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（5）必要的法律依据；</w:t>
      </w:r>
    </w:p>
    <w:p w14:paraId="01CD2479"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（6）提出异议的日期。</w:t>
      </w:r>
    </w:p>
    <w:p w14:paraId="35FCF1FA"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投标人为自然人的，应当由本人签字（并附有效身份证明复印件）；投标人为法人或者其他组织的，</w:t>
      </w:r>
      <w:r>
        <w:rPr>
          <w:rFonts w:ascii="宋体" w:eastAsia="宋体" w:hAnsi="宋体" w:cs="宋体" w:hint="eastAsia"/>
          <w:color w:val="000000" w:themeColor="text1"/>
          <w:sz w:val="24"/>
          <w:szCs w:val="24"/>
        </w:rPr>
        <w:t>应当由法定代表人、主要负责人，</w:t>
      </w:r>
      <w:r>
        <w:rPr>
          <w:rFonts w:ascii="宋体" w:eastAsia="宋体" w:hAnsi="宋体" w:cs="宋体" w:hint="eastAsia"/>
          <w:sz w:val="24"/>
          <w:szCs w:val="24"/>
        </w:rPr>
        <w:t>或者其授权代表签字或者盖章，并加盖公章。</w:t>
      </w:r>
    </w:p>
    <w:p w14:paraId="43DBCA41"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投标人或者其他利害关系人如对异议答复不满意，应自收到答复之日起或答复期满后10日内，按照10.2之规定，向招标人纪检监察部（进场招标项目除外）提起投诉。在处理投诉事项期间，招标人纪检监察部认为必要时可以书面通知被投诉人和招标人暂停采购活动，招标人决定暂停采购活动的，暂停时间最长不得超过30日。    </w:t>
      </w:r>
    </w:p>
    <w:p w14:paraId="61EB0690"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10.2投诉</w:t>
      </w:r>
    </w:p>
    <w:p w14:paraId="1067B22F" w14:textId="77777777" w:rsidR="008606DF" w:rsidRDefault="00000000">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10.2.1投诉应当有明确的请求和必要的证明材料。投诉书应当包括下列内容：</w:t>
      </w:r>
    </w:p>
    <w:p w14:paraId="752B6FD1" w14:textId="77777777" w:rsidR="008606DF" w:rsidRDefault="00000000">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（1）投诉人和被投诉人的姓名或者名称、通讯地址、邮编、联系人及联系电话；</w:t>
      </w:r>
    </w:p>
    <w:p w14:paraId="1E6D8E5A" w14:textId="77777777" w:rsidR="008606DF" w:rsidRDefault="00000000">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（2）异议和异议答复情况说明及相关证明材料；</w:t>
      </w:r>
    </w:p>
    <w:p w14:paraId="6BFADC0C" w14:textId="77777777" w:rsidR="008606DF" w:rsidRDefault="00000000">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（3）具体、明确的投诉事项和与投诉事项相关的投诉请求；</w:t>
      </w:r>
    </w:p>
    <w:p w14:paraId="11D8B1E5" w14:textId="77777777" w:rsidR="008606DF" w:rsidRDefault="00000000">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（4）事实依据；</w:t>
      </w:r>
    </w:p>
    <w:p w14:paraId="412D69A5" w14:textId="77777777" w:rsidR="008606DF" w:rsidRDefault="00000000">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（5）法律依据；</w:t>
      </w:r>
    </w:p>
    <w:p w14:paraId="063AB56A" w14:textId="77777777" w:rsidR="008606DF" w:rsidRDefault="00000000">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（6）提起投诉的日期。</w:t>
      </w:r>
    </w:p>
    <w:p w14:paraId="154E4827" w14:textId="77777777" w:rsidR="008606DF" w:rsidRDefault="00000000">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投诉人为</w:t>
      </w:r>
      <w:r>
        <w:rPr>
          <w:rFonts w:ascii="宋体" w:eastAsia="宋体" w:hAnsi="宋体" w:cs="Times New Roman" w:hint="eastAsia"/>
          <w:color w:val="000000" w:themeColor="text1"/>
          <w:sz w:val="24"/>
          <w:szCs w:val="24"/>
        </w:rPr>
        <w:t>自然人的，应当由本人签字（并附有效身份证明复印件）；投诉人为法人或者其他组织的，应当由法定代表人、主要负责人，或者</w:t>
      </w:r>
      <w:r>
        <w:rPr>
          <w:rFonts w:ascii="宋体" w:eastAsia="宋体" w:hAnsi="宋体" w:cs="Times New Roman" w:hint="eastAsia"/>
          <w:sz w:val="24"/>
          <w:szCs w:val="24"/>
        </w:rPr>
        <w:t>其授权代表签字或者盖章，并加盖公章。</w:t>
      </w:r>
    </w:p>
    <w:p w14:paraId="7732ACD2" w14:textId="77777777" w:rsidR="008606DF" w:rsidRDefault="00000000">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10.2.2投诉书内容符合规定且投诉符合条件的，予以受理。投诉不符合条件的，书面告</w:t>
      </w:r>
      <w:r>
        <w:rPr>
          <w:rFonts w:ascii="宋体" w:eastAsia="宋体" w:hAnsi="宋体" w:cs="Times New Roman" w:hint="eastAsia"/>
          <w:sz w:val="24"/>
          <w:szCs w:val="24"/>
        </w:rPr>
        <w:lastRenderedPageBreak/>
        <w:t>知投诉人不予受理，并说明理由。投诉书内容不符合规定的，告知投诉人修改后重新投诉（需在3个工作日内补充或修改完毕）。初审阶段投诉人撤回投诉的，视为未提出投诉。</w:t>
      </w:r>
    </w:p>
    <w:p w14:paraId="6E1CFE61"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10.2.3招标人纪检监察部应当自收到投诉之日起3个工作日内决定是否受理投诉，并自受理投诉之日起30个工作日内作出书面处理决定；需要检验、检测、鉴定、专家评审的，所需时间不计算在内。招标人纪检监察部认为必要时可以通知招标人和招标代理机构暂停采购活动，暂停时间最长不得超过30日。</w:t>
      </w:r>
    </w:p>
    <w:p w14:paraId="6957C672" w14:textId="77777777" w:rsidR="008606DF" w:rsidRDefault="00000000">
      <w:pPr>
        <w:spacing w:line="360" w:lineRule="auto"/>
        <w:ind w:firstLineChars="200" w:firstLine="480"/>
        <w:rPr>
          <w:rFonts w:ascii="宋体" w:eastAsia="宋体" w:hAnsi="宋体" w:cs="Times New Roman"/>
          <w:kern w:val="0"/>
          <w:sz w:val="24"/>
          <w:szCs w:val="24"/>
        </w:rPr>
      </w:pPr>
      <w:r>
        <w:rPr>
          <w:rFonts w:ascii="宋体" w:eastAsia="宋体" w:hAnsi="宋体" w:cs="Times New Roman" w:hint="eastAsia"/>
          <w:kern w:val="0"/>
          <w:sz w:val="24"/>
          <w:szCs w:val="24"/>
        </w:rPr>
        <w:t>10.2.4投诉人捏造事实、伪造材料或者以非法手段取得证明材料进行投诉的，招标人纪检监察部应当予以驳回。</w:t>
      </w:r>
    </w:p>
    <w:p w14:paraId="67650351" w14:textId="77777777" w:rsidR="008606DF" w:rsidRDefault="00000000">
      <w:pPr>
        <w:spacing w:line="360" w:lineRule="auto"/>
        <w:jc w:val="center"/>
        <w:outlineLvl w:val="1"/>
        <w:rPr>
          <w:rFonts w:ascii="宋体" w:eastAsia="宋体" w:hAnsi="宋体" w:cs="Times New Roman"/>
          <w:b/>
          <w:iCs/>
          <w:sz w:val="30"/>
          <w:szCs w:val="30"/>
        </w:rPr>
      </w:pPr>
      <w:bookmarkStart w:id="49" w:name="_Toc20167"/>
      <w:bookmarkStart w:id="50" w:name="_Toc149141418"/>
      <w:r>
        <w:rPr>
          <w:rFonts w:ascii="宋体" w:eastAsia="宋体" w:hAnsi="宋体" w:cs="Times New Roman" w:hint="eastAsia"/>
          <w:b/>
          <w:iCs/>
          <w:sz w:val="30"/>
          <w:szCs w:val="30"/>
        </w:rPr>
        <w:t>十一、</w:t>
      </w:r>
      <w:bookmarkEnd w:id="49"/>
      <w:r>
        <w:rPr>
          <w:rFonts w:ascii="宋体" w:eastAsia="宋体" w:hAnsi="宋体" w:cs="Times New Roman" w:hint="eastAsia"/>
          <w:b/>
          <w:iCs/>
          <w:sz w:val="30"/>
          <w:szCs w:val="30"/>
        </w:rPr>
        <w:t>其他</w:t>
      </w:r>
      <w:bookmarkEnd w:id="50"/>
    </w:p>
    <w:p w14:paraId="293D1697"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11.1知识产权</w:t>
      </w:r>
    </w:p>
    <w:p w14:paraId="2798625E"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见投标人须知前附表</w:t>
      </w:r>
    </w:p>
    <w:p w14:paraId="1C027CE1" w14:textId="77777777" w:rsidR="008606DF" w:rsidRDefault="00000000">
      <w:pPr>
        <w:spacing w:line="360" w:lineRule="auto"/>
        <w:rPr>
          <w:rFonts w:ascii="宋体" w:eastAsia="宋体" w:hAnsi="宋体" w:cs="Times New Roman"/>
          <w:b/>
          <w:bCs/>
          <w:sz w:val="24"/>
          <w:szCs w:val="24"/>
        </w:rPr>
      </w:pPr>
      <w:r>
        <w:rPr>
          <w:rFonts w:ascii="宋体" w:eastAsia="宋体" w:hAnsi="宋体" w:cs="Times New Roman" w:hint="eastAsia"/>
          <w:b/>
          <w:bCs/>
          <w:sz w:val="24"/>
          <w:szCs w:val="24"/>
        </w:rPr>
        <w:t>11.2适用的法律</w:t>
      </w:r>
    </w:p>
    <w:p w14:paraId="267D7737"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本次招标投标活动的相关文件适用于中华人民共和国的相关法律。</w:t>
      </w:r>
    </w:p>
    <w:p w14:paraId="36534AA7" w14:textId="77777777" w:rsidR="008606DF" w:rsidRDefault="00000000">
      <w:pPr>
        <w:spacing w:line="360" w:lineRule="auto"/>
        <w:jc w:val="center"/>
        <w:outlineLvl w:val="1"/>
        <w:rPr>
          <w:rFonts w:ascii="宋体" w:eastAsia="宋体" w:hAnsi="宋体" w:cs="Times New Roman"/>
          <w:b/>
          <w:iCs/>
          <w:sz w:val="30"/>
          <w:szCs w:val="30"/>
        </w:rPr>
      </w:pPr>
      <w:bookmarkStart w:id="51" w:name="_Toc15278"/>
      <w:bookmarkStart w:id="52" w:name="_Toc149141419"/>
      <w:r>
        <w:rPr>
          <w:rFonts w:ascii="宋体" w:eastAsia="宋体" w:hAnsi="宋体" w:cs="Times New Roman" w:hint="eastAsia"/>
          <w:b/>
          <w:iCs/>
          <w:sz w:val="30"/>
          <w:szCs w:val="30"/>
        </w:rPr>
        <w:t>十二、需要补充的其他内容</w:t>
      </w:r>
      <w:bookmarkEnd w:id="51"/>
      <w:bookmarkEnd w:id="52"/>
    </w:p>
    <w:p w14:paraId="3463C20F"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12.需要补充的其他内容</w:t>
      </w:r>
    </w:p>
    <w:p w14:paraId="721887AC" w14:textId="77777777" w:rsidR="008606DF" w:rsidRDefault="00000000">
      <w:pPr>
        <w:spacing w:line="360" w:lineRule="auto"/>
        <w:ind w:firstLineChars="196" w:firstLine="470"/>
        <w:rPr>
          <w:rFonts w:ascii="华文彩云" w:eastAsia="华文彩云" w:hAnsi="Times New Roman" w:cs="Times New Roman"/>
          <w:sz w:val="84"/>
          <w:szCs w:val="84"/>
        </w:rPr>
      </w:pPr>
      <w:r>
        <w:rPr>
          <w:rFonts w:ascii="宋体" w:eastAsia="宋体" w:hAnsi="宋体" w:cs="Times New Roman" w:hint="eastAsia"/>
          <w:sz w:val="24"/>
          <w:szCs w:val="24"/>
        </w:rPr>
        <w:t>见投标人须知前附表。</w:t>
      </w:r>
      <w:r>
        <w:rPr>
          <w:rFonts w:ascii="宋体" w:eastAsia="宋体" w:hAnsi="宋体" w:cs="Times New Roman" w:hint="eastAsia"/>
          <w:kern w:val="0"/>
          <w:sz w:val="24"/>
          <w:szCs w:val="24"/>
        </w:rPr>
        <w:br w:type="page"/>
      </w:r>
    </w:p>
    <w:p w14:paraId="3219C39A" w14:textId="77777777" w:rsidR="008606DF" w:rsidRDefault="008606DF">
      <w:pPr>
        <w:spacing w:line="960" w:lineRule="exact"/>
        <w:jc w:val="center"/>
        <w:rPr>
          <w:rFonts w:ascii="华文彩云" w:eastAsia="华文彩云" w:hAnsi="Times New Roman" w:cs="Times New Roman"/>
          <w:sz w:val="84"/>
          <w:szCs w:val="84"/>
        </w:rPr>
      </w:pPr>
    </w:p>
    <w:p w14:paraId="2171B700" w14:textId="77777777" w:rsidR="008606DF" w:rsidRDefault="008606DF">
      <w:pPr>
        <w:spacing w:line="960" w:lineRule="exact"/>
        <w:jc w:val="center"/>
        <w:rPr>
          <w:rFonts w:ascii="华文彩云" w:eastAsia="华文彩云" w:hAnsi="Times New Roman" w:cs="Times New Roman"/>
          <w:sz w:val="84"/>
          <w:szCs w:val="84"/>
        </w:rPr>
      </w:pPr>
    </w:p>
    <w:p w14:paraId="22863C7D" w14:textId="77777777" w:rsidR="008606DF" w:rsidRDefault="008606DF">
      <w:pPr>
        <w:spacing w:line="960" w:lineRule="exact"/>
        <w:jc w:val="center"/>
        <w:rPr>
          <w:rFonts w:ascii="华文彩云" w:eastAsia="华文彩云" w:hAnsi="Times New Roman" w:cs="Times New Roman"/>
          <w:sz w:val="84"/>
          <w:szCs w:val="84"/>
        </w:rPr>
      </w:pPr>
    </w:p>
    <w:p w14:paraId="12CB57D0" w14:textId="77777777" w:rsidR="008606DF" w:rsidRDefault="008606DF">
      <w:pPr>
        <w:spacing w:line="960" w:lineRule="exact"/>
        <w:jc w:val="center"/>
        <w:rPr>
          <w:rFonts w:ascii="华文彩云" w:eastAsia="华文彩云" w:hAnsi="Times New Roman" w:cs="Times New Roman"/>
          <w:sz w:val="84"/>
          <w:szCs w:val="84"/>
        </w:rPr>
      </w:pPr>
    </w:p>
    <w:p w14:paraId="1DF47638" w14:textId="77777777" w:rsidR="008606DF" w:rsidRDefault="00000000">
      <w:pPr>
        <w:pStyle w:val="10"/>
        <w:spacing w:before="0" w:after="0" w:line="480" w:lineRule="auto"/>
        <w:jc w:val="center"/>
        <w:rPr>
          <w:rFonts w:ascii="宋体" w:hAnsi="宋体"/>
          <w:color w:val="000000"/>
          <w:sz w:val="52"/>
          <w:szCs w:val="52"/>
        </w:rPr>
        <w:sectPr w:rsidR="008606DF">
          <w:pgSz w:w="11906" w:h="16838"/>
          <w:pgMar w:top="1134" w:right="1134" w:bottom="1134" w:left="1134" w:header="851" w:footer="851" w:gutter="0"/>
          <w:cols w:space="720"/>
          <w:docGrid w:type="lines" w:linePitch="381"/>
        </w:sectPr>
      </w:pPr>
      <w:bookmarkStart w:id="53" w:name="_Toc502530600"/>
      <w:bookmarkStart w:id="54" w:name="_Toc502530074"/>
      <w:bookmarkStart w:id="55" w:name="_Toc523760216"/>
      <w:bookmarkStart w:id="56" w:name="_Toc149141420"/>
      <w:bookmarkStart w:id="57" w:name="_Toc19804795"/>
      <w:bookmarkStart w:id="58" w:name="_Toc11616"/>
      <w:bookmarkStart w:id="59" w:name="_Toc502530114"/>
      <w:r>
        <w:rPr>
          <w:rFonts w:ascii="宋体" w:hAnsi="宋体" w:hint="eastAsia"/>
          <w:color w:val="000000"/>
          <w:sz w:val="52"/>
          <w:szCs w:val="52"/>
        </w:rPr>
        <w:t>第三章 评标办法</w:t>
      </w:r>
      <w:bookmarkEnd w:id="53"/>
      <w:bookmarkEnd w:id="54"/>
      <w:bookmarkEnd w:id="55"/>
      <w:bookmarkEnd w:id="56"/>
      <w:bookmarkEnd w:id="57"/>
      <w:bookmarkEnd w:id="58"/>
      <w:bookmarkEnd w:id="59"/>
    </w:p>
    <w:p w14:paraId="466809E6" w14:textId="77777777" w:rsidR="008606DF" w:rsidRDefault="00000000">
      <w:pPr>
        <w:spacing w:line="360" w:lineRule="auto"/>
        <w:jc w:val="center"/>
        <w:outlineLvl w:val="1"/>
        <w:rPr>
          <w:rFonts w:ascii="宋体" w:eastAsia="宋体" w:hAnsi="宋体" w:cs="Times New Roman"/>
          <w:b/>
          <w:iCs/>
          <w:sz w:val="30"/>
          <w:szCs w:val="30"/>
        </w:rPr>
      </w:pPr>
      <w:bookmarkStart w:id="60" w:name="_Toc149141421"/>
      <w:bookmarkStart w:id="61" w:name="_Toc19804796"/>
      <w:bookmarkStart w:id="62" w:name="_Toc523760217"/>
      <w:bookmarkStart w:id="63" w:name="_Toc521489769"/>
      <w:bookmarkStart w:id="64" w:name="_Toc29575"/>
      <w:r>
        <w:rPr>
          <w:rFonts w:ascii="宋体" w:eastAsia="宋体" w:hAnsi="宋体" w:cs="Times New Roman" w:hint="eastAsia"/>
          <w:b/>
          <w:iCs/>
          <w:sz w:val="30"/>
          <w:szCs w:val="30"/>
        </w:rPr>
        <w:lastRenderedPageBreak/>
        <w:t>评标办法前附表</w:t>
      </w:r>
      <w:bookmarkEnd w:id="60"/>
      <w:bookmarkEnd w:id="61"/>
      <w:bookmarkEnd w:id="62"/>
      <w:bookmarkEnd w:id="63"/>
      <w:bookmarkEnd w:id="6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660"/>
        <w:gridCol w:w="2281"/>
        <w:gridCol w:w="6039"/>
      </w:tblGrid>
      <w:tr w:rsidR="008606DF" w14:paraId="563B0F0B" w14:textId="77777777">
        <w:trPr>
          <w:trHeight w:val="593"/>
        </w:trPr>
        <w:tc>
          <w:tcPr>
            <w:tcW w:w="776" w:type="pct"/>
            <w:gridSpan w:val="2"/>
            <w:tcBorders>
              <w:top w:val="single" w:sz="4" w:space="0" w:color="auto"/>
              <w:left w:val="single" w:sz="4" w:space="0" w:color="auto"/>
              <w:bottom w:val="single" w:sz="4" w:space="0" w:color="auto"/>
              <w:right w:val="single" w:sz="4" w:space="0" w:color="auto"/>
            </w:tcBorders>
            <w:vAlign w:val="center"/>
          </w:tcPr>
          <w:p w14:paraId="2050A84E" w14:textId="77777777" w:rsidR="008606DF" w:rsidRDefault="00000000">
            <w:pPr>
              <w:spacing w:line="360" w:lineRule="auto"/>
              <w:jc w:val="center"/>
              <w:rPr>
                <w:rFonts w:ascii="宋体" w:eastAsia="宋体" w:hAnsi="宋体" w:cs="Times New Roman"/>
                <w:b/>
                <w:bCs/>
                <w:sz w:val="24"/>
                <w:szCs w:val="24"/>
              </w:rPr>
            </w:pPr>
            <w:r>
              <w:rPr>
                <w:rFonts w:ascii="宋体" w:eastAsia="宋体" w:hAnsi="宋体" w:cs="Times New Roman" w:hint="eastAsia"/>
                <w:b/>
                <w:bCs/>
                <w:sz w:val="24"/>
                <w:szCs w:val="24"/>
              </w:rPr>
              <w:t>2.1</w:t>
            </w:r>
          </w:p>
        </w:tc>
        <w:tc>
          <w:tcPr>
            <w:tcW w:w="4223" w:type="pct"/>
            <w:gridSpan w:val="2"/>
            <w:tcBorders>
              <w:top w:val="single" w:sz="4" w:space="0" w:color="auto"/>
              <w:left w:val="single" w:sz="4" w:space="0" w:color="auto"/>
              <w:bottom w:val="single" w:sz="4" w:space="0" w:color="auto"/>
              <w:right w:val="single" w:sz="4" w:space="0" w:color="auto"/>
            </w:tcBorders>
            <w:vAlign w:val="center"/>
          </w:tcPr>
          <w:p w14:paraId="51557374" w14:textId="77777777" w:rsidR="008606DF" w:rsidRDefault="00000000">
            <w:pPr>
              <w:spacing w:line="360" w:lineRule="auto"/>
              <w:jc w:val="center"/>
              <w:rPr>
                <w:rFonts w:ascii="宋体" w:eastAsia="宋体" w:hAnsi="宋体" w:cs="Times New Roman"/>
                <w:b/>
                <w:bCs/>
                <w:sz w:val="24"/>
                <w:szCs w:val="24"/>
              </w:rPr>
            </w:pPr>
            <w:r>
              <w:rPr>
                <w:rFonts w:ascii="宋体" w:eastAsia="宋体" w:hAnsi="宋体" w:cs="宋体" w:hint="eastAsia"/>
                <w:b/>
                <w:bCs/>
                <w:sz w:val="24"/>
                <w:szCs w:val="24"/>
              </w:rPr>
              <w:t>初步评审标准（资格后审）</w:t>
            </w:r>
          </w:p>
        </w:tc>
      </w:tr>
      <w:tr w:rsidR="008606DF" w14:paraId="54BC2D06" w14:textId="77777777">
        <w:trPr>
          <w:trHeight w:val="593"/>
        </w:trPr>
        <w:tc>
          <w:tcPr>
            <w:tcW w:w="776" w:type="pct"/>
            <w:gridSpan w:val="2"/>
            <w:tcBorders>
              <w:top w:val="single" w:sz="4" w:space="0" w:color="auto"/>
              <w:left w:val="single" w:sz="4" w:space="0" w:color="auto"/>
              <w:bottom w:val="single" w:sz="4" w:space="0" w:color="auto"/>
              <w:right w:val="single" w:sz="4" w:space="0" w:color="auto"/>
            </w:tcBorders>
            <w:vAlign w:val="center"/>
          </w:tcPr>
          <w:p w14:paraId="32BCF409" w14:textId="77777777" w:rsidR="008606DF" w:rsidRDefault="00000000">
            <w:pPr>
              <w:spacing w:line="360" w:lineRule="auto"/>
              <w:jc w:val="center"/>
              <w:rPr>
                <w:rFonts w:ascii="宋体" w:eastAsia="宋体" w:hAnsi="宋体" w:cs="Times New Roman"/>
                <w:b/>
                <w:bCs/>
                <w:sz w:val="24"/>
                <w:szCs w:val="24"/>
              </w:rPr>
            </w:pPr>
            <w:r>
              <w:rPr>
                <w:rFonts w:ascii="宋体" w:eastAsia="宋体" w:hAnsi="宋体" w:cs="Times New Roman" w:hint="eastAsia"/>
                <w:b/>
                <w:bCs/>
                <w:sz w:val="24"/>
                <w:szCs w:val="24"/>
              </w:rPr>
              <w:t>条款号</w:t>
            </w:r>
          </w:p>
        </w:tc>
        <w:tc>
          <w:tcPr>
            <w:tcW w:w="1158" w:type="pct"/>
            <w:tcBorders>
              <w:top w:val="single" w:sz="4" w:space="0" w:color="auto"/>
              <w:left w:val="single" w:sz="4" w:space="0" w:color="auto"/>
              <w:bottom w:val="single" w:sz="4" w:space="0" w:color="auto"/>
              <w:right w:val="single" w:sz="4" w:space="0" w:color="auto"/>
            </w:tcBorders>
            <w:vAlign w:val="center"/>
          </w:tcPr>
          <w:p w14:paraId="15EACB59" w14:textId="77777777" w:rsidR="008606DF" w:rsidRDefault="00000000">
            <w:pPr>
              <w:spacing w:line="360" w:lineRule="auto"/>
              <w:jc w:val="center"/>
              <w:rPr>
                <w:rFonts w:ascii="宋体" w:eastAsia="宋体" w:hAnsi="宋体" w:cs="Times New Roman"/>
                <w:b/>
                <w:bCs/>
                <w:sz w:val="24"/>
                <w:szCs w:val="24"/>
              </w:rPr>
            </w:pPr>
            <w:r>
              <w:rPr>
                <w:rFonts w:ascii="宋体" w:eastAsia="宋体" w:hAnsi="宋体" w:cs="Times New Roman" w:hint="eastAsia"/>
                <w:b/>
                <w:bCs/>
                <w:sz w:val="24"/>
                <w:szCs w:val="24"/>
              </w:rPr>
              <w:t>评标因素</w:t>
            </w:r>
          </w:p>
        </w:tc>
        <w:tc>
          <w:tcPr>
            <w:tcW w:w="3064" w:type="pct"/>
            <w:tcBorders>
              <w:top w:val="single" w:sz="4" w:space="0" w:color="auto"/>
              <w:left w:val="single" w:sz="4" w:space="0" w:color="auto"/>
              <w:bottom w:val="single" w:sz="4" w:space="0" w:color="auto"/>
              <w:right w:val="single" w:sz="4" w:space="0" w:color="auto"/>
            </w:tcBorders>
            <w:vAlign w:val="center"/>
          </w:tcPr>
          <w:p w14:paraId="6B87D325" w14:textId="77777777" w:rsidR="008606DF" w:rsidRDefault="00000000">
            <w:pPr>
              <w:spacing w:line="360" w:lineRule="auto"/>
              <w:jc w:val="center"/>
              <w:rPr>
                <w:rFonts w:ascii="宋体" w:eastAsia="宋体" w:hAnsi="宋体" w:cs="Times New Roman"/>
                <w:b/>
                <w:bCs/>
                <w:sz w:val="24"/>
                <w:szCs w:val="24"/>
              </w:rPr>
            </w:pPr>
            <w:r>
              <w:rPr>
                <w:rFonts w:ascii="宋体" w:eastAsia="宋体" w:hAnsi="宋体" w:cs="Times New Roman" w:hint="eastAsia"/>
                <w:b/>
                <w:bCs/>
                <w:sz w:val="24"/>
                <w:szCs w:val="24"/>
              </w:rPr>
              <w:t>评标标准</w:t>
            </w:r>
          </w:p>
        </w:tc>
      </w:tr>
      <w:tr w:rsidR="008606DF" w14:paraId="553BBAF3" w14:textId="77777777">
        <w:trPr>
          <w:trHeight w:val="702"/>
        </w:trPr>
        <w:tc>
          <w:tcPr>
            <w:tcW w:w="441" w:type="pct"/>
            <w:vMerge w:val="restart"/>
            <w:tcBorders>
              <w:top w:val="single" w:sz="4" w:space="0" w:color="auto"/>
              <w:left w:val="single" w:sz="4" w:space="0" w:color="auto"/>
              <w:bottom w:val="single" w:sz="4" w:space="0" w:color="auto"/>
              <w:right w:val="single" w:sz="4" w:space="0" w:color="auto"/>
            </w:tcBorders>
            <w:vAlign w:val="center"/>
          </w:tcPr>
          <w:p w14:paraId="52181F50"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2.1.1</w:t>
            </w:r>
          </w:p>
        </w:tc>
        <w:tc>
          <w:tcPr>
            <w:tcW w:w="335" w:type="pct"/>
            <w:vMerge w:val="restart"/>
            <w:tcBorders>
              <w:top w:val="single" w:sz="4" w:space="0" w:color="auto"/>
              <w:left w:val="single" w:sz="4" w:space="0" w:color="auto"/>
              <w:bottom w:val="single" w:sz="4" w:space="0" w:color="auto"/>
              <w:right w:val="single" w:sz="4" w:space="0" w:color="auto"/>
            </w:tcBorders>
            <w:vAlign w:val="center"/>
          </w:tcPr>
          <w:p w14:paraId="02761BA1"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形</w:t>
            </w:r>
          </w:p>
          <w:p w14:paraId="080EA19E"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式</w:t>
            </w:r>
          </w:p>
          <w:p w14:paraId="345AF1BC"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评</w:t>
            </w:r>
          </w:p>
          <w:p w14:paraId="1FF880C5"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审</w:t>
            </w:r>
          </w:p>
          <w:p w14:paraId="1B70DB19"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标</w:t>
            </w:r>
          </w:p>
          <w:p w14:paraId="539221E3"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准</w:t>
            </w:r>
          </w:p>
        </w:tc>
        <w:tc>
          <w:tcPr>
            <w:tcW w:w="1158" w:type="pct"/>
            <w:tcBorders>
              <w:top w:val="single" w:sz="4" w:space="0" w:color="auto"/>
              <w:left w:val="single" w:sz="4" w:space="0" w:color="auto"/>
              <w:bottom w:val="single" w:sz="4" w:space="0" w:color="auto"/>
              <w:right w:val="single" w:sz="4" w:space="0" w:color="auto"/>
            </w:tcBorders>
            <w:vAlign w:val="center"/>
          </w:tcPr>
          <w:p w14:paraId="282AF4D2"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投标人名称</w:t>
            </w:r>
          </w:p>
        </w:tc>
        <w:tc>
          <w:tcPr>
            <w:tcW w:w="3064" w:type="pct"/>
            <w:tcBorders>
              <w:top w:val="single" w:sz="4" w:space="0" w:color="auto"/>
              <w:left w:val="single" w:sz="4" w:space="0" w:color="auto"/>
              <w:bottom w:val="single" w:sz="4" w:space="0" w:color="auto"/>
              <w:right w:val="single" w:sz="4" w:space="0" w:color="auto"/>
            </w:tcBorders>
            <w:vAlign w:val="center"/>
          </w:tcPr>
          <w:p w14:paraId="12FED4F0" w14:textId="77777777" w:rsidR="008606DF" w:rsidRDefault="00000000">
            <w:pPr>
              <w:spacing w:line="360" w:lineRule="auto"/>
              <w:jc w:val="left"/>
              <w:rPr>
                <w:rFonts w:ascii="宋体" w:eastAsia="宋体" w:hAnsi="宋体" w:cs="Times New Roman"/>
                <w:sz w:val="24"/>
                <w:szCs w:val="24"/>
              </w:rPr>
            </w:pPr>
            <w:r>
              <w:rPr>
                <w:rFonts w:ascii="宋体" w:eastAsia="宋体" w:hAnsi="宋体" w:cs="宋体" w:hint="eastAsia"/>
                <w:sz w:val="24"/>
                <w:szCs w:val="24"/>
              </w:rPr>
              <w:t>与</w:t>
            </w:r>
            <w:r>
              <w:rPr>
                <w:rFonts w:ascii="宋体" w:eastAsia="宋体" w:hAnsi="宋体" w:cs="宋体" w:hint="eastAsia"/>
                <w:sz w:val="24"/>
                <w:szCs w:val="24"/>
                <w:lang w:val="zh-CN"/>
              </w:rPr>
              <w:t>营业执照或其他法定资格证明材料一致</w:t>
            </w:r>
          </w:p>
        </w:tc>
      </w:tr>
      <w:tr w:rsidR="008606DF" w14:paraId="4B36C6EF" w14:textId="77777777">
        <w:trPr>
          <w:trHeight w:val="702"/>
        </w:trPr>
        <w:tc>
          <w:tcPr>
            <w:tcW w:w="441" w:type="pct"/>
            <w:vMerge/>
            <w:tcBorders>
              <w:top w:val="single" w:sz="4" w:space="0" w:color="auto"/>
              <w:left w:val="single" w:sz="4" w:space="0" w:color="auto"/>
              <w:bottom w:val="single" w:sz="4" w:space="0" w:color="auto"/>
              <w:right w:val="single" w:sz="4" w:space="0" w:color="auto"/>
            </w:tcBorders>
            <w:vAlign w:val="center"/>
          </w:tcPr>
          <w:p w14:paraId="6F7FEC38"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top w:val="single" w:sz="4" w:space="0" w:color="auto"/>
              <w:left w:val="single" w:sz="4" w:space="0" w:color="auto"/>
              <w:bottom w:val="single" w:sz="4" w:space="0" w:color="auto"/>
              <w:right w:val="single" w:sz="4" w:space="0" w:color="auto"/>
            </w:tcBorders>
            <w:vAlign w:val="center"/>
          </w:tcPr>
          <w:p w14:paraId="1996086C"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2BCDD640"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签字盖章</w:t>
            </w:r>
          </w:p>
        </w:tc>
        <w:tc>
          <w:tcPr>
            <w:tcW w:w="3064" w:type="pct"/>
            <w:tcBorders>
              <w:top w:val="single" w:sz="4" w:space="0" w:color="auto"/>
              <w:left w:val="single" w:sz="4" w:space="0" w:color="auto"/>
              <w:bottom w:val="single" w:sz="4" w:space="0" w:color="auto"/>
              <w:right w:val="single" w:sz="4" w:space="0" w:color="auto"/>
            </w:tcBorders>
            <w:vAlign w:val="center"/>
          </w:tcPr>
          <w:p w14:paraId="12A125E0"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符合投标人须知前附表的规定</w:t>
            </w:r>
          </w:p>
        </w:tc>
      </w:tr>
      <w:tr w:rsidR="008606DF" w14:paraId="1BCDFE7F" w14:textId="77777777">
        <w:trPr>
          <w:trHeight w:val="702"/>
        </w:trPr>
        <w:tc>
          <w:tcPr>
            <w:tcW w:w="441" w:type="pct"/>
            <w:vMerge/>
            <w:tcBorders>
              <w:top w:val="single" w:sz="4" w:space="0" w:color="auto"/>
              <w:left w:val="single" w:sz="4" w:space="0" w:color="auto"/>
              <w:bottom w:val="single" w:sz="4" w:space="0" w:color="auto"/>
              <w:right w:val="single" w:sz="4" w:space="0" w:color="auto"/>
            </w:tcBorders>
            <w:vAlign w:val="center"/>
          </w:tcPr>
          <w:p w14:paraId="0F7AA062"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top w:val="single" w:sz="4" w:space="0" w:color="auto"/>
              <w:left w:val="single" w:sz="4" w:space="0" w:color="auto"/>
              <w:bottom w:val="single" w:sz="4" w:space="0" w:color="auto"/>
              <w:right w:val="single" w:sz="4" w:space="0" w:color="auto"/>
            </w:tcBorders>
            <w:vAlign w:val="center"/>
          </w:tcPr>
          <w:p w14:paraId="6E67961B"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16F68717"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投标文件格式</w:t>
            </w:r>
          </w:p>
        </w:tc>
        <w:tc>
          <w:tcPr>
            <w:tcW w:w="3064" w:type="pct"/>
            <w:tcBorders>
              <w:top w:val="single" w:sz="4" w:space="0" w:color="auto"/>
              <w:left w:val="single" w:sz="4" w:space="0" w:color="auto"/>
              <w:bottom w:val="single" w:sz="4" w:space="0" w:color="auto"/>
              <w:right w:val="single" w:sz="4" w:space="0" w:color="auto"/>
            </w:tcBorders>
            <w:vAlign w:val="center"/>
          </w:tcPr>
          <w:p w14:paraId="0AA94BCF"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符合投标文件格式的要求</w:t>
            </w:r>
          </w:p>
        </w:tc>
      </w:tr>
      <w:tr w:rsidR="008606DF" w14:paraId="5DDD14A6" w14:textId="77777777">
        <w:trPr>
          <w:trHeight w:val="702"/>
        </w:trPr>
        <w:tc>
          <w:tcPr>
            <w:tcW w:w="441" w:type="pct"/>
            <w:vMerge/>
            <w:tcBorders>
              <w:top w:val="single" w:sz="4" w:space="0" w:color="auto"/>
              <w:left w:val="single" w:sz="4" w:space="0" w:color="auto"/>
              <w:bottom w:val="single" w:sz="4" w:space="0" w:color="auto"/>
              <w:right w:val="single" w:sz="4" w:space="0" w:color="auto"/>
            </w:tcBorders>
            <w:vAlign w:val="center"/>
          </w:tcPr>
          <w:p w14:paraId="48A90DC0"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top w:val="single" w:sz="4" w:space="0" w:color="auto"/>
              <w:left w:val="single" w:sz="4" w:space="0" w:color="auto"/>
              <w:bottom w:val="single" w:sz="4" w:space="0" w:color="auto"/>
              <w:right w:val="single" w:sz="4" w:space="0" w:color="auto"/>
            </w:tcBorders>
            <w:vAlign w:val="center"/>
          </w:tcPr>
          <w:p w14:paraId="188160C2"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3669BC6F"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报价唯一</w:t>
            </w:r>
          </w:p>
        </w:tc>
        <w:tc>
          <w:tcPr>
            <w:tcW w:w="3064" w:type="pct"/>
            <w:tcBorders>
              <w:top w:val="single" w:sz="4" w:space="0" w:color="auto"/>
              <w:left w:val="single" w:sz="4" w:space="0" w:color="auto"/>
              <w:bottom w:val="single" w:sz="4" w:space="0" w:color="auto"/>
              <w:right w:val="single" w:sz="4" w:space="0" w:color="auto"/>
            </w:tcBorders>
            <w:vAlign w:val="center"/>
          </w:tcPr>
          <w:p w14:paraId="116EAC85"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只能有一个有效报价</w:t>
            </w:r>
          </w:p>
        </w:tc>
      </w:tr>
      <w:tr w:rsidR="008606DF" w14:paraId="6F357B17" w14:textId="77777777">
        <w:trPr>
          <w:trHeight w:val="702"/>
        </w:trPr>
        <w:tc>
          <w:tcPr>
            <w:tcW w:w="441" w:type="pct"/>
            <w:vMerge/>
            <w:tcBorders>
              <w:top w:val="single" w:sz="4" w:space="0" w:color="auto"/>
              <w:left w:val="single" w:sz="4" w:space="0" w:color="auto"/>
              <w:bottom w:val="single" w:sz="4" w:space="0" w:color="auto"/>
              <w:right w:val="single" w:sz="4" w:space="0" w:color="auto"/>
            </w:tcBorders>
            <w:vAlign w:val="center"/>
          </w:tcPr>
          <w:p w14:paraId="056E1633"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top w:val="single" w:sz="4" w:space="0" w:color="auto"/>
              <w:left w:val="single" w:sz="4" w:space="0" w:color="auto"/>
              <w:bottom w:val="single" w:sz="4" w:space="0" w:color="auto"/>
              <w:right w:val="single" w:sz="4" w:space="0" w:color="auto"/>
            </w:tcBorders>
            <w:vAlign w:val="center"/>
          </w:tcPr>
          <w:p w14:paraId="6B565999"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6AB82FD3"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投标文件装订形式</w:t>
            </w:r>
          </w:p>
        </w:tc>
        <w:tc>
          <w:tcPr>
            <w:tcW w:w="3064" w:type="pct"/>
            <w:tcBorders>
              <w:top w:val="single" w:sz="4" w:space="0" w:color="auto"/>
              <w:left w:val="single" w:sz="4" w:space="0" w:color="auto"/>
              <w:bottom w:val="single" w:sz="4" w:space="0" w:color="auto"/>
              <w:right w:val="single" w:sz="4" w:space="0" w:color="auto"/>
            </w:tcBorders>
            <w:vAlign w:val="center"/>
          </w:tcPr>
          <w:p w14:paraId="370FAB90"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符合投标人须知前附表的规定</w:t>
            </w:r>
          </w:p>
        </w:tc>
      </w:tr>
      <w:tr w:rsidR="008606DF" w14:paraId="75EB9D18" w14:textId="77777777">
        <w:trPr>
          <w:trHeight w:val="397"/>
        </w:trPr>
        <w:tc>
          <w:tcPr>
            <w:tcW w:w="441" w:type="pct"/>
            <w:vMerge w:val="restart"/>
            <w:tcBorders>
              <w:top w:val="single" w:sz="4" w:space="0" w:color="auto"/>
              <w:left w:val="single" w:sz="4" w:space="0" w:color="auto"/>
              <w:right w:val="single" w:sz="4" w:space="0" w:color="auto"/>
            </w:tcBorders>
            <w:vAlign w:val="center"/>
          </w:tcPr>
          <w:p w14:paraId="71C02201"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2.1.2</w:t>
            </w:r>
          </w:p>
        </w:tc>
        <w:tc>
          <w:tcPr>
            <w:tcW w:w="335" w:type="pct"/>
            <w:vMerge w:val="restart"/>
            <w:tcBorders>
              <w:top w:val="single" w:sz="4" w:space="0" w:color="auto"/>
              <w:left w:val="single" w:sz="4" w:space="0" w:color="auto"/>
              <w:right w:val="single" w:sz="4" w:space="0" w:color="auto"/>
            </w:tcBorders>
            <w:vAlign w:val="center"/>
          </w:tcPr>
          <w:p w14:paraId="72E57BEB"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资</w:t>
            </w:r>
          </w:p>
          <w:p w14:paraId="68CFD470"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格</w:t>
            </w:r>
          </w:p>
          <w:p w14:paraId="0815C673"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评</w:t>
            </w:r>
          </w:p>
          <w:p w14:paraId="466AE39F"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审</w:t>
            </w:r>
          </w:p>
          <w:p w14:paraId="0DAB2D4C"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标</w:t>
            </w:r>
          </w:p>
          <w:p w14:paraId="7AF56A9D"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准</w:t>
            </w:r>
          </w:p>
        </w:tc>
        <w:tc>
          <w:tcPr>
            <w:tcW w:w="1158" w:type="pct"/>
            <w:tcBorders>
              <w:top w:val="single" w:sz="4" w:space="0" w:color="auto"/>
              <w:left w:val="single" w:sz="4" w:space="0" w:color="auto"/>
              <w:bottom w:val="single" w:sz="4" w:space="0" w:color="auto"/>
              <w:right w:val="single" w:sz="4" w:space="0" w:color="auto"/>
            </w:tcBorders>
            <w:vAlign w:val="center"/>
          </w:tcPr>
          <w:p w14:paraId="3407F71B"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授权委托书或法定代表人、主要负责人身份证明</w:t>
            </w:r>
          </w:p>
        </w:tc>
        <w:tc>
          <w:tcPr>
            <w:tcW w:w="3064" w:type="pct"/>
            <w:tcBorders>
              <w:top w:val="single" w:sz="4" w:space="0" w:color="auto"/>
              <w:left w:val="single" w:sz="4" w:space="0" w:color="auto"/>
              <w:bottom w:val="single" w:sz="4" w:space="0" w:color="auto"/>
              <w:right w:val="single" w:sz="4" w:space="0" w:color="auto"/>
            </w:tcBorders>
            <w:vAlign w:val="center"/>
          </w:tcPr>
          <w:p w14:paraId="309F9A34"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提供授权委托书或法定代表人、主要负责人身份证明（委托代理人或法定代表人、主要负责人必须携带本人身份证）</w:t>
            </w:r>
          </w:p>
        </w:tc>
      </w:tr>
      <w:tr w:rsidR="008606DF" w14:paraId="74C8C544" w14:textId="77777777">
        <w:trPr>
          <w:trHeight w:val="397"/>
        </w:trPr>
        <w:tc>
          <w:tcPr>
            <w:tcW w:w="441" w:type="pct"/>
            <w:vMerge/>
            <w:tcBorders>
              <w:left w:val="single" w:sz="4" w:space="0" w:color="auto"/>
              <w:right w:val="single" w:sz="4" w:space="0" w:color="auto"/>
            </w:tcBorders>
            <w:vAlign w:val="center"/>
          </w:tcPr>
          <w:p w14:paraId="6AF6AA9C" w14:textId="77777777" w:rsidR="008606DF" w:rsidRDefault="008606DF">
            <w:pPr>
              <w:spacing w:line="360" w:lineRule="auto"/>
              <w:jc w:val="center"/>
              <w:rPr>
                <w:rFonts w:ascii="宋体" w:eastAsia="宋体" w:hAnsi="宋体" w:cs="Times New Roman"/>
                <w:sz w:val="24"/>
                <w:szCs w:val="24"/>
              </w:rPr>
            </w:pPr>
          </w:p>
        </w:tc>
        <w:tc>
          <w:tcPr>
            <w:tcW w:w="335" w:type="pct"/>
            <w:vMerge/>
            <w:tcBorders>
              <w:left w:val="single" w:sz="4" w:space="0" w:color="auto"/>
              <w:right w:val="single" w:sz="4" w:space="0" w:color="auto"/>
            </w:tcBorders>
            <w:vAlign w:val="center"/>
          </w:tcPr>
          <w:p w14:paraId="13FC1D7B" w14:textId="77777777" w:rsidR="008606DF" w:rsidRDefault="008606DF">
            <w:pPr>
              <w:spacing w:line="360" w:lineRule="auto"/>
              <w:jc w:val="center"/>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4A03C66F"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法定资格证明文件</w:t>
            </w:r>
          </w:p>
        </w:tc>
        <w:tc>
          <w:tcPr>
            <w:tcW w:w="3064" w:type="pct"/>
            <w:tcBorders>
              <w:top w:val="single" w:sz="4" w:space="0" w:color="auto"/>
              <w:left w:val="single" w:sz="4" w:space="0" w:color="auto"/>
              <w:bottom w:val="single" w:sz="4" w:space="0" w:color="auto"/>
              <w:right w:val="single" w:sz="4" w:space="0" w:color="auto"/>
            </w:tcBorders>
            <w:vAlign w:val="center"/>
          </w:tcPr>
          <w:p w14:paraId="0DE0667F"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lang w:val="zh-CN"/>
              </w:rPr>
              <w:t>在有效期内的营业执照或其他法定资格证明</w:t>
            </w:r>
          </w:p>
        </w:tc>
      </w:tr>
      <w:tr w:rsidR="008606DF" w14:paraId="6DD8BEC7" w14:textId="77777777">
        <w:trPr>
          <w:trHeight w:val="618"/>
        </w:trPr>
        <w:tc>
          <w:tcPr>
            <w:tcW w:w="441" w:type="pct"/>
            <w:vMerge/>
            <w:tcBorders>
              <w:left w:val="single" w:sz="4" w:space="0" w:color="auto"/>
              <w:right w:val="single" w:sz="4" w:space="0" w:color="auto"/>
            </w:tcBorders>
            <w:vAlign w:val="center"/>
          </w:tcPr>
          <w:p w14:paraId="5544A535"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right w:val="single" w:sz="4" w:space="0" w:color="auto"/>
            </w:tcBorders>
            <w:vAlign w:val="center"/>
          </w:tcPr>
          <w:p w14:paraId="4582C47C"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44B8A7E8" w14:textId="77777777" w:rsidR="008606DF"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能够开具适用税率的合法增值税专用发票证明材料</w:t>
            </w:r>
          </w:p>
        </w:tc>
        <w:tc>
          <w:tcPr>
            <w:tcW w:w="3064" w:type="pct"/>
            <w:tcBorders>
              <w:top w:val="single" w:sz="4" w:space="0" w:color="auto"/>
              <w:left w:val="single" w:sz="4" w:space="0" w:color="auto"/>
              <w:bottom w:val="single" w:sz="4" w:space="0" w:color="auto"/>
              <w:right w:val="single" w:sz="4" w:space="0" w:color="auto"/>
            </w:tcBorders>
            <w:vAlign w:val="center"/>
          </w:tcPr>
          <w:p w14:paraId="7B0E4778" w14:textId="77777777" w:rsidR="008606DF" w:rsidRDefault="00000000">
            <w:pPr>
              <w:spacing w:line="360" w:lineRule="auto"/>
              <w:jc w:val="left"/>
              <w:rPr>
                <w:rFonts w:ascii="宋体" w:eastAsia="宋体" w:hAnsi="宋体" w:cs="宋体"/>
                <w:sz w:val="24"/>
                <w:szCs w:val="24"/>
              </w:rPr>
            </w:pPr>
            <w:r>
              <w:rPr>
                <w:rFonts w:ascii="宋体" w:eastAsia="宋体" w:hAnsi="宋体" w:cs="宋体" w:hint="eastAsia"/>
                <w:sz w:val="24"/>
                <w:szCs w:val="24"/>
              </w:rPr>
              <w:t>一般纳税人证明或近一年开具的增值税专用发票</w:t>
            </w:r>
          </w:p>
        </w:tc>
      </w:tr>
      <w:tr w:rsidR="008606DF" w14:paraId="6C402913" w14:textId="77777777">
        <w:trPr>
          <w:trHeight w:val="558"/>
        </w:trPr>
        <w:tc>
          <w:tcPr>
            <w:tcW w:w="441" w:type="pct"/>
            <w:vMerge/>
            <w:tcBorders>
              <w:left w:val="single" w:sz="4" w:space="0" w:color="auto"/>
              <w:right w:val="single" w:sz="4" w:space="0" w:color="auto"/>
            </w:tcBorders>
            <w:vAlign w:val="center"/>
          </w:tcPr>
          <w:p w14:paraId="2F1BBF9F"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right w:val="single" w:sz="4" w:space="0" w:color="auto"/>
            </w:tcBorders>
            <w:vAlign w:val="center"/>
          </w:tcPr>
          <w:p w14:paraId="5692FCD2"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5FF9D7C2" w14:textId="77777777" w:rsidR="008606DF" w:rsidRDefault="00000000">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基本账户</w:t>
            </w:r>
          </w:p>
        </w:tc>
        <w:tc>
          <w:tcPr>
            <w:tcW w:w="3064" w:type="pct"/>
            <w:tcBorders>
              <w:top w:val="single" w:sz="4" w:space="0" w:color="auto"/>
              <w:left w:val="single" w:sz="4" w:space="0" w:color="auto"/>
              <w:bottom w:val="single" w:sz="4" w:space="0" w:color="auto"/>
              <w:right w:val="single" w:sz="4" w:space="0" w:color="auto"/>
            </w:tcBorders>
            <w:vAlign w:val="center"/>
          </w:tcPr>
          <w:p w14:paraId="0ED714A8"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具备有效的基本账户开户许可证或者基本账户证明</w:t>
            </w:r>
          </w:p>
        </w:tc>
      </w:tr>
      <w:tr w:rsidR="008606DF" w14:paraId="55B77E3B" w14:textId="77777777">
        <w:trPr>
          <w:trHeight w:val="898"/>
        </w:trPr>
        <w:tc>
          <w:tcPr>
            <w:tcW w:w="441" w:type="pct"/>
            <w:vMerge/>
            <w:tcBorders>
              <w:left w:val="single" w:sz="4" w:space="0" w:color="auto"/>
              <w:right w:val="single" w:sz="4" w:space="0" w:color="auto"/>
            </w:tcBorders>
            <w:vAlign w:val="center"/>
          </w:tcPr>
          <w:p w14:paraId="7474B902"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right w:val="single" w:sz="4" w:space="0" w:color="auto"/>
            </w:tcBorders>
            <w:vAlign w:val="center"/>
          </w:tcPr>
          <w:p w14:paraId="3CEA6C5A"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084B7E75"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不存在否决投标的不良行为记录</w:t>
            </w:r>
          </w:p>
        </w:tc>
        <w:tc>
          <w:tcPr>
            <w:tcW w:w="3064" w:type="pct"/>
            <w:tcBorders>
              <w:top w:val="single" w:sz="4" w:space="0" w:color="auto"/>
              <w:left w:val="single" w:sz="4" w:space="0" w:color="auto"/>
              <w:bottom w:val="single" w:sz="4" w:space="0" w:color="auto"/>
              <w:right w:val="single" w:sz="4" w:space="0" w:color="auto"/>
            </w:tcBorders>
            <w:vAlign w:val="center"/>
          </w:tcPr>
          <w:p w14:paraId="533F061A"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sz w:val="24"/>
                <w:szCs w:val="24"/>
              </w:rPr>
              <w:t>1、投标人在国家企业信用信息公示系统中表明不存在被否决投标的不良行为记录；</w:t>
            </w:r>
          </w:p>
          <w:p w14:paraId="33D9E4BE"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sz w:val="24"/>
                <w:szCs w:val="24"/>
              </w:rPr>
              <w:t xml:space="preserve">2、投标人在中国执行信息公开网上未被列为失信被执行人； </w:t>
            </w:r>
          </w:p>
          <w:p w14:paraId="492929EF"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sz w:val="24"/>
                <w:szCs w:val="24"/>
              </w:rPr>
              <w:t>3、投标人在中国政府采购网的严重违法失信行为记录平台上中表明不存在被否决投标的不良行为记录的；</w:t>
            </w:r>
          </w:p>
          <w:p w14:paraId="4B3A98A7"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、投标人未被有关司法、行政机关、行业主管部门等建立的不良行为记录平台进行公告或暂停、取消投标资格的；</w:t>
            </w:r>
          </w:p>
          <w:p w14:paraId="21FF2EEA"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color w:val="000000" w:themeColor="text1"/>
                <w:sz w:val="24"/>
                <w:szCs w:val="24"/>
              </w:rPr>
              <w:t>投标人及其法定代表人、主要负责人至</w:t>
            </w:r>
            <w:r>
              <w:rPr>
                <w:rFonts w:ascii="宋体" w:eastAsia="宋体" w:hAnsi="宋体" w:cs="Times New Roman" w:hint="eastAsia"/>
                <w:sz w:val="24"/>
                <w:szCs w:val="24"/>
              </w:rPr>
              <w:t>投标截止日前三年内（成立时间不足三年的，自成立时间起）无行贿</w:t>
            </w:r>
            <w:r>
              <w:rPr>
                <w:rFonts w:ascii="宋体" w:eastAsia="宋体" w:hAnsi="宋体" w:cs="Times New Roman" w:hint="eastAsia"/>
                <w:sz w:val="24"/>
                <w:szCs w:val="24"/>
              </w:rPr>
              <w:lastRenderedPageBreak/>
              <w:t>行为记录（以中国裁判文书网上生效裁判文书的查询结果为准）</w:t>
            </w:r>
          </w:p>
        </w:tc>
      </w:tr>
      <w:tr w:rsidR="008606DF" w14:paraId="44B5C4E3" w14:textId="77777777">
        <w:trPr>
          <w:trHeight w:val="898"/>
        </w:trPr>
        <w:tc>
          <w:tcPr>
            <w:tcW w:w="441" w:type="pct"/>
            <w:vMerge/>
            <w:tcBorders>
              <w:left w:val="single" w:sz="4" w:space="0" w:color="auto"/>
              <w:right w:val="single" w:sz="4" w:space="0" w:color="auto"/>
            </w:tcBorders>
            <w:vAlign w:val="center"/>
          </w:tcPr>
          <w:p w14:paraId="7B727240"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right w:val="single" w:sz="4" w:space="0" w:color="auto"/>
            </w:tcBorders>
            <w:vAlign w:val="center"/>
          </w:tcPr>
          <w:p w14:paraId="7095F2C4"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438F2A3C"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控股、管理关系</w:t>
            </w:r>
          </w:p>
        </w:tc>
        <w:tc>
          <w:tcPr>
            <w:tcW w:w="3064" w:type="pct"/>
            <w:tcBorders>
              <w:top w:val="single" w:sz="4" w:space="0" w:color="auto"/>
              <w:left w:val="single" w:sz="4" w:space="0" w:color="auto"/>
              <w:bottom w:val="single" w:sz="4" w:space="0" w:color="auto"/>
              <w:right w:val="single" w:sz="4" w:space="0" w:color="auto"/>
            </w:tcBorders>
            <w:vAlign w:val="center"/>
          </w:tcPr>
          <w:p w14:paraId="66542253"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投标人</w:t>
            </w:r>
            <w:r>
              <w:rPr>
                <w:rFonts w:ascii="宋体" w:eastAsia="宋体" w:hAnsi="宋体" w:cs="Times New Roman" w:hint="eastAsia"/>
                <w:color w:val="000000" w:themeColor="text1"/>
                <w:sz w:val="24"/>
                <w:szCs w:val="24"/>
              </w:rPr>
              <w:t>法定代表人、主要负责人为同一人或者存在控股、管理关系的不同单位，不得参加同一标段投标或者未划分标段的同一招标项目投标</w:t>
            </w:r>
          </w:p>
        </w:tc>
      </w:tr>
      <w:tr w:rsidR="008606DF" w14:paraId="79F40B14" w14:textId="77777777">
        <w:trPr>
          <w:trHeight w:val="2770"/>
        </w:trPr>
        <w:tc>
          <w:tcPr>
            <w:tcW w:w="441" w:type="pct"/>
            <w:vMerge/>
            <w:tcBorders>
              <w:left w:val="single" w:sz="4" w:space="0" w:color="auto"/>
              <w:right w:val="single" w:sz="4" w:space="0" w:color="auto"/>
            </w:tcBorders>
            <w:vAlign w:val="center"/>
          </w:tcPr>
          <w:p w14:paraId="0C4F002D"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right w:val="single" w:sz="4" w:space="0" w:color="auto"/>
            </w:tcBorders>
            <w:vAlign w:val="center"/>
          </w:tcPr>
          <w:p w14:paraId="4DC66B4E"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500F6893" w14:textId="77777777" w:rsidR="008606DF" w:rsidRDefault="00000000">
            <w:pPr>
              <w:spacing w:line="360" w:lineRule="auto"/>
              <w:jc w:val="center"/>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黑名单</w:t>
            </w:r>
          </w:p>
        </w:tc>
        <w:tc>
          <w:tcPr>
            <w:tcW w:w="3064" w:type="pct"/>
            <w:tcBorders>
              <w:top w:val="single" w:sz="4" w:space="0" w:color="auto"/>
              <w:left w:val="single" w:sz="4" w:space="0" w:color="auto"/>
              <w:bottom w:val="single" w:sz="4" w:space="0" w:color="auto"/>
              <w:right w:val="single" w:sz="4" w:space="0" w:color="auto"/>
            </w:tcBorders>
            <w:vAlign w:val="center"/>
          </w:tcPr>
          <w:p w14:paraId="7A2BB60D" w14:textId="77777777" w:rsidR="008606DF" w:rsidRDefault="00000000">
            <w:pPr>
              <w:spacing w:line="360" w:lineRule="auto"/>
              <w:jc w:val="left"/>
              <w:rPr>
                <w:rFonts w:ascii="宋体" w:eastAsia="宋体" w:hAnsi="宋体" w:cs="Times New Roman"/>
                <w:color w:val="000000" w:themeColor="text1"/>
                <w:sz w:val="24"/>
                <w:szCs w:val="24"/>
              </w:rPr>
            </w:pPr>
            <w:r>
              <w:rPr>
                <w:rFonts w:ascii="宋体" w:eastAsia="宋体" w:hAnsi="宋体" w:cs="Times New Roman" w:hint="eastAsia"/>
                <w:color w:val="000000" w:themeColor="text1"/>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p>
        </w:tc>
      </w:tr>
      <w:tr w:rsidR="008606DF" w14:paraId="29987149" w14:textId="77777777">
        <w:trPr>
          <w:trHeight w:val="468"/>
        </w:trPr>
        <w:tc>
          <w:tcPr>
            <w:tcW w:w="441" w:type="pct"/>
            <w:vMerge/>
            <w:tcBorders>
              <w:left w:val="single" w:sz="4" w:space="0" w:color="auto"/>
              <w:bottom w:val="single" w:sz="4" w:space="0" w:color="auto"/>
              <w:right w:val="single" w:sz="4" w:space="0" w:color="auto"/>
            </w:tcBorders>
            <w:vAlign w:val="center"/>
          </w:tcPr>
          <w:p w14:paraId="2259EFEF"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bottom w:val="single" w:sz="4" w:space="0" w:color="auto"/>
              <w:right w:val="single" w:sz="4" w:space="0" w:color="auto"/>
            </w:tcBorders>
            <w:vAlign w:val="center"/>
          </w:tcPr>
          <w:p w14:paraId="6F566C6D"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618A922C"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联合体投标</w:t>
            </w:r>
          </w:p>
        </w:tc>
        <w:tc>
          <w:tcPr>
            <w:tcW w:w="3064" w:type="pct"/>
            <w:tcBorders>
              <w:top w:val="single" w:sz="4" w:space="0" w:color="auto"/>
              <w:left w:val="single" w:sz="4" w:space="0" w:color="auto"/>
              <w:bottom w:val="single" w:sz="4" w:space="0" w:color="auto"/>
              <w:right w:val="single" w:sz="4" w:space="0" w:color="auto"/>
            </w:tcBorders>
            <w:vAlign w:val="center"/>
          </w:tcPr>
          <w:p w14:paraId="1C169680"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非联合体投标</w:t>
            </w:r>
          </w:p>
        </w:tc>
      </w:tr>
      <w:tr w:rsidR="008606DF" w14:paraId="35872DDA" w14:textId="77777777">
        <w:trPr>
          <w:trHeight w:val="728"/>
        </w:trPr>
        <w:tc>
          <w:tcPr>
            <w:tcW w:w="441" w:type="pct"/>
            <w:vMerge w:val="restart"/>
            <w:tcBorders>
              <w:top w:val="single" w:sz="4" w:space="0" w:color="auto"/>
              <w:left w:val="single" w:sz="4" w:space="0" w:color="auto"/>
              <w:right w:val="single" w:sz="4" w:space="0" w:color="auto"/>
            </w:tcBorders>
            <w:vAlign w:val="center"/>
          </w:tcPr>
          <w:p w14:paraId="583ECD9E"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2.1.3</w:t>
            </w:r>
          </w:p>
        </w:tc>
        <w:tc>
          <w:tcPr>
            <w:tcW w:w="335" w:type="pct"/>
            <w:vMerge w:val="restart"/>
            <w:tcBorders>
              <w:top w:val="single" w:sz="4" w:space="0" w:color="auto"/>
              <w:left w:val="single" w:sz="4" w:space="0" w:color="auto"/>
              <w:right w:val="single" w:sz="4" w:space="0" w:color="auto"/>
            </w:tcBorders>
            <w:vAlign w:val="center"/>
          </w:tcPr>
          <w:p w14:paraId="7C6306E7"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响</w:t>
            </w:r>
          </w:p>
          <w:p w14:paraId="7E0CCA52"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应</w:t>
            </w:r>
          </w:p>
          <w:p w14:paraId="4BBA961D"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性</w:t>
            </w:r>
          </w:p>
          <w:p w14:paraId="501DA6C8"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评</w:t>
            </w:r>
          </w:p>
          <w:p w14:paraId="1C94351A"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审</w:t>
            </w:r>
          </w:p>
          <w:p w14:paraId="7CC5F63E"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标</w:t>
            </w:r>
          </w:p>
          <w:p w14:paraId="51849385"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准</w:t>
            </w:r>
          </w:p>
        </w:tc>
        <w:tc>
          <w:tcPr>
            <w:tcW w:w="1158" w:type="pct"/>
            <w:tcBorders>
              <w:top w:val="single" w:sz="4" w:space="0" w:color="auto"/>
              <w:left w:val="single" w:sz="4" w:space="0" w:color="auto"/>
              <w:bottom w:val="single" w:sz="4" w:space="0" w:color="auto"/>
              <w:right w:val="single" w:sz="4" w:space="0" w:color="auto"/>
            </w:tcBorders>
            <w:vAlign w:val="center"/>
          </w:tcPr>
          <w:p w14:paraId="661C3DD7"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投标内容</w:t>
            </w:r>
          </w:p>
        </w:tc>
        <w:tc>
          <w:tcPr>
            <w:tcW w:w="3064" w:type="pct"/>
            <w:tcBorders>
              <w:top w:val="single" w:sz="4" w:space="0" w:color="auto"/>
              <w:left w:val="single" w:sz="4" w:space="0" w:color="auto"/>
              <w:bottom w:val="single" w:sz="4" w:space="0" w:color="auto"/>
              <w:right w:val="single" w:sz="4" w:space="0" w:color="auto"/>
            </w:tcBorders>
            <w:vAlign w:val="center"/>
          </w:tcPr>
          <w:p w14:paraId="647D49DA"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符合投标人须知前附表的规定</w:t>
            </w:r>
          </w:p>
        </w:tc>
      </w:tr>
      <w:tr w:rsidR="008606DF" w14:paraId="60CDC89D" w14:textId="77777777">
        <w:trPr>
          <w:trHeight w:val="728"/>
        </w:trPr>
        <w:tc>
          <w:tcPr>
            <w:tcW w:w="441" w:type="pct"/>
            <w:vMerge/>
            <w:tcBorders>
              <w:top w:val="single" w:sz="4" w:space="0" w:color="auto"/>
              <w:left w:val="single" w:sz="4" w:space="0" w:color="auto"/>
              <w:right w:val="single" w:sz="4" w:space="0" w:color="auto"/>
            </w:tcBorders>
            <w:vAlign w:val="center"/>
          </w:tcPr>
          <w:p w14:paraId="1DF6CF20" w14:textId="77777777" w:rsidR="008606DF" w:rsidRDefault="008606DF">
            <w:pPr>
              <w:spacing w:line="360" w:lineRule="auto"/>
              <w:jc w:val="center"/>
              <w:rPr>
                <w:rFonts w:ascii="宋体" w:eastAsia="宋体" w:hAnsi="宋体" w:cs="Times New Roman"/>
                <w:sz w:val="24"/>
                <w:szCs w:val="24"/>
              </w:rPr>
            </w:pPr>
          </w:p>
        </w:tc>
        <w:tc>
          <w:tcPr>
            <w:tcW w:w="335" w:type="pct"/>
            <w:vMerge/>
            <w:tcBorders>
              <w:top w:val="single" w:sz="4" w:space="0" w:color="auto"/>
              <w:left w:val="single" w:sz="4" w:space="0" w:color="auto"/>
              <w:right w:val="single" w:sz="4" w:space="0" w:color="auto"/>
            </w:tcBorders>
            <w:vAlign w:val="center"/>
          </w:tcPr>
          <w:p w14:paraId="2074CAAE" w14:textId="77777777" w:rsidR="008606DF" w:rsidRDefault="008606DF">
            <w:pPr>
              <w:spacing w:line="360" w:lineRule="auto"/>
              <w:jc w:val="center"/>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3B9036B3" w14:textId="77777777" w:rsidR="008606DF"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投标报价</w:t>
            </w:r>
          </w:p>
        </w:tc>
        <w:tc>
          <w:tcPr>
            <w:tcW w:w="3064" w:type="pct"/>
            <w:tcBorders>
              <w:top w:val="single" w:sz="4" w:space="0" w:color="auto"/>
              <w:left w:val="single" w:sz="4" w:space="0" w:color="auto"/>
              <w:bottom w:val="single" w:sz="4" w:space="0" w:color="auto"/>
              <w:right w:val="single" w:sz="4" w:space="0" w:color="auto"/>
            </w:tcBorders>
            <w:vAlign w:val="center"/>
          </w:tcPr>
          <w:p w14:paraId="268F416D" w14:textId="77777777" w:rsidR="008606DF" w:rsidRDefault="00000000">
            <w:pPr>
              <w:spacing w:line="360" w:lineRule="auto"/>
              <w:rPr>
                <w:rFonts w:ascii="宋体" w:eastAsia="宋体" w:hAnsi="宋体" w:cs="宋体"/>
                <w:sz w:val="24"/>
                <w:szCs w:val="24"/>
              </w:rPr>
            </w:pPr>
            <w:r>
              <w:rPr>
                <w:rFonts w:ascii="宋体" w:eastAsia="宋体" w:hAnsi="宋体" w:cs="宋体" w:hint="eastAsia"/>
                <w:sz w:val="24"/>
                <w:szCs w:val="24"/>
              </w:rPr>
              <w:t>符合投标人须知前附表的规定</w:t>
            </w:r>
          </w:p>
        </w:tc>
      </w:tr>
      <w:tr w:rsidR="008606DF" w14:paraId="15C52477" w14:textId="77777777">
        <w:trPr>
          <w:trHeight w:val="728"/>
        </w:trPr>
        <w:tc>
          <w:tcPr>
            <w:tcW w:w="441" w:type="pct"/>
            <w:vMerge/>
            <w:tcBorders>
              <w:left w:val="single" w:sz="4" w:space="0" w:color="auto"/>
              <w:right w:val="single" w:sz="4" w:space="0" w:color="auto"/>
            </w:tcBorders>
            <w:vAlign w:val="center"/>
          </w:tcPr>
          <w:p w14:paraId="51961CF4"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right w:val="single" w:sz="4" w:space="0" w:color="auto"/>
            </w:tcBorders>
            <w:vAlign w:val="center"/>
          </w:tcPr>
          <w:p w14:paraId="06E1A864"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1A05BF73"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交货期限</w:t>
            </w:r>
          </w:p>
        </w:tc>
        <w:tc>
          <w:tcPr>
            <w:tcW w:w="3064" w:type="pct"/>
            <w:tcBorders>
              <w:top w:val="single" w:sz="4" w:space="0" w:color="auto"/>
              <w:left w:val="single" w:sz="4" w:space="0" w:color="auto"/>
              <w:bottom w:val="single" w:sz="4" w:space="0" w:color="auto"/>
              <w:right w:val="single" w:sz="4" w:space="0" w:color="auto"/>
            </w:tcBorders>
            <w:vAlign w:val="center"/>
          </w:tcPr>
          <w:p w14:paraId="698E5E50"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符合投标人须知前附表的规定</w:t>
            </w:r>
          </w:p>
        </w:tc>
      </w:tr>
      <w:tr w:rsidR="008606DF" w14:paraId="0D5FC4EE" w14:textId="77777777">
        <w:trPr>
          <w:trHeight w:val="728"/>
        </w:trPr>
        <w:tc>
          <w:tcPr>
            <w:tcW w:w="441" w:type="pct"/>
            <w:vMerge/>
            <w:tcBorders>
              <w:left w:val="single" w:sz="4" w:space="0" w:color="auto"/>
              <w:right w:val="single" w:sz="4" w:space="0" w:color="auto"/>
            </w:tcBorders>
            <w:vAlign w:val="center"/>
          </w:tcPr>
          <w:p w14:paraId="4714B74E"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right w:val="single" w:sz="4" w:space="0" w:color="auto"/>
            </w:tcBorders>
            <w:vAlign w:val="center"/>
          </w:tcPr>
          <w:p w14:paraId="00C90F85"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3C650F2C"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交货地点</w:t>
            </w:r>
          </w:p>
        </w:tc>
        <w:tc>
          <w:tcPr>
            <w:tcW w:w="3064" w:type="pct"/>
            <w:tcBorders>
              <w:top w:val="single" w:sz="4" w:space="0" w:color="auto"/>
              <w:left w:val="single" w:sz="4" w:space="0" w:color="auto"/>
              <w:bottom w:val="single" w:sz="4" w:space="0" w:color="auto"/>
              <w:right w:val="single" w:sz="4" w:space="0" w:color="auto"/>
            </w:tcBorders>
            <w:vAlign w:val="center"/>
          </w:tcPr>
          <w:p w14:paraId="0C03EB1F"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符合投标人须知前附表的规定</w:t>
            </w:r>
          </w:p>
        </w:tc>
      </w:tr>
      <w:tr w:rsidR="008606DF" w14:paraId="2FABDA96" w14:textId="77777777">
        <w:trPr>
          <w:trHeight w:val="728"/>
        </w:trPr>
        <w:tc>
          <w:tcPr>
            <w:tcW w:w="441" w:type="pct"/>
            <w:vMerge/>
            <w:tcBorders>
              <w:left w:val="single" w:sz="4" w:space="0" w:color="auto"/>
              <w:right w:val="single" w:sz="4" w:space="0" w:color="auto"/>
            </w:tcBorders>
            <w:vAlign w:val="center"/>
          </w:tcPr>
          <w:p w14:paraId="2E128892"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right w:val="single" w:sz="4" w:space="0" w:color="auto"/>
            </w:tcBorders>
            <w:vAlign w:val="center"/>
          </w:tcPr>
          <w:p w14:paraId="180E2607"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71D59DFA"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质保期</w:t>
            </w:r>
          </w:p>
        </w:tc>
        <w:tc>
          <w:tcPr>
            <w:tcW w:w="3064" w:type="pct"/>
            <w:tcBorders>
              <w:top w:val="single" w:sz="4" w:space="0" w:color="auto"/>
              <w:left w:val="single" w:sz="4" w:space="0" w:color="auto"/>
              <w:bottom w:val="single" w:sz="4" w:space="0" w:color="auto"/>
              <w:right w:val="single" w:sz="4" w:space="0" w:color="auto"/>
            </w:tcBorders>
            <w:vAlign w:val="center"/>
          </w:tcPr>
          <w:p w14:paraId="2B1A6BF2"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符合投标人须知前附表的规定</w:t>
            </w:r>
          </w:p>
        </w:tc>
      </w:tr>
      <w:tr w:rsidR="008606DF" w14:paraId="117FEC3D" w14:textId="77777777">
        <w:trPr>
          <w:trHeight w:val="728"/>
        </w:trPr>
        <w:tc>
          <w:tcPr>
            <w:tcW w:w="441" w:type="pct"/>
            <w:vMerge/>
            <w:tcBorders>
              <w:left w:val="single" w:sz="4" w:space="0" w:color="auto"/>
              <w:right w:val="single" w:sz="4" w:space="0" w:color="auto"/>
            </w:tcBorders>
            <w:vAlign w:val="center"/>
          </w:tcPr>
          <w:p w14:paraId="6EED84C1"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right w:val="single" w:sz="4" w:space="0" w:color="auto"/>
            </w:tcBorders>
            <w:vAlign w:val="center"/>
          </w:tcPr>
          <w:p w14:paraId="290ADF45"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212416FC"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投标有效期</w:t>
            </w:r>
          </w:p>
        </w:tc>
        <w:tc>
          <w:tcPr>
            <w:tcW w:w="3064" w:type="pct"/>
            <w:tcBorders>
              <w:top w:val="single" w:sz="4" w:space="0" w:color="auto"/>
              <w:left w:val="single" w:sz="4" w:space="0" w:color="auto"/>
              <w:bottom w:val="single" w:sz="4" w:space="0" w:color="auto"/>
              <w:right w:val="single" w:sz="4" w:space="0" w:color="auto"/>
            </w:tcBorders>
            <w:vAlign w:val="center"/>
          </w:tcPr>
          <w:p w14:paraId="00928EE1"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符合投标人须知前附表的规定</w:t>
            </w:r>
          </w:p>
        </w:tc>
      </w:tr>
      <w:tr w:rsidR="008606DF" w14:paraId="0BF8E0F4" w14:textId="77777777">
        <w:trPr>
          <w:trHeight w:val="728"/>
        </w:trPr>
        <w:tc>
          <w:tcPr>
            <w:tcW w:w="441" w:type="pct"/>
            <w:vMerge/>
            <w:tcBorders>
              <w:left w:val="single" w:sz="4" w:space="0" w:color="auto"/>
              <w:right w:val="single" w:sz="4" w:space="0" w:color="auto"/>
            </w:tcBorders>
            <w:vAlign w:val="center"/>
          </w:tcPr>
          <w:p w14:paraId="739690DD"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right w:val="single" w:sz="4" w:space="0" w:color="auto"/>
            </w:tcBorders>
            <w:vAlign w:val="center"/>
          </w:tcPr>
          <w:p w14:paraId="7240562C"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2936BD2A"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投标保证金</w:t>
            </w:r>
          </w:p>
        </w:tc>
        <w:tc>
          <w:tcPr>
            <w:tcW w:w="3064" w:type="pct"/>
            <w:tcBorders>
              <w:top w:val="single" w:sz="4" w:space="0" w:color="auto"/>
              <w:left w:val="single" w:sz="4" w:space="0" w:color="auto"/>
              <w:bottom w:val="single" w:sz="4" w:space="0" w:color="auto"/>
              <w:right w:val="single" w:sz="4" w:space="0" w:color="auto"/>
            </w:tcBorders>
            <w:vAlign w:val="center"/>
          </w:tcPr>
          <w:p w14:paraId="3403AC61"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符合投标人须知前附表的规定</w:t>
            </w:r>
          </w:p>
        </w:tc>
      </w:tr>
      <w:tr w:rsidR="008606DF" w14:paraId="7C29B32E" w14:textId="77777777">
        <w:trPr>
          <w:trHeight w:val="728"/>
        </w:trPr>
        <w:tc>
          <w:tcPr>
            <w:tcW w:w="441" w:type="pct"/>
            <w:vMerge/>
            <w:tcBorders>
              <w:left w:val="single" w:sz="4" w:space="0" w:color="auto"/>
              <w:right w:val="single" w:sz="4" w:space="0" w:color="auto"/>
            </w:tcBorders>
            <w:vAlign w:val="center"/>
          </w:tcPr>
          <w:p w14:paraId="65DAB0B4"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right w:val="single" w:sz="4" w:space="0" w:color="auto"/>
            </w:tcBorders>
            <w:vAlign w:val="center"/>
          </w:tcPr>
          <w:p w14:paraId="11B9CED9"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20410C10"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权利义务</w:t>
            </w:r>
          </w:p>
        </w:tc>
        <w:tc>
          <w:tcPr>
            <w:tcW w:w="3064" w:type="pct"/>
            <w:tcBorders>
              <w:top w:val="single" w:sz="4" w:space="0" w:color="auto"/>
              <w:left w:val="single" w:sz="4" w:space="0" w:color="auto"/>
              <w:bottom w:val="single" w:sz="4" w:space="0" w:color="auto"/>
              <w:right w:val="single" w:sz="4" w:space="0" w:color="auto"/>
            </w:tcBorders>
            <w:vAlign w:val="center"/>
          </w:tcPr>
          <w:p w14:paraId="7A78823F"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符合合同条款规定</w:t>
            </w:r>
          </w:p>
        </w:tc>
      </w:tr>
      <w:tr w:rsidR="008606DF" w14:paraId="1F479EC4" w14:textId="77777777">
        <w:trPr>
          <w:trHeight w:val="728"/>
        </w:trPr>
        <w:tc>
          <w:tcPr>
            <w:tcW w:w="441" w:type="pct"/>
            <w:vMerge/>
            <w:tcBorders>
              <w:left w:val="single" w:sz="4" w:space="0" w:color="auto"/>
              <w:right w:val="single" w:sz="4" w:space="0" w:color="auto"/>
            </w:tcBorders>
            <w:vAlign w:val="center"/>
          </w:tcPr>
          <w:p w14:paraId="66CBD522"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right w:val="single" w:sz="4" w:space="0" w:color="auto"/>
            </w:tcBorders>
            <w:vAlign w:val="center"/>
          </w:tcPr>
          <w:p w14:paraId="34BC6912"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3B17AAB6"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技术条款</w:t>
            </w:r>
          </w:p>
        </w:tc>
        <w:tc>
          <w:tcPr>
            <w:tcW w:w="3064" w:type="pct"/>
            <w:tcBorders>
              <w:top w:val="single" w:sz="4" w:space="0" w:color="auto"/>
              <w:left w:val="single" w:sz="4" w:space="0" w:color="auto"/>
              <w:bottom w:val="single" w:sz="4" w:space="0" w:color="auto"/>
              <w:right w:val="single" w:sz="4" w:space="0" w:color="auto"/>
            </w:tcBorders>
            <w:vAlign w:val="center"/>
          </w:tcPr>
          <w:p w14:paraId="15FCD36C"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符合技术条款规定</w:t>
            </w:r>
          </w:p>
        </w:tc>
      </w:tr>
      <w:tr w:rsidR="008606DF" w14:paraId="23AB8B35" w14:textId="77777777">
        <w:trPr>
          <w:trHeight w:val="728"/>
        </w:trPr>
        <w:tc>
          <w:tcPr>
            <w:tcW w:w="441" w:type="pct"/>
            <w:vMerge/>
            <w:tcBorders>
              <w:left w:val="single" w:sz="4" w:space="0" w:color="auto"/>
              <w:bottom w:val="single" w:sz="4" w:space="0" w:color="auto"/>
              <w:right w:val="single" w:sz="4" w:space="0" w:color="auto"/>
            </w:tcBorders>
            <w:vAlign w:val="center"/>
          </w:tcPr>
          <w:p w14:paraId="19A29873" w14:textId="77777777" w:rsidR="008606DF" w:rsidRDefault="008606DF">
            <w:pPr>
              <w:widowControl/>
              <w:spacing w:line="360" w:lineRule="auto"/>
              <w:jc w:val="left"/>
              <w:rPr>
                <w:rFonts w:ascii="宋体" w:eastAsia="宋体" w:hAnsi="宋体" w:cs="Times New Roman"/>
                <w:sz w:val="24"/>
                <w:szCs w:val="24"/>
              </w:rPr>
            </w:pPr>
          </w:p>
        </w:tc>
        <w:tc>
          <w:tcPr>
            <w:tcW w:w="335" w:type="pct"/>
            <w:vMerge/>
            <w:tcBorders>
              <w:left w:val="single" w:sz="4" w:space="0" w:color="auto"/>
              <w:bottom w:val="single" w:sz="4" w:space="0" w:color="auto"/>
              <w:right w:val="single" w:sz="4" w:space="0" w:color="auto"/>
            </w:tcBorders>
            <w:vAlign w:val="center"/>
          </w:tcPr>
          <w:p w14:paraId="0DBF460D" w14:textId="77777777" w:rsidR="008606DF" w:rsidRDefault="008606DF">
            <w:pPr>
              <w:widowControl/>
              <w:spacing w:line="360" w:lineRule="auto"/>
              <w:jc w:val="left"/>
              <w:rPr>
                <w:rFonts w:ascii="宋体" w:eastAsia="宋体" w:hAnsi="宋体"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vAlign w:val="center"/>
          </w:tcPr>
          <w:p w14:paraId="7DEF2521"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其他</w:t>
            </w:r>
          </w:p>
        </w:tc>
        <w:tc>
          <w:tcPr>
            <w:tcW w:w="3064" w:type="pct"/>
            <w:tcBorders>
              <w:top w:val="single" w:sz="4" w:space="0" w:color="auto"/>
              <w:left w:val="single" w:sz="4" w:space="0" w:color="auto"/>
              <w:bottom w:val="single" w:sz="4" w:space="0" w:color="auto"/>
              <w:right w:val="single" w:sz="4" w:space="0" w:color="auto"/>
            </w:tcBorders>
            <w:vAlign w:val="center"/>
          </w:tcPr>
          <w:p w14:paraId="5A705CF8" w14:textId="77777777" w:rsidR="008606DF" w:rsidRDefault="0000000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不存在招标文件规定的其他否决投标的情形</w:t>
            </w:r>
          </w:p>
        </w:tc>
      </w:tr>
    </w:tbl>
    <w:p w14:paraId="0708466D" w14:textId="77777777" w:rsidR="008606DF" w:rsidRDefault="008606DF">
      <w:pPr>
        <w:spacing w:line="360" w:lineRule="auto"/>
        <w:jc w:val="center"/>
        <w:outlineLvl w:val="0"/>
        <w:rPr>
          <w:rFonts w:ascii="宋体" w:eastAsia="宋体" w:hAnsi="宋体" w:cs="Times New Roman"/>
          <w:b/>
          <w:iCs/>
          <w:szCs w:val="21"/>
        </w:rPr>
        <w:sectPr w:rsidR="008606DF">
          <w:footerReference w:type="default" r:id="rId12"/>
          <w:pgSz w:w="11906" w:h="16838"/>
          <w:pgMar w:top="1134" w:right="1134" w:bottom="1134" w:left="1134" w:header="782" w:footer="737" w:gutter="0"/>
          <w:cols w:space="720"/>
          <w:docGrid w:type="lines" w:linePitch="312"/>
        </w:sectPr>
      </w:pPr>
      <w:bookmarkStart w:id="65" w:name="_Toc16907"/>
      <w:bookmarkStart w:id="66" w:name="_Toc7364"/>
    </w:p>
    <w:p w14:paraId="638272BA" w14:textId="77777777" w:rsidR="008606DF" w:rsidRDefault="00000000">
      <w:pPr>
        <w:spacing w:line="360" w:lineRule="auto"/>
        <w:jc w:val="center"/>
        <w:rPr>
          <w:rFonts w:ascii="宋体" w:eastAsia="宋体" w:hAnsi="宋体" w:cs="宋体"/>
          <w:b/>
          <w:sz w:val="30"/>
          <w:szCs w:val="30"/>
        </w:rPr>
      </w:pPr>
      <w:r>
        <w:rPr>
          <w:rFonts w:ascii="宋体" w:eastAsia="宋体" w:hAnsi="宋体" w:cs="宋体" w:hint="eastAsia"/>
          <w:b/>
          <w:sz w:val="30"/>
          <w:szCs w:val="30"/>
        </w:rPr>
        <w:lastRenderedPageBreak/>
        <w:t>评标办法前附表</w:t>
      </w:r>
      <w:bookmarkEnd w:id="65"/>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362"/>
        <w:gridCol w:w="6567"/>
        <w:gridCol w:w="1194"/>
      </w:tblGrid>
      <w:tr w:rsidR="008606DF" w14:paraId="7E1F3B35" w14:textId="77777777">
        <w:trPr>
          <w:trHeight w:val="470"/>
        </w:trPr>
        <w:tc>
          <w:tcPr>
            <w:tcW w:w="371" w:type="pct"/>
            <w:tcBorders>
              <w:top w:val="single" w:sz="4" w:space="0" w:color="auto"/>
              <w:left w:val="single" w:sz="4" w:space="0" w:color="auto"/>
              <w:bottom w:val="single" w:sz="4" w:space="0" w:color="auto"/>
              <w:right w:val="single" w:sz="4" w:space="0" w:color="auto"/>
            </w:tcBorders>
            <w:vAlign w:val="center"/>
          </w:tcPr>
          <w:p w14:paraId="1E782D14" w14:textId="77777777" w:rsidR="008606DF" w:rsidRDefault="00000000">
            <w:pPr>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2.2</w:t>
            </w:r>
          </w:p>
        </w:tc>
        <w:tc>
          <w:tcPr>
            <w:tcW w:w="4629" w:type="pct"/>
            <w:gridSpan w:val="3"/>
            <w:tcBorders>
              <w:top w:val="single" w:sz="4" w:space="0" w:color="auto"/>
              <w:left w:val="single" w:sz="4" w:space="0" w:color="auto"/>
              <w:bottom w:val="single" w:sz="4" w:space="0" w:color="auto"/>
              <w:right w:val="single" w:sz="4" w:space="0" w:color="auto"/>
            </w:tcBorders>
            <w:vAlign w:val="center"/>
          </w:tcPr>
          <w:p w14:paraId="03661423"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宋体" w:hint="eastAsia"/>
                <w:b/>
                <w:sz w:val="24"/>
                <w:szCs w:val="24"/>
              </w:rPr>
              <w:t>详细评审标准（综合评估法）</w:t>
            </w:r>
          </w:p>
        </w:tc>
      </w:tr>
      <w:tr w:rsidR="008606DF" w14:paraId="36ABBB7A" w14:textId="77777777">
        <w:trPr>
          <w:trHeight w:val="470"/>
        </w:trPr>
        <w:tc>
          <w:tcPr>
            <w:tcW w:w="371" w:type="pct"/>
            <w:tcBorders>
              <w:top w:val="single" w:sz="4" w:space="0" w:color="auto"/>
              <w:left w:val="single" w:sz="4" w:space="0" w:color="auto"/>
              <w:bottom w:val="single" w:sz="4" w:space="0" w:color="auto"/>
              <w:right w:val="single" w:sz="4" w:space="0" w:color="auto"/>
            </w:tcBorders>
            <w:vAlign w:val="center"/>
          </w:tcPr>
          <w:p w14:paraId="0F2F5ED0"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691" w:type="pct"/>
            <w:tcBorders>
              <w:top w:val="single" w:sz="4" w:space="0" w:color="auto"/>
              <w:left w:val="single" w:sz="4" w:space="0" w:color="auto"/>
              <w:bottom w:val="single" w:sz="4" w:space="0" w:color="auto"/>
              <w:right w:val="single" w:sz="4" w:space="0" w:color="auto"/>
            </w:tcBorders>
            <w:vAlign w:val="center"/>
          </w:tcPr>
          <w:p w14:paraId="2754FD19"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经济文件</w:t>
            </w:r>
          </w:p>
          <w:p w14:paraId="027E7004"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评分项目</w:t>
            </w:r>
          </w:p>
        </w:tc>
        <w:tc>
          <w:tcPr>
            <w:tcW w:w="3332" w:type="pct"/>
            <w:tcBorders>
              <w:top w:val="single" w:sz="4" w:space="0" w:color="auto"/>
              <w:left w:val="single" w:sz="4" w:space="0" w:color="auto"/>
              <w:bottom w:val="single" w:sz="4" w:space="0" w:color="auto"/>
              <w:right w:val="single" w:sz="4" w:space="0" w:color="auto"/>
            </w:tcBorders>
            <w:vAlign w:val="center"/>
          </w:tcPr>
          <w:p w14:paraId="479C0B51"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color w:val="000000"/>
                <w:sz w:val="24"/>
                <w:szCs w:val="24"/>
              </w:rPr>
              <w:t>评分标准（满分</w:t>
            </w:r>
            <w:r>
              <w:rPr>
                <w:rFonts w:ascii="宋体" w:eastAsia="宋体" w:hAnsi="宋体" w:cs="Times New Roman"/>
                <w:b/>
                <w:color w:val="000000"/>
                <w:sz w:val="24"/>
                <w:szCs w:val="24"/>
              </w:rPr>
              <w:t>4</w:t>
            </w:r>
            <w:r>
              <w:rPr>
                <w:rFonts w:ascii="宋体" w:eastAsia="宋体" w:hAnsi="宋体" w:cs="Times New Roman" w:hint="eastAsia"/>
                <w:b/>
                <w:color w:val="000000"/>
                <w:sz w:val="24"/>
                <w:szCs w:val="24"/>
              </w:rPr>
              <w:t>0分）</w:t>
            </w:r>
          </w:p>
        </w:tc>
        <w:tc>
          <w:tcPr>
            <w:tcW w:w="606" w:type="pct"/>
            <w:tcBorders>
              <w:top w:val="single" w:sz="4" w:space="0" w:color="auto"/>
              <w:left w:val="single" w:sz="4" w:space="0" w:color="auto"/>
              <w:bottom w:val="single" w:sz="4" w:space="0" w:color="auto"/>
              <w:right w:val="single" w:sz="4" w:space="0" w:color="auto"/>
            </w:tcBorders>
            <w:vAlign w:val="center"/>
          </w:tcPr>
          <w:p w14:paraId="486AEF4E"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评分</w:t>
            </w:r>
          </w:p>
          <w:p w14:paraId="496B5BC0"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范围</w:t>
            </w:r>
          </w:p>
        </w:tc>
      </w:tr>
      <w:tr w:rsidR="008606DF" w14:paraId="3E222FC3" w14:textId="77777777">
        <w:trPr>
          <w:trHeight w:val="70"/>
        </w:trPr>
        <w:tc>
          <w:tcPr>
            <w:tcW w:w="371" w:type="pct"/>
            <w:tcBorders>
              <w:top w:val="single" w:sz="4" w:space="0" w:color="auto"/>
              <w:left w:val="single" w:sz="4" w:space="0" w:color="auto"/>
              <w:bottom w:val="single" w:sz="4" w:space="0" w:color="auto"/>
              <w:right w:val="single" w:sz="4" w:space="0" w:color="auto"/>
            </w:tcBorders>
            <w:vAlign w:val="center"/>
          </w:tcPr>
          <w:p w14:paraId="75441248"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1" w:type="pct"/>
            <w:tcBorders>
              <w:top w:val="single" w:sz="4" w:space="0" w:color="auto"/>
              <w:left w:val="single" w:sz="4" w:space="0" w:color="auto"/>
              <w:bottom w:val="single" w:sz="4" w:space="0" w:color="auto"/>
              <w:right w:val="single" w:sz="4" w:space="0" w:color="auto"/>
            </w:tcBorders>
            <w:vAlign w:val="center"/>
          </w:tcPr>
          <w:p w14:paraId="4F7E41A0"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color w:val="000000"/>
                <w:sz w:val="24"/>
                <w:szCs w:val="24"/>
              </w:rPr>
              <w:t>有效投标报价</w:t>
            </w:r>
          </w:p>
        </w:tc>
        <w:tc>
          <w:tcPr>
            <w:tcW w:w="3332" w:type="pct"/>
            <w:tcBorders>
              <w:top w:val="single" w:sz="4" w:space="0" w:color="auto"/>
              <w:left w:val="single" w:sz="4" w:space="0" w:color="auto"/>
              <w:bottom w:val="single" w:sz="4" w:space="0" w:color="auto"/>
              <w:right w:val="single" w:sz="4" w:space="0" w:color="auto"/>
            </w:tcBorders>
            <w:vAlign w:val="center"/>
          </w:tcPr>
          <w:p w14:paraId="39A87F80" w14:textId="77777777" w:rsidR="008606DF" w:rsidRDefault="00000000">
            <w:pPr>
              <w:spacing w:line="400" w:lineRule="exact"/>
              <w:rPr>
                <w:rFonts w:ascii="宋体" w:eastAsia="宋体" w:hAnsi="宋体" w:cs="Times New Roman"/>
                <w:b/>
                <w:sz w:val="24"/>
                <w:szCs w:val="24"/>
              </w:rPr>
            </w:pPr>
            <w:r>
              <w:rPr>
                <w:rFonts w:ascii="宋体" w:eastAsia="宋体" w:hAnsi="宋体" w:cs="Times New Roman" w:hint="eastAsia"/>
                <w:sz w:val="24"/>
                <w:szCs w:val="24"/>
              </w:rPr>
              <w:t>1、本次招标不设标底，设最高投标限价，</w:t>
            </w:r>
            <w:r>
              <w:rPr>
                <w:rFonts w:ascii="宋体" w:eastAsia="宋体" w:hAnsi="宋体" w:cs="Times New Roman" w:hint="eastAsia"/>
                <w:b/>
                <w:sz w:val="24"/>
                <w:szCs w:val="24"/>
              </w:rPr>
              <w:t>最高投标限价为：人民币108.60万元。</w:t>
            </w:r>
          </w:p>
          <w:p w14:paraId="10302C51" w14:textId="77777777" w:rsidR="008606DF" w:rsidRDefault="00000000">
            <w:pPr>
              <w:spacing w:line="400" w:lineRule="exact"/>
              <w:rPr>
                <w:rFonts w:ascii="宋体" w:eastAsia="宋体" w:hAnsi="宋体" w:cs="Times New Roman"/>
                <w:sz w:val="24"/>
                <w:szCs w:val="24"/>
              </w:rPr>
            </w:pPr>
            <w:r>
              <w:rPr>
                <w:rFonts w:ascii="宋体" w:eastAsia="宋体" w:hAnsi="宋体" w:cs="Times New Roman" w:hint="eastAsia"/>
                <w:sz w:val="24"/>
                <w:szCs w:val="24"/>
              </w:rPr>
              <w:t>2、投标报价不得超出(不含等于) 最高投标限价，凡超出最高投标限价的投标报价为无效报价，不参加评标。</w:t>
            </w:r>
          </w:p>
        </w:tc>
        <w:tc>
          <w:tcPr>
            <w:tcW w:w="606" w:type="pct"/>
            <w:vMerge w:val="restart"/>
            <w:tcBorders>
              <w:top w:val="single" w:sz="4" w:space="0" w:color="auto"/>
              <w:left w:val="single" w:sz="4" w:space="0" w:color="auto"/>
              <w:right w:val="single" w:sz="4" w:space="0" w:color="auto"/>
            </w:tcBorders>
            <w:vAlign w:val="center"/>
          </w:tcPr>
          <w:p w14:paraId="2320D899"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color w:val="000000"/>
                <w:sz w:val="24"/>
                <w:szCs w:val="24"/>
              </w:rPr>
              <w:t>30-40分</w:t>
            </w:r>
          </w:p>
        </w:tc>
      </w:tr>
      <w:tr w:rsidR="008606DF" w14:paraId="077AAB22" w14:textId="77777777">
        <w:trPr>
          <w:trHeight w:val="2500"/>
        </w:trPr>
        <w:tc>
          <w:tcPr>
            <w:tcW w:w="371" w:type="pct"/>
            <w:tcBorders>
              <w:top w:val="single" w:sz="4" w:space="0" w:color="auto"/>
              <w:left w:val="single" w:sz="4" w:space="0" w:color="auto"/>
              <w:bottom w:val="single" w:sz="4" w:space="0" w:color="auto"/>
              <w:right w:val="single" w:sz="4" w:space="0" w:color="auto"/>
            </w:tcBorders>
            <w:vAlign w:val="center"/>
          </w:tcPr>
          <w:p w14:paraId="408F1EF0"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1" w:type="pct"/>
            <w:tcBorders>
              <w:top w:val="single" w:sz="4" w:space="0" w:color="auto"/>
              <w:left w:val="single" w:sz="4" w:space="0" w:color="auto"/>
              <w:bottom w:val="single" w:sz="4" w:space="0" w:color="auto"/>
              <w:right w:val="single" w:sz="4" w:space="0" w:color="auto"/>
            </w:tcBorders>
            <w:vAlign w:val="center"/>
          </w:tcPr>
          <w:p w14:paraId="4DA2A186"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评标基准价</w:t>
            </w:r>
          </w:p>
        </w:tc>
        <w:tc>
          <w:tcPr>
            <w:tcW w:w="3332" w:type="pct"/>
            <w:tcBorders>
              <w:top w:val="single" w:sz="4" w:space="0" w:color="auto"/>
              <w:left w:val="single" w:sz="4" w:space="0" w:color="auto"/>
              <w:bottom w:val="single" w:sz="4" w:space="0" w:color="auto"/>
              <w:right w:val="single" w:sz="4" w:space="0" w:color="auto"/>
            </w:tcBorders>
            <w:vAlign w:val="center"/>
          </w:tcPr>
          <w:p w14:paraId="731B5E54" w14:textId="77777777" w:rsidR="008606DF" w:rsidRDefault="00000000">
            <w:pPr>
              <w:spacing w:line="400" w:lineRule="exact"/>
              <w:rPr>
                <w:rFonts w:ascii="宋体" w:eastAsia="宋体" w:hAnsi="宋体" w:cs="宋体"/>
                <w:sz w:val="24"/>
                <w:szCs w:val="24"/>
              </w:rPr>
            </w:pPr>
            <w:r>
              <w:rPr>
                <w:rFonts w:ascii="宋体" w:eastAsia="宋体" w:hAnsi="宋体" w:cs="宋体" w:hint="eastAsia"/>
                <w:sz w:val="24"/>
                <w:szCs w:val="24"/>
              </w:rPr>
              <w:t>1、评标基准价的确定：</w:t>
            </w:r>
          </w:p>
          <w:p w14:paraId="7BFEB5BF" w14:textId="77777777" w:rsidR="008606DF" w:rsidRDefault="00000000">
            <w:pPr>
              <w:spacing w:line="400" w:lineRule="exact"/>
              <w:ind w:left="360" w:hangingChars="150" w:hanging="360"/>
              <w:rPr>
                <w:rFonts w:ascii="宋体" w:eastAsia="宋体" w:hAnsi="宋体" w:cs="Times New Roman"/>
                <w:sz w:val="24"/>
              </w:rPr>
            </w:pPr>
            <w:r>
              <w:rPr>
                <w:rFonts w:ascii="宋体" w:eastAsia="宋体" w:hAnsi="宋体" w:cs="Times New Roman" w:hint="eastAsia"/>
                <w:sz w:val="24"/>
              </w:rPr>
              <w:t>（1）N＜5，评标基准价为各有效投标文件的有效投标报价的算术平均值。</w:t>
            </w:r>
          </w:p>
          <w:p w14:paraId="758F5CB1" w14:textId="77777777" w:rsidR="008606DF" w:rsidRDefault="00000000">
            <w:pPr>
              <w:spacing w:line="400" w:lineRule="exact"/>
              <w:ind w:left="360" w:hangingChars="150" w:hanging="360"/>
              <w:rPr>
                <w:rFonts w:ascii="宋体" w:eastAsia="宋体" w:hAnsi="宋体" w:cs="Times New Roman"/>
                <w:sz w:val="24"/>
              </w:rPr>
            </w:pPr>
            <w:r>
              <w:rPr>
                <w:rFonts w:ascii="宋体" w:eastAsia="宋体" w:hAnsi="宋体" w:cs="Times New Roman" w:hint="eastAsia"/>
                <w:sz w:val="24"/>
              </w:rPr>
              <w:t>（2）5≤N＜9，评标基准价为去掉一个最高报价，去掉一个最低报价后，其余各有效投标文件的有效投标报价的算术平均值。</w:t>
            </w:r>
          </w:p>
          <w:p w14:paraId="17E3D954" w14:textId="77777777" w:rsidR="008606DF" w:rsidRDefault="00000000">
            <w:pPr>
              <w:spacing w:line="400" w:lineRule="exact"/>
              <w:ind w:left="360" w:hangingChars="150" w:hanging="360"/>
              <w:rPr>
                <w:rFonts w:ascii="宋体" w:eastAsia="宋体" w:hAnsi="宋体" w:cs="Times New Roman"/>
                <w:sz w:val="24"/>
              </w:rPr>
            </w:pPr>
            <w:r>
              <w:rPr>
                <w:rFonts w:ascii="宋体" w:eastAsia="宋体" w:hAnsi="宋体" w:cs="Times New Roman" w:hint="eastAsia"/>
                <w:sz w:val="24"/>
              </w:rPr>
              <w:t>（3）N≥9，评标基准价为去掉一个最高报价和次高报价，去掉一个最低报价和次低报价后，其余各有效投标文件的有效投标报价的算术平均值。</w:t>
            </w:r>
          </w:p>
          <w:p w14:paraId="1B153C11" w14:textId="77777777" w:rsidR="008606DF" w:rsidRDefault="00000000">
            <w:pPr>
              <w:spacing w:line="400" w:lineRule="exact"/>
              <w:ind w:left="360" w:hangingChars="150" w:hanging="360"/>
              <w:rPr>
                <w:rFonts w:ascii="宋体" w:eastAsia="宋体" w:hAnsi="宋体" w:cs="Times New Roman"/>
                <w:sz w:val="24"/>
              </w:rPr>
            </w:pPr>
            <w:r>
              <w:rPr>
                <w:rFonts w:ascii="宋体" w:eastAsia="宋体" w:hAnsi="宋体" w:cs="Times New Roman" w:hint="eastAsia"/>
                <w:sz w:val="24"/>
              </w:rPr>
              <w:t>（4）去掉的最高报价和最低报价，不参加评标基准价的计算，但参加评标。</w:t>
            </w:r>
          </w:p>
          <w:p w14:paraId="18AE15C5" w14:textId="77777777" w:rsidR="008606DF" w:rsidRDefault="00000000">
            <w:pPr>
              <w:spacing w:line="400" w:lineRule="exact"/>
              <w:ind w:left="361" w:hangingChars="150" w:hanging="361"/>
              <w:rPr>
                <w:rFonts w:ascii="宋体" w:eastAsia="宋体" w:hAnsi="宋体" w:cs="Times New Roman"/>
                <w:b/>
                <w:sz w:val="24"/>
              </w:rPr>
            </w:pPr>
            <w:r>
              <w:rPr>
                <w:rFonts w:ascii="宋体" w:eastAsia="宋体" w:hAnsi="宋体" w:cs="Times New Roman" w:hint="eastAsia"/>
                <w:b/>
                <w:sz w:val="24"/>
              </w:rPr>
              <w:t>注：N为有效投标报价的家数。</w:t>
            </w:r>
          </w:p>
          <w:p w14:paraId="6985E5E1" w14:textId="77777777" w:rsidR="008606DF" w:rsidRDefault="00000000">
            <w:pPr>
              <w:spacing w:line="400" w:lineRule="exact"/>
              <w:rPr>
                <w:rFonts w:ascii="宋体" w:eastAsia="宋体" w:hAnsi="宋体" w:cs="宋体"/>
                <w:sz w:val="24"/>
                <w:szCs w:val="24"/>
              </w:rPr>
            </w:pPr>
            <w:r>
              <w:rPr>
                <w:rFonts w:ascii="宋体" w:eastAsia="宋体" w:hAnsi="宋体" w:cs="宋体" w:hint="eastAsia"/>
                <w:sz w:val="24"/>
                <w:szCs w:val="24"/>
              </w:rPr>
              <w:t>2、报价评审依据：依据各投标人投标税率的不同情形，采用不同的评审依据。</w:t>
            </w:r>
          </w:p>
          <w:p w14:paraId="50D0D53C" w14:textId="77777777" w:rsidR="008606DF" w:rsidRDefault="00000000">
            <w:pPr>
              <w:spacing w:line="400" w:lineRule="exact"/>
              <w:rPr>
                <w:rFonts w:ascii="宋体" w:eastAsia="宋体" w:hAnsi="宋体" w:cs="宋体"/>
                <w:sz w:val="24"/>
                <w:szCs w:val="24"/>
              </w:rPr>
            </w:pPr>
            <w:r>
              <w:rPr>
                <w:rFonts w:ascii="宋体" w:eastAsia="宋体" w:hAnsi="宋体" w:cs="宋体" w:hint="eastAsia"/>
                <w:sz w:val="24"/>
                <w:szCs w:val="24"/>
              </w:rPr>
              <w:t>（1）若各投标人投标税率一致，则评标时，以投标人的含税报价作为价格评审依据。</w:t>
            </w:r>
          </w:p>
          <w:p w14:paraId="7691393B" w14:textId="77777777" w:rsidR="008606DF" w:rsidRDefault="00000000">
            <w:pPr>
              <w:spacing w:line="400" w:lineRule="exact"/>
              <w:rPr>
                <w:rFonts w:ascii="宋体" w:eastAsia="宋体" w:hAnsi="宋体" w:cs="宋体"/>
                <w:sz w:val="24"/>
                <w:szCs w:val="24"/>
              </w:rPr>
            </w:pPr>
            <w:r>
              <w:rPr>
                <w:rFonts w:ascii="宋体" w:eastAsia="宋体" w:hAnsi="宋体" w:cs="宋体" w:hint="eastAsia"/>
                <w:sz w:val="24"/>
                <w:szCs w:val="24"/>
              </w:rPr>
              <w:t>（2）若各投标人投标税率不一致，则评标时，以投标人的不含税报价作为价格评审依据。</w:t>
            </w:r>
          </w:p>
        </w:tc>
        <w:tc>
          <w:tcPr>
            <w:tcW w:w="606" w:type="pct"/>
            <w:vMerge/>
            <w:tcBorders>
              <w:left w:val="single" w:sz="4" w:space="0" w:color="auto"/>
              <w:right w:val="single" w:sz="4" w:space="0" w:color="auto"/>
            </w:tcBorders>
            <w:vAlign w:val="center"/>
          </w:tcPr>
          <w:p w14:paraId="3C4D95DA" w14:textId="77777777" w:rsidR="008606DF" w:rsidRDefault="008606DF">
            <w:pPr>
              <w:spacing w:line="360" w:lineRule="auto"/>
              <w:jc w:val="center"/>
              <w:rPr>
                <w:rFonts w:ascii="宋体" w:eastAsia="宋体" w:hAnsi="宋体" w:cs="Times New Roman"/>
                <w:sz w:val="24"/>
                <w:szCs w:val="24"/>
              </w:rPr>
            </w:pPr>
          </w:p>
        </w:tc>
      </w:tr>
      <w:tr w:rsidR="008606DF" w14:paraId="3A1E0D0D" w14:textId="77777777">
        <w:trPr>
          <w:trHeight w:val="881"/>
        </w:trPr>
        <w:tc>
          <w:tcPr>
            <w:tcW w:w="371" w:type="pct"/>
            <w:tcBorders>
              <w:top w:val="single" w:sz="4" w:space="0" w:color="auto"/>
              <w:left w:val="single" w:sz="4" w:space="0" w:color="auto"/>
              <w:bottom w:val="single" w:sz="4" w:space="0" w:color="auto"/>
              <w:right w:val="single" w:sz="4" w:space="0" w:color="auto"/>
            </w:tcBorders>
            <w:vAlign w:val="center"/>
          </w:tcPr>
          <w:p w14:paraId="0803F027"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691" w:type="pct"/>
            <w:tcBorders>
              <w:top w:val="single" w:sz="4" w:space="0" w:color="auto"/>
              <w:left w:val="single" w:sz="4" w:space="0" w:color="auto"/>
              <w:bottom w:val="single" w:sz="4" w:space="0" w:color="auto"/>
              <w:right w:val="single" w:sz="4" w:space="0" w:color="auto"/>
            </w:tcBorders>
            <w:vAlign w:val="center"/>
          </w:tcPr>
          <w:p w14:paraId="1A20AF82"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偏差率</w:t>
            </w:r>
          </w:p>
        </w:tc>
        <w:tc>
          <w:tcPr>
            <w:tcW w:w="3332" w:type="pct"/>
            <w:tcBorders>
              <w:top w:val="single" w:sz="4" w:space="0" w:color="auto"/>
              <w:left w:val="single" w:sz="4" w:space="0" w:color="auto"/>
              <w:bottom w:val="single" w:sz="4" w:space="0" w:color="auto"/>
              <w:right w:val="single" w:sz="4" w:space="0" w:color="auto"/>
            </w:tcBorders>
            <w:vAlign w:val="center"/>
          </w:tcPr>
          <w:p w14:paraId="72F9CF90" w14:textId="77777777" w:rsidR="008606DF" w:rsidRDefault="00000000">
            <w:pPr>
              <w:spacing w:line="400" w:lineRule="exact"/>
              <w:rPr>
                <w:rFonts w:ascii="宋体" w:eastAsia="宋体" w:hAnsi="宋体" w:cs="Times New Roman"/>
                <w:sz w:val="24"/>
                <w:szCs w:val="24"/>
              </w:rPr>
            </w:pPr>
            <w:r>
              <w:rPr>
                <w:rFonts w:ascii="宋体" w:eastAsia="宋体" w:hAnsi="宋体" w:cs="Times New Roman" w:hint="eastAsia"/>
                <w:sz w:val="24"/>
                <w:szCs w:val="24"/>
              </w:rPr>
              <w:t>100%(投标人有效投标报价－评标基准价)/评标基准价</w:t>
            </w:r>
          </w:p>
        </w:tc>
        <w:tc>
          <w:tcPr>
            <w:tcW w:w="606" w:type="pct"/>
            <w:vMerge/>
            <w:tcBorders>
              <w:left w:val="single" w:sz="4" w:space="0" w:color="auto"/>
              <w:right w:val="single" w:sz="4" w:space="0" w:color="auto"/>
            </w:tcBorders>
            <w:vAlign w:val="center"/>
          </w:tcPr>
          <w:p w14:paraId="749CB022" w14:textId="77777777" w:rsidR="008606DF" w:rsidRDefault="008606DF">
            <w:pPr>
              <w:spacing w:line="360" w:lineRule="auto"/>
              <w:jc w:val="center"/>
              <w:rPr>
                <w:rFonts w:ascii="宋体" w:eastAsia="宋体" w:hAnsi="宋体" w:cs="Times New Roman"/>
                <w:sz w:val="24"/>
                <w:szCs w:val="24"/>
              </w:rPr>
            </w:pPr>
          </w:p>
        </w:tc>
      </w:tr>
      <w:tr w:rsidR="008606DF" w14:paraId="168EAE39" w14:textId="77777777">
        <w:trPr>
          <w:trHeight w:val="563"/>
        </w:trPr>
        <w:tc>
          <w:tcPr>
            <w:tcW w:w="371" w:type="pct"/>
            <w:vMerge w:val="restart"/>
            <w:tcBorders>
              <w:top w:val="single" w:sz="4" w:space="0" w:color="auto"/>
              <w:left w:val="single" w:sz="4" w:space="0" w:color="auto"/>
              <w:bottom w:val="single" w:sz="4" w:space="0" w:color="auto"/>
              <w:right w:val="single" w:sz="4" w:space="0" w:color="auto"/>
            </w:tcBorders>
            <w:vAlign w:val="center"/>
          </w:tcPr>
          <w:p w14:paraId="2DE77993"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4</w:t>
            </w:r>
          </w:p>
        </w:tc>
        <w:tc>
          <w:tcPr>
            <w:tcW w:w="691" w:type="pct"/>
            <w:vMerge w:val="restart"/>
            <w:tcBorders>
              <w:top w:val="single" w:sz="4" w:space="0" w:color="auto"/>
              <w:left w:val="single" w:sz="4" w:space="0" w:color="auto"/>
              <w:bottom w:val="single" w:sz="4" w:space="0" w:color="auto"/>
              <w:right w:val="single" w:sz="4" w:space="0" w:color="auto"/>
            </w:tcBorders>
            <w:vAlign w:val="center"/>
          </w:tcPr>
          <w:p w14:paraId="242FCBAE" w14:textId="77777777" w:rsidR="008606DF" w:rsidRDefault="00000000">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偏差率扣减分计算标准</w:t>
            </w:r>
          </w:p>
        </w:tc>
        <w:tc>
          <w:tcPr>
            <w:tcW w:w="3332" w:type="pct"/>
            <w:tcBorders>
              <w:top w:val="single" w:sz="4" w:space="0" w:color="auto"/>
              <w:left w:val="single" w:sz="4" w:space="0" w:color="auto"/>
              <w:bottom w:val="single" w:sz="4" w:space="0" w:color="auto"/>
              <w:right w:val="single" w:sz="4" w:space="0" w:color="auto"/>
            </w:tcBorders>
            <w:vAlign w:val="center"/>
          </w:tcPr>
          <w:p w14:paraId="58A58C6E" w14:textId="77777777" w:rsidR="008606DF" w:rsidRDefault="00000000">
            <w:pPr>
              <w:spacing w:line="400" w:lineRule="exact"/>
              <w:rPr>
                <w:rFonts w:ascii="宋体" w:eastAsia="宋体" w:hAnsi="宋体" w:cs="Times New Roman"/>
                <w:color w:val="000000"/>
                <w:sz w:val="24"/>
                <w:szCs w:val="24"/>
              </w:rPr>
            </w:pPr>
            <w:r>
              <w:rPr>
                <w:rFonts w:ascii="宋体" w:eastAsia="宋体" w:hAnsi="宋体" w:cs="Times New Roman" w:hint="eastAsia"/>
                <w:color w:val="000000"/>
                <w:sz w:val="24"/>
                <w:szCs w:val="24"/>
              </w:rPr>
              <w:t>每增加1%，扣</w:t>
            </w:r>
            <w:r>
              <w:rPr>
                <w:rFonts w:ascii="宋体" w:eastAsia="宋体" w:hAnsi="宋体" w:cs="Times New Roman"/>
                <w:color w:val="000000"/>
                <w:sz w:val="24"/>
                <w:szCs w:val="24"/>
              </w:rPr>
              <w:t>1</w:t>
            </w:r>
            <w:r>
              <w:rPr>
                <w:rFonts w:ascii="宋体" w:eastAsia="宋体" w:hAnsi="宋体" w:cs="Times New Roman" w:hint="eastAsia"/>
                <w:color w:val="000000"/>
                <w:sz w:val="24"/>
                <w:szCs w:val="24"/>
              </w:rPr>
              <w:t>分</w:t>
            </w:r>
          </w:p>
        </w:tc>
        <w:tc>
          <w:tcPr>
            <w:tcW w:w="606" w:type="pct"/>
            <w:vMerge/>
            <w:tcBorders>
              <w:left w:val="single" w:sz="4" w:space="0" w:color="auto"/>
              <w:right w:val="single" w:sz="4" w:space="0" w:color="auto"/>
            </w:tcBorders>
            <w:vAlign w:val="center"/>
          </w:tcPr>
          <w:p w14:paraId="620936F8" w14:textId="77777777" w:rsidR="008606DF" w:rsidRDefault="008606DF">
            <w:pPr>
              <w:spacing w:line="400" w:lineRule="exact"/>
              <w:ind w:left="360" w:hangingChars="150" w:hanging="360"/>
              <w:rPr>
                <w:rFonts w:ascii="宋体" w:eastAsia="宋体" w:hAnsi="宋体" w:cs="Times New Roman"/>
                <w:sz w:val="24"/>
                <w:szCs w:val="24"/>
              </w:rPr>
            </w:pPr>
          </w:p>
        </w:tc>
      </w:tr>
      <w:tr w:rsidR="008606DF" w14:paraId="0D9189C3" w14:textId="77777777">
        <w:trPr>
          <w:trHeight w:val="557"/>
        </w:trPr>
        <w:tc>
          <w:tcPr>
            <w:tcW w:w="371" w:type="pct"/>
            <w:vMerge/>
            <w:tcBorders>
              <w:top w:val="single" w:sz="4" w:space="0" w:color="auto"/>
              <w:left w:val="single" w:sz="4" w:space="0" w:color="auto"/>
              <w:bottom w:val="single" w:sz="4" w:space="0" w:color="auto"/>
              <w:right w:val="single" w:sz="4" w:space="0" w:color="auto"/>
            </w:tcBorders>
            <w:vAlign w:val="center"/>
          </w:tcPr>
          <w:p w14:paraId="7ABE8A49" w14:textId="77777777" w:rsidR="008606DF" w:rsidRDefault="008606DF">
            <w:pPr>
              <w:widowControl/>
              <w:spacing w:line="360" w:lineRule="auto"/>
              <w:jc w:val="left"/>
              <w:rPr>
                <w:rFonts w:ascii="宋体" w:eastAsia="宋体" w:hAnsi="宋体" w:cs="Times New Roman"/>
                <w:sz w:val="24"/>
                <w:szCs w:val="24"/>
              </w:rPr>
            </w:pPr>
          </w:p>
        </w:tc>
        <w:tc>
          <w:tcPr>
            <w:tcW w:w="691" w:type="pct"/>
            <w:vMerge/>
            <w:tcBorders>
              <w:top w:val="single" w:sz="4" w:space="0" w:color="auto"/>
              <w:left w:val="single" w:sz="4" w:space="0" w:color="auto"/>
              <w:bottom w:val="single" w:sz="4" w:space="0" w:color="auto"/>
              <w:right w:val="single" w:sz="4" w:space="0" w:color="auto"/>
            </w:tcBorders>
            <w:vAlign w:val="center"/>
          </w:tcPr>
          <w:p w14:paraId="7ACBFA97" w14:textId="77777777" w:rsidR="008606DF" w:rsidRDefault="008606DF">
            <w:pPr>
              <w:widowControl/>
              <w:spacing w:line="360" w:lineRule="auto"/>
              <w:jc w:val="left"/>
              <w:rPr>
                <w:rFonts w:ascii="宋体" w:eastAsia="宋体" w:hAnsi="宋体" w:cs="Times New Roman"/>
                <w:sz w:val="24"/>
                <w:szCs w:val="24"/>
              </w:rPr>
            </w:pPr>
          </w:p>
        </w:tc>
        <w:tc>
          <w:tcPr>
            <w:tcW w:w="3332" w:type="pct"/>
            <w:tcBorders>
              <w:top w:val="single" w:sz="4" w:space="0" w:color="auto"/>
              <w:left w:val="single" w:sz="4" w:space="0" w:color="auto"/>
              <w:bottom w:val="single" w:sz="4" w:space="0" w:color="auto"/>
              <w:right w:val="single" w:sz="4" w:space="0" w:color="auto"/>
            </w:tcBorders>
            <w:vAlign w:val="center"/>
          </w:tcPr>
          <w:p w14:paraId="7E597E98" w14:textId="77777777" w:rsidR="008606DF" w:rsidRDefault="00000000">
            <w:pPr>
              <w:spacing w:line="400" w:lineRule="exact"/>
              <w:ind w:left="360" w:hangingChars="150" w:hanging="360"/>
              <w:rPr>
                <w:rFonts w:ascii="宋体" w:eastAsia="宋体" w:hAnsi="宋体" w:cs="Times New Roman"/>
                <w:sz w:val="24"/>
                <w:szCs w:val="24"/>
              </w:rPr>
            </w:pPr>
            <w:r>
              <w:rPr>
                <w:rFonts w:ascii="宋体" w:eastAsia="宋体" w:hAnsi="宋体" w:cs="Times New Roman" w:hint="eastAsia"/>
                <w:color w:val="000000"/>
                <w:sz w:val="24"/>
                <w:szCs w:val="24"/>
              </w:rPr>
              <w:t>每减少1%，扣</w:t>
            </w:r>
            <w:r>
              <w:rPr>
                <w:rFonts w:ascii="宋体" w:eastAsia="宋体" w:hAnsi="宋体" w:cs="Times New Roman"/>
                <w:color w:val="000000"/>
                <w:sz w:val="24"/>
                <w:szCs w:val="24"/>
              </w:rPr>
              <w:t>0.5</w:t>
            </w:r>
            <w:r>
              <w:rPr>
                <w:rFonts w:ascii="宋体" w:eastAsia="宋体" w:hAnsi="宋体" w:cs="Times New Roman" w:hint="eastAsia"/>
                <w:color w:val="000000"/>
                <w:sz w:val="24"/>
                <w:szCs w:val="24"/>
              </w:rPr>
              <w:t>分</w:t>
            </w:r>
          </w:p>
        </w:tc>
        <w:tc>
          <w:tcPr>
            <w:tcW w:w="606" w:type="pct"/>
            <w:vMerge/>
            <w:tcBorders>
              <w:left w:val="single" w:sz="4" w:space="0" w:color="auto"/>
              <w:right w:val="single" w:sz="4" w:space="0" w:color="auto"/>
            </w:tcBorders>
            <w:vAlign w:val="center"/>
          </w:tcPr>
          <w:p w14:paraId="4A5A8448" w14:textId="77777777" w:rsidR="008606DF" w:rsidRDefault="008606DF">
            <w:pPr>
              <w:spacing w:line="400" w:lineRule="exact"/>
              <w:ind w:left="360" w:hangingChars="150" w:hanging="360"/>
              <w:rPr>
                <w:rFonts w:ascii="宋体" w:eastAsia="宋体" w:hAnsi="宋体" w:cs="Times New Roman"/>
                <w:sz w:val="24"/>
                <w:szCs w:val="24"/>
              </w:rPr>
            </w:pPr>
          </w:p>
        </w:tc>
      </w:tr>
      <w:tr w:rsidR="008606DF" w14:paraId="2B3147DB" w14:textId="77777777">
        <w:trPr>
          <w:trHeight w:val="565"/>
        </w:trPr>
        <w:tc>
          <w:tcPr>
            <w:tcW w:w="371" w:type="pct"/>
            <w:vMerge/>
            <w:tcBorders>
              <w:top w:val="single" w:sz="4" w:space="0" w:color="auto"/>
              <w:left w:val="single" w:sz="4" w:space="0" w:color="auto"/>
              <w:bottom w:val="single" w:sz="4" w:space="0" w:color="auto"/>
              <w:right w:val="single" w:sz="4" w:space="0" w:color="auto"/>
            </w:tcBorders>
            <w:vAlign w:val="center"/>
          </w:tcPr>
          <w:p w14:paraId="235EBBE2" w14:textId="77777777" w:rsidR="008606DF" w:rsidRDefault="008606DF">
            <w:pPr>
              <w:widowControl/>
              <w:spacing w:line="360" w:lineRule="auto"/>
              <w:jc w:val="left"/>
              <w:rPr>
                <w:rFonts w:ascii="宋体" w:eastAsia="宋体" w:hAnsi="宋体" w:cs="Times New Roman"/>
                <w:sz w:val="24"/>
                <w:szCs w:val="24"/>
              </w:rPr>
            </w:pPr>
          </w:p>
        </w:tc>
        <w:tc>
          <w:tcPr>
            <w:tcW w:w="691" w:type="pct"/>
            <w:vMerge/>
            <w:tcBorders>
              <w:top w:val="single" w:sz="4" w:space="0" w:color="auto"/>
              <w:left w:val="single" w:sz="4" w:space="0" w:color="auto"/>
              <w:bottom w:val="single" w:sz="4" w:space="0" w:color="auto"/>
              <w:right w:val="single" w:sz="4" w:space="0" w:color="auto"/>
            </w:tcBorders>
            <w:vAlign w:val="center"/>
          </w:tcPr>
          <w:p w14:paraId="045A8FDE" w14:textId="77777777" w:rsidR="008606DF" w:rsidRDefault="008606DF">
            <w:pPr>
              <w:widowControl/>
              <w:spacing w:line="360" w:lineRule="auto"/>
              <w:jc w:val="left"/>
              <w:rPr>
                <w:rFonts w:ascii="宋体" w:eastAsia="宋体" w:hAnsi="宋体" w:cs="Times New Roman"/>
                <w:sz w:val="24"/>
                <w:szCs w:val="24"/>
              </w:rPr>
            </w:pPr>
          </w:p>
        </w:tc>
        <w:tc>
          <w:tcPr>
            <w:tcW w:w="3332" w:type="pct"/>
            <w:tcBorders>
              <w:top w:val="single" w:sz="4" w:space="0" w:color="auto"/>
              <w:left w:val="single" w:sz="4" w:space="0" w:color="auto"/>
              <w:bottom w:val="single" w:sz="4" w:space="0" w:color="auto"/>
              <w:right w:val="single" w:sz="4" w:space="0" w:color="auto"/>
            </w:tcBorders>
            <w:vAlign w:val="center"/>
          </w:tcPr>
          <w:p w14:paraId="214DE50F" w14:textId="77777777" w:rsidR="008606DF" w:rsidRDefault="00000000">
            <w:pPr>
              <w:spacing w:line="400" w:lineRule="exact"/>
              <w:ind w:left="360" w:hangingChars="150" w:hanging="360"/>
              <w:rPr>
                <w:rFonts w:ascii="宋体" w:eastAsia="宋体" w:hAnsi="宋体" w:cs="Times New Roman"/>
                <w:sz w:val="24"/>
                <w:szCs w:val="24"/>
              </w:rPr>
            </w:pPr>
            <w:r>
              <w:rPr>
                <w:rFonts w:ascii="宋体" w:eastAsia="宋体" w:hAnsi="宋体" w:cs="Times New Roman" w:hint="eastAsia"/>
                <w:color w:val="000000"/>
                <w:sz w:val="24"/>
                <w:szCs w:val="24"/>
              </w:rPr>
              <w:t>最多扣分，扣</w:t>
            </w:r>
            <w:r>
              <w:rPr>
                <w:rFonts w:ascii="宋体" w:eastAsia="宋体" w:hAnsi="宋体" w:cs="Times New Roman"/>
                <w:color w:val="000000"/>
                <w:sz w:val="24"/>
                <w:szCs w:val="24"/>
              </w:rPr>
              <w:t>10</w:t>
            </w:r>
            <w:r>
              <w:rPr>
                <w:rFonts w:ascii="宋体" w:eastAsia="宋体" w:hAnsi="宋体" w:cs="Times New Roman" w:hint="eastAsia"/>
                <w:color w:val="000000"/>
                <w:sz w:val="24"/>
                <w:szCs w:val="24"/>
              </w:rPr>
              <w:t>分</w:t>
            </w:r>
          </w:p>
        </w:tc>
        <w:tc>
          <w:tcPr>
            <w:tcW w:w="606" w:type="pct"/>
            <w:vMerge/>
            <w:tcBorders>
              <w:left w:val="single" w:sz="4" w:space="0" w:color="auto"/>
              <w:right w:val="single" w:sz="4" w:space="0" w:color="auto"/>
            </w:tcBorders>
            <w:vAlign w:val="center"/>
          </w:tcPr>
          <w:p w14:paraId="445926C6" w14:textId="77777777" w:rsidR="008606DF" w:rsidRDefault="008606DF">
            <w:pPr>
              <w:spacing w:line="400" w:lineRule="exact"/>
              <w:ind w:left="360" w:hangingChars="150" w:hanging="360"/>
              <w:rPr>
                <w:rFonts w:ascii="宋体" w:eastAsia="宋体" w:hAnsi="宋体" w:cs="Times New Roman"/>
                <w:sz w:val="24"/>
                <w:szCs w:val="24"/>
              </w:rPr>
            </w:pPr>
          </w:p>
        </w:tc>
      </w:tr>
      <w:tr w:rsidR="008606DF" w14:paraId="10EDA043" w14:textId="77777777">
        <w:trPr>
          <w:trHeight w:val="687"/>
        </w:trPr>
        <w:tc>
          <w:tcPr>
            <w:tcW w:w="371" w:type="pct"/>
            <w:vMerge/>
            <w:tcBorders>
              <w:top w:val="single" w:sz="4" w:space="0" w:color="auto"/>
              <w:left w:val="single" w:sz="4" w:space="0" w:color="auto"/>
              <w:bottom w:val="single" w:sz="4" w:space="0" w:color="auto"/>
              <w:right w:val="single" w:sz="4" w:space="0" w:color="auto"/>
            </w:tcBorders>
            <w:vAlign w:val="center"/>
          </w:tcPr>
          <w:p w14:paraId="1C9E72CE" w14:textId="77777777" w:rsidR="008606DF" w:rsidRDefault="008606DF">
            <w:pPr>
              <w:widowControl/>
              <w:spacing w:line="360" w:lineRule="auto"/>
              <w:jc w:val="left"/>
              <w:rPr>
                <w:rFonts w:ascii="宋体" w:eastAsia="宋体" w:hAnsi="宋体" w:cs="Times New Roman"/>
                <w:sz w:val="24"/>
                <w:szCs w:val="24"/>
              </w:rPr>
            </w:pPr>
          </w:p>
        </w:tc>
        <w:tc>
          <w:tcPr>
            <w:tcW w:w="691" w:type="pct"/>
            <w:vMerge/>
            <w:tcBorders>
              <w:top w:val="single" w:sz="4" w:space="0" w:color="auto"/>
              <w:left w:val="single" w:sz="4" w:space="0" w:color="auto"/>
              <w:bottom w:val="single" w:sz="4" w:space="0" w:color="auto"/>
              <w:right w:val="single" w:sz="4" w:space="0" w:color="auto"/>
            </w:tcBorders>
            <w:vAlign w:val="center"/>
          </w:tcPr>
          <w:p w14:paraId="05A6FEF0" w14:textId="77777777" w:rsidR="008606DF" w:rsidRDefault="008606DF">
            <w:pPr>
              <w:widowControl/>
              <w:spacing w:line="360" w:lineRule="auto"/>
              <w:jc w:val="left"/>
              <w:rPr>
                <w:rFonts w:ascii="宋体" w:eastAsia="宋体" w:hAnsi="宋体" w:cs="Times New Roman"/>
                <w:sz w:val="24"/>
                <w:szCs w:val="24"/>
              </w:rPr>
            </w:pPr>
          </w:p>
        </w:tc>
        <w:tc>
          <w:tcPr>
            <w:tcW w:w="3332" w:type="pct"/>
            <w:tcBorders>
              <w:top w:val="single" w:sz="4" w:space="0" w:color="auto"/>
              <w:left w:val="single" w:sz="4" w:space="0" w:color="auto"/>
              <w:bottom w:val="single" w:sz="4" w:space="0" w:color="auto"/>
              <w:right w:val="single" w:sz="4" w:space="0" w:color="auto"/>
            </w:tcBorders>
            <w:vAlign w:val="center"/>
          </w:tcPr>
          <w:p w14:paraId="728EF635" w14:textId="77777777" w:rsidR="008606DF" w:rsidRDefault="00000000">
            <w:pPr>
              <w:spacing w:line="360" w:lineRule="auto"/>
              <w:rPr>
                <w:rFonts w:ascii="宋体" w:eastAsia="宋体" w:hAnsi="宋体" w:cs="Times New Roman"/>
                <w:sz w:val="24"/>
                <w:szCs w:val="24"/>
              </w:rPr>
            </w:pPr>
            <w:r>
              <w:rPr>
                <w:rFonts w:ascii="宋体" w:eastAsia="宋体" w:hAnsi="宋体" w:cs="宋体" w:hint="eastAsia"/>
                <w:sz w:val="24"/>
                <w:szCs w:val="24"/>
              </w:rPr>
              <w:t>报价得分精确到小数点后两位，小数点后第三位四舍五入。</w:t>
            </w:r>
          </w:p>
        </w:tc>
        <w:tc>
          <w:tcPr>
            <w:tcW w:w="606" w:type="pct"/>
            <w:vMerge/>
            <w:tcBorders>
              <w:left w:val="single" w:sz="4" w:space="0" w:color="auto"/>
              <w:bottom w:val="single" w:sz="4" w:space="0" w:color="auto"/>
              <w:right w:val="single" w:sz="4" w:space="0" w:color="auto"/>
            </w:tcBorders>
            <w:vAlign w:val="center"/>
          </w:tcPr>
          <w:p w14:paraId="718831DB" w14:textId="77777777" w:rsidR="008606DF" w:rsidRDefault="008606DF">
            <w:pPr>
              <w:spacing w:line="360" w:lineRule="auto"/>
              <w:jc w:val="center"/>
              <w:rPr>
                <w:rFonts w:ascii="宋体" w:eastAsia="宋体" w:hAnsi="宋体" w:cs="Times New Roman"/>
                <w:sz w:val="24"/>
                <w:szCs w:val="24"/>
              </w:rPr>
            </w:pPr>
          </w:p>
        </w:tc>
      </w:tr>
      <w:tr w:rsidR="008606DF" w14:paraId="77CD5D1C" w14:textId="77777777">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0729EE01"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b/>
                <w:sz w:val="24"/>
                <w:szCs w:val="24"/>
              </w:rPr>
              <w:lastRenderedPageBreak/>
              <w:t>序号</w:t>
            </w:r>
          </w:p>
        </w:tc>
        <w:tc>
          <w:tcPr>
            <w:tcW w:w="691" w:type="pct"/>
            <w:tcBorders>
              <w:top w:val="single" w:sz="4" w:space="0" w:color="auto"/>
              <w:left w:val="single" w:sz="4" w:space="0" w:color="auto"/>
              <w:bottom w:val="single" w:sz="4" w:space="0" w:color="auto"/>
              <w:right w:val="single" w:sz="4" w:space="0" w:color="auto"/>
            </w:tcBorders>
            <w:vAlign w:val="center"/>
          </w:tcPr>
          <w:p w14:paraId="6E9C50A9"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技术文件</w:t>
            </w:r>
          </w:p>
          <w:p w14:paraId="7DCF5B5A"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b/>
                <w:sz w:val="24"/>
                <w:szCs w:val="24"/>
              </w:rPr>
              <w:t>评分项目</w:t>
            </w:r>
          </w:p>
        </w:tc>
        <w:tc>
          <w:tcPr>
            <w:tcW w:w="3332" w:type="pct"/>
            <w:tcBorders>
              <w:top w:val="single" w:sz="4" w:space="0" w:color="auto"/>
              <w:left w:val="single" w:sz="4" w:space="0" w:color="auto"/>
              <w:bottom w:val="single" w:sz="4" w:space="0" w:color="auto"/>
              <w:right w:val="single" w:sz="4" w:space="0" w:color="auto"/>
            </w:tcBorders>
            <w:vAlign w:val="center"/>
          </w:tcPr>
          <w:p w14:paraId="16F0848F"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color w:val="000000"/>
                <w:sz w:val="24"/>
                <w:szCs w:val="24"/>
              </w:rPr>
              <w:t>评分标准（满分50分）</w:t>
            </w:r>
          </w:p>
        </w:tc>
        <w:tc>
          <w:tcPr>
            <w:tcW w:w="606" w:type="pct"/>
            <w:tcBorders>
              <w:left w:val="single" w:sz="4" w:space="0" w:color="auto"/>
              <w:bottom w:val="single" w:sz="4" w:space="0" w:color="auto"/>
              <w:right w:val="single" w:sz="4" w:space="0" w:color="auto"/>
            </w:tcBorders>
            <w:vAlign w:val="center"/>
          </w:tcPr>
          <w:p w14:paraId="241A14FA"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评分</w:t>
            </w:r>
          </w:p>
          <w:p w14:paraId="17A3890C"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范围</w:t>
            </w:r>
          </w:p>
        </w:tc>
      </w:tr>
      <w:tr w:rsidR="008606DF" w14:paraId="4C6B254A" w14:textId="77777777">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1C79ED84"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1" w:type="pct"/>
            <w:tcBorders>
              <w:top w:val="single" w:sz="4" w:space="0" w:color="auto"/>
              <w:left w:val="single" w:sz="4" w:space="0" w:color="auto"/>
              <w:bottom w:val="single" w:sz="4" w:space="0" w:color="auto"/>
              <w:right w:val="single" w:sz="4" w:space="0" w:color="auto"/>
            </w:tcBorders>
            <w:vAlign w:val="center"/>
          </w:tcPr>
          <w:p w14:paraId="0C999BA0" w14:textId="77777777" w:rsidR="008606DF" w:rsidRDefault="00000000">
            <w:pPr>
              <w:spacing w:line="360" w:lineRule="auto"/>
              <w:jc w:val="center"/>
              <w:rPr>
                <w:rFonts w:ascii="宋体" w:hAnsi="宋体" w:cs="宋体"/>
                <w:sz w:val="24"/>
                <w:szCs w:val="24"/>
              </w:rPr>
            </w:pPr>
            <w:r>
              <w:rPr>
                <w:rFonts w:ascii="宋体" w:hAnsi="宋体" w:cs="宋体" w:hint="eastAsia"/>
                <w:sz w:val="24"/>
                <w:szCs w:val="24"/>
              </w:rPr>
              <w:t>整体方案</w:t>
            </w:r>
          </w:p>
        </w:tc>
        <w:tc>
          <w:tcPr>
            <w:tcW w:w="3332" w:type="pct"/>
            <w:tcBorders>
              <w:top w:val="single" w:sz="4" w:space="0" w:color="auto"/>
              <w:left w:val="single" w:sz="4" w:space="0" w:color="auto"/>
              <w:bottom w:val="single" w:sz="4" w:space="0" w:color="auto"/>
              <w:right w:val="single" w:sz="4" w:space="0" w:color="auto"/>
            </w:tcBorders>
            <w:vAlign w:val="center"/>
          </w:tcPr>
          <w:p w14:paraId="7BF40537" w14:textId="77777777" w:rsidR="008606DF" w:rsidRDefault="00000000">
            <w:pPr>
              <w:spacing w:line="360" w:lineRule="auto"/>
              <w:rPr>
                <w:rFonts w:ascii="宋体" w:hAnsi="宋体" w:cs="宋体"/>
                <w:sz w:val="24"/>
                <w:szCs w:val="24"/>
              </w:rPr>
            </w:pPr>
            <w:r>
              <w:rPr>
                <w:rFonts w:ascii="宋体" w:hAnsi="宋体" w:cs="宋体" w:hint="eastAsia"/>
                <w:sz w:val="24"/>
                <w:szCs w:val="24"/>
              </w:rPr>
              <w:t>根据对行业卷烟二维码统一应用及手工烟关联的理解，对需求认识、业务理解、技术要求等方面进行综合评价，较好的得（4，5]分，一般的得（3，4]分，较差的得[0，3]分。</w:t>
            </w:r>
          </w:p>
        </w:tc>
        <w:tc>
          <w:tcPr>
            <w:tcW w:w="606" w:type="pct"/>
            <w:tcBorders>
              <w:left w:val="single" w:sz="4" w:space="0" w:color="auto"/>
              <w:bottom w:val="single" w:sz="4" w:space="0" w:color="auto"/>
              <w:right w:val="single" w:sz="4" w:space="0" w:color="auto"/>
            </w:tcBorders>
            <w:vAlign w:val="center"/>
          </w:tcPr>
          <w:p w14:paraId="5B7902BE" w14:textId="77777777" w:rsidR="008606DF" w:rsidRDefault="00000000">
            <w:pPr>
              <w:spacing w:line="340" w:lineRule="exact"/>
              <w:jc w:val="center"/>
              <w:rPr>
                <w:rFonts w:ascii="宋体" w:hAnsi="宋体" w:cs="宋体"/>
                <w:sz w:val="24"/>
                <w:szCs w:val="24"/>
              </w:rPr>
            </w:pPr>
            <w:r>
              <w:rPr>
                <w:rFonts w:ascii="宋体" w:hAnsi="宋体" w:cs="宋体" w:hint="eastAsia"/>
                <w:sz w:val="24"/>
                <w:szCs w:val="24"/>
              </w:rPr>
              <w:t>0-5分</w:t>
            </w:r>
          </w:p>
        </w:tc>
      </w:tr>
      <w:tr w:rsidR="008606DF" w14:paraId="47585D1A" w14:textId="77777777">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458261CC"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1" w:type="pct"/>
            <w:tcBorders>
              <w:top w:val="single" w:sz="4" w:space="0" w:color="auto"/>
              <w:left w:val="single" w:sz="4" w:space="0" w:color="auto"/>
              <w:bottom w:val="single" w:sz="4" w:space="0" w:color="auto"/>
              <w:right w:val="single" w:sz="4" w:space="0" w:color="auto"/>
            </w:tcBorders>
            <w:vAlign w:val="center"/>
          </w:tcPr>
          <w:p w14:paraId="35EEA7C0" w14:textId="77777777" w:rsidR="008606DF" w:rsidRDefault="00000000">
            <w:pPr>
              <w:spacing w:line="360" w:lineRule="auto"/>
              <w:jc w:val="center"/>
              <w:rPr>
                <w:rFonts w:ascii="宋体" w:hAnsi="宋体" w:cs="宋体"/>
                <w:sz w:val="24"/>
                <w:szCs w:val="24"/>
              </w:rPr>
            </w:pPr>
            <w:r>
              <w:rPr>
                <w:rFonts w:ascii="宋体" w:hAnsi="宋体" w:cs="宋体" w:hint="eastAsia"/>
                <w:sz w:val="24"/>
                <w:szCs w:val="24"/>
              </w:rPr>
              <w:t>技术方案</w:t>
            </w:r>
          </w:p>
        </w:tc>
        <w:tc>
          <w:tcPr>
            <w:tcW w:w="3332" w:type="pct"/>
            <w:tcBorders>
              <w:top w:val="single" w:sz="4" w:space="0" w:color="auto"/>
              <w:left w:val="single" w:sz="4" w:space="0" w:color="auto"/>
              <w:bottom w:val="single" w:sz="4" w:space="0" w:color="auto"/>
              <w:right w:val="single" w:sz="4" w:space="0" w:color="auto"/>
            </w:tcBorders>
            <w:vAlign w:val="center"/>
          </w:tcPr>
          <w:p w14:paraId="1FA64605" w14:textId="77777777" w:rsidR="008606DF" w:rsidRDefault="00000000">
            <w:pPr>
              <w:spacing w:line="360" w:lineRule="auto"/>
              <w:rPr>
                <w:rFonts w:ascii="宋体" w:eastAsia="宋体" w:hAnsi="宋体" w:cs="Times New Roman"/>
                <w:color w:val="00B0F0"/>
                <w:sz w:val="24"/>
                <w:szCs w:val="24"/>
              </w:rPr>
            </w:pPr>
            <w:r>
              <w:rPr>
                <w:rFonts w:ascii="宋体" w:hAnsi="宋体" w:cs="宋体" w:hint="eastAsia"/>
                <w:sz w:val="24"/>
                <w:szCs w:val="24"/>
              </w:rPr>
              <w:t>提供完整的设计方案，完整性高，可操作性强，符合采购人的实际需求，供货、项目进度安排科学、合理，交付期限符合要求，有保证项目进度的具体措施等方面进行综合评价。较好的得（10，15]分，一般的得（5，10]分，较差的得[0，5]分。</w:t>
            </w:r>
          </w:p>
        </w:tc>
        <w:tc>
          <w:tcPr>
            <w:tcW w:w="606" w:type="pct"/>
            <w:tcBorders>
              <w:left w:val="single" w:sz="4" w:space="0" w:color="auto"/>
              <w:bottom w:val="single" w:sz="4" w:space="0" w:color="auto"/>
              <w:right w:val="single" w:sz="4" w:space="0" w:color="auto"/>
            </w:tcBorders>
            <w:vAlign w:val="center"/>
          </w:tcPr>
          <w:p w14:paraId="48D8FC6A" w14:textId="77777777" w:rsidR="008606DF" w:rsidRDefault="00000000">
            <w:pPr>
              <w:spacing w:line="340" w:lineRule="exact"/>
              <w:jc w:val="center"/>
              <w:rPr>
                <w:rFonts w:ascii="宋体" w:hAnsi="宋体" w:cs="宋体"/>
                <w:sz w:val="24"/>
                <w:szCs w:val="24"/>
              </w:rPr>
            </w:pPr>
            <w:r>
              <w:rPr>
                <w:rFonts w:ascii="宋体" w:hAnsi="宋体" w:cs="宋体" w:hint="eastAsia"/>
                <w:sz w:val="24"/>
                <w:szCs w:val="24"/>
              </w:rPr>
              <w:t>0-15分</w:t>
            </w:r>
          </w:p>
        </w:tc>
      </w:tr>
      <w:tr w:rsidR="008606DF" w14:paraId="5B5CB07B" w14:textId="77777777">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23F88C2F"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691" w:type="pct"/>
            <w:tcBorders>
              <w:top w:val="single" w:sz="4" w:space="0" w:color="auto"/>
              <w:left w:val="single" w:sz="4" w:space="0" w:color="auto"/>
              <w:bottom w:val="single" w:sz="4" w:space="0" w:color="auto"/>
              <w:right w:val="single" w:sz="4" w:space="0" w:color="auto"/>
            </w:tcBorders>
            <w:vAlign w:val="center"/>
          </w:tcPr>
          <w:p w14:paraId="1126A378" w14:textId="77777777" w:rsidR="008606DF" w:rsidRDefault="00000000">
            <w:pPr>
              <w:spacing w:line="340" w:lineRule="exact"/>
              <w:jc w:val="center"/>
              <w:rPr>
                <w:rFonts w:ascii="宋体" w:hAnsi="宋体" w:cs="宋体"/>
                <w:bCs/>
                <w:sz w:val="24"/>
                <w:szCs w:val="24"/>
              </w:rPr>
            </w:pPr>
            <w:r>
              <w:rPr>
                <w:rFonts w:ascii="宋体" w:hAnsi="宋体" w:cs="宋体" w:hint="eastAsia"/>
                <w:sz w:val="24"/>
                <w:szCs w:val="24"/>
              </w:rPr>
              <w:t>设备功能</w:t>
            </w:r>
          </w:p>
        </w:tc>
        <w:tc>
          <w:tcPr>
            <w:tcW w:w="3332" w:type="pct"/>
            <w:tcBorders>
              <w:top w:val="single" w:sz="4" w:space="0" w:color="auto"/>
              <w:left w:val="single" w:sz="4" w:space="0" w:color="auto"/>
              <w:bottom w:val="single" w:sz="4" w:space="0" w:color="auto"/>
              <w:right w:val="single" w:sz="4" w:space="0" w:color="auto"/>
            </w:tcBorders>
            <w:vAlign w:val="center"/>
          </w:tcPr>
          <w:p w14:paraId="1259F582" w14:textId="77777777" w:rsidR="008606DF" w:rsidRDefault="00000000">
            <w:pPr>
              <w:spacing w:line="360" w:lineRule="auto"/>
              <w:rPr>
                <w:rFonts w:ascii="宋体" w:hAnsi="宋体" w:cs="宋体"/>
                <w:sz w:val="24"/>
                <w:szCs w:val="24"/>
              </w:rPr>
            </w:pPr>
            <w:r>
              <w:rPr>
                <w:rFonts w:ascii="宋体" w:hAnsi="宋体" w:cs="宋体" w:hint="eastAsia"/>
                <w:sz w:val="24"/>
                <w:szCs w:val="24"/>
              </w:rPr>
              <w:t>投标设备功能满足招标文件第五章技术标准和要求中“盒条关联参考配置”、“条件关联参考配置”要求进行综合评价，较好的得（10，15]分，一般的得（5，10]分，较差的得[0，5]分。</w:t>
            </w:r>
          </w:p>
        </w:tc>
        <w:tc>
          <w:tcPr>
            <w:tcW w:w="606" w:type="pct"/>
            <w:tcBorders>
              <w:left w:val="single" w:sz="4" w:space="0" w:color="auto"/>
              <w:bottom w:val="single" w:sz="4" w:space="0" w:color="auto"/>
              <w:right w:val="single" w:sz="4" w:space="0" w:color="auto"/>
            </w:tcBorders>
            <w:vAlign w:val="center"/>
          </w:tcPr>
          <w:p w14:paraId="202C3792" w14:textId="77777777" w:rsidR="008606DF" w:rsidRDefault="00000000">
            <w:pPr>
              <w:spacing w:line="340" w:lineRule="exact"/>
              <w:jc w:val="center"/>
              <w:rPr>
                <w:rFonts w:ascii="宋体" w:hAnsi="宋体" w:cs="宋体"/>
                <w:sz w:val="24"/>
                <w:szCs w:val="24"/>
              </w:rPr>
            </w:pPr>
            <w:r>
              <w:rPr>
                <w:rFonts w:ascii="宋体" w:hAnsi="宋体" w:cs="宋体" w:hint="eastAsia"/>
                <w:sz w:val="24"/>
                <w:szCs w:val="24"/>
              </w:rPr>
              <w:t>0-15分</w:t>
            </w:r>
          </w:p>
        </w:tc>
      </w:tr>
      <w:tr w:rsidR="008606DF" w14:paraId="6AECC10A" w14:textId="77777777">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0DEB53BA"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4</w:t>
            </w:r>
          </w:p>
        </w:tc>
        <w:tc>
          <w:tcPr>
            <w:tcW w:w="691" w:type="pct"/>
            <w:tcBorders>
              <w:top w:val="single" w:sz="4" w:space="0" w:color="auto"/>
              <w:left w:val="single" w:sz="4" w:space="0" w:color="auto"/>
              <w:bottom w:val="single" w:sz="4" w:space="0" w:color="auto"/>
              <w:right w:val="single" w:sz="4" w:space="0" w:color="auto"/>
            </w:tcBorders>
            <w:vAlign w:val="center"/>
          </w:tcPr>
          <w:p w14:paraId="17F7AF69" w14:textId="77777777" w:rsidR="008606DF" w:rsidRDefault="00000000">
            <w:pPr>
              <w:spacing w:line="340" w:lineRule="exact"/>
              <w:jc w:val="center"/>
              <w:rPr>
                <w:rFonts w:ascii="宋体" w:hAnsi="宋体" w:cs="宋体"/>
                <w:sz w:val="24"/>
                <w:szCs w:val="24"/>
              </w:rPr>
            </w:pPr>
            <w:r>
              <w:rPr>
                <w:rStyle w:val="NormalCharacter"/>
                <w:rFonts w:hint="eastAsia"/>
                <w:bCs/>
                <w:sz w:val="24"/>
                <w:szCs w:val="24"/>
              </w:rPr>
              <w:t>项目团队</w:t>
            </w:r>
          </w:p>
        </w:tc>
        <w:tc>
          <w:tcPr>
            <w:tcW w:w="3332" w:type="pct"/>
            <w:tcBorders>
              <w:top w:val="single" w:sz="4" w:space="0" w:color="auto"/>
              <w:left w:val="single" w:sz="4" w:space="0" w:color="auto"/>
              <w:bottom w:val="single" w:sz="4" w:space="0" w:color="auto"/>
              <w:right w:val="single" w:sz="4" w:space="0" w:color="auto"/>
            </w:tcBorders>
            <w:vAlign w:val="center"/>
          </w:tcPr>
          <w:p w14:paraId="14110266" w14:textId="77777777" w:rsidR="008606DF" w:rsidRDefault="00000000">
            <w:pPr>
              <w:spacing w:line="360" w:lineRule="auto"/>
              <w:rPr>
                <w:rFonts w:ascii="宋体" w:hAnsi="宋体" w:cs="宋体"/>
                <w:sz w:val="24"/>
                <w:szCs w:val="24"/>
              </w:rPr>
            </w:pPr>
            <w:r>
              <w:rPr>
                <w:rFonts w:ascii="宋体" w:hAnsi="宋体" w:cs="宋体" w:hint="eastAsia"/>
                <w:sz w:val="24"/>
                <w:szCs w:val="24"/>
              </w:rPr>
              <w:t>项目团队人员配置全面、人员安排和分工合理可行、责任明确，项目核心成员具备行业试点单位实施经验等方面进行综合评价，较好的得（4，5]分，一般的得（3，4]分，较差的得[0，3]分。</w:t>
            </w:r>
          </w:p>
        </w:tc>
        <w:tc>
          <w:tcPr>
            <w:tcW w:w="606" w:type="pct"/>
            <w:tcBorders>
              <w:left w:val="single" w:sz="4" w:space="0" w:color="auto"/>
              <w:bottom w:val="single" w:sz="4" w:space="0" w:color="auto"/>
              <w:right w:val="single" w:sz="4" w:space="0" w:color="auto"/>
            </w:tcBorders>
            <w:vAlign w:val="center"/>
          </w:tcPr>
          <w:p w14:paraId="6B95BFD2" w14:textId="77777777" w:rsidR="008606DF" w:rsidRDefault="00000000">
            <w:pPr>
              <w:spacing w:line="340" w:lineRule="exact"/>
              <w:jc w:val="center"/>
              <w:rPr>
                <w:rFonts w:ascii="宋体" w:hAnsi="宋体" w:cs="宋体"/>
                <w:sz w:val="24"/>
                <w:szCs w:val="24"/>
              </w:rPr>
            </w:pPr>
            <w:r>
              <w:rPr>
                <w:rFonts w:ascii="宋体" w:hAnsi="宋体" w:cs="宋体" w:hint="eastAsia"/>
                <w:sz w:val="24"/>
                <w:szCs w:val="24"/>
              </w:rPr>
              <w:t>0-5分</w:t>
            </w:r>
          </w:p>
        </w:tc>
      </w:tr>
      <w:tr w:rsidR="008606DF" w14:paraId="35036D9F" w14:textId="77777777">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17B69040"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5</w:t>
            </w:r>
          </w:p>
        </w:tc>
        <w:tc>
          <w:tcPr>
            <w:tcW w:w="691" w:type="pct"/>
            <w:tcBorders>
              <w:top w:val="single" w:sz="4" w:space="0" w:color="auto"/>
              <w:left w:val="single" w:sz="4" w:space="0" w:color="auto"/>
              <w:bottom w:val="single" w:sz="4" w:space="0" w:color="auto"/>
              <w:right w:val="single" w:sz="4" w:space="0" w:color="auto"/>
            </w:tcBorders>
            <w:vAlign w:val="center"/>
          </w:tcPr>
          <w:p w14:paraId="51C8A537" w14:textId="77777777" w:rsidR="008606DF" w:rsidRDefault="00000000">
            <w:pPr>
              <w:spacing w:line="340" w:lineRule="exact"/>
              <w:jc w:val="center"/>
              <w:rPr>
                <w:rFonts w:ascii="宋体" w:hAnsi="宋体" w:cs="宋体"/>
                <w:sz w:val="24"/>
                <w:szCs w:val="24"/>
              </w:rPr>
            </w:pPr>
            <w:r>
              <w:rPr>
                <w:rFonts w:ascii="宋体" w:hAnsi="宋体" w:cs="宋体" w:hint="eastAsia"/>
                <w:bCs/>
                <w:sz w:val="24"/>
                <w:szCs w:val="24"/>
              </w:rPr>
              <w:t>售后服务方案</w:t>
            </w:r>
          </w:p>
        </w:tc>
        <w:tc>
          <w:tcPr>
            <w:tcW w:w="3332" w:type="pct"/>
            <w:tcBorders>
              <w:top w:val="single" w:sz="4" w:space="0" w:color="auto"/>
              <w:left w:val="single" w:sz="4" w:space="0" w:color="auto"/>
              <w:bottom w:val="single" w:sz="4" w:space="0" w:color="auto"/>
              <w:right w:val="single" w:sz="4" w:space="0" w:color="auto"/>
            </w:tcBorders>
            <w:vAlign w:val="center"/>
          </w:tcPr>
          <w:p w14:paraId="19771124" w14:textId="77777777" w:rsidR="008606DF" w:rsidRDefault="00000000">
            <w:pPr>
              <w:spacing w:line="360" w:lineRule="auto"/>
              <w:rPr>
                <w:rFonts w:ascii="宋体" w:hAnsi="宋体" w:cs="宋体"/>
                <w:sz w:val="24"/>
                <w:szCs w:val="24"/>
              </w:rPr>
            </w:pPr>
            <w:r>
              <w:rPr>
                <w:rFonts w:ascii="宋体" w:hAnsi="宋体" w:cs="宋体" w:hint="eastAsia"/>
                <w:sz w:val="24"/>
                <w:szCs w:val="24"/>
              </w:rPr>
              <w:t>根据投标人的售后服务方案，包括：针对本项目的售后服务团队、服务响应时间、解决问题时间、扩容技术支持、备件支持、应急保障方案等承诺进行综合评价，较好的得（4，5]分，一般的得（3，4]分，较差的得[0，3]分。</w:t>
            </w:r>
          </w:p>
        </w:tc>
        <w:tc>
          <w:tcPr>
            <w:tcW w:w="606" w:type="pct"/>
            <w:tcBorders>
              <w:left w:val="single" w:sz="4" w:space="0" w:color="auto"/>
              <w:bottom w:val="single" w:sz="4" w:space="0" w:color="auto"/>
              <w:right w:val="single" w:sz="4" w:space="0" w:color="auto"/>
            </w:tcBorders>
            <w:vAlign w:val="center"/>
          </w:tcPr>
          <w:p w14:paraId="07D9439C" w14:textId="77777777" w:rsidR="008606DF" w:rsidRDefault="00000000">
            <w:pPr>
              <w:spacing w:line="340" w:lineRule="exact"/>
              <w:jc w:val="center"/>
              <w:rPr>
                <w:rFonts w:ascii="宋体" w:hAnsi="宋体" w:cs="宋体"/>
                <w:sz w:val="24"/>
                <w:szCs w:val="24"/>
              </w:rPr>
            </w:pPr>
            <w:r>
              <w:rPr>
                <w:rFonts w:ascii="宋体" w:hAnsi="宋体" w:cs="宋体" w:hint="eastAsia"/>
                <w:sz w:val="24"/>
                <w:szCs w:val="24"/>
              </w:rPr>
              <w:t>0-5分</w:t>
            </w:r>
          </w:p>
        </w:tc>
      </w:tr>
      <w:tr w:rsidR="008606DF" w14:paraId="4338AF19" w14:textId="77777777">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5F913E35" w14:textId="77777777" w:rsidR="008606DF" w:rsidRDefault="00000000">
            <w:pPr>
              <w:spacing w:line="360" w:lineRule="auto"/>
              <w:jc w:val="center"/>
              <w:rPr>
                <w:rFonts w:ascii="宋体" w:eastAsia="宋体" w:hAnsi="宋体" w:cs="Times New Roman"/>
                <w:color w:val="00B0F0"/>
                <w:sz w:val="24"/>
                <w:szCs w:val="24"/>
              </w:rPr>
            </w:pPr>
            <w:r>
              <w:rPr>
                <w:rFonts w:ascii="宋体" w:eastAsia="宋体" w:hAnsi="宋体" w:cs="Times New Roman" w:hint="eastAsia"/>
                <w:sz w:val="24"/>
                <w:szCs w:val="24"/>
              </w:rPr>
              <w:t>6</w:t>
            </w:r>
          </w:p>
        </w:tc>
        <w:tc>
          <w:tcPr>
            <w:tcW w:w="691" w:type="pct"/>
            <w:tcBorders>
              <w:top w:val="single" w:sz="4" w:space="0" w:color="auto"/>
              <w:left w:val="single" w:sz="4" w:space="0" w:color="auto"/>
              <w:bottom w:val="single" w:sz="4" w:space="0" w:color="auto"/>
              <w:right w:val="single" w:sz="4" w:space="0" w:color="auto"/>
            </w:tcBorders>
            <w:vAlign w:val="center"/>
          </w:tcPr>
          <w:p w14:paraId="620C621A" w14:textId="77777777" w:rsidR="008606DF" w:rsidRDefault="00000000">
            <w:pPr>
              <w:spacing w:line="340" w:lineRule="exact"/>
              <w:jc w:val="center"/>
              <w:rPr>
                <w:bCs/>
                <w:sz w:val="24"/>
                <w:szCs w:val="24"/>
              </w:rPr>
            </w:pPr>
            <w:r>
              <w:rPr>
                <w:rStyle w:val="NormalCharacter"/>
                <w:bCs/>
                <w:sz w:val="24"/>
                <w:szCs w:val="24"/>
              </w:rPr>
              <w:t>培训服务</w:t>
            </w:r>
          </w:p>
        </w:tc>
        <w:tc>
          <w:tcPr>
            <w:tcW w:w="3332" w:type="pct"/>
            <w:tcBorders>
              <w:top w:val="single" w:sz="4" w:space="0" w:color="auto"/>
              <w:left w:val="single" w:sz="4" w:space="0" w:color="auto"/>
              <w:bottom w:val="single" w:sz="4" w:space="0" w:color="auto"/>
              <w:right w:val="single" w:sz="4" w:space="0" w:color="auto"/>
            </w:tcBorders>
            <w:vAlign w:val="center"/>
          </w:tcPr>
          <w:p w14:paraId="101C5A09" w14:textId="77777777" w:rsidR="008606DF" w:rsidRDefault="00000000">
            <w:pPr>
              <w:spacing w:line="360" w:lineRule="auto"/>
              <w:rPr>
                <w:rFonts w:ascii="宋体" w:hAnsi="宋体" w:cs="宋体"/>
                <w:sz w:val="24"/>
                <w:szCs w:val="24"/>
              </w:rPr>
            </w:pPr>
            <w:r>
              <w:rPr>
                <w:rFonts w:ascii="宋体" w:hAnsi="宋体" w:cs="宋体" w:hint="eastAsia"/>
                <w:sz w:val="24"/>
                <w:szCs w:val="24"/>
              </w:rPr>
              <w:t>培训方案针对性、培训目标与内容、培训质量标准、日程安排、培训效果等方面进行综合评价，较好的得（4，5]分，一般的得（3，4]分，较差的得[0，3]分。</w:t>
            </w:r>
          </w:p>
        </w:tc>
        <w:tc>
          <w:tcPr>
            <w:tcW w:w="606" w:type="pct"/>
            <w:tcBorders>
              <w:left w:val="single" w:sz="4" w:space="0" w:color="auto"/>
              <w:bottom w:val="single" w:sz="4" w:space="0" w:color="auto"/>
              <w:right w:val="single" w:sz="4" w:space="0" w:color="auto"/>
            </w:tcBorders>
            <w:vAlign w:val="center"/>
          </w:tcPr>
          <w:p w14:paraId="2AB6D5E6" w14:textId="77777777" w:rsidR="008606DF" w:rsidRDefault="00000000">
            <w:pPr>
              <w:spacing w:line="340" w:lineRule="exact"/>
              <w:jc w:val="center"/>
              <w:rPr>
                <w:rFonts w:ascii="宋体" w:hAnsi="宋体" w:cs="宋体"/>
                <w:sz w:val="24"/>
                <w:szCs w:val="24"/>
              </w:rPr>
            </w:pPr>
            <w:r>
              <w:rPr>
                <w:rFonts w:ascii="宋体" w:hAnsi="宋体" w:cs="宋体" w:hint="eastAsia"/>
                <w:sz w:val="24"/>
                <w:szCs w:val="24"/>
              </w:rPr>
              <w:t>0-5分</w:t>
            </w:r>
          </w:p>
        </w:tc>
      </w:tr>
      <w:tr w:rsidR="008606DF" w14:paraId="5C131971" w14:textId="77777777">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70A2240D" w14:textId="77777777" w:rsidR="008606DF" w:rsidRDefault="00000000">
            <w:pPr>
              <w:spacing w:line="360" w:lineRule="auto"/>
              <w:jc w:val="center"/>
              <w:rPr>
                <w:rFonts w:ascii="宋体" w:eastAsia="宋体" w:hAnsi="宋体" w:cs="Times New Roman"/>
                <w:color w:val="00B0F0"/>
                <w:sz w:val="24"/>
                <w:szCs w:val="24"/>
              </w:rPr>
            </w:pPr>
            <w:r>
              <w:rPr>
                <w:rFonts w:ascii="宋体" w:eastAsia="宋体" w:hAnsi="宋体" w:cs="Times New Roman" w:hint="eastAsia"/>
                <w:b/>
                <w:sz w:val="24"/>
                <w:szCs w:val="24"/>
              </w:rPr>
              <w:t>序号</w:t>
            </w:r>
          </w:p>
        </w:tc>
        <w:tc>
          <w:tcPr>
            <w:tcW w:w="691" w:type="pct"/>
            <w:tcBorders>
              <w:top w:val="single" w:sz="4" w:space="0" w:color="auto"/>
              <w:left w:val="single" w:sz="4" w:space="0" w:color="auto"/>
              <w:bottom w:val="single" w:sz="4" w:space="0" w:color="auto"/>
              <w:right w:val="single" w:sz="4" w:space="0" w:color="auto"/>
            </w:tcBorders>
            <w:vAlign w:val="center"/>
          </w:tcPr>
          <w:p w14:paraId="174DFBFD"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商务文件</w:t>
            </w:r>
          </w:p>
          <w:p w14:paraId="25C8D6BA" w14:textId="77777777" w:rsidR="008606DF" w:rsidRDefault="00000000">
            <w:pPr>
              <w:spacing w:line="360" w:lineRule="auto"/>
              <w:jc w:val="center"/>
              <w:rPr>
                <w:rStyle w:val="NormalCharacter"/>
                <w:bCs/>
                <w:sz w:val="24"/>
                <w:szCs w:val="24"/>
              </w:rPr>
            </w:pPr>
            <w:r>
              <w:rPr>
                <w:rFonts w:ascii="宋体" w:eastAsia="宋体" w:hAnsi="宋体" w:cs="Times New Roman" w:hint="eastAsia"/>
                <w:b/>
                <w:sz w:val="24"/>
                <w:szCs w:val="24"/>
              </w:rPr>
              <w:t>评分项目</w:t>
            </w:r>
          </w:p>
        </w:tc>
        <w:tc>
          <w:tcPr>
            <w:tcW w:w="3332" w:type="pct"/>
            <w:tcBorders>
              <w:top w:val="single" w:sz="4" w:space="0" w:color="auto"/>
              <w:left w:val="single" w:sz="4" w:space="0" w:color="auto"/>
              <w:bottom w:val="single" w:sz="4" w:space="0" w:color="auto"/>
              <w:right w:val="single" w:sz="4" w:space="0" w:color="auto"/>
            </w:tcBorders>
            <w:vAlign w:val="center"/>
          </w:tcPr>
          <w:p w14:paraId="24E271CB"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color w:val="000000"/>
                <w:sz w:val="24"/>
                <w:szCs w:val="24"/>
              </w:rPr>
              <w:t>评分标准（满分10分）</w:t>
            </w:r>
          </w:p>
        </w:tc>
        <w:tc>
          <w:tcPr>
            <w:tcW w:w="606" w:type="pct"/>
            <w:tcBorders>
              <w:left w:val="single" w:sz="4" w:space="0" w:color="auto"/>
              <w:bottom w:val="single" w:sz="4" w:space="0" w:color="auto"/>
              <w:right w:val="single" w:sz="4" w:space="0" w:color="auto"/>
            </w:tcBorders>
            <w:vAlign w:val="center"/>
          </w:tcPr>
          <w:p w14:paraId="1E343285"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评分</w:t>
            </w:r>
          </w:p>
          <w:p w14:paraId="5382CD84" w14:textId="77777777" w:rsidR="008606DF" w:rsidRDefault="0000000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范围</w:t>
            </w:r>
          </w:p>
        </w:tc>
      </w:tr>
      <w:tr w:rsidR="008606DF" w14:paraId="1406C6F2" w14:textId="77777777">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63C3F1BE" w14:textId="77777777" w:rsidR="008606DF" w:rsidRDefault="00000000">
            <w:pPr>
              <w:spacing w:line="340" w:lineRule="exact"/>
              <w:jc w:val="center"/>
              <w:rPr>
                <w:rFonts w:ascii="宋体" w:eastAsia="宋体" w:hAnsi="宋体" w:cs="Times New Roman"/>
                <w:color w:val="00B0F0"/>
                <w:sz w:val="24"/>
                <w:szCs w:val="24"/>
              </w:rPr>
            </w:pPr>
            <w:r>
              <w:rPr>
                <w:rFonts w:ascii="宋体" w:hAnsi="宋体" w:cs="宋体" w:hint="eastAsia"/>
                <w:sz w:val="24"/>
                <w:szCs w:val="24"/>
              </w:rPr>
              <w:t>1</w:t>
            </w:r>
          </w:p>
        </w:tc>
        <w:tc>
          <w:tcPr>
            <w:tcW w:w="691" w:type="pct"/>
            <w:tcBorders>
              <w:top w:val="single" w:sz="4" w:space="0" w:color="auto"/>
              <w:left w:val="single" w:sz="4" w:space="0" w:color="auto"/>
              <w:bottom w:val="single" w:sz="4" w:space="0" w:color="auto"/>
              <w:right w:val="single" w:sz="4" w:space="0" w:color="auto"/>
            </w:tcBorders>
            <w:vAlign w:val="center"/>
          </w:tcPr>
          <w:p w14:paraId="6F1E033A" w14:textId="77777777" w:rsidR="008606DF" w:rsidRDefault="00000000">
            <w:pPr>
              <w:spacing w:line="340" w:lineRule="exact"/>
              <w:jc w:val="center"/>
              <w:rPr>
                <w:rStyle w:val="NormalCharacter"/>
                <w:bCs/>
                <w:sz w:val="24"/>
                <w:szCs w:val="24"/>
              </w:rPr>
            </w:pPr>
            <w:r>
              <w:rPr>
                <w:rFonts w:ascii="宋体" w:hAnsi="宋体" w:cs="宋体" w:hint="eastAsia"/>
                <w:sz w:val="24"/>
                <w:szCs w:val="24"/>
              </w:rPr>
              <w:t>体系认证证书</w:t>
            </w:r>
          </w:p>
        </w:tc>
        <w:tc>
          <w:tcPr>
            <w:tcW w:w="3332" w:type="pct"/>
            <w:tcBorders>
              <w:top w:val="single" w:sz="4" w:space="0" w:color="auto"/>
              <w:left w:val="single" w:sz="4" w:space="0" w:color="auto"/>
              <w:bottom w:val="single" w:sz="4" w:space="0" w:color="auto"/>
              <w:right w:val="single" w:sz="4" w:space="0" w:color="auto"/>
            </w:tcBorders>
            <w:vAlign w:val="center"/>
          </w:tcPr>
          <w:p w14:paraId="6D6EB5EA" w14:textId="77777777" w:rsidR="008606DF" w:rsidRDefault="00000000">
            <w:pPr>
              <w:spacing w:line="360" w:lineRule="auto"/>
              <w:rPr>
                <w:rFonts w:ascii="宋体" w:hAnsi="宋体" w:cs="宋体"/>
                <w:sz w:val="24"/>
                <w:szCs w:val="24"/>
              </w:rPr>
            </w:pPr>
            <w:r>
              <w:rPr>
                <w:rFonts w:ascii="宋体" w:hAnsi="宋体" w:cs="宋体" w:hint="eastAsia"/>
                <w:sz w:val="24"/>
                <w:szCs w:val="24"/>
              </w:rPr>
              <w:t>投标人具有质量管理体系认证证书、环境管理体系认证证书、职业健康安全管理体系认证证书、</w:t>
            </w:r>
            <w:r>
              <w:rPr>
                <w:rFonts w:ascii="宋体" w:hAnsi="宋体" w:cs="宋体" w:hint="eastAsia"/>
                <w:sz w:val="24"/>
                <w:szCs w:val="24"/>
                <w:lang w:val="zh-CN"/>
              </w:rPr>
              <w:t>信息技术服务管理认证证书</w:t>
            </w:r>
            <w:r>
              <w:rPr>
                <w:rFonts w:ascii="宋体" w:hAnsi="宋体" w:cs="宋体" w:hint="eastAsia"/>
                <w:sz w:val="24"/>
                <w:szCs w:val="24"/>
              </w:rPr>
              <w:t>（有且在有效期内）的，每有一项得1分，</w:t>
            </w:r>
            <w:r>
              <w:rPr>
                <w:rFonts w:ascii="宋体" w:eastAsia="宋体" w:hAnsi="宋体" w:cs="宋体" w:hint="eastAsia"/>
                <w:color w:val="000000"/>
                <w:sz w:val="24"/>
                <w:szCs w:val="24"/>
              </w:rPr>
              <w:t>最多得4分。</w:t>
            </w:r>
          </w:p>
          <w:p w14:paraId="4B45B6F0" w14:textId="77777777" w:rsidR="008606DF" w:rsidRDefault="00000000">
            <w:pPr>
              <w:spacing w:line="360" w:lineRule="auto"/>
              <w:rPr>
                <w:rFonts w:ascii="宋体" w:hAnsi="宋体" w:cs="宋体"/>
                <w:b/>
                <w:sz w:val="24"/>
                <w:szCs w:val="24"/>
              </w:rPr>
            </w:pPr>
            <w:r>
              <w:rPr>
                <w:rFonts w:ascii="宋体" w:hAnsi="宋体" w:cs="宋体" w:hint="eastAsia"/>
                <w:b/>
                <w:sz w:val="24"/>
                <w:szCs w:val="24"/>
              </w:rPr>
              <w:lastRenderedPageBreak/>
              <w:t>（提供体系认证证书原件备查，同时复印件附于投标文件中，否则不予计分）</w:t>
            </w:r>
          </w:p>
        </w:tc>
        <w:tc>
          <w:tcPr>
            <w:tcW w:w="606" w:type="pct"/>
            <w:tcBorders>
              <w:left w:val="single" w:sz="4" w:space="0" w:color="auto"/>
              <w:bottom w:val="single" w:sz="4" w:space="0" w:color="auto"/>
              <w:right w:val="single" w:sz="4" w:space="0" w:color="auto"/>
            </w:tcBorders>
            <w:vAlign w:val="center"/>
          </w:tcPr>
          <w:p w14:paraId="4C87E270" w14:textId="77777777" w:rsidR="008606DF" w:rsidRDefault="00000000">
            <w:pPr>
              <w:spacing w:line="340" w:lineRule="exact"/>
              <w:jc w:val="center"/>
              <w:rPr>
                <w:rFonts w:ascii="宋体" w:hAnsi="宋体" w:cs="宋体"/>
                <w:sz w:val="24"/>
                <w:szCs w:val="24"/>
              </w:rPr>
            </w:pPr>
            <w:r>
              <w:rPr>
                <w:rFonts w:ascii="宋体" w:hAnsi="宋体" w:cs="宋体" w:hint="eastAsia"/>
                <w:sz w:val="24"/>
                <w:szCs w:val="24"/>
              </w:rPr>
              <w:lastRenderedPageBreak/>
              <w:t>0-4分</w:t>
            </w:r>
          </w:p>
        </w:tc>
      </w:tr>
      <w:tr w:rsidR="008606DF" w14:paraId="741636A3" w14:textId="77777777">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630AE6BD" w14:textId="77777777" w:rsidR="008606DF" w:rsidRDefault="00000000">
            <w:pPr>
              <w:spacing w:line="340" w:lineRule="exact"/>
              <w:jc w:val="center"/>
              <w:rPr>
                <w:rFonts w:ascii="宋体" w:eastAsia="宋体" w:hAnsi="宋体" w:cs="Times New Roman"/>
                <w:color w:val="00B0F0"/>
                <w:sz w:val="24"/>
                <w:szCs w:val="24"/>
              </w:rPr>
            </w:pPr>
            <w:r>
              <w:rPr>
                <w:rFonts w:ascii="宋体" w:hAnsi="宋体" w:cs="宋体" w:hint="eastAsia"/>
                <w:sz w:val="24"/>
                <w:szCs w:val="24"/>
              </w:rPr>
              <w:t>2</w:t>
            </w:r>
          </w:p>
        </w:tc>
        <w:tc>
          <w:tcPr>
            <w:tcW w:w="691" w:type="pct"/>
            <w:tcBorders>
              <w:top w:val="single" w:sz="4" w:space="0" w:color="auto"/>
              <w:left w:val="single" w:sz="4" w:space="0" w:color="auto"/>
              <w:bottom w:val="single" w:sz="4" w:space="0" w:color="auto"/>
              <w:right w:val="single" w:sz="4" w:space="0" w:color="auto"/>
            </w:tcBorders>
            <w:vAlign w:val="center"/>
          </w:tcPr>
          <w:p w14:paraId="3442BCAC" w14:textId="77777777" w:rsidR="008606DF" w:rsidRDefault="00000000">
            <w:pPr>
              <w:spacing w:line="340" w:lineRule="exact"/>
              <w:jc w:val="center"/>
              <w:rPr>
                <w:rStyle w:val="NormalCharacter"/>
                <w:bCs/>
                <w:sz w:val="24"/>
                <w:szCs w:val="24"/>
              </w:rPr>
            </w:pPr>
            <w:r>
              <w:rPr>
                <w:rFonts w:ascii="宋体" w:hAnsi="宋体" w:cs="宋体" w:hint="eastAsia"/>
                <w:sz w:val="24"/>
                <w:szCs w:val="24"/>
              </w:rPr>
              <w:t>财务状况</w:t>
            </w:r>
          </w:p>
        </w:tc>
        <w:tc>
          <w:tcPr>
            <w:tcW w:w="3332" w:type="pct"/>
            <w:tcBorders>
              <w:top w:val="single" w:sz="4" w:space="0" w:color="auto"/>
              <w:left w:val="single" w:sz="4" w:space="0" w:color="auto"/>
              <w:bottom w:val="single" w:sz="4" w:space="0" w:color="auto"/>
              <w:right w:val="single" w:sz="4" w:space="0" w:color="auto"/>
            </w:tcBorders>
            <w:vAlign w:val="center"/>
          </w:tcPr>
          <w:p w14:paraId="7F4CEE6B" w14:textId="77777777" w:rsidR="008606DF" w:rsidRDefault="00000000">
            <w:pPr>
              <w:spacing w:line="360" w:lineRule="auto"/>
              <w:rPr>
                <w:rFonts w:ascii="宋体" w:hAnsi="宋体" w:cs="宋体"/>
                <w:sz w:val="24"/>
                <w:szCs w:val="24"/>
              </w:rPr>
            </w:pPr>
            <w:r>
              <w:rPr>
                <w:rFonts w:ascii="宋体" w:hAnsi="宋体" w:cs="宋体" w:hint="eastAsia"/>
                <w:sz w:val="24"/>
                <w:szCs w:val="24"/>
              </w:rPr>
              <w:t>2022年度经第三方审计机构审计的财务审计报告，且审计结果表明盈利的得1分，否则不得分。</w:t>
            </w:r>
          </w:p>
          <w:p w14:paraId="45637A34" w14:textId="77777777" w:rsidR="008606DF" w:rsidRDefault="00000000">
            <w:pPr>
              <w:spacing w:line="360" w:lineRule="auto"/>
              <w:rPr>
                <w:rFonts w:ascii="宋体" w:hAnsi="宋体" w:cs="宋体"/>
                <w:b/>
                <w:sz w:val="24"/>
                <w:szCs w:val="24"/>
              </w:rPr>
            </w:pPr>
            <w:r>
              <w:rPr>
                <w:rFonts w:ascii="宋体" w:hAnsi="宋体" w:cs="宋体" w:hint="eastAsia"/>
                <w:b/>
                <w:sz w:val="24"/>
                <w:szCs w:val="24"/>
              </w:rPr>
              <w:t>（提供完整的财务审计报告原件备查，同时复印件附于投标文件中，否则不予计分）</w:t>
            </w:r>
          </w:p>
        </w:tc>
        <w:tc>
          <w:tcPr>
            <w:tcW w:w="606" w:type="pct"/>
            <w:tcBorders>
              <w:left w:val="single" w:sz="4" w:space="0" w:color="auto"/>
              <w:bottom w:val="single" w:sz="4" w:space="0" w:color="auto"/>
              <w:right w:val="single" w:sz="4" w:space="0" w:color="auto"/>
            </w:tcBorders>
            <w:vAlign w:val="center"/>
          </w:tcPr>
          <w:p w14:paraId="1453F622" w14:textId="77777777" w:rsidR="008606DF" w:rsidRDefault="00000000">
            <w:pPr>
              <w:spacing w:line="340" w:lineRule="exact"/>
              <w:jc w:val="center"/>
              <w:rPr>
                <w:rFonts w:ascii="宋体" w:hAnsi="宋体" w:cs="宋体"/>
                <w:sz w:val="24"/>
                <w:szCs w:val="24"/>
              </w:rPr>
            </w:pPr>
            <w:r>
              <w:rPr>
                <w:rFonts w:ascii="宋体" w:hAnsi="宋体" w:cs="宋体" w:hint="eastAsia"/>
                <w:sz w:val="24"/>
                <w:szCs w:val="24"/>
              </w:rPr>
              <w:t>0或1分</w:t>
            </w:r>
          </w:p>
        </w:tc>
      </w:tr>
      <w:tr w:rsidR="008606DF" w14:paraId="1B1C3257" w14:textId="77777777">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133B0593" w14:textId="77777777" w:rsidR="008606DF" w:rsidRDefault="00000000">
            <w:pPr>
              <w:spacing w:line="340" w:lineRule="exact"/>
              <w:jc w:val="center"/>
              <w:rPr>
                <w:rFonts w:ascii="宋体" w:eastAsia="宋体" w:hAnsi="宋体" w:cs="Times New Roman"/>
                <w:color w:val="00B0F0"/>
                <w:sz w:val="24"/>
                <w:szCs w:val="24"/>
              </w:rPr>
            </w:pPr>
            <w:r>
              <w:rPr>
                <w:rFonts w:ascii="宋体" w:hAnsi="宋体" w:cs="宋体" w:hint="eastAsia"/>
                <w:sz w:val="24"/>
                <w:szCs w:val="24"/>
              </w:rPr>
              <w:t>3</w:t>
            </w:r>
          </w:p>
        </w:tc>
        <w:tc>
          <w:tcPr>
            <w:tcW w:w="691" w:type="pct"/>
            <w:tcBorders>
              <w:top w:val="single" w:sz="4" w:space="0" w:color="auto"/>
              <w:left w:val="single" w:sz="4" w:space="0" w:color="auto"/>
              <w:bottom w:val="single" w:sz="4" w:space="0" w:color="auto"/>
              <w:right w:val="single" w:sz="4" w:space="0" w:color="auto"/>
            </w:tcBorders>
            <w:vAlign w:val="center"/>
          </w:tcPr>
          <w:p w14:paraId="5A51A3B4" w14:textId="77777777" w:rsidR="008606DF" w:rsidRDefault="00000000">
            <w:pPr>
              <w:spacing w:line="340" w:lineRule="exact"/>
              <w:jc w:val="center"/>
              <w:rPr>
                <w:rFonts w:ascii="宋体" w:hAnsi="宋体" w:cs="宋体"/>
                <w:sz w:val="24"/>
                <w:szCs w:val="24"/>
              </w:rPr>
            </w:pPr>
            <w:r>
              <w:rPr>
                <w:rFonts w:ascii="宋体" w:hAnsi="宋体" w:cs="宋体" w:hint="eastAsia"/>
                <w:sz w:val="24"/>
                <w:szCs w:val="24"/>
              </w:rPr>
              <w:t>类似项</w:t>
            </w:r>
          </w:p>
          <w:p w14:paraId="09021F4A" w14:textId="77777777" w:rsidR="008606DF" w:rsidRDefault="00000000">
            <w:pPr>
              <w:spacing w:line="340" w:lineRule="exact"/>
              <w:jc w:val="center"/>
              <w:rPr>
                <w:rStyle w:val="NormalCharacter"/>
                <w:bCs/>
                <w:sz w:val="24"/>
                <w:szCs w:val="24"/>
              </w:rPr>
            </w:pPr>
            <w:r>
              <w:rPr>
                <w:rFonts w:ascii="宋体" w:hAnsi="宋体" w:cs="宋体" w:hint="eastAsia"/>
                <w:sz w:val="24"/>
                <w:szCs w:val="24"/>
              </w:rPr>
              <w:t>目业绩</w:t>
            </w:r>
          </w:p>
        </w:tc>
        <w:tc>
          <w:tcPr>
            <w:tcW w:w="3332" w:type="pct"/>
            <w:tcBorders>
              <w:top w:val="single" w:sz="4" w:space="0" w:color="auto"/>
              <w:left w:val="single" w:sz="4" w:space="0" w:color="auto"/>
              <w:bottom w:val="single" w:sz="4" w:space="0" w:color="auto"/>
              <w:right w:val="single" w:sz="4" w:space="0" w:color="auto"/>
            </w:tcBorders>
            <w:vAlign w:val="center"/>
          </w:tcPr>
          <w:p w14:paraId="317706C4" w14:textId="77777777" w:rsidR="008606DF" w:rsidRDefault="00000000">
            <w:pPr>
              <w:spacing w:line="360" w:lineRule="auto"/>
              <w:rPr>
                <w:rFonts w:ascii="宋体" w:hAnsi="宋体" w:cs="宋体"/>
                <w:sz w:val="24"/>
                <w:szCs w:val="24"/>
              </w:rPr>
            </w:pPr>
            <w:r>
              <w:rPr>
                <w:rFonts w:ascii="宋体" w:hAnsi="宋体" w:cs="宋体" w:hint="eastAsia"/>
                <w:sz w:val="24"/>
                <w:szCs w:val="24"/>
              </w:rPr>
              <w:t>2019年1月1日至投标截止日投标人类似项目业绩，每有一项得1分，最多得5分。</w:t>
            </w:r>
          </w:p>
          <w:p w14:paraId="3E4B5F7A" w14:textId="77777777" w:rsidR="008606DF" w:rsidRDefault="00000000">
            <w:pPr>
              <w:spacing w:line="360" w:lineRule="auto"/>
              <w:rPr>
                <w:rFonts w:ascii="宋体" w:hAnsi="宋体" w:cs="宋体"/>
                <w:sz w:val="24"/>
                <w:szCs w:val="24"/>
              </w:rPr>
            </w:pPr>
            <w:r>
              <w:rPr>
                <w:rFonts w:ascii="宋体" w:hAnsi="宋体" w:cs="宋体" w:hint="eastAsia"/>
                <w:sz w:val="24"/>
                <w:szCs w:val="24"/>
              </w:rPr>
              <w:t>类似项目是指：信息化硬件设备供货或者信息化项目实施。</w:t>
            </w:r>
          </w:p>
          <w:p w14:paraId="6C9A8FBA" w14:textId="77777777" w:rsidR="008606DF" w:rsidRDefault="00000000">
            <w:pPr>
              <w:spacing w:line="360" w:lineRule="auto"/>
              <w:rPr>
                <w:rFonts w:ascii="宋体" w:hAnsi="宋体" w:cs="宋体"/>
                <w:b/>
                <w:sz w:val="24"/>
                <w:szCs w:val="24"/>
              </w:rPr>
            </w:pPr>
            <w:r>
              <w:rPr>
                <w:rFonts w:ascii="宋体" w:hAnsi="宋体" w:cs="宋体" w:hint="eastAsia"/>
                <w:b/>
                <w:sz w:val="24"/>
                <w:szCs w:val="24"/>
              </w:rPr>
              <w:t>（提供类似业绩合同协议书原件或中标通知书原件备查，时间以合同签订时间或中标通知书落款时间为准。同时复印件附于投标文件中，否则不予计分）</w:t>
            </w:r>
          </w:p>
        </w:tc>
        <w:tc>
          <w:tcPr>
            <w:tcW w:w="606" w:type="pct"/>
            <w:tcBorders>
              <w:left w:val="single" w:sz="4" w:space="0" w:color="auto"/>
              <w:bottom w:val="single" w:sz="4" w:space="0" w:color="auto"/>
              <w:right w:val="single" w:sz="4" w:space="0" w:color="auto"/>
            </w:tcBorders>
            <w:vAlign w:val="center"/>
          </w:tcPr>
          <w:p w14:paraId="0088CC8F" w14:textId="77777777" w:rsidR="008606DF" w:rsidRDefault="00000000">
            <w:pPr>
              <w:spacing w:line="340" w:lineRule="exact"/>
              <w:jc w:val="center"/>
              <w:rPr>
                <w:rFonts w:ascii="宋体" w:hAnsi="宋体" w:cs="宋体"/>
                <w:sz w:val="24"/>
                <w:szCs w:val="24"/>
              </w:rPr>
            </w:pPr>
            <w:r>
              <w:rPr>
                <w:rFonts w:ascii="宋体" w:hAnsi="宋体" w:cs="宋体" w:hint="eastAsia"/>
                <w:sz w:val="24"/>
                <w:szCs w:val="24"/>
              </w:rPr>
              <w:t>0-5分</w:t>
            </w:r>
          </w:p>
        </w:tc>
      </w:tr>
      <w:tr w:rsidR="008606DF" w14:paraId="311A34E3" w14:textId="77777777">
        <w:trPr>
          <w:trHeight w:val="90"/>
        </w:trPr>
        <w:tc>
          <w:tcPr>
            <w:tcW w:w="371" w:type="pct"/>
            <w:tcBorders>
              <w:top w:val="single" w:sz="4" w:space="0" w:color="auto"/>
              <w:left w:val="single" w:sz="4" w:space="0" w:color="auto"/>
              <w:bottom w:val="single" w:sz="4" w:space="0" w:color="auto"/>
              <w:right w:val="single" w:sz="4" w:space="0" w:color="auto"/>
            </w:tcBorders>
            <w:vAlign w:val="center"/>
          </w:tcPr>
          <w:p w14:paraId="23C3E36A" w14:textId="77777777" w:rsidR="008606DF" w:rsidRDefault="00000000">
            <w:pPr>
              <w:spacing w:line="340" w:lineRule="exact"/>
              <w:jc w:val="center"/>
              <w:rPr>
                <w:rFonts w:ascii="宋体" w:eastAsia="宋体" w:hAnsi="宋体" w:cs="Times New Roman"/>
                <w:color w:val="00B0F0"/>
                <w:sz w:val="24"/>
                <w:szCs w:val="24"/>
              </w:rPr>
            </w:pPr>
            <w:r>
              <w:rPr>
                <w:rFonts w:ascii="宋体" w:hAnsi="宋体" w:cs="宋体" w:hint="eastAsia"/>
                <w:sz w:val="24"/>
                <w:szCs w:val="24"/>
              </w:rPr>
              <w:t>4</w:t>
            </w:r>
          </w:p>
        </w:tc>
        <w:tc>
          <w:tcPr>
            <w:tcW w:w="691" w:type="pct"/>
            <w:tcBorders>
              <w:top w:val="single" w:sz="4" w:space="0" w:color="auto"/>
              <w:left w:val="single" w:sz="4" w:space="0" w:color="auto"/>
              <w:bottom w:val="single" w:sz="4" w:space="0" w:color="auto"/>
              <w:right w:val="single" w:sz="4" w:space="0" w:color="auto"/>
            </w:tcBorders>
            <w:vAlign w:val="center"/>
          </w:tcPr>
          <w:p w14:paraId="2CF81424" w14:textId="77777777" w:rsidR="008606DF" w:rsidRDefault="00000000">
            <w:pPr>
              <w:spacing w:line="340" w:lineRule="exact"/>
              <w:jc w:val="center"/>
              <w:rPr>
                <w:rFonts w:ascii="宋体" w:hAnsi="宋体" w:cs="宋体"/>
                <w:sz w:val="24"/>
                <w:szCs w:val="24"/>
              </w:rPr>
            </w:pPr>
            <w:r>
              <w:rPr>
                <w:rFonts w:ascii="宋体" w:hAnsi="宋体" w:cs="宋体" w:hint="eastAsia"/>
                <w:sz w:val="24"/>
                <w:szCs w:val="24"/>
              </w:rPr>
              <w:t>不良行为</w:t>
            </w:r>
          </w:p>
          <w:p w14:paraId="442974DE" w14:textId="77777777" w:rsidR="008606DF" w:rsidRDefault="00000000">
            <w:pPr>
              <w:spacing w:line="340" w:lineRule="exact"/>
              <w:jc w:val="center"/>
              <w:rPr>
                <w:rStyle w:val="NormalCharacter"/>
                <w:bCs/>
                <w:sz w:val="24"/>
                <w:szCs w:val="24"/>
              </w:rPr>
            </w:pPr>
            <w:r>
              <w:rPr>
                <w:rFonts w:ascii="宋体" w:hAnsi="宋体" w:cs="宋体" w:hint="eastAsia"/>
                <w:sz w:val="24"/>
                <w:szCs w:val="24"/>
              </w:rPr>
              <w:t>扣分</w:t>
            </w:r>
          </w:p>
        </w:tc>
        <w:tc>
          <w:tcPr>
            <w:tcW w:w="3332" w:type="pct"/>
            <w:tcBorders>
              <w:top w:val="single" w:sz="4" w:space="0" w:color="auto"/>
              <w:left w:val="single" w:sz="4" w:space="0" w:color="auto"/>
              <w:bottom w:val="single" w:sz="4" w:space="0" w:color="auto"/>
              <w:right w:val="single" w:sz="4" w:space="0" w:color="auto"/>
            </w:tcBorders>
            <w:vAlign w:val="center"/>
          </w:tcPr>
          <w:p w14:paraId="05754B4C" w14:textId="77777777" w:rsidR="008606DF" w:rsidRDefault="00000000">
            <w:pPr>
              <w:spacing w:line="360" w:lineRule="auto"/>
              <w:rPr>
                <w:rFonts w:ascii="宋体" w:hAnsi="宋体" w:cs="宋体"/>
                <w:sz w:val="24"/>
                <w:szCs w:val="24"/>
              </w:rPr>
            </w:pPr>
            <w:r>
              <w:rPr>
                <w:rFonts w:ascii="宋体" w:hAnsi="宋体" w:cs="宋体" w:hint="eastAsia"/>
                <w:sz w:val="24"/>
                <w:szCs w:val="24"/>
              </w:rPr>
              <w:t>投标人因违反有关法律、法规、规章或者强制性标准和执业行为规范，被有关司法、行政机关、行业主管部门建立的不良行为记录平台发布但未被暂停或取消投标资格的不良行为记录的，评委会合议情况酌情扣分。</w:t>
            </w:r>
          </w:p>
          <w:p w14:paraId="7FD647EC" w14:textId="77777777" w:rsidR="008606DF" w:rsidRDefault="00000000">
            <w:pPr>
              <w:spacing w:line="360" w:lineRule="auto"/>
              <w:rPr>
                <w:rFonts w:ascii="宋体" w:hAnsi="宋体" w:cs="宋体"/>
                <w:sz w:val="24"/>
                <w:szCs w:val="24"/>
              </w:rPr>
            </w:pPr>
            <w:r>
              <w:rPr>
                <w:rFonts w:ascii="宋体" w:hAnsi="宋体" w:cs="宋体" w:hint="eastAsia"/>
                <w:sz w:val="24"/>
                <w:szCs w:val="24"/>
              </w:rPr>
              <w:t>注：招标代理机构通过企业信用信息公示系统、中国执行信息公开网、中国政府采购网的严重违法失信行为记录平台等载体查询，并将查询结果提交评委会。</w:t>
            </w:r>
          </w:p>
        </w:tc>
        <w:tc>
          <w:tcPr>
            <w:tcW w:w="606" w:type="pct"/>
            <w:tcBorders>
              <w:left w:val="single" w:sz="4" w:space="0" w:color="auto"/>
              <w:bottom w:val="single" w:sz="4" w:space="0" w:color="auto"/>
              <w:right w:val="single" w:sz="4" w:space="0" w:color="auto"/>
            </w:tcBorders>
            <w:vAlign w:val="center"/>
          </w:tcPr>
          <w:p w14:paraId="5A92141B" w14:textId="77777777" w:rsidR="008606DF" w:rsidRDefault="00000000">
            <w:pPr>
              <w:spacing w:line="340" w:lineRule="exact"/>
              <w:jc w:val="center"/>
              <w:rPr>
                <w:rFonts w:ascii="宋体" w:hAnsi="宋体" w:cs="宋体"/>
                <w:sz w:val="24"/>
                <w:szCs w:val="24"/>
              </w:rPr>
            </w:pPr>
            <w:r>
              <w:rPr>
                <w:rFonts w:ascii="宋体" w:hAnsi="宋体" w:cs="宋体" w:hint="eastAsia"/>
                <w:sz w:val="24"/>
                <w:szCs w:val="24"/>
              </w:rPr>
              <w:t>最多扣2分</w:t>
            </w:r>
          </w:p>
        </w:tc>
      </w:tr>
    </w:tbl>
    <w:p w14:paraId="556BC394" w14:textId="77777777" w:rsidR="008606DF" w:rsidRDefault="00000000">
      <w:pPr>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t>注：1、证明材料：体系认证证书、财务审计报告、类似项目业绩证明材料必须提供原件，同时，原件复印件须附在投标文件中，否则不计分。</w:t>
      </w:r>
    </w:p>
    <w:p w14:paraId="223AD9D0" w14:textId="77777777" w:rsidR="008606DF" w:rsidRDefault="00000000">
      <w:pPr>
        <w:spacing w:line="360" w:lineRule="auto"/>
        <w:ind w:firstLineChars="250" w:firstLine="600"/>
        <w:jc w:val="left"/>
        <w:rPr>
          <w:rFonts w:ascii="黑体" w:eastAsia="黑体" w:hAnsi="Times New Roman" w:cs="Times New Roman"/>
          <w:sz w:val="36"/>
          <w:szCs w:val="36"/>
        </w:rPr>
      </w:pPr>
      <w:r>
        <w:rPr>
          <w:rFonts w:ascii="宋体" w:eastAsia="宋体" w:hAnsi="宋体" w:cs="Times New Roman" w:hint="eastAsia"/>
          <w:sz w:val="24"/>
          <w:szCs w:val="24"/>
        </w:rPr>
        <w:t>2、评委打分精确到小数点后一位。统计汇总时，取所有评委打分的算术平均值作为各投标单位的综合得分。综合得分保留小数点后两位，小数点后第三位四舍五入。</w:t>
      </w:r>
    </w:p>
    <w:p w14:paraId="46C2BA42" w14:textId="77777777" w:rsidR="008606DF" w:rsidRDefault="00000000">
      <w:pPr>
        <w:rPr>
          <w:rFonts w:ascii="宋体" w:eastAsia="宋体" w:hAnsi="宋体" w:cs="Times New Roman"/>
          <w:sz w:val="24"/>
          <w:szCs w:val="24"/>
        </w:rPr>
      </w:pPr>
      <w:r>
        <w:rPr>
          <w:rFonts w:ascii="宋体" w:eastAsia="宋体" w:hAnsi="宋体" w:cs="Times New Roman" w:hint="eastAsia"/>
          <w:sz w:val="24"/>
          <w:szCs w:val="24"/>
        </w:rPr>
        <w:br w:type="page"/>
      </w:r>
    </w:p>
    <w:p w14:paraId="37704A92" w14:textId="77777777" w:rsidR="008606DF" w:rsidRDefault="00000000">
      <w:pPr>
        <w:spacing w:line="360" w:lineRule="auto"/>
        <w:jc w:val="center"/>
        <w:outlineLvl w:val="1"/>
        <w:rPr>
          <w:rFonts w:ascii="宋体" w:eastAsia="宋体" w:hAnsi="宋体" w:cs="Times New Roman"/>
          <w:b/>
          <w:iCs/>
          <w:sz w:val="30"/>
          <w:szCs w:val="30"/>
        </w:rPr>
      </w:pPr>
      <w:bookmarkStart w:id="67" w:name="_Toc149141422"/>
      <w:bookmarkStart w:id="68" w:name="_Toc23428"/>
      <w:r>
        <w:rPr>
          <w:rFonts w:ascii="宋体" w:eastAsia="宋体" w:hAnsi="宋体" w:cs="Times New Roman" w:hint="eastAsia"/>
          <w:b/>
          <w:iCs/>
          <w:sz w:val="30"/>
          <w:szCs w:val="30"/>
        </w:rPr>
        <w:lastRenderedPageBreak/>
        <w:t>一、总则</w:t>
      </w:r>
      <w:bookmarkEnd w:id="67"/>
      <w:bookmarkEnd w:id="68"/>
    </w:p>
    <w:p w14:paraId="69E99FA6" w14:textId="77777777" w:rsidR="008606DF" w:rsidRDefault="00000000">
      <w:pPr>
        <w:spacing w:line="360" w:lineRule="auto"/>
        <w:rPr>
          <w:rFonts w:ascii="宋体" w:eastAsia="宋体" w:hAnsi="宋体" w:cs="Times New Roman"/>
          <w:b/>
          <w:sz w:val="24"/>
          <w:szCs w:val="24"/>
        </w:rPr>
      </w:pPr>
      <w:bookmarkStart w:id="69" w:name="_Toc10094"/>
      <w:bookmarkStart w:id="70" w:name="_Toc2110"/>
      <w:r>
        <w:rPr>
          <w:rFonts w:ascii="宋体" w:eastAsia="宋体" w:hAnsi="宋体" w:cs="Times New Roman" w:hint="eastAsia"/>
          <w:b/>
          <w:sz w:val="24"/>
          <w:szCs w:val="24"/>
        </w:rPr>
        <w:t>1.1评标依据</w:t>
      </w:r>
      <w:bookmarkEnd w:id="69"/>
      <w:bookmarkEnd w:id="70"/>
    </w:p>
    <w:p w14:paraId="429E90A0" w14:textId="77777777" w:rsidR="008606DF" w:rsidRDefault="00000000">
      <w:pPr>
        <w:spacing w:line="360" w:lineRule="auto"/>
        <w:ind w:firstLineChars="200" w:firstLine="480"/>
        <w:rPr>
          <w:rFonts w:ascii="宋体" w:eastAsia="宋体" w:hAnsi="宋体" w:cs="宋体"/>
          <w:sz w:val="24"/>
          <w:szCs w:val="24"/>
        </w:rPr>
      </w:pPr>
      <w:bookmarkStart w:id="71" w:name="_Toc20207"/>
      <w:bookmarkStart w:id="72" w:name="_Toc15894"/>
      <w:r>
        <w:rPr>
          <w:rFonts w:ascii="宋体" w:eastAsia="宋体" w:hAnsi="宋体" w:cs="宋体" w:hint="eastAsia"/>
          <w:sz w:val="24"/>
          <w:szCs w:val="24"/>
        </w:rPr>
        <w:t>1.1.1《中华人民共和国招标投标法》。</w:t>
      </w:r>
    </w:p>
    <w:p w14:paraId="581F247D"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1.1.2《中华人民共和国招标投标法实施条例》。</w:t>
      </w:r>
    </w:p>
    <w:p w14:paraId="3DC7AB7F"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1.1.3《评标委员会和评标方法暂行规定》和自治区有关规定。</w:t>
      </w:r>
    </w:p>
    <w:p w14:paraId="300B0A0B"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1.1.4招标文件。</w:t>
      </w:r>
    </w:p>
    <w:p w14:paraId="328D18D8"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1.1.5投标文件。</w:t>
      </w:r>
    </w:p>
    <w:p w14:paraId="69FEEFEE"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1.2评标原则</w:t>
      </w:r>
      <w:bookmarkEnd w:id="71"/>
      <w:bookmarkEnd w:id="72"/>
    </w:p>
    <w:p w14:paraId="74477904"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1.2.1评选活动遵循公平、公正、科学和择优的原则。</w:t>
      </w:r>
    </w:p>
    <w:p w14:paraId="74FA7C72"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1.2.2评标委员会根据投标人的经济文件、技术文件、商务文件分别打分,投标人得分为各项得分合计，统计汇总时取其算术平均值作为投标人的综合得分（小数点后保留两位小数）。</w:t>
      </w:r>
    </w:p>
    <w:p w14:paraId="48851421"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1.2.3评标委员会根据投标单位得分高低依次排序，将前3名作为中标候选人推荐给招标人，中标单位由招标人依法确定；如果出现2个（含2个）以上投标单位得分相同的情况，价格低的排名靠前；若价格一致则由评委再次投票确定投标单位排序。</w:t>
      </w:r>
    </w:p>
    <w:p w14:paraId="3462136D" w14:textId="77777777" w:rsidR="008606DF" w:rsidRDefault="00000000">
      <w:pPr>
        <w:spacing w:line="360" w:lineRule="auto"/>
        <w:jc w:val="center"/>
        <w:outlineLvl w:val="1"/>
        <w:rPr>
          <w:rFonts w:ascii="宋体" w:eastAsia="宋体" w:hAnsi="宋体" w:cs="Times New Roman"/>
          <w:b/>
          <w:iCs/>
          <w:sz w:val="30"/>
          <w:szCs w:val="30"/>
        </w:rPr>
      </w:pPr>
      <w:bookmarkStart w:id="73" w:name="_Toc149141423"/>
      <w:bookmarkStart w:id="74" w:name="_Toc12841"/>
      <w:r>
        <w:rPr>
          <w:rFonts w:ascii="宋体" w:eastAsia="宋体" w:hAnsi="宋体" w:cs="Times New Roman" w:hint="eastAsia"/>
          <w:b/>
          <w:iCs/>
          <w:sz w:val="30"/>
          <w:szCs w:val="30"/>
        </w:rPr>
        <w:t>二、评审标准</w:t>
      </w:r>
      <w:bookmarkEnd w:id="73"/>
      <w:bookmarkEnd w:id="74"/>
    </w:p>
    <w:p w14:paraId="3190037B"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2.1初步评审标准</w:t>
      </w:r>
    </w:p>
    <w:p w14:paraId="7CE25913"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2.1.1形式评审标准：见评标办法前附表。</w:t>
      </w:r>
    </w:p>
    <w:p w14:paraId="1280347A"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2.1.2资格评审标准：见评标办法前附表。</w:t>
      </w:r>
    </w:p>
    <w:p w14:paraId="5B69E87D"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2.1.3响应性评审标准：见评标办法前附表。</w:t>
      </w:r>
    </w:p>
    <w:p w14:paraId="0908D7C8"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 xml:space="preserve">2.2分值构成与评分标准 </w:t>
      </w:r>
    </w:p>
    <w:p w14:paraId="334ADB5D"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2.2.1分值构成</w:t>
      </w:r>
    </w:p>
    <w:p w14:paraId="59CE521B"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（1）经济文件：见评标办法前附表。</w:t>
      </w:r>
    </w:p>
    <w:p w14:paraId="5B30AF0C"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（2）技术文件：见评标办法前附表。</w:t>
      </w:r>
    </w:p>
    <w:p w14:paraId="75B84602"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（3）商务文件：见评标办法前附表。</w:t>
      </w:r>
    </w:p>
    <w:p w14:paraId="3962B516"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2.2.2评标基准价计算</w:t>
      </w:r>
    </w:p>
    <w:p w14:paraId="1AC9D84C"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评标基准价计算方法：见评标办法前附表。</w:t>
      </w:r>
    </w:p>
    <w:p w14:paraId="4C7BA424"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2.2.3投标报价的偏差率计算 </w:t>
      </w:r>
    </w:p>
    <w:p w14:paraId="3E54CC53"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投标报价的偏差率计算公式：见评标办法前附表。</w:t>
      </w:r>
    </w:p>
    <w:p w14:paraId="562F5E6C"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2.2.4评分标准 </w:t>
      </w:r>
    </w:p>
    <w:p w14:paraId="72464001"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（1）经济文件评分标准：见评标办法前附表。</w:t>
      </w:r>
    </w:p>
    <w:p w14:paraId="0C12605A"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 xml:space="preserve">（2）技术文件评分标准：见评标办法前附表。 </w:t>
      </w:r>
    </w:p>
    <w:p w14:paraId="38070515" w14:textId="77777777" w:rsidR="008606DF" w:rsidRDefault="00000000">
      <w:pPr>
        <w:spacing w:line="360" w:lineRule="auto"/>
        <w:ind w:firstLineChars="200" w:firstLine="480"/>
        <w:rPr>
          <w:rFonts w:ascii="宋体" w:eastAsia="宋体" w:hAnsi="宋体" w:cs="Times New Roman"/>
          <w:b/>
          <w:iCs/>
          <w:sz w:val="30"/>
          <w:szCs w:val="30"/>
        </w:rPr>
      </w:pPr>
      <w:r>
        <w:rPr>
          <w:rFonts w:ascii="宋体" w:eastAsia="宋体" w:hAnsi="宋体" w:cs="Times New Roman" w:hint="eastAsia"/>
          <w:sz w:val="24"/>
          <w:szCs w:val="24"/>
        </w:rPr>
        <w:t>（3）商务文件评分标准：见评标办法前附表。</w:t>
      </w:r>
    </w:p>
    <w:p w14:paraId="005ACCCD" w14:textId="77777777" w:rsidR="008606DF" w:rsidRDefault="00000000">
      <w:pPr>
        <w:spacing w:line="480" w:lineRule="auto"/>
        <w:jc w:val="center"/>
        <w:outlineLvl w:val="1"/>
        <w:rPr>
          <w:rFonts w:ascii="宋体" w:eastAsia="宋体" w:hAnsi="宋体" w:cs="Times New Roman"/>
          <w:b/>
          <w:iCs/>
          <w:sz w:val="30"/>
          <w:szCs w:val="30"/>
        </w:rPr>
      </w:pPr>
      <w:bookmarkStart w:id="75" w:name="_Toc149141424"/>
      <w:bookmarkStart w:id="76" w:name="_Toc30732"/>
      <w:r>
        <w:rPr>
          <w:rFonts w:ascii="宋体" w:eastAsia="宋体" w:hAnsi="宋体" w:cs="Times New Roman" w:hint="eastAsia"/>
          <w:b/>
          <w:iCs/>
          <w:sz w:val="30"/>
          <w:szCs w:val="30"/>
        </w:rPr>
        <w:t>三、评标程序</w:t>
      </w:r>
      <w:bookmarkEnd w:id="75"/>
      <w:bookmarkEnd w:id="76"/>
    </w:p>
    <w:p w14:paraId="366F839A" w14:textId="77777777" w:rsidR="008606DF" w:rsidRDefault="00000000">
      <w:pPr>
        <w:spacing w:line="360" w:lineRule="auto"/>
        <w:rPr>
          <w:rFonts w:ascii="宋体" w:eastAsia="宋体" w:hAnsi="宋体" w:cs="Times New Roman"/>
          <w:b/>
          <w:sz w:val="24"/>
          <w:szCs w:val="24"/>
        </w:rPr>
      </w:pPr>
      <w:bookmarkStart w:id="77" w:name="_Toc31062"/>
      <w:r>
        <w:rPr>
          <w:rFonts w:ascii="宋体" w:eastAsia="宋体" w:hAnsi="宋体" w:cs="Times New Roman" w:hint="eastAsia"/>
          <w:b/>
          <w:sz w:val="24"/>
          <w:szCs w:val="24"/>
        </w:rPr>
        <w:t>3.1初步评审</w:t>
      </w:r>
      <w:bookmarkEnd w:id="77"/>
    </w:p>
    <w:p w14:paraId="6F188E73"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评标委员会可以要求投标人提交投标人须知前附表规定的有关证明和证件的原件，以便核验。评标委员会依据本章规定的标准对投标文件进行初步评审。有一项不符合评审标准的，作否决投标处理。</w:t>
      </w:r>
    </w:p>
    <w:p w14:paraId="1C1DC266" w14:textId="77777777" w:rsidR="008606DF" w:rsidRDefault="00000000">
      <w:pPr>
        <w:spacing w:line="360" w:lineRule="auto"/>
        <w:rPr>
          <w:rFonts w:ascii="宋体" w:eastAsia="宋体" w:hAnsi="宋体" w:cs="Times New Roman"/>
          <w:b/>
          <w:sz w:val="24"/>
          <w:szCs w:val="24"/>
        </w:rPr>
      </w:pPr>
      <w:bookmarkStart w:id="78" w:name="_Toc6673"/>
      <w:r>
        <w:rPr>
          <w:rFonts w:ascii="宋体" w:eastAsia="宋体" w:hAnsi="宋体" w:cs="Times New Roman" w:hint="eastAsia"/>
          <w:b/>
          <w:sz w:val="24"/>
          <w:szCs w:val="24"/>
        </w:rPr>
        <w:t>3.2详细评审</w:t>
      </w:r>
      <w:bookmarkEnd w:id="78"/>
      <w:r>
        <w:rPr>
          <w:rFonts w:ascii="宋体" w:eastAsia="宋体" w:hAnsi="宋体" w:cs="Times New Roman" w:hint="eastAsia"/>
          <w:b/>
          <w:sz w:val="24"/>
          <w:szCs w:val="24"/>
        </w:rPr>
        <w:t xml:space="preserve"> </w:t>
      </w:r>
    </w:p>
    <w:p w14:paraId="3CB776D5"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 xml:space="preserve">3.2.1评标委员会按本章规定的量化因素和分值进行打分，并计算出综合评估得分。 </w:t>
      </w:r>
    </w:p>
    <w:p w14:paraId="6556908F"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（1）按本章规定的评审因素和分值对经济文件计算出得分A。</w:t>
      </w:r>
    </w:p>
    <w:p w14:paraId="44F4AD38"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（2）按本章规定的评审因素和分值对技术文件计算出得分B。</w:t>
      </w:r>
    </w:p>
    <w:p w14:paraId="79A60D10"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（3）按本章规定的评审因素和分值对商务文件计算出得分C。</w:t>
      </w:r>
    </w:p>
    <w:p w14:paraId="72502934"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 xml:space="preserve">3.2.2评分分值计算保留小数点后两位，小数点后第三位“四舍五入”。 </w:t>
      </w:r>
    </w:p>
    <w:p w14:paraId="08499C9E"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 xml:space="preserve">3.2.3投标人得分=A+B+C。 </w:t>
      </w:r>
    </w:p>
    <w:p w14:paraId="0B09FC18"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3.2.4评标委员会发现投标人的报价明显低于其他投标报价，或者明显低于成本价，应当要求该投标人作出书面说明并提供相应的证明材料。投标人不能合理说明或者不能提供相应证明材料的，由评标委员会认定该投标人以低于成本报价竞标，对其投标作</w:t>
      </w:r>
      <w:r>
        <w:rPr>
          <w:rFonts w:ascii="宋体" w:eastAsia="宋体" w:hAnsi="宋体" w:cs="Times New Roman" w:hint="eastAsia"/>
          <w:sz w:val="24"/>
          <w:szCs w:val="24"/>
        </w:rPr>
        <w:t>否决投标</w:t>
      </w:r>
      <w:r>
        <w:rPr>
          <w:rFonts w:ascii="宋体" w:eastAsia="宋体" w:hAnsi="宋体" w:cs="Times New Roman" w:hint="eastAsia"/>
          <w:iCs/>
          <w:sz w:val="24"/>
          <w:szCs w:val="24"/>
        </w:rPr>
        <w:t xml:space="preserve">处理。 </w:t>
      </w:r>
    </w:p>
    <w:p w14:paraId="1918DC05"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3.3澄清、说明、补正</w:t>
      </w:r>
    </w:p>
    <w:p w14:paraId="69BD613D"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3.3.1对于投标文件中含义不明确、同类问题表述不一致或者有明显文字和计算错误的内容，评标委员会应当以书面形式要求投标人作出必要的澄清、说明或者补正。</w:t>
      </w:r>
    </w:p>
    <w:p w14:paraId="21484E8F"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3.3.2投标文件报价出现前后不一致的，按照下列规定修正：</w:t>
      </w:r>
    </w:p>
    <w:p w14:paraId="6DFA7EEA"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（1）投标文件中开标一览表内容与投标文件中相应内容不一致的，以开标一览表为准；</w:t>
      </w:r>
    </w:p>
    <w:p w14:paraId="3DE3D556"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（2）大写金额和小写金额不一致的，以大写金额为准；</w:t>
      </w:r>
    </w:p>
    <w:p w14:paraId="687C27AB"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（3）单价金额小数点或者百分比有明显错位的，以开标一览表的总价为准，并修改单价；</w:t>
      </w:r>
    </w:p>
    <w:p w14:paraId="7E0ACCBE"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（4）含税价与不含税价的澄清原则：税率一致，以含税价澄清不含税价；税率不一致，以不含税价澄清含税价；</w:t>
      </w:r>
    </w:p>
    <w:p w14:paraId="7F5D9E5D"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（5）总价金额与按单价汇总金额不一致的，以单价金额计算结果为准。</w:t>
      </w:r>
    </w:p>
    <w:p w14:paraId="4591540A"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3.3.3同时出现两种以上不一致的，按照3.3.2所列顺序修正。投标人的澄清、说明或者补正应当采用书面形式，并加盖公章，或者由法定代表人或其授权的代表签字。投标人的澄清、说明或者补正不得超出投标文件的范围或者改变投标文件的实质性内容。修正后的报</w:t>
      </w:r>
      <w:r>
        <w:rPr>
          <w:rFonts w:ascii="宋体" w:eastAsia="宋体" w:hAnsi="宋体" w:cs="Times New Roman" w:hint="eastAsia"/>
          <w:iCs/>
          <w:sz w:val="24"/>
          <w:szCs w:val="24"/>
        </w:rPr>
        <w:lastRenderedPageBreak/>
        <w:t>价经投标人确认后产生约束力，投标人不确认的，其投标无效。</w:t>
      </w:r>
    </w:p>
    <w:p w14:paraId="7351E004" w14:textId="77777777" w:rsidR="008606DF" w:rsidRDefault="00000000">
      <w:pPr>
        <w:spacing w:line="360" w:lineRule="auto"/>
        <w:rPr>
          <w:rFonts w:ascii="宋体" w:eastAsia="宋体" w:hAnsi="宋体" w:cs="Times New Roman"/>
          <w:b/>
          <w:sz w:val="24"/>
          <w:szCs w:val="24"/>
        </w:rPr>
      </w:pPr>
      <w:bookmarkStart w:id="79" w:name="_Toc3648"/>
      <w:r>
        <w:rPr>
          <w:rFonts w:ascii="宋体" w:eastAsia="宋体" w:hAnsi="宋体" w:cs="Times New Roman" w:hint="eastAsia"/>
          <w:b/>
          <w:sz w:val="24"/>
          <w:szCs w:val="24"/>
        </w:rPr>
        <w:t>3.4评标结果</w:t>
      </w:r>
      <w:bookmarkEnd w:id="79"/>
      <w:r>
        <w:rPr>
          <w:rFonts w:ascii="宋体" w:eastAsia="宋体" w:hAnsi="宋体" w:cs="Times New Roman" w:hint="eastAsia"/>
          <w:b/>
          <w:sz w:val="24"/>
          <w:szCs w:val="24"/>
        </w:rPr>
        <w:t xml:space="preserve"> </w:t>
      </w:r>
    </w:p>
    <w:p w14:paraId="270BF83C" w14:textId="77777777" w:rsidR="008606DF" w:rsidRDefault="00000000">
      <w:pPr>
        <w:spacing w:line="360" w:lineRule="auto"/>
        <w:ind w:firstLineChars="200" w:firstLine="480"/>
        <w:rPr>
          <w:rFonts w:ascii="宋体" w:eastAsia="宋体" w:hAnsi="宋体" w:cs="Times New Roman"/>
          <w:iCs/>
          <w:sz w:val="24"/>
          <w:szCs w:val="24"/>
        </w:rPr>
      </w:pPr>
      <w:r>
        <w:rPr>
          <w:rFonts w:ascii="宋体" w:eastAsia="宋体" w:hAnsi="宋体" w:cs="Times New Roman" w:hint="eastAsia"/>
          <w:iCs/>
          <w:sz w:val="24"/>
          <w:szCs w:val="24"/>
        </w:rPr>
        <w:t>3.4.1</w:t>
      </w:r>
      <w:r>
        <w:rPr>
          <w:rFonts w:ascii="宋体" w:eastAsia="宋体" w:hAnsi="宋体" w:cs="Times New Roman" w:hint="eastAsia"/>
          <w:sz w:val="24"/>
          <w:szCs w:val="24"/>
        </w:rPr>
        <w:t>按照投标人须知前附表的规定确定中标人</w:t>
      </w:r>
      <w:r>
        <w:rPr>
          <w:rFonts w:ascii="宋体" w:eastAsia="宋体" w:hAnsi="宋体" w:cs="Times New Roman" w:hint="eastAsia"/>
          <w:iCs/>
          <w:sz w:val="24"/>
          <w:szCs w:val="24"/>
        </w:rPr>
        <w:t xml:space="preserve">。 </w:t>
      </w:r>
    </w:p>
    <w:p w14:paraId="113ED62A" w14:textId="77777777" w:rsidR="008606DF" w:rsidRDefault="00000000">
      <w:pPr>
        <w:ind w:firstLineChars="200" w:firstLine="480"/>
        <w:rPr>
          <w:rFonts w:ascii="宋体" w:eastAsia="宋体" w:hAnsi="宋体" w:cs="Times New Roman"/>
          <w:iCs/>
          <w:sz w:val="24"/>
          <w:szCs w:val="24"/>
        </w:rPr>
        <w:sectPr w:rsidR="008606DF">
          <w:pgSz w:w="11906" w:h="16838"/>
          <w:pgMar w:top="1134" w:right="1134" w:bottom="1134" w:left="1134" w:header="782" w:footer="737" w:gutter="0"/>
          <w:cols w:space="720"/>
          <w:docGrid w:type="lines" w:linePitch="312"/>
        </w:sectPr>
      </w:pPr>
      <w:r>
        <w:rPr>
          <w:rFonts w:ascii="宋体" w:eastAsia="宋体" w:hAnsi="宋体" w:cs="Times New Roman" w:hint="eastAsia"/>
          <w:iCs/>
          <w:sz w:val="24"/>
          <w:szCs w:val="24"/>
        </w:rPr>
        <w:t>3.4.2评标委员会完成评标后，应当向招标人提交书面评标报告。</w:t>
      </w:r>
    </w:p>
    <w:p w14:paraId="32AABDDC" w14:textId="77777777" w:rsidR="008606DF" w:rsidRDefault="00000000">
      <w:pPr>
        <w:spacing w:line="480" w:lineRule="auto"/>
        <w:jc w:val="left"/>
        <w:outlineLvl w:val="1"/>
        <w:rPr>
          <w:rFonts w:ascii="宋体" w:eastAsia="宋体" w:hAnsi="宋体" w:cs="Times New Roman"/>
          <w:b/>
          <w:iCs/>
          <w:sz w:val="30"/>
          <w:szCs w:val="30"/>
        </w:rPr>
      </w:pPr>
      <w:bookmarkStart w:id="80" w:name="_Toc149141425"/>
      <w:r>
        <w:rPr>
          <w:rFonts w:ascii="宋体" w:eastAsia="宋体" w:hAnsi="宋体" w:cs="Times New Roman" w:hint="eastAsia"/>
          <w:b/>
          <w:iCs/>
          <w:sz w:val="30"/>
          <w:szCs w:val="30"/>
        </w:rPr>
        <w:lastRenderedPageBreak/>
        <w:t>附件A：评标详细程序</w:t>
      </w:r>
      <w:bookmarkEnd w:id="80"/>
    </w:p>
    <w:p w14:paraId="5B426807" w14:textId="77777777" w:rsidR="008606DF" w:rsidRDefault="00000000">
      <w:pPr>
        <w:spacing w:line="360" w:lineRule="auto"/>
        <w:jc w:val="center"/>
        <w:rPr>
          <w:rFonts w:ascii="宋体" w:eastAsia="宋体" w:hAnsi="宋体" w:cs="宋体"/>
          <w:b/>
          <w:sz w:val="30"/>
          <w:szCs w:val="30"/>
        </w:rPr>
      </w:pPr>
      <w:bookmarkStart w:id="81" w:name="_Toc23672"/>
      <w:r>
        <w:rPr>
          <w:rFonts w:ascii="宋体" w:eastAsia="宋体" w:hAnsi="宋体" w:cs="宋体" w:hint="eastAsia"/>
          <w:b/>
          <w:sz w:val="30"/>
          <w:szCs w:val="30"/>
        </w:rPr>
        <w:t>评标详细程序</w:t>
      </w:r>
      <w:bookmarkEnd w:id="81"/>
    </w:p>
    <w:p w14:paraId="1D9DBCD8" w14:textId="77777777" w:rsidR="008606DF" w:rsidRDefault="00000000">
      <w:pPr>
        <w:spacing w:line="360" w:lineRule="auto"/>
        <w:jc w:val="center"/>
        <w:rPr>
          <w:rFonts w:ascii="宋体" w:eastAsia="宋体" w:hAnsi="宋体" w:cs="宋体"/>
          <w:b/>
          <w:sz w:val="30"/>
          <w:szCs w:val="30"/>
        </w:rPr>
      </w:pPr>
      <w:bookmarkStart w:id="82" w:name="_Toc3651"/>
      <w:bookmarkStart w:id="83" w:name="_Toc24215"/>
      <w:r>
        <w:rPr>
          <w:rFonts w:ascii="宋体" w:eastAsia="宋体" w:hAnsi="宋体" w:cs="宋体" w:hint="eastAsia"/>
          <w:b/>
          <w:sz w:val="30"/>
          <w:szCs w:val="30"/>
        </w:rPr>
        <w:t>一、总  则</w:t>
      </w:r>
      <w:bookmarkEnd w:id="82"/>
      <w:bookmarkEnd w:id="83"/>
    </w:p>
    <w:p w14:paraId="47627E50" w14:textId="77777777" w:rsidR="008606DF" w:rsidRDefault="00000000">
      <w:pPr>
        <w:spacing w:line="360" w:lineRule="auto"/>
        <w:ind w:firstLineChars="200" w:firstLine="472"/>
        <w:rPr>
          <w:rFonts w:ascii="宋体" w:eastAsia="宋体" w:hAnsi="宋体" w:cs="Times New Roman"/>
          <w:spacing w:val="-2"/>
          <w:sz w:val="24"/>
          <w:szCs w:val="24"/>
        </w:rPr>
      </w:pPr>
      <w:r>
        <w:rPr>
          <w:rFonts w:ascii="宋体" w:eastAsia="宋体" w:hAnsi="宋体" w:cs="Times New Roman" w:hint="eastAsia"/>
          <w:spacing w:val="-2"/>
          <w:sz w:val="24"/>
          <w:szCs w:val="24"/>
        </w:rPr>
        <w:t>本附件是本章“评标办法”的组成部分，是对本章规定的评标程序的</w:t>
      </w:r>
      <w:r>
        <w:rPr>
          <w:rFonts w:ascii="宋体" w:eastAsia="宋体" w:hAnsi="宋体" w:cs="Times New Roman" w:hint="eastAsia"/>
          <w:spacing w:val="-4"/>
          <w:sz w:val="24"/>
          <w:szCs w:val="24"/>
        </w:rPr>
        <w:t>进一步细化，评标委员会应当按照本附件所规定的详细程序开展并完成评标工作。</w:t>
      </w:r>
    </w:p>
    <w:p w14:paraId="2894A6B8" w14:textId="77777777" w:rsidR="008606DF" w:rsidRDefault="00000000">
      <w:pPr>
        <w:spacing w:line="360" w:lineRule="auto"/>
        <w:jc w:val="center"/>
        <w:rPr>
          <w:rFonts w:ascii="宋体" w:eastAsia="宋体" w:hAnsi="宋体" w:cs="宋体"/>
          <w:b/>
          <w:sz w:val="30"/>
          <w:szCs w:val="30"/>
        </w:rPr>
      </w:pPr>
      <w:bookmarkStart w:id="84" w:name="_Toc20615"/>
      <w:bookmarkStart w:id="85" w:name="_Toc31560"/>
      <w:r>
        <w:rPr>
          <w:rFonts w:ascii="宋体" w:eastAsia="宋体" w:hAnsi="宋体" w:cs="宋体" w:hint="eastAsia"/>
          <w:b/>
          <w:sz w:val="30"/>
          <w:szCs w:val="30"/>
        </w:rPr>
        <w:t>二、基本程序</w:t>
      </w:r>
      <w:bookmarkEnd w:id="84"/>
      <w:bookmarkEnd w:id="85"/>
    </w:p>
    <w:p w14:paraId="69CCAAA5"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2.1评标活动将按以下五个步骤进行</w:t>
      </w:r>
    </w:p>
    <w:p w14:paraId="6BBB78EB"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2.1.1评标准备。</w:t>
      </w:r>
    </w:p>
    <w:p w14:paraId="121ACEAD"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2.1.2初步评审。</w:t>
      </w:r>
    </w:p>
    <w:p w14:paraId="29778DB4"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2.1.3详细评审。</w:t>
      </w:r>
    </w:p>
    <w:p w14:paraId="6A83F779"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2.1.4澄清、说明或补正。</w:t>
      </w:r>
    </w:p>
    <w:p w14:paraId="63B9C8ED"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2.1.5推荐中标候选人或者直接确定中标人及提交评标报告。</w:t>
      </w:r>
    </w:p>
    <w:p w14:paraId="695E227B" w14:textId="77777777" w:rsidR="008606DF" w:rsidRDefault="00000000">
      <w:pPr>
        <w:spacing w:line="360" w:lineRule="auto"/>
        <w:jc w:val="center"/>
        <w:rPr>
          <w:rFonts w:ascii="宋体" w:eastAsia="宋体" w:hAnsi="宋体" w:cs="宋体"/>
          <w:b/>
          <w:sz w:val="30"/>
          <w:szCs w:val="30"/>
        </w:rPr>
      </w:pPr>
      <w:bookmarkStart w:id="86" w:name="_Toc28047"/>
      <w:bookmarkStart w:id="87" w:name="_Toc22265"/>
      <w:r>
        <w:rPr>
          <w:rFonts w:ascii="宋体" w:eastAsia="宋体" w:hAnsi="宋体" w:cs="宋体" w:hint="eastAsia"/>
          <w:b/>
          <w:sz w:val="30"/>
          <w:szCs w:val="30"/>
        </w:rPr>
        <w:t>三、评标准备</w:t>
      </w:r>
      <w:bookmarkEnd w:id="86"/>
      <w:bookmarkEnd w:id="87"/>
    </w:p>
    <w:p w14:paraId="5B5DC896"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3.1评标委员会成员签到</w:t>
      </w:r>
    </w:p>
    <w:p w14:paraId="37E4FEA8" w14:textId="77777777" w:rsidR="008606DF" w:rsidRDefault="00000000">
      <w:pPr>
        <w:spacing w:line="360" w:lineRule="auto"/>
        <w:ind w:firstLineChars="200" w:firstLine="480"/>
        <w:rPr>
          <w:rFonts w:ascii="宋体" w:eastAsia="宋体" w:hAnsi="宋体" w:cs="Times New Roman"/>
          <w:dstrike/>
          <w:sz w:val="24"/>
          <w:szCs w:val="24"/>
        </w:rPr>
      </w:pPr>
      <w:r>
        <w:rPr>
          <w:rFonts w:ascii="宋体" w:eastAsia="宋体" w:hAnsi="宋体" w:cs="Times New Roman" w:hint="eastAsia"/>
          <w:sz w:val="24"/>
          <w:szCs w:val="24"/>
        </w:rPr>
        <w:t>评标委员会成员到达评标现场时应在签到表上签到以证明其出席。</w:t>
      </w:r>
    </w:p>
    <w:p w14:paraId="670A368A"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3.2评标委员会的分工</w:t>
      </w:r>
    </w:p>
    <w:p w14:paraId="0DDB3F3A" w14:textId="77777777" w:rsidR="008606DF" w:rsidRDefault="00000000">
      <w:pPr>
        <w:spacing w:line="360" w:lineRule="auto"/>
        <w:ind w:firstLineChars="200" w:firstLine="472"/>
        <w:rPr>
          <w:rFonts w:ascii="宋体" w:eastAsia="宋体" w:hAnsi="宋体" w:cs="Times New Roman"/>
          <w:spacing w:val="-2"/>
          <w:sz w:val="24"/>
          <w:szCs w:val="24"/>
        </w:rPr>
      </w:pPr>
      <w:r>
        <w:rPr>
          <w:rFonts w:ascii="宋体" w:eastAsia="宋体" w:hAnsi="宋体" w:cs="Times New Roman" w:hint="eastAsia"/>
          <w:spacing w:val="-2"/>
          <w:sz w:val="24"/>
          <w:szCs w:val="24"/>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14:paraId="2F15478C"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3.3熟悉文件资料</w:t>
      </w:r>
    </w:p>
    <w:p w14:paraId="5E669788"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3.3.1评标委员会主任应组织评标委员会成员认真研究招标文件，了解和熟悉招标目的、招标范围、主要合同条款、技术标准和要求、质量标准和工期要求，掌握评标标准和方法，未在招标文件中规定的标准和方法不得作为评标的依据。</w:t>
      </w:r>
    </w:p>
    <w:p w14:paraId="20D015CC"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3.3.2招标人或招标代理机构应向评标委员会提供评标所需的信息和数据，包括招标文件、未在开标会上当场拒绝的各投标文件、开标会议记录、标底(如有)、有关的法律、法规、规章、国家标准以及招标人或评标委员会认为必要的其他信息和数据。</w:t>
      </w:r>
    </w:p>
    <w:p w14:paraId="69E10155" w14:textId="77777777" w:rsidR="008606DF" w:rsidRDefault="00000000">
      <w:pPr>
        <w:spacing w:line="360" w:lineRule="auto"/>
        <w:jc w:val="center"/>
        <w:rPr>
          <w:rFonts w:ascii="宋体" w:eastAsia="宋体" w:hAnsi="宋体" w:cs="宋体"/>
          <w:b/>
          <w:sz w:val="30"/>
          <w:szCs w:val="30"/>
        </w:rPr>
      </w:pPr>
      <w:bookmarkStart w:id="88" w:name="_Toc30646"/>
      <w:r>
        <w:rPr>
          <w:rFonts w:ascii="宋体" w:eastAsia="宋体" w:hAnsi="宋体" w:cs="宋体" w:hint="eastAsia"/>
          <w:b/>
          <w:sz w:val="30"/>
          <w:szCs w:val="30"/>
        </w:rPr>
        <w:t>四、初步评审</w:t>
      </w:r>
      <w:bookmarkEnd w:id="88"/>
    </w:p>
    <w:p w14:paraId="77FD0BFE"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4.1形式评审</w:t>
      </w:r>
    </w:p>
    <w:p w14:paraId="41C2019D"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评标委员会根据评标办法前附表中规定的评审因素和评审标准，对投标人的投标文件进行形式评审。</w:t>
      </w:r>
    </w:p>
    <w:p w14:paraId="4AC4C511"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4.2资格评审</w:t>
      </w:r>
    </w:p>
    <w:p w14:paraId="79C8FFA1"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评标委员会根据评标办法前附表中规定的评审因素和评审标准，对投标人的投标文件进行资格评审，并使用资格评审记录表记录评审结果。(适用于未进行资格预审的)</w:t>
      </w:r>
    </w:p>
    <w:p w14:paraId="2F03B741"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4.3响应性评审</w:t>
      </w:r>
    </w:p>
    <w:p w14:paraId="3C9A0484"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4.3.1评标委员会根据评标办法前附表中规定的评审因素和评审标准，对投标人的投标文件进行响应性评审。</w:t>
      </w:r>
    </w:p>
    <w:p w14:paraId="7BAC15DD"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4.3.２投标人投标报价不得超出(不含等于)最高投标限价且不得低于成本价(不含等于)，凡投标人的投标报价超出最高投标限价或低于成本价的，该投标人的投标文件不能通过响应性评审。</w:t>
      </w:r>
    </w:p>
    <w:p w14:paraId="13CFBE4B"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4.4判断投标是否作否决投标处理</w:t>
      </w:r>
    </w:p>
    <w:p w14:paraId="23C3F23A"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4.4.1判断投标人的投标是否作否决投标处理的全部条件，在本章附件B中集中列示。</w:t>
      </w:r>
    </w:p>
    <w:p w14:paraId="2F3070A4"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4.4.2本章附件B集中列示的否决投标条件不应与投标人须知和本章正文部分包括的否决投标条件抵触，如果出现相互矛盾的情况，以投标人须知和本章正文部分的规定为准。</w:t>
      </w:r>
    </w:p>
    <w:p w14:paraId="705E07AF"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4.4.3评标委员会在评标(包括初步评审和详细评审)过程中，依据本章附件B中规定的否决投标条件判断投标人的投标是否作否决投标处理。</w:t>
      </w:r>
    </w:p>
    <w:p w14:paraId="6259C90C"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4.5澄清、说明或补正</w:t>
      </w:r>
    </w:p>
    <w:p w14:paraId="2982B098" w14:textId="77777777" w:rsidR="008606DF" w:rsidRDefault="00000000">
      <w:pPr>
        <w:adjustRightInd w:val="0"/>
        <w:snapToGrid w:val="0"/>
        <w:spacing w:line="360" w:lineRule="auto"/>
        <w:ind w:firstLineChars="200" w:firstLine="480"/>
        <w:rPr>
          <w:rFonts w:ascii="宋体" w:eastAsia="宋体" w:hAnsi="宋体" w:cs="Times New Roman"/>
          <w:b/>
          <w:sz w:val="30"/>
          <w:szCs w:val="30"/>
        </w:rPr>
      </w:pPr>
      <w:r>
        <w:rPr>
          <w:rFonts w:ascii="宋体" w:eastAsia="宋体" w:hAnsi="宋体" w:cs="Times New Roman" w:hint="eastAsia"/>
          <w:sz w:val="24"/>
          <w:szCs w:val="24"/>
        </w:rPr>
        <w:t>对于投标文件中含义不明确、同类问题表述不一致或者有明显文字和计算错误的内容，评标委员会应当以书面形式要求投标人作出必要的澄清、说明或者补正。</w:t>
      </w:r>
    </w:p>
    <w:p w14:paraId="15BD8BE4" w14:textId="77777777" w:rsidR="008606DF" w:rsidRDefault="00000000">
      <w:pPr>
        <w:spacing w:line="360" w:lineRule="auto"/>
        <w:jc w:val="center"/>
        <w:rPr>
          <w:rFonts w:ascii="宋体" w:eastAsia="宋体" w:hAnsi="宋体" w:cs="宋体"/>
          <w:b/>
          <w:sz w:val="30"/>
          <w:szCs w:val="30"/>
        </w:rPr>
      </w:pPr>
      <w:bookmarkStart w:id="89" w:name="_Toc20816"/>
      <w:r>
        <w:rPr>
          <w:rFonts w:ascii="宋体" w:eastAsia="宋体" w:hAnsi="宋体" w:cs="宋体" w:hint="eastAsia"/>
          <w:b/>
          <w:sz w:val="30"/>
          <w:szCs w:val="30"/>
        </w:rPr>
        <w:t>五、详细评审</w:t>
      </w:r>
      <w:bookmarkEnd w:id="89"/>
    </w:p>
    <w:p w14:paraId="23AC670C"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只有通过了初步评审、被判定为合格的投标方可进入详细评审。</w:t>
      </w:r>
    </w:p>
    <w:p w14:paraId="27F9FA32"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5.1详细评审的程序</w:t>
      </w:r>
    </w:p>
    <w:p w14:paraId="3C002AE7"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5.1.1评标委员会按照本章规定的程序进行详细评审：</w:t>
      </w:r>
    </w:p>
    <w:p w14:paraId="6D7AB87B"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（1）经济文件评审和评分；并对明显低于其他投标报价的投标报价，判断是否低于其个别成本。      </w:t>
      </w:r>
    </w:p>
    <w:p w14:paraId="18043B5A"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（2）技术文件评审和评分。</w:t>
      </w:r>
    </w:p>
    <w:p w14:paraId="75659820"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（3）商务文件评审和评分。</w:t>
      </w:r>
    </w:p>
    <w:p w14:paraId="5589F8D0"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（4）汇总评分结果。</w:t>
      </w:r>
    </w:p>
    <w:p w14:paraId="291B20B3"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5.2经济文件评审和评分</w:t>
      </w:r>
    </w:p>
    <w:p w14:paraId="10C24467"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5.2.1按照评标办法前附表中规定的方法计算“评标基准价”。</w:t>
      </w:r>
    </w:p>
    <w:p w14:paraId="07C6E0F0"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5.2.2按照评标办法前附表中规定的方法，计算各个已通过了初步评审并且经过评审认定为不低于其成本的投标报价的“偏差率”。</w:t>
      </w:r>
    </w:p>
    <w:p w14:paraId="73B00F88"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5.2.3按照评标办法前附表中规定的评分标准，对照投标报价的偏差率，分别对各个投标报价进行评分。</w:t>
      </w:r>
    </w:p>
    <w:p w14:paraId="4450C506"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5.3技术文件评审和评分</w:t>
      </w:r>
    </w:p>
    <w:p w14:paraId="69A35151"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按照评标办法前附表中规定的分值设定、各项评分因素、评分标准，对技术文件进行评审和评分。</w:t>
      </w:r>
    </w:p>
    <w:p w14:paraId="39737DF9"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5.4商务文件评审和评分</w:t>
      </w:r>
    </w:p>
    <w:p w14:paraId="1EB4825D"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按照评标办法前附表中规定的分值设定、各项评分因素、评分标准，对商务文件进行评审和评分。</w:t>
      </w:r>
    </w:p>
    <w:p w14:paraId="0DF9F983" w14:textId="77777777" w:rsidR="008606DF" w:rsidRDefault="00000000">
      <w:pPr>
        <w:adjustRightInd w:val="0"/>
        <w:snapToGrid w:val="0"/>
        <w:spacing w:line="360" w:lineRule="auto"/>
        <w:rPr>
          <w:rFonts w:ascii="宋体" w:eastAsia="宋体" w:hAnsi="宋体" w:cs="Times New Roman"/>
          <w:b/>
          <w:color w:val="000000" w:themeColor="text1"/>
          <w:sz w:val="24"/>
          <w:szCs w:val="24"/>
        </w:rPr>
      </w:pPr>
      <w:r>
        <w:rPr>
          <w:rFonts w:ascii="宋体" w:eastAsia="宋体" w:hAnsi="宋体" w:cs="Times New Roman" w:hint="eastAsia"/>
          <w:b/>
          <w:color w:val="000000" w:themeColor="text1"/>
          <w:sz w:val="24"/>
          <w:szCs w:val="24"/>
        </w:rPr>
        <w:t>5.5澄清、说明或补正</w:t>
      </w:r>
    </w:p>
    <w:p w14:paraId="49E5D441" w14:textId="77777777" w:rsidR="008606DF" w:rsidRDefault="00000000">
      <w:pPr>
        <w:adjustRightInd w:val="0"/>
        <w:snapToGrid w:val="0"/>
        <w:spacing w:line="360" w:lineRule="auto"/>
        <w:ind w:firstLineChars="200" w:firstLine="480"/>
        <w:rPr>
          <w:rFonts w:ascii="宋体" w:eastAsia="宋体" w:hAnsi="宋体" w:cs="Times New Roman"/>
          <w:b/>
          <w:color w:val="000000" w:themeColor="text1"/>
          <w:sz w:val="30"/>
          <w:szCs w:val="30"/>
        </w:rPr>
      </w:pPr>
      <w:r>
        <w:rPr>
          <w:rFonts w:ascii="宋体" w:eastAsia="宋体" w:hAnsi="宋体" w:cs="Times New Roman" w:hint="eastAsia"/>
          <w:color w:val="000000" w:themeColor="text1"/>
          <w:sz w:val="24"/>
          <w:szCs w:val="24"/>
        </w:rPr>
        <w:t>对于投标文件中含义不明确、同类问题表述不一致或者有明显文字和计算错误的内容，评标委员会应当以书面形式要求投标人作出必要的澄清、说明或者补正。</w:t>
      </w:r>
    </w:p>
    <w:p w14:paraId="110CAE43"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5.6汇总评分结果</w:t>
      </w:r>
    </w:p>
    <w:p w14:paraId="2E86025A" w14:textId="77777777" w:rsidR="008606DF" w:rsidRDefault="00000000">
      <w:pPr>
        <w:spacing w:line="360" w:lineRule="auto"/>
        <w:ind w:firstLineChars="200" w:firstLine="480"/>
        <w:rPr>
          <w:rFonts w:ascii="宋体" w:eastAsia="宋体" w:hAnsi="宋体" w:cs="Times New Roman"/>
          <w:b/>
          <w:bCs/>
          <w:sz w:val="24"/>
          <w:szCs w:val="24"/>
        </w:rPr>
      </w:pPr>
      <w:r>
        <w:rPr>
          <w:rFonts w:ascii="宋体" w:eastAsia="宋体" w:hAnsi="宋体" w:cs="Times New Roman" w:hint="eastAsia"/>
          <w:sz w:val="24"/>
          <w:szCs w:val="24"/>
        </w:rPr>
        <w:t>5.6.1评标委员会成员应详细填写评委打分表。</w:t>
      </w:r>
    </w:p>
    <w:p w14:paraId="66151182"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5.6.2详细评审工作全部结束后，汇总各个评标委员会成员的评委打分表，按照详细评审最终得分由高至低的次序对投标人进行排序。</w:t>
      </w:r>
    </w:p>
    <w:p w14:paraId="514D87C2" w14:textId="77777777" w:rsidR="008606DF" w:rsidRDefault="00000000">
      <w:pPr>
        <w:spacing w:line="360" w:lineRule="auto"/>
        <w:jc w:val="center"/>
        <w:rPr>
          <w:rFonts w:ascii="宋体" w:eastAsia="宋体" w:hAnsi="宋体" w:cs="宋体"/>
          <w:b/>
          <w:sz w:val="30"/>
          <w:szCs w:val="30"/>
        </w:rPr>
      </w:pPr>
      <w:bookmarkStart w:id="90" w:name="_Toc31477"/>
      <w:bookmarkStart w:id="91" w:name="_Toc17001"/>
      <w:r>
        <w:rPr>
          <w:rFonts w:ascii="宋体" w:eastAsia="宋体" w:hAnsi="宋体" w:cs="宋体" w:hint="eastAsia"/>
          <w:b/>
          <w:sz w:val="30"/>
          <w:szCs w:val="30"/>
        </w:rPr>
        <w:t>六、推荐中标候选人或者直接确定中标人</w:t>
      </w:r>
      <w:bookmarkEnd w:id="90"/>
      <w:bookmarkEnd w:id="91"/>
    </w:p>
    <w:p w14:paraId="265E0E05"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6.1推荐中标候选人</w:t>
      </w:r>
    </w:p>
    <w:p w14:paraId="014CA8EB"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6.1.1除投标人须知前附表授权直接确定中标人外，评标委员会在推荐中标候选人时，应遵照以下原则:</w:t>
      </w:r>
    </w:p>
    <w:p w14:paraId="74F8DD57"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（1）评标委员会按照最终得分由高至低的次序排列，并根据投标人须知前附表规定的中标候选人数量，将排序在前的投标人推荐为中标候选人。</w:t>
      </w:r>
    </w:p>
    <w:p w14:paraId="0A5045A0"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（2）如中标人未按照招标文件相关要求执行，招标人有权选择顺延其他中标候选人为中标人。</w:t>
      </w:r>
    </w:p>
    <w:p w14:paraId="448BC33F"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6.1.2投标截止时间止，投标人数量少于3个或者所有投标被否决的，招标人应当依法重新招标。</w:t>
      </w:r>
    </w:p>
    <w:p w14:paraId="40CE2399"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6.2编制评标报告</w:t>
      </w:r>
    </w:p>
    <w:p w14:paraId="3F388B02"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评标委员会根据本章的规定向招标人提交评标报告。评标报告应当由全体评标委员会成</w:t>
      </w:r>
      <w:r>
        <w:rPr>
          <w:rFonts w:ascii="宋体" w:eastAsia="宋体" w:hAnsi="宋体" w:cs="Times New Roman" w:hint="eastAsia"/>
          <w:sz w:val="24"/>
          <w:szCs w:val="24"/>
        </w:rPr>
        <w:lastRenderedPageBreak/>
        <w:t>员签字，并于评标结束时抄送有关行政监督部门。评标报告应当包括以下内容：</w:t>
      </w:r>
    </w:p>
    <w:p w14:paraId="7739B12D"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一、基本情况</w:t>
      </w:r>
    </w:p>
    <w:p w14:paraId="7B4F094C"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二、投标单位</w:t>
      </w:r>
    </w:p>
    <w:p w14:paraId="2224B5DA"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三、评标委员会成员名单</w:t>
      </w:r>
    </w:p>
    <w:p w14:paraId="75612ECE"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四、开标记录</w:t>
      </w:r>
    </w:p>
    <w:p w14:paraId="2C4D8109"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五、否决投标情况说明</w:t>
      </w:r>
    </w:p>
    <w:p w14:paraId="345BF4D6"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六、评标标准、评标方法</w:t>
      </w:r>
    </w:p>
    <w:p w14:paraId="46CC82EB"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七、经评审的投标人排序</w:t>
      </w:r>
    </w:p>
    <w:p w14:paraId="2EC74EA8"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八、澄清、说明、补正事项纪要</w:t>
      </w:r>
    </w:p>
    <w:p w14:paraId="2F216257" w14:textId="77777777" w:rsidR="008606DF" w:rsidRDefault="00000000">
      <w:pPr>
        <w:spacing w:line="360" w:lineRule="auto"/>
        <w:jc w:val="center"/>
        <w:rPr>
          <w:rFonts w:ascii="宋体" w:eastAsia="宋体" w:hAnsi="宋体" w:cs="宋体"/>
          <w:b/>
          <w:sz w:val="30"/>
          <w:szCs w:val="30"/>
        </w:rPr>
      </w:pPr>
      <w:bookmarkStart w:id="92" w:name="_Toc19967"/>
      <w:bookmarkStart w:id="93" w:name="_Toc12643"/>
      <w:r>
        <w:rPr>
          <w:rFonts w:ascii="宋体" w:eastAsia="宋体" w:hAnsi="宋体" w:cs="宋体" w:hint="eastAsia"/>
          <w:b/>
          <w:sz w:val="30"/>
          <w:szCs w:val="30"/>
        </w:rPr>
        <w:t>七、特殊情况的处置程序</w:t>
      </w:r>
      <w:bookmarkEnd w:id="92"/>
      <w:bookmarkEnd w:id="93"/>
    </w:p>
    <w:p w14:paraId="2EC67F3F"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7.1关于评标活动暂停</w:t>
      </w:r>
    </w:p>
    <w:p w14:paraId="100C4CFC"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7.1.1评标委员会应当执行连续评标的原则，按评标办法中规定的程序、内容、方法、标准完成全部评标工作。只有发生不可抗力导致评标工作无法继续时，评标活动方可暂停。</w:t>
      </w:r>
    </w:p>
    <w:p w14:paraId="42F222C2" w14:textId="77777777" w:rsidR="008606DF" w:rsidRDefault="00000000">
      <w:pPr>
        <w:adjustRightInd w:val="0"/>
        <w:snapToGrid w:val="0"/>
        <w:spacing w:line="360" w:lineRule="auto"/>
        <w:ind w:firstLineChars="200" w:firstLine="480"/>
        <w:rPr>
          <w:rFonts w:ascii="宋体" w:eastAsia="宋体" w:hAnsi="宋体" w:cs="Times New Roman"/>
          <w:spacing w:val="-4"/>
          <w:sz w:val="24"/>
          <w:szCs w:val="24"/>
        </w:rPr>
      </w:pPr>
      <w:r>
        <w:rPr>
          <w:rFonts w:ascii="宋体" w:eastAsia="宋体" w:hAnsi="宋体" w:cs="Times New Roman" w:hint="eastAsia"/>
          <w:sz w:val="24"/>
          <w:szCs w:val="24"/>
        </w:rPr>
        <w:t>7.1.2发生评标暂停情况时，评标委员会应当封存全部投标文件和评标记</w:t>
      </w:r>
      <w:r>
        <w:rPr>
          <w:rFonts w:ascii="宋体" w:eastAsia="宋体" w:hAnsi="宋体" w:cs="Times New Roman" w:hint="eastAsia"/>
          <w:spacing w:val="-4"/>
          <w:sz w:val="24"/>
          <w:szCs w:val="24"/>
        </w:rPr>
        <w:t>录，待不可抗力的影响结束且具备继续评标的条件时，由原评标委员会继续评标。</w:t>
      </w:r>
    </w:p>
    <w:p w14:paraId="5E2C43B1"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7.2关于评标中途更换评委</w:t>
      </w:r>
    </w:p>
    <w:p w14:paraId="632DC79F"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7.2.1除非发生下列情况之一，评标委员会成员不得在评标中途更换：</w:t>
      </w:r>
    </w:p>
    <w:p w14:paraId="6E50154C"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（1）因不可抗拒的客观原因，不能到场或需在评标中途退出评标活动。</w:t>
      </w:r>
    </w:p>
    <w:p w14:paraId="114DEC17"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（2）根据法律法规规定，某个或某几个评标委员会成员需要回避。</w:t>
      </w:r>
    </w:p>
    <w:p w14:paraId="7566DBFC"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7.2.2退出评标的评标委员会成员，其已完成的评标行为无效。由招标人根据本招标文件规定的评标委员会成员产生方式另行确定替代者进行评标。</w:t>
      </w:r>
    </w:p>
    <w:p w14:paraId="06124424" w14:textId="77777777" w:rsidR="008606DF" w:rsidRDefault="00000000">
      <w:pPr>
        <w:adjustRightInd w:val="0"/>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7.3记名投票</w:t>
      </w:r>
    </w:p>
    <w:p w14:paraId="05CCDAA5"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在任何评标环节中，需评标委员会就某项定性的评审结论做出表决的，由评标委员会全体成员按照少数服从多数的原则，以记名投票方式表决。</w:t>
      </w:r>
    </w:p>
    <w:p w14:paraId="1EEC9CF2" w14:textId="77777777" w:rsidR="008606DF" w:rsidRDefault="00000000">
      <w:pPr>
        <w:widowControl/>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t>7.4补充条款</w:t>
      </w:r>
    </w:p>
    <w:p w14:paraId="764DC1CF"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无。</w:t>
      </w:r>
    </w:p>
    <w:p w14:paraId="2011107F" w14:textId="77777777" w:rsidR="008606DF" w:rsidRDefault="00000000">
      <w:pPr>
        <w:spacing w:line="480" w:lineRule="auto"/>
        <w:jc w:val="left"/>
        <w:outlineLvl w:val="1"/>
        <w:rPr>
          <w:rFonts w:ascii="宋体" w:eastAsia="宋体" w:hAnsi="宋体" w:cs="Times New Roman"/>
          <w:b/>
          <w:sz w:val="24"/>
          <w:szCs w:val="24"/>
        </w:rPr>
      </w:pPr>
      <w:r>
        <w:rPr>
          <w:rFonts w:ascii="宋体" w:eastAsia="宋体" w:hAnsi="宋体" w:cs="Times New Roman" w:hint="eastAsia"/>
          <w:kern w:val="0"/>
          <w:sz w:val="24"/>
          <w:szCs w:val="24"/>
        </w:rPr>
        <w:br w:type="page"/>
      </w:r>
      <w:bookmarkStart w:id="94" w:name="_Toc149141426"/>
      <w:r>
        <w:rPr>
          <w:rFonts w:ascii="宋体" w:eastAsia="宋体" w:hAnsi="宋体" w:cs="Times New Roman" w:hint="eastAsia"/>
          <w:b/>
          <w:iCs/>
          <w:sz w:val="30"/>
          <w:szCs w:val="30"/>
        </w:rPr>
        <w:lastRenderedPageBreak/>
        <w:t>附件B：否决投标条件</w:t>
      </w:r>
      <w:bookmarkEnd w:id="94"/>
    </w:p>
    <w:p w14:paraId="49B29A00" w14:textId="77777777" w:rsidR="008606DF" w:rsidRDefault="00000000">
      <w:pPr>
        <w:spacing w:line="360" w:lineRule="auto"/>
        <w:jc w:val="center"/>
        <w:rPr>
          <w:rFonts w:ascii="宋体" w:eastAsia="宋体" w:hAnsi="宋体" w:cs="宋体"/>
          <w:b/>
          <w:sz w:val="30"/>
          <w:szCs w:val="30"/>
        </w:rPr>
      </w:pPr>
      <w:bookmarkStart w:id="95" w:name="_Toc23870"/>
      <w:r>
        <w:rPr>
          <w:rFonts w:ascii="宋体" w:eastAsia="宋体" w:hAnsi="宋体" w:cs="宋体" w:hint="eastAsia"/>
          <w:b/>
          <w:sz w:val="30"/>
          <w:szCs w:val="30"/>
        </w:rPr>
        <w:t>否决投标条件</w:t>
      </w:r>
      <w:bookmarkEnd w:id="95"/>
    </w:p>
    <w:p w14:paraId="63CABEE0" w14:textId="77777777" w:rsidR="008606DF" w:rsidRDefault="00000000">
      <w:pPr>
        <w:spacing w:line="360" w:lineRule="auto"/>
        <w:jc w:val="center"/>
        <w:rPr>
          <w:rFonts w:ascii="宋体" w:eastAsia="宋体" w:hAnsi="宋体" w:cs="宋体"/>
          <w:b/>
          <w:sz w:val="30"/>
          <w:szCs w:val="30"/>
        </w:rPr>
      </w:pPr>
      <w:bookmarkStart w:id="96" w:name="_Toc29164"/>
      <w:bookmarkStart w:id="97" w:name="_Toc1608"/>
      <w:r>
        <w:rPr>
          <w:rFonts w:ascii="宋体" w:eastAsia="宋体" w:hAnsi="宋体" w:cs="宋体" w:hint="eastAsia"/>
          <w:b/>
          <w:sz w:val="30"/>
          <w:szCs w:val="30"/>
        </w:rPr>
        <w:t>一、总则</w:t>
      </w:r>
      <w:bookmarkEnd w:id="96"/>
      <w:bookmarkEnd w:id="97"/>
    </w:p>
    <w:p w14:paraId="74097F26"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本附件所集中列示的否决投标条件，是本章“评标办法”的组成部分，是对投标人须知和本章正文部分所规定的否决投标条件的总结和补充，如果出现相互矛盾的情况，以投标人须知和本章正文部分的规定为准。</w:t>
      </w:r>
    </w:p>
    <w:p w14:paraId="2B5FC499" w14:textId="77777777" w:rsidR="008606DF" w:rsidRDefault="00000000">
      <w:pPr>
        <w:spacing w:line="360" w:lineRule="auto"/>
        <w:jc w:val="center"/>
        <w:rPr>
          <w:rFonts w:ascii="宋体" w:eastAsia="宋体" w:hAnsi="宋体" w:cs="宋体"/>
          <w:b/>
          <w:sz w:val="30"/>
          <w:szCs w:val="30"/>
        </w:rPr>
      </w:pPr>
      <w:bookmarkStart w:id="98" w:name="_Toc17569"/>
      <w:bookmarkStart w:id="99" w:name="_Toc6675"/>
      <w:r>
        <w:rPr>
          <w:rFonts w:ascii="宋体" w:eastAsia="宋体" w:hAnsi="宋体" w:cs="宋体" w:hint="eastAsia"/>
          <w:b/>
          <w:sz w:val="30"/>
          <w:szCs w:val="30"/>
        </w:rPr>
        <w:t>二、否决投标条件</w:t>
      </w:r>
      <w:bookmarkEnd w:id="98"/>
      <w:bookmarkEnd w:id="99"/>
    </w:p>
    <w:p w14:paraId="1405FBB9" w14:textId="77777777" w:rsidR="008606DF"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b/>
          <w:sz w:val="24"/>
          <w:szCs w:val="24"/>
        </w:rPr>
        <w:t>2.1投标人或其投标文件有下列情形之一的，评标委员会评审确认后，其投标作否决投标处理：</w:t>
      </w:r>
    </w:p>
    <w:p w14:paraId="4496AF64"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2.1.1有投标单位须知第1.10.3项规定的任何一种情形的。</w:t>
      </w:r>
    </w:p>
    <w:p w14:paraId="63D3583B"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2.1.2未按招标文件要求提交的</w:t>
      </w:r>
      <w:r>
        <w:rPr>
          <w:rFonts w:ascii="宋体" w:eastAsia="宋体" w:hAnsi="宋体" w:cs="Times New Roman" w:hint="eastAsia"/>
          <w:color w:val="7030A0"/>
          <w:sz w:val="24"/>
          <w:szCs w:val="24"/>
        </w:rPr>
        <w:t>内容</w:t>
      </w:r>
      <w:r>
        <w:rPr>
          <w:rFonts w:ascii="宋体" w:eastAsia="宋体" w:hAnsi="宋体" w:cs="Times New Roman" w:hint="eastAsia"/>
          <w:sz w:val="24"/>
          <w:szCs w:val="24"/>
        </w:rPr>
        <w:t>进行投标。</w:t>
      </w:r>
    </w:p>
    <w:p w14:paraId="3DECC585"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2.1.3未对招标文件的实质性要求和条件作出响应的。</w:t>
      </w:r>
    </w:p>
    <w:p w14:paraId="3F626359"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2.1.4未按招标文件的要求签署和盖章的。</w:t>
      </w:r>
    </w:p>
    <w:p w14:paraId="3C8A139E"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2.1.5投标文件的关键内容字迹模糊、无法辨认的。</w:t>
      </w:r>
    </w:p>
    <w:p w14:paraId="181F566A"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2.1.6未按要求提交投标保证金的。</w:t>
      </w:r>
    </w:p>
    <w:p w14:paraId="0542D4F6"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2.1.7投标文件中标明的投标单位与获取招标文件的申请人在名称或组织机构上存在实质性差别。</w:t>
      </w:r>
    </w:p>
    <w:p w14:paraId="6FF09A89"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2.1.8同一标段投标单位提交两个以上不同的投标文件或者投标报价，但招标文件要求提交备选投标的除外。</w:t>
      </w:r>
    </w:p>
    <w:p w14:paraId="7C656A4F"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2.1.9投标报价高于招标文件设定的最高投标限价或评标委员会认定投标单位以低于成本报价投标的。</w:t>
      </w:r>
    </w:p>
    <w:p w14:paraId="59AC524E" w14:textId="77777777" w:rsidR="008606DF" w:rsidRDefault="00000000">
      <w:pPr>
        <w:adjustRightInd w:val="0"/>
        <w:snapToGrid w:val="0"/>
        <w:spacing w:line="360" w:lineRule="auto"/>
        <w:ind w:firstLineChars="200" w:firstLine="480"/>
        <w:rPr>
          <w:rFonts w:ascii="宋体" w:eastAsia="宋体" w:hAnsi="宋体" w:cs="Times New Roman"/>
          <w:strike/>
          <w:sz w:val="24"/>
          <w:szCs w:val="24"/>
        </w:rPr>
      </w:pPr>
      <w:r>
        <w:rPr>
          <w:rFonts w:ascii="宋体" w:eastAsia="宋体" w:hAnsi="宋体" w:cs="Times New Roman" w:hint="eastAsia"/>
          <w:sz w:val="24"/>
          <w:szCs w:val="24"/>
        </w:rPr>
        <w:t>2.1.10不按评标委员会要求澄清、说明或补正的。</w:t>
      </w:r>
    </w:p>
    <w:p w14:paraId="42DE730C"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2.1.11在评审中，评标委员会认定投标单位未能通过评审的。</w:t>
      </w:r>
    </w:p>
    <w:p w14:paraId="6AF05EBC"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2.1.12有串通投标或弄虚作假或欺诈或有其他违法行为的。</w:t>
      </w:r>
    </w:p>
    <w:p w14:paraId="226F4829"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2.1.13投标单位不符合国家或者招标文件规定的资格条件的。</w:t>
      </w:r>
    </w:p>
    <w:p w14:paraId="22301C19"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2.1.14未提供投标人基本账户开户许可证或者基本账户证明。</w:t>
      </w:r>
    </w:p>
    <w:p w14:paraId="2AB29E56"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2.1.15投标人被人民法院列为失信被执行人的。</w:t>
      </w:r>
    </w:p>
    <w:p w14:paraId="21710603"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2.1.16投标人存在因违反有关法律、法规、规章或者强制性标准和执业行为规范，被有关主管部门建立的不良行为记录平台发布，并被暂停或取消投标资格的。</w:t>
      </w:r>
    </w:p>
    <w:p w14:paraId="0800607C"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2.1.17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p>
    <w:p w14:paraId="11821BCA" w14:textId="77777777" w:rsidR="008606DF" w:rsidRDefault="00000000">
      <w:pPr>
        <w:adjustRightInd w:val="0"/>
        <w:snapToGrid w:val="0"/>
        <w:spacing w:line="360" w:lineRule="auto"/>
        <w:ind w:firstLineChars="200" w:firstLine="480"/>
        <w:rPr>
          <w:rFonts w:ascii="宋体" w:eastAsia="宋体" w:hAnsi="宋体" w:cs="Times New Roman"/>
          <w:color w:val="000000" w:themeColor="text1"/>
          <w:sz w:val="24"/>
          <w:szCs w:val="24"/>
        </w:rPr>
      </w:pPr>
      <w:r>
        <w:rPr>
          <w:rFonts w:ascii="宋体" w:eastAsia="宋体" w:hAnsi="宋体" w:cs="Times New Roman" w:hint="eastAsia"/>
          <w:sz w:val="24"/>
          <w:szCs w:val="24"/>
        </w:rPr>
        <w:t>2.1.18投标人及其法定代表人、主要负责人至投标截止日前三年内（成立时间不足三年的，自成立时间起）有行贿行为记</w:t>
      </w:r>
      <w:r>
        <w:rPr>
          <w:rFonts w:ascii="宋体" w:eastAsia="宋体" w:hAnsi="宋体" w:cs="Times New Roman" w:hint="eastAsia"/>
          <w:color w:val="000000" w:themeColor="text1"/>
          <w:sz w:val="24"/>
          <w:szCs w:val="24"/>
        </w:rPr>
        <w:t>录（以中国裁判文书网上生效裁判文书的查询结果为准）。</w:t>
      </w:r>
    </w:p>
    <w:p w14:paraId="4770C456" w14:textId="77777777" w:rsidR="008606DF" w:rsidRDefault="0000000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color w:val="000000" w:themeColor="text1"/>
          <w:sz w:val="24"/>
          <w:szCs w:val="24"/>
        </w:rPr>
        <w:t>2.1.19“黑名单”</w:t>
      </w:r>
      <w:r>
        <w:rPr>
          <w:rFonts w:ascii="宋体" w:eastAsia="宋体" w:hAnsi="宋体" w:cs="Times New Roman" w:hint="eastAsia"/>
          <w:color w:val="000000" w:themeColor="text1"/>
          <w:sz w:val="24"/>
          <w:szCs w:val="24"/>
        </w:rPr>
        <w:t>投标人</w:t>
      </w:r>
      <w:r>
        <w:rPr>
          <w:rFonts w:ascii="宋体" w:eastAsia="宋体" w:hAnsi="宋体" w:cs="Times New Roman"/>
          <w:color w:val="000000" w:themeColor="text1"/>
          <w:sz w:val="24"/>
          <w:szCs w:val="24"/>
        </w:rPr>
        <w:t>行贿供应商的</w:t>
      </w:r>
      <w:r>
        <w:rPr>
          <w:rFonts w:ascii="宋体" w:eastAsia="宋体" w:hAnsi="宋体" w:cs="Times New Roman" w:hint="eastAsia"/>
          <w:color w:val="000000" w:themeColor="text1"/>
          <w:sz w:val="24"/>
          <w:szCs w:val="24"/>
        </w:rPr>
        <w:t>法定代表人、主要负责人</w:t>
      </w:r>
      <w:r>
        <w:rPr>
          <w:rFonts w:ascii="宋体" w:eastAsia="宋体" w:hAnsi="宋体" w:cs="Times New Roman"/>
          <w:color w:val="000000" w:themeColor="text1"/>
          <w:sz w:val="24"/>
          <w:szCs w:val="24"/>
        </w:rPr>
        <w:t>、</w:t>
      </w:r>
      <w:r>
        <w:rPr>
          <w:rFonts w:ascii="宋体" w:eastAsia="宋体" w:hAnsi="宋体" w:cs="Times New Roman"/>
          <w:sz w:val="24"/>
          <w:szCs w:val="24"/>
        </w:rPr>
        <w:t>行贿人以其他企业名义参与本企业</w:t>
      </w:r>
      <w:r>
        <w:rPr>
          <w:rFonts w:ascii="宋体" w:eastAsia="宋体" w:hAnsi="宋体" w:cs="Times New Roman" w:hint="eastAsia"/>
          <w:sz w:val="24"/>
          <w:szCs w:val="24"/>
        </w:rPr>
        <w:t>投标</w:t>
      </w:r>
      <w:r>
        <w:rPr>
          <w:rFonts w:ascii="宋体" w:eastAsia="宋体" w:hAnsi="宋体" w:cs="Times New Roman"/>
          <w:sz w:val="24"/>
          <w:szCs w:val="24"/>
        </w:rPr>
        <w:t>情况,新注册成立的</w:t>
      </w:r>
      <w:r>
        <w:rPr>
          <w:rFonts w:ascii="宋体" w:eastAsia="宋体" w:hAnsi="宋体" w:cs="Times New Roman" w:hint="eastAsia"/>
          <w:sz w:val="24"/>
          <w:szCs w:val="24"/>
        </w:rPr>
        <w:t>投标人</w:t>
      </w:r>
      <w:r>
        <w:rPr>
          <w:rFonts w:ascii="宋体" w:eastAsia="宋体" w:hAnsi="宋体" w:cs="Times New Roman"/>
          <w:sz w:val="24"/>
          <w:szCs w:val="24"/>
        </w:rPr>
        <w:t>与行贿供应商关联等通过“换马甲”、“换壳”参与投标的。</w:t>
      </w:r>
    </w:p>
    <w:p w14:paraId="4C28FAAC" w14:textId="77777777" w:rsidR="008606DF" w:rsidRDefault="00000000">
      <w:pPr>
        <w:adjustRightInd w:val="0"/>
        <w:snapToGrid w:val="0"/>
        <w:spacing w:line="360" w:lineRule="auto"/>
        <w:ind w:firstLineChars="200" w:firstLine="480"/>
        <w:rPr>
          <w:rFonts w:ascii="宋体" w:eastAsia="宋体" w:hAnsi="宋体" w:cs="Times New Roman"/>
          <w:b/>
          <w:sz w:val="24"/>
          <w:szCs w:val="24"/>
        </w:rPr>
      </w:pPr>
      <w:r>
        <w:rPr>
          <w:rFonts w:ascii="宋体" w:eastAsia="宋体" w:hAnsi="宋体" w:cs="Times New Roman" w:hint="eastAsia"/>
          <w:sz w:val="24"/>
          <w:szCs w:val="24"/>
        </w:rPr>
        <w:t>2.1.20其他不符合有关法律、法规规定的情形。</w:t>
      </w:r>
    </w:p>
    <w:p w14:paraId="5B2573BF" w14:textId="77777777" w:rsidR="008606DF" w:rsidRDefault="00000000">
      <w:pPr>
        <w:spacing w:line="360" w:lineRule="auto"/>
        <w:jc w:val="center"/>
        <w:rPr>
          <w:rFonts w:ascii="宋体" w:eastAsia="宋体" w:hAnsi="宋体" w:cs="宋体"/>
          <w:b/>
          <w:sz w:val="30"/>
          <w:szCs w:val="30"/>
        </w:rPr>
      </w:pPr>
      <w:bookmarkStart w:id="100" w:name="_Toc8759"/>
      <w:bookmarkStart w:id="101" w:name="_Toc25550"/>
      <w:r>
        <w:rPr>
          <w:rFonts w:ascii="宋体" w:eastAsia="宋体" w:hAnsi="宋体" w:cs="宋体" w:hint="eastAsia"/>
          <w:b/>
          <w:sz w:val="30"/>
          <w:szCs w:val="30"/>
        </w:rPr>
        <w:t>三、拒收投标文件情形</w:t>
      </w:r>
      <w:bookmarkEnd w:id="100"/>
      <w:bookmarkEnd w:id="101"/>
    </w:p>
    <w:p w14:paraId="46D6495E" w14:textId="77777777" w:rsidR="008606DF" w:rsidRDefault="00000000">
      <w:pPr>
        <w:adjustRightInd w:val="0"/>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3.1未按招标文件的要求予以密封的。</w:t>
      </w:r>
    </w:p>
    <w:p w14:paraId="25C972F7" w14:textId="77777777" w:rsidR="008606DF" w:rsidRDefault="00000000">
      <w:pPr>
        <w:widowControl/>
        <w:spacing w:line="360" w:lineRule="auto"/>
        <w:jc w:val="left"/>
        <w:rPr>
          <w:rFonts w:ascii="华文彩云" w:eastAsia="华文彩云" w:hAnsi="Times New Roman" w:cs="Times New Roman"/>
          <w:sz w:val="84"/>
          <w:szCs w:val="84"/>
        </w:rPr>
      </w:pPr>
      <w:r>
        <w:rPr>
          <w:rFonts w:ascii="宋体" w:eastAsia="宋体" w:hAnsi="宋体" w:cs="Times New Roman" w:hint="eastAsia"/>
          <w:sz w:val="24"/>
          <w:szCs w:val="24"/>
        </w:rPr>
        <w:t>3.2投标截止时间以后送达或收到投标文件的。</w:t>
      </w:r>
      <w:r>
        <w:rPr>
          <w:rFonts w:ascii="华文彩云" w:eastAsia="华文彩云" w:hAnsi="Times New Roman" w:cs="Times New Roman" w:hint="eastAsia"/>
          <w:sz w:val="84"/>
          <w:szCs w:val="84"/>
        </w:rPr>
        <w:br w:type="page"/>
      </w:r>
    </w:p>
    <w:p w14:paraId="3C4C4313" w14:textId="77777777" w:rsidR="008606DF" w:rsidRDefault="008606DF">
      <w:pPr>
        <w:spacing w:line="960" w:lineRule="exact"/>
        <w:jc w:val="center"/>
        <w:rPr>
          <w:rFonts w:ascii="华文彩云" w:eastAsia="华文彩云" w:hAnsi="Times New Roman" w:cs="Times New Roman"/>
          <w:sz w:val="84"/>
          <w:szCs w:val="84"/>
        </w:rPr>
      </w:pPr>
    </w:p>
    <w:p w14:paraId="54B60578" w14:textId="77777777" w:rsidR="008606DF" w:rsidRDefault="008606DF">
      <w:pPr>
        <w:spacing w:line="960" w:lineRule="exact"/>
        <w:jc w:val="center"/>
        <w:rPr>
          <w:rFonts w:ascii="宋体" w:eastAsia="宋体" w:hAnsi="宋体" w:cs="Times New Roman"/>
          <w:b/>
          <w:sz w:val="52"/>
          <w:szCs w:val="52"/>
        </w:rPr>
      </w:pPr>
    </w:p>
    <w:p w14:paraId="65FCB711" w14:textId="77777777" w:rsidR="008606DF" w:rsidRDefault="008606DF">
      <w:pPr>
        <w:spacing w:line="960" w:lineRule="exact"/>
        <w:jc w:val="center"/>
        <w:rPr>
          <w:rFonts w:ascii="宋体" w:eastAsia="宋体" w:hAnsi="宋体" w:cs="Times New Roman"/>
          <w:b/>
          <w:sz w:val="52"/>
          <w:szCs w:val="52"/>
        </w:rPr>
      </w:pPr>
    </w:p>
    <w:p w14:paraId="2B07E54A" w14:textId="77777777" w:rsidR="008606DF" w:rsidRDefault="008606DF">
      <w:pPr>
        <w:spacing w:line="960" w:lineRule="exact"/>
        <w:jc w:val="center"/>
        <w:rPr>
          <w:rFonts w:ascii="宋体" w:eastAsia="宋体" w:hAnsi="宋体" w:cs="Times New Roman"/>
          <w:b/>
          <w:sz w:val="52"/>
          <w:szCs w:val="52"/>
        </w:rPr>
      </w:pPr>
    </w:p>
    <w:p w14:paraId="68F400C0" w14:textId="77777777" w:rsidR="008606DF" w:rsidRDefault="00000000">
      <w:pPr>
        <w:pStyle w:val="10"/>
        <w:numPr>
          <w:ilvl w:val="0"/>
          <w:numId w:val="9"/>
        </w:numPr>
        <w:spacing w:before="0" w:after="0" w:line="480" w:lineRule="auto"/>
        <w:jc w:val="center"/>
        <w:rPr>
          <w:rFonts w:ascii="宋体" w:hAnsi="宋体"/>
          <w:color w:val="000000"/>
          <w:sz w:val="52"/>
          <w:szCs w:val="52"/>
        </w:rPr>
      </w:pPr>
      <w:bookmarkStart w:id="102" w:name="_Toc11893"/>
      <w:bookmarkStart w:id="103" w:name="_Toc149141427"/>
      <w:r>
        <w:rPr>
          <w:rFonts w:ascii="宋体" w:hAnsi="宋体" w:hint="eastAsia"/>
          <w:color w:val="000000"/>
          <w:sz w:val="52"/>
          <w:szCs w:val="52"/>
        </w:rPr>
        <w:t>合同主要条款及格式</w:t>
      </w:r>
      <w:bookmarkEnd w:id="102"/>
      <w:bookmarkEnd w:id="103"/>
    </w:p>
    <w:p w14:paraId="73CDC0C8" w14:textId="77777777" w:rsidR="008606DF" w:rsidRDefault="008606DF">
      <w:pPr>
        <w:spacing w:line="500" w:lineRule="exact"/>
        <w:ind w:firstLineChars="896" w:firstLine="3226"/>
        <w:rPr>
          <w:rFonts w:ascii="仿宋_GB2312" w:eastAsia="仿宋_GB2312" w:hAnsi="Times New Roman" w:cs="Times New Roman"/>
          <w:bCs/>
          <w:sz w:val="36"/>
          <w:szCs w:val="24"/>
        </w:rPr>
      </w:pPr>
    </w:p>
    <w:p w14:paraId="37699C3D" w14:textId="77777777" w:rsidR="008606DF" w:rsidRDefault="008606DF">
      <w:pPr>
        <w:spacing w:line="500" w:lineRule="exact"/>
        <w:ind w:firstLineChars="896" w:firstLine="3226"/>
        <w:rPr>
          <w:rFonts w:ascii="仿宋_GB2312" w:eastAsia="仿宋_GB2312" w:hAnsi="Times New Roman" w:cs="Times New Roman"/>
          <w:b/>
          <w:bCs/>
          <w:sz w:val="36"/>
          <w:szCs w:val="24"/>
        </w:rPr>
      </w:pPr>
    </w:p>
    <w:p w14:paraId="699B9312" w14:textId="77777777" w:rsidR="008606DF" w:rsidRDefault="008606DF">
      <w:pPr>
        <w:spacing w:line="500" w:lineRule="exact"/>
        <w:ind w:firstLineChars="896" w:firstLine="3226"/>
        <w:rPr>
          <w:rFonts w:ascii="仿宋_GB2312" w:eastAsia="仿宋_GB2312" w:hAnsi="Times New Roman" w:cs="Times New Roman"/>
          <w:b/>
          <w:bCs/>
          <w:sz w:val="36"/>
          <w:szCs w:val="24"/>
        </w:rPr>
      </w:pPr>
    </w:p>
    <w:p w14:paraId="1065FB40" w14:textId="77777777" w:rsidR="008606DF" w:rsidRDefault="008606DF">
      <w:pPr>
        <w:spacing w:line="500" w:lineRule="exact"/>
        <w:ind w:firstLineChars="896" w:firstLine="3226"/>
        <w:rPr>
          <w:rFonts w:ascii="仿宋_GB2312" w:eastAsia="仿宋_GB2312" w:hAnsi="Times New Roman" w:cs="Times New Roman"/>
          <w:b/>
          <w:bCs/>
          <w:sz w:val="36"/>
          <w:szCs w:val="24"/>
        </w:rPr>
      </w:pPr>
    </w:p>
    <w:p w14:paraId="33647455" w14:textId="77777777" w:rsidR="008606DF" w:rsidRDefault="008606DF">
      <w:pPr>
        <w:spacing w:line="500" w:lineRule="exact"/>
        <w:ind w:firstLineChars="896" w:firstLine="3226"/>
        <w:rPr>
          <w:rFonts w:ascii="仿宋_GB2312" w:eastAsia="仿宋_GB2312" w:hAnsi="Times New Roman" w:cs="Times New Roman"/>
          <w:b/>
          <w:bCs/>
          <w:sz w:val="36"/>
          <w:szCs w:val="24"/>
        </w:rPr>
      </w:pPr>
    </w:p>
    <w:p w14:paraId="2FCFAF8E" w14:textId="77777777" w:rsidR="008606DF" w:rsidRDefault="008606DF">
      <w:pPr>
        <w:spacing w:line="500" w:lineRule="exact"/>
        <w:ind w:firstLineChars="896" w:firstLine="3226"/>
        <w:rPr>
          <w:rFonts w:ascii="仿宋_GB2312" w:eastAsia="仿宋_GB2312" w:hAnsi="Times New Roman" w:cs="Times New Roman"/>
          <w:b/>
          <w:bCs/>
          <w:sz w:val="36"/>
          <w:szCs w:val="24"/>
        </w:rPr>
      </w:pPr>
    </w:p>
    <w:p w14:paraId="4D8EA9C9" w14:textId="77777777" w:rsidR="008606DF" w:rsidRDefault="008606DF">
      <w:pPr>
        <w:spacing w:line="500" w:lineRule="exact"/>
        <w:ind w:firstLineChars="896" w:firstLine="3226"/>
        <w:rPr>
          <w:rFonts w:ascii="仿宋_GB2312" w:eastAsia="仿宋_GB2312" w:hAnsi="Times New Roman" w:cs="Times New Roman"/>
          <w:b/>
          <w:bCs/>
          <w:sz w:val="36"/>
          <w:szCs w:val="24"/>
        </w:rPr>
      </w:pPr>
    </w:p>
    <w:p w14:paraId="75145DA1" w14:textId="77777777" w:rsidR="008606DF" w:rsidRDefault="008606DF">
      <w:pPr>
        <w:spacing w:line="500" w:lineRule="exact"/>
        <w:ind w:firstLineChars="896" w:firstLine="3226"/>
        <w:rPr>
          <w:rFonts w:ascii="仿宋_GB2312" w:eastAsia="仿宋_GB2312" w:hAnsi="Times New Roman" w:cs="Times New Roman"/>
          <w:b/>
          <w:bCs/>
          <w:sz w:val="36"/>
          <w:szCs w:val="24"/>
        </w:rPr>
      </w:pPr>
    </w:p>
    <w:p w14:paraId="2958F2FC" w14:textId="77777777" w:rsidR="008606DF" w:rsidRDefault="008606DF">
      <w:pPr>
        <w:spacing w:line="500" w:lineRule="exact"/>
        <w:ind w:firstLineChars="896" w:firstLine="3226"/>
        <w:rPr>
          <w:rFonts w:ascii="仿宋_GB2312" w:eastAsia="仿宋_GB2312" w:hAnsi="Times New Roman" w:cs="Times New Roman"/>
          <w:b/>
          <w:bCs/>
          <w:sz w:val="36"/>
          <w:szCs w:val="24"/>
        </w:rPr>
      </w:pPr>
    </w:p>
    <w:p w14:paraId="546E6D03" w14:textId="77777777" w:rsidR="008606DF" w:rsidRDefault="008606DF">
      <w:pPr>
        <w:spacing w:line="500" w:lineRule="exact"/>
        <w:ind w:firstLineChars="896" w:firstLine="3226"/>
        <w:rPr>
          <w:rFonts w:ascii="仿宋_GB2312" w:eastAsia="仿宋_GB2312" w:hAnsi="Times New Roman" w:cs="Times New Roman"/>
          <w:b/>
          <w:bCs/>
          <w:sz w:val="36"/>
          <w:szCs w:val="24"/>
        </w:rPr>
      </w:pPr>
    </w:p>
    <w:p w14:paraId="2B58E029" w14:textId="77777777" w:rsidR="008606DF" w:rsidRDefault="008606DF">
      <w:pPr>
        <w:spacing w:line="500" w:lineRule="exact"/>
        <w:ind w:firstLineChars="896" w:firstLine="3226"/>
        <w:rPr>
          <w:rFonts w:ascii="仿宋_GB2312" w:eastAsia="仿宋_GB2312" w:hAnsi="Times New Roman" w:cs="Times New Roman"/>
          <w:b/>
          <w:bCs/>
          <w:sz w:val="36"/>
          <w:szCs w:val="24"/>
        </w:rPr>
      </w:pPr>
    </w:p>
    <w:p w14:paraId="0B9C5718" w14:textId="77777777" w:rsidR="008606DF" w:rsidRDefault="008606DF">
      <w:pPr>
        <w:spacing w:line="500" w:lineRule="exact"/>
        <w:ind w:firstLineChars="896" w:firstLine="3226"/>
        <w:rPr>
          <w:rFonts w:ascii="仿宋_GB2312" w:eastAsia="仿宋_GB2312" w:hAnsi="Times New Roman" w:cs="Times New Roman"/>
          <w:b/>
          <w:bCs/>
          <w:sz w:val="36"/>
          <w:szCs w:val="24"/>
        </w:rPr>
      </w:pPr>
    </w:p>
    <w:p w14:paraId="07C5F12A" w14:textId="77777777" w:rsidR="008606DF" w:rsidRDefault="008606DF">
      <w:pPr>
        <w:spacing w:line="500" w:lineRule="exact"/>
        <w:ind w:firstLineChars="896" w:firstLine="3226"/>
        <w:rPr>
          <w:rFonts w:ascii="仿宋_GB2312" w:eastAsia="仿宋_GB2312" w:hAnsi="Times New Roman" w:cs="Times New Roman"/>
          <w:b/>
          <w:bCs/>
          <w:sz w:val="36"/>
          <w:szCs w:val="24"/>
        </w:rPr>
      </w:pPr>
    </w:p>
    <w:p w14:paraId="4FC189A3" w14:textId="77777777" w:rsidR="008606DF" w:rsidRDefault="008606DF">
      <w:pPr>
        <w:spacing w:line="500" w:lineRule="exact"/>
        <w:ind w:firstLineChars="896" w:firstLine="3226"/>
        <w:rPr>
          <w:rFonts w:ascii="仿宋_GB2312" w:eastAsia="仿宋_GB2312" w:hAnsi="Times New Roman" w:cs="Times New Roman"/>
          <w:b/>
          <w:bCs/>
          <w:sz w:val="36"/>
          <w:szCs w:val="24"/>
        </w:rPr>
      </w:pPr>
    </w:p>
    <w:p w14:paraId="4ECA0097" w14:textId="77777777" w:rsidR="008606DF" w:rsidRDefault="00000000">
      <w:pPr>
        <w:spacing w:line="240" w:lineRule="exact"/>
        <w:jc w:val="center"/>
        <w:rPr>
          <w:rFonts w:ascii="黑体" w:eastAsia="黑体" w:hAnsi="黑体" w:cs="Times New Roman"/>
          <w:sz w:val="36"/>
          <w:szCs w:val="36"/>
        </w:rPr>
      </w:pPr>
      <w:r>
        <w:rPr>
          <w:rFonts w:ascii="仿宋_GB2312" w:eastAsia="仿宋_GB2312" w:hAnsi="宋体" w:cs="Times New Roman" w:hint="eastAsia"/>
          <w:b/>
          <w:bCs/>
          <w:kern w:val="0"/>
          <w:sz w:val="28"/>
          <w:szCs w:val="28"/>
        </w:rPr>
        <w:br w:type="page"/>
      </w:r>
    </w:p>
    <w:p w14:paraId="36857A8C" w14:textId="77777777" w:rsidR="008606DF" w:rsidRDefault="00000000">
      <w:pPr>
        <w:autoSpaceDE w:val="0"/>
        <w:autoSpaceDN w:val="0"/>
        <w:spacing w:beforeLines="50" w:before="156" w:afterLines="150" w:after="468" w:line="360" w:lineRule="auto"/>
        <w:jc w:val="center"/>
        <w:textAlignment w:val="bottom"/>
        <w:rPr>
          <w:rFonts w:ascii="宋体" w:hAnsi="宋体"/>
          <w:b/>
          <w:bCs/>
          <w:sz w:val="30"/>
          <w:szCs w:val="30"/>
        </w:rPr>
      </w:pPr>
      <w:r>
        <w:rPr>
          <w:rFonts w:ascii="宋体" w:hAnsi="宋体" w:hint="eastAsia"/>
          <w:b/>
          <w:sz w:val="32"/>
          <w:szCs w:val="32"/>
        </w:rPr>
        <w:lastRenderedPageBreak/>
        <w:t>合同主要条款</w:t>
      </w:r>
    </w:p>
    <w:p w14:paraId="39BB1098" w14:textId="77777777" w:rsidR="008606DF" w:rsidRDefault="00000000">
      <w:pPr>
        <w:spacing w:line="360" w:lineRule="auto"/>
        <w:rPr>
          <w:rFonts w:ascii="宋体" w:hAnsi="宋体"/>
          <w:color w:val="000000"/>
          <w:sz w:val="24"/>
          <w:lang w:val="zh-CN"/>
        </w:rPr>
      </w:pPr>
      <w:r>
        <w:rPr>
          <w:rFonts w:ascii="宋体" w:hAnsi="宋体" w:hint="eastAsia"/>
          <w:color w:val="000000"/>
          <w:sz w:val="24"/>
          <w:lang w:val="zh-CN"/>
        </w:rPr>
        <w:t>甲  方：内蒙古昆明卷烟有限责任公司</w:t>
      </w:r>
    </w:p>
    <w:p w14:paraId="587878D9" w14:textId="77777777" w:rsidR="008606DF" w:rsidRDefault="00000000">
      <w:pPr>
        <w:spacing w:line="360" w:lineRule="auto"/>
        <w:rPr>
          <w:rFonts w:ascii="宋体" w:hAnsi="宋体"/>
          <w:color w:val="000000"/>
          <w:sz w:val="24"/>
          <w:lang w:val="zh-CN"/>
        </w:rPr>
      </w:pPr>
      <w:r>
        <w:rPr>
          <w:rFonts w:ascii="宋体" w:hAnsi="宋体" w:hint="eastAsia"/>
          <w:color w:val="000000"/>
          <w:sz w:val="24"/>
          <w:lang w:val="zh-CN"/>
        </w:rPr>
        <w:t>住所地：内蒙古呼和浩特市赛罕区达尔登北路19号</w:t>
      </w:r>
    </w:p>
    <w:p w14:paraId="20C110AC" w14:textId="77777777" w:rsidR="008606DF" w:rsidRDefault="00000000">
      <w:pPr>
        <w:spacing w:line="360" w:lineRule="auto"/>
        <w:rPr>
          <w:rFonts w:ascii="宋体" w:hAnsi="宋体"/>
          <w:color w:val="000000"/>
          <w:sz w:val="24"/>
          <w:u w:val="single"/>
          <w:lang w:val="zh-CN"/>
        </w:rPr>
      </w:pPr>
      <w:r>
        <w:rPr>
          <w:rFonts w:ascii="宋体" w:hAnsi="宋体" w:hint="eastAsia"/>
          <w:color w:val="000000"/>
          <w:sz w:val="24"/>
          <w:lang w:val="zh-CN"/>
        </w:rPr>
        <w:t>乙  方：</w:t>
      </w:r>
      <w:r>
        <w:rPr>
          <w:rFonts w:ascii="宋体" w:hAnsi="宋体" w:hint="eastAsia"/>
          <w:color w:val="000000"/>
          <w:sz w:val="24"/>
          <w:u w:val="single"/>
          <w:lang w:val="zh-CN"/>
        </w:rPr>
        <w:t xml:space="preserve">                           </w:t>
      </w:r>
    </w:p>
    <w:p w14:paraId="29A96948" w14:textId="77777777" w:rsidR="008606DF" w:rsidRDefault="00000000">
      <w:pPr>
        <w:spacing w:line="360" w:lineRule="auto"/>
        <w:rPr>
          <w:rFonts w:ascii="宋体" w:hAnsi="宋体"/>
          <w:color w:val="000000"/>
          <w:sz w:val="24"/>
          <w:u w:val="single"/>
          <w:lang w:val="zh-CN"/>
        </w:rPr>
      </w:pPr>
      <w:r>
        <w:rPr>
          <w:rFonts w:ascii="宋体" w:hAnsi="宋体" w:hint="eastAsia"/>
          <w:color w:val="000000"/>
          <w:sz w:val="24"/>
          <w:lang w:val="zh-CN"/>
        </w:rPr>
        <w:t>住所地：</w:t>
      </w:r>
      <w:r>
        <w:rPr>
          <w:rFonts w:ascii="宋体" w:hAnsi="宋体" w:hint="eastAsia"/>
          <w:color w:val="000000"/>
          <w:sz w:val="24"/>
          <w:u w:val="single"/>
          <w:lang w:val="zh-CN"/>
        </w:rPr>
        <w:t xml:space="preserve">                           </w:t>
      </w:r>
    </w:p>
    <w:p w14:paraId="6338BDFB" w14:textId="77777777" w:rsidR="008606DF" w:rsidRDefault="00000000">
      <w:pPr>
        <w:spacing w:line="360" w:lineRule="auto"/>
        <w:ind w:firstLine="482"/>
        <w:rPr>
          <w:rFonts w:ascii="宋体" w:hAnsi="宋体"/>
          <w:color w:val="000000"/>
          <w:sz w:val="24"/>
          <w:lang w:val="zh-CN"/>
        </w:rPr>
      </w:pPr>
      <w:r>
        <w:rPr>
          <w:rFonts w:ascii="宋体" w:hAnsi="宋体" w:hint="eastAsia"/>
          <w:color w:val="000000"/>
          <w:sz w:val="24"/>
          <w:lang w:val="zh-CN"/>
        </w:rPr>
        <w:t>甲乙双方在平等协商，真实、充分地表达各自意愿的基础上，根据《中华人民共和国民法典》等相关法律法规的规定，就乙方为</w:t>
      </w:r>
      <w:r>
        <w:rPr>
          <w:rFonts w:ascii="宋体" w:eastAsia="宋体" w:hAnsi="宋体" w:cs="Times New Roman" w:hint="eastAsia"/>
          <w:color w:val="000000"/>
          <w:sz w:val="24"/>
          <w:lang w:val="zh-CN"/>
        </w:rPr>
        <w:t>甲方2023年度行业二维码统一应用（人工作业单元设备采购）</w:t>
      </w:r>
      <w:r>
        <w:rPr>
          <w:rFonts w:ascii="宋体" w:hAnsi="宋体" w:hint="eastAsia"/>
          <w:color w:val="000000"/>
          <w:sz w:val="24"/>
          <w:lang w:val="zh-CN"/>
        </w:rPr>
        <w:t>的相关事宜达成如下合同条款，以资双方共同遵守。</w:t>
      </w:r>
    </w:p>
    <w:p w14:paraId="12DD2353" w14:textId="77777777" w:rsidR="008606DF" w:rsidRDefault="00000000">
      <w:pPr>
        <w:spacing w:line="360" w:lineRule="auto"/>
        <w:ind w:firstLineChars="200" w:firstLine="482"/>
        <w:rPr>
          <w:rFonts w:ascii="宋体" w:hAnsi="宋体"/>
          <w:b/>
          <w:bCs/>
          <w:color w:val="000000"/>
          <w:sz w:val="24"/>
          <w:lang w:val="zh-CN"/>
        </w:rPr>
      </w:pPr>
      <w:r>
        <w:rPr>
          <w:rFonts w:ascii="宋体" w:hAnsi="宋体" w:hint="eastAsia"/>
          <w:b/>
          <w:bCs/>
          <w:color w:val="000000"/>
          <w:sz w:val="24"/>
          <w:lang w:val="zh-CN"/>
        </w:rPr>
        <w:t>第一条</w:t>
      </w:r>
      <w:r>
        <w:rPr>
          <w:rFonts w:ascii="宋体" w:hAnsi="宋体" w:hint="eastAsia"/>
          <w:b/>
          <w:bCs/>
          <w:color w:val="000000"/>
          <w:sz w:val="24"/>
        </w:rPr>
        <w:t>、</w:t>
      </w:r>
      <w:r>
        <w:rPr>
          <w:rFonts w:ascii="宋体" w:hAnsi="宋体" w:hint="eastAsia"/>
          <w:b/>
          <w:bCs/>
          <w:color w:val="000000"/>
          <w:sz w:val="24"/>
          <w:lang w:val="zh-CN"/>
        </w:rPr>
        <w:t>合同内容</w:t>
      </w:r>
    </w:p>
    <w:p w14:paraId="48A0D229"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lang w:val="zh-CN"/>
        </w:rPr>
        <w:t>（一）完成与</w:t>
      </w:r>
      <w:r>
        <w:rPr>
          <w:rFonts w:ascii="宋体" w:eastAsia="宋体" w:hAnsi="宋体" w:cs="Times New Roman" w:hint="eastAsia"/>
          <w:color w:val="000000"/>
          <w:sz w:val="24"/>
          <w:lang w:val="zh-CN"/>
        </w:rPr>
        <w:t>2023年度行业二维码统一应用（“盒条件”关联管理系统）</w:t>
      </w:r>
      <w:r>
        <w:rPr>
          <w:rFonts w:ascii="宋体" w:hAnsi="宋体" w:hint="eastAsia"/>
          <w:color w:val="000000"/>
          <w:sz w:val="24"/>
          <w:lang w:val="zh-CN"/>
        </w:rPr>
        <w:t>对接，实现</w:t>
      </w:r>
      <w:r>
        <w:rPr>
          <w:rFonts w:ascii="宋体" w:hAnsi="宋体" w:hint="eastAsia"/>
          <w:color w:val="000000"/>
          <w:sz w:val="24"/>
        </w:rPr>
        <w:t>手工烟</w:t>
      </w:r>
      <w:r>
        <w:rPr>
          <w:rFonts w:ascii="宋体" w:hAnsi="宋体" w:hint="eastAsia"/>
          <w:color w:val="000000"/>
          <w:sz w:val="24"/>
          <w:lang w:val="zh-CN"/>
        </w:rPr>
        <w:t>“盒条件”关联及相关业务数据上报。完成“盒条”“条件”人工作业单元的部署，实现人工关联作业。</w:t>
      </w:r>
    </w:p>
    <w:p w14:paraId="5CAB52C6" w14:textId="77777777" w:rsidR="008606DF" w:rsidRDefault="00000000">
      <w:pPr>
        <w:spacing w:line="360" w:lineRule="auto"/>
        <w:ind w:firstLine="480"/>
        <w:rPr>
          <w:rFonts w:ascii="宋体" w:hAnsi="宋体"/>
          <w:b/>
          <w:bCs/>
          <w:color w:val="000000"/>
          <w:sz w:val="24"/>
          <w:lang w:val="zh-CN"/>
        </w:rPr>
      </w:pPr>
      <w:r>
        <w:rPr>
          <w:rFonts w:ascii="宋体" w:hAnsi="宋体" w:hint="eastAsia"/>
          <w:b/>
          <w:bCs/>
          <w:color w:val="000000"/>
          <w:sz w:val="24"/>
          <w:lang w:val="zh-CN"/>
        </w:rPr>
        <w:t>第二条</w:t>
      </w:r>
      <w:r>
        <w:rPr>
          <w:rFonts w:ascii="宋体" w:hAnsi="宋体" w:hint="eastAsia"/>
          <w:b/>
          <w:bCs/>
          <w:color w:val="000000"/>
          <w:sz w:val="24"/>
        </w:rPr>
        <w:t>、</w:t>
      </w:r>
      <w:r>
        <w:rPr>
          <w:rFonts w:ascii="宋体" w:hAnsi="宋体" w:hint="eastAsia"/>
          <w:b/>
          <w:bCs/>
          <w:color w:val="000000"/>
          <w:sz w:val="24"/>
          <w:lang w:val="zh-CN"/>
        </w:rPr>
        <w:t>项目交付期、合同价款及支付方式</w:t>
      </w:r>
    </w:p>
    <w:p w14:paraId="339354A4"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（一）项目交付期</w:t>
      </w:r>
    </w:p>
    <w:p w14:paraId="3622E1D5"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乙方应于本</w:t>
      </w:r>
      <w:r>
        <w:rPr>
          <w:rFonts w:ascii="宋体" w:eastAsia="宋体" w:hAnsi="宋体" w:cs="Times New Roman" w:hint="eastAsia"/>
          <w:sz w:val="24"/>
          <w:szCs w:val="24"/>
        </w:rPr>
        <w:t>合同签订之日起</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日历天内供货，并于到货验收合格之日起</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日历天内安装调试完毕，经甲方最终验收合格并交付甲方使用。</w:t>
      </w:r>
    </w:p>
    <w:p w14:paraId="733E8271"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lang w:val="zh-CN"/>
        </w:rPr>
        <w:t>（二）合同价款</w:t>
      </w:r>
    </w:p>
    <w:p w14:paraId="401F0FA1"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lang w:val="zh-CN"/>
        </w:rPr>
        <w:t>1.本合同采用固定</w:t>
      </w:r>
      <w:r>
        <w:rPr>
          <w:rFonts w:ascii="宋体" w:hAnsi="宋体" w:hint="eastAsia"/>
          <w:color w:val="000000"/>
          <w:sz w:val="24"/>
        </w:rPr>
        <w:t>总价</w:t>
      </w:r>
      <w:r>
        <w:rPr>
          <w:rFonts w:ascii="宋体" w:hAnsi="宋体" w:hint="eastAsia"/>
          <w:color w:val="000000"/>
          <w:sz w:val="24"/>
          <w:lang w:val="zh-CN"/>
        </w:rPr>
        <w:t>合同。</w:t>
      </w:r>
    </w:p>
    <w:p w14:paraId="02A76098"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lang w:val="zh-CN"/>
        </w:rPr>
        <w:t>2.本合同总金额：不含税金额人民币</w:t>
      </w:r>
      <w:r>
        <w:rPr>
          <w:rFonts w:ascii="宋体" w:hAnsi="宋体" w:hint="eastAsia"/>
          <w:color w:val="000000"/>
          <w:sz w:val="24"/>
          <w:u w:val="single"/>
          <w:lang w:val="zh-CN"/>
        </w:rPr>
        <w:t xml:space="preserve">         </w:t>
      </w:r>
      <w:r>
        <w:rPr>
          <w:rFonts w:ascii="宋体" w:hAnsi="宋体" w:hint="eastAsia"/>
          <w:color w:val="000000"/>
          <w:sz w:val="24"/>
          <w:lang w:val="zh-CN"/>
        </w:rPr>
        <w:t>元（大写：</w:t>
      </w:r>
      <w:r>
        <w:rPr>
          <w:rFonts w:ascii="宋体" w:hAnsi="宋体" w:hint="eastAsia"/>
          <w:color w:val="000000"/>
          <w:sz w:val="24"/>
          <w:u w:val="single"/>
          <w:lang w:val="zh-CN"/>
        </w:rPr>
        <w:t xml:space="preserve">       </w:t>
      </w:r>
      <w:r>
        <w:rPr>
          <w:rFonts w:ascii="宋体" w:hAnsi="宋体" w:hint="eastAsia"/>
          <w:color w:val="000000"/>
          <w:sz w:val="24"/>
          <w:lang w:val="zh-CN"/>
        </w:rPr>
        <w:t>），税率为</w:t>
      </w:r>
      <w:r>
        <w:rPr>
          <w:rFonts w:ascii="宋体" w:hAnsi="宋体" w:hint="eastAsia"/>
          <w:color w:val="000000"/>
          <w:sz w:val="24"/>
          <w:u w:val="single"/>
          <w:lang w:val="zh-CN"/>
        </w:rPr>
        <w:t xml:space="preserve">  </w:t>
      </w:r>
      <w:r>
        <w:rPr>
          <w:rFonts w:ascii="宋体" w:hAnsi="宋体" w:hint="eastAsia"/>
          <w:color w:val="000000"/>
          <w:sz w:val="24"/>
          <w:lang w:val="zh-CN"/>
        </w:rPr>
        <w:t>%，含税金额人民币</w:t>
      </w:r>
      <w:r>
        <w:rPr>
          <w:rFonts w:ascii="宋体" w:hAnsi="宋体" w:hint="eastAsia"/>
          <w:color w:val="000000"/>
          <w:sz w:val="24"/>
          <w:u w:val="single"/>
          <w:lang w:val="zh-CN"/>
        </w:rPr>
        <w:t xml:space="preserve">         </w:t>
      </w:r>
      <w:r>
        <w:rPr>
          <w:rFonts w:ascii="宋体" w:hAnsi="宋体" w:hint="eastAsia"/>
          <w:color w:val="000000"/>
          <w:sz w:val="24"/>
          <w:lang w:val="zh-CN"/>
        </w:rPr>
        <w:t xml:space="preserve"> 元（大写：</w:t>
      </w:r>
      <w:r>
        <w:rPr>
          <w:rFonts w:ascii="宋体" w:hAnsi="宋体" w:hint="eastAsia"/>
          <w:color w:val="000000"/>
          <w:sz w:val="24"/>
          <w:u w:val="single"/>
          <w:lang w:val="zh-CN"/>
        </w:rPr>
        <w:t xml:space="preserve">            </w:t>
      </w:r>
      <w:r>
        <w:rPr>
          <w:rFonts w:ascii="宋体" w:hAnsi="宋体" w:hint="eastAsia"/>
          <w:color w:val="000000"/>
          <w:sz w:val="24"/>
          <w:lang w:val="zh-CN"/>
        </w:rPr>
        <w:t>）。</w:t>
      </w:r>
    </w:p>
    <w:p w14:paraId="6A31572C"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lang w:val="zh-CN"/>
        </w:rPr>
        <w:t>4.合同价格清单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08"/>
        <w:gridCol w:w="1758"/>
        <w:gridCol w:w="1437"/>
        <w:gridCol w:w="868"/>
        <w:gridCol w:w="760"/>
        <w:gridCol w:w="828"/>
        <w:gridCol w:w="1205"/>
      </w:tblGrid>
      <w:tr w:rsidR="008606DF" w14:paraId="47615504" w14:textId="77777777">
        <w:tc>
          <w:tcPr>
            <w:tcW w:w="817" w:type="dxa"/>
            <w:vAlign w:val="center"/>
          </w:tcPr>
          <w:p w14:paraId="01EA166C" w14:textId="77777777" w:rsidR="008606DF" w:rsidRDefault="00000000">
            <w:pPr>
              <w:jc w:val="center"/>
              <w:rPr>
                <w:rFonts w:hAnsi="宋体"/>
                <w:color w:val="000000"/>
                <w:sz w:val="24"/>
                <w:szCs w:val="24"/>
                <w:lang w:val="zh-CN"/>
              </w:rPr>
            </w:pPr>
            <w:r>
              <w:rPr>
                <w:rFonts w:hAnsi="宋体" w:hint="eastAsia"/>
                <w:color w:val="000000"/>
                <w:sz w:val="24"/>
                <w:szCs w:val="24"/>
                <w:lang w:val="zh-CN"/>
              </w:rPr>
              <w:t>序号</w:t>
            </w:r>
          </w:p>
        </w:tc>
        <w:tc>
          <w:tcPr>
            <w:tcW w:w="1908" w:type="dxa"/>
            <w:vAlign w:val="center"/>
          </w:tcPr>
          <w:p w14:paraId="0C6AD2C7" w14:textId="77777777" w:rsidR="008606DF" w:rsidRDefault="00000000">
            <w:pPr>
              <w:jc w:val="center"/>
              <w:rPr>
                <w:rFonts w:hAnsi="宋体"/>
                <w:color w:val="000000"/>
                <w:sz w:val="24"/>
                <w:szCs w:val="24"/>
                <w:lang w:val="zh-CN"/>
              </w:rPr>
            </w:pPr>
            <w:r>
              <w:rPr>
                <w:rFonts w:hAnsi="宋体" w:hint="eastAsia"/>
                <w:color w:val="000000"/>
                <w:sz w:val="24"/>
                <w:szCs w:val="24"/>
                <w:lang w:val="zh-CN"/>
              </w:rPr>
              <w:t>内容</w:t>
            </w:r>
          </w:p>
        </w:tc>
        <w:tc>
          <w:tcPr>
            <w:tcW w:w="1758" w:type="dxa"/>
            <w:vAlign w:val="center"/>
          </w:tcPr>
          <w:p w14:paraId="7924CFD8" w14:textId="77777777" w:rsidR="008606DF" w:rsidRDefault="00000000">
            <w:pPr>
              <w:jc w:val="center"/>
              <w:rPr>
                <w:rFonts w:hAnsi="宋体"/>
                <w:color w:val="000000"/>
                <w:sz w:val="24"/>
                <w:szCs w:val="24"/>
                <w:lang w:val="zh-CN"/>
              </w:rPr>
            </w:pPr>
            <w:r>
              <w:rPr>
                <w:rFonts w:hAnsi="宋体" w:hint="eastAsia"/>
                <w:color w:val="000000"/>
                <w:sz w:val="24"/>
                <w:szCs w:val="24"/>
                <w:lang w:val="zh-CN"/>
              </w:rPr>
              <w:t>型号</w:t>
            </w:r>
          </w:p>
        </w:tc>
        <w:tc>
          <w:tcPr>
            <w:tcW w:w="1437" w:type="dxa"/>
            <w:vAlign w:val="center"/>
          </w:tcPr>
          <w:p w14:paraId="1446811B" w14:textId="77777777" w:rsidR="008606DF" w:rsidRDefault="00000000">
            <w:pPr>
              <w:jc w:val="center"/>
              <w:rPr>
                <w:rFonts w:hAnsi="宋体"/>
                <w:color w:val="000000"/>
                <w:sz w:val="24"/>
                <w:szCs w:val="24"/>
                <w:lang w:val="zh-CN"/>
              </w:rPr>
            </w:pPr>
            <w:r>
              <w:rPr>
                <w:rFonts w:hAnsi="宋体" w:hint="eastAsia"/>
                <w:color w:val="000000"/>
                <w:sz w:val="24"/>
                <w:szCs w:val="24"/>
                <w:lang w:val="zh-CN"/>
              </w:rPr>
              <w:t>单价</w:t>
            </w:r>
          </w:p>
          <w:p w14:paraId="6FD3A5DF" w14:textId="77777777" w:rsidR="008606DF" w:rsidRDefault="00000000">
            <w:pPr>
              <w:jc w:val="center"/>
              <w:rPr>
                <w:rFonts w:hAnsi="宋体"/>
                <w:color w:val="000000"/>
                <w:sz w:val="24"/>
                <w:szCs w:val="24"/>
                <w:lang w:val="zh-CN"/>
              </w:rPr>
            </w:pPr>
            <w:r>
              <w:rPr>
                <w:rFonts w:hAnsi="宋体" w:hint="eastAsia"/>
                <w:color w:val="000000"/>
                <w:sz w:val="24"/>
                <w:szCs w:val="24"/>
                <w:lang w:val="zh-CN"/>
              </w:rPr>
              <w:t>（不含税）</w:t>
            </w:r>
          </w:p>
        </w:tc>
        <w:tc>
          <w:tcPr>
            <w:tcW w:w="868" w:type="dxa"/>
            <w:vAlign w:val="center"/>
          </w:tcPr>
          <w:p w14:paraId="258F5DA4" w14:textId="77777777" w:rsidR="008606DF" w:rsidRDefault="00000000">
            <w:pPr>
              <w:jc w:val="center"/>
              <w:rPr>
                <w:rFonts w:hAnsi="宋体"/>
                <w:color w:val="000000"/>
                <w:sz w:val="24"/>
                <w:szCs w:val="24"/>
                <w:lang w:val="zh-CN"/>
              </w:rPr>
            </w:pPr>
            <w:r>
              <w:rPr>
                <w:rFonts w:hAnsi="宋体" w:hint="eastAsia"/>
                <w:color w:val="000000"/>
                <w:sz w:val="24"/>
                <w:szCs w:val="24"/>
                <w:lang w:val="zh-CN"/>
              </w:rPr>
              <w:t>税率（</w:t>
            </w:r>
            <w:r>
              <w:rPr>
                <w:rFonts w:hAnsi="宋体" w:hint="eastAsia"/>
                <w:color w:val="000000"/>
                <w:sz w:val="24"/>
                <w:szCs w:val="24"/>
                <w:lang w:val="zh-CN"/>
              </w:rPr>
              <w:t>%</w:t>
            </w:r>
            <w:r>
              <w:rPr>
                <w:rFonts w:hAnsi="宋体" w:hint="eastAsia"/>
                <w:color w:val="000000"/>
                <w:sz w:val="24"/>
                <w:szCs w:val="24"/>
                <w:lang w:val="zh-CN"/>
              </w:rPr>
              <w:t>）</w:t>
            </w:r>
          </w:p>
        </w:tc>
        <w:tc>
          <w:tcPr>
            <w:tcW w:w="760" w:type="dxa"/>
            <w:vAlign w:val="center"/>
          </w:tcPr>
          <w:p w14:paraId="08081959" w14:textId="77777777" w:rsidR="008606DF" w:rsidRDefault="00000000">
            <w:pPr>
              <w:jc w:val="center"/>
              <w:rPr>
                <w:rFonts w:hAnsi="宋体"/>
                <w:color w:val="000000"/>
                <w:sz w:val="24"/>
                <w:szCs w:val="24"/>
                <w:lang w:val="zh-CN"/>
              </w:rPr>
            </w:pPr>
            <w:r>
              <w:rPr>
                <w:rFonts w:hAnsi="宋体" w:hint="eastAsia"/>
                <w:color w:val="000000"/>
                <w:sz w:val="24"/>
                <w:szCs w:val="24"/>
                <w:lang w:val="zh-CN"/>
              </w:rPr>
              <w:t>单位</w:t>
            </w:r>
          </w:p>
        </w:tc>
        <w:tc>
          <w:tcPr>
            <w:tcW w:w="828" w:type="dxa"/>
            <w:vAlign w:val="center"/>
          </w:tcPr>
          <w:p w14:paraId="39C12AB9" w14:textId="77777777" w:rsidR="008606DF" w:rsidRDefault="00000000">
            <w:pPr>
              <w:jc w:val="center"/>
              <w:rPr>
                <w:rFonts w:hAnsi="宋体"/>
                <w:color w:val="000000"/>
                <w:sz w:val="24"/>
                <w:szCs w:val="24"/>
                <w:lang w:val="zh-CN"/>
              </w:rPr>
            </w:pPr>
            <w:r>
              <w:rPr>
                <w:rFonts w:hAnsi="宋体" w:hint="eastAsia"/>
                <w:color w:val="000000"/>
                <w:sz w:val="24"/>
                <w:szCs w:val="24"/>
                <w:lang w:val="zh-CN"/>
              </w:rPr>
              <w:t>数量</w:t>
            </w:r>
          </w:p>
        </w:tc>
        <w:tc>
          <w:tcPr>
            <w:tcW w:w="1205" w:type="dxa"/>
            <w:vAlign w:val="center"/>
          </w:tcPr>
          <w:p w14:paraId="4290C84F" w14:textId="77777777" w:rsidR="008606DF" w:rsidRDefault="00000000">
            <w:pPr>
              <w:jc w:val="center"/>
              <w:rPr>
                <w:rFonts w:hAnsi="宋体"/>
                <w:color w:val="000000"/>
                <w:sz w:val="24"/>
                <w:szCs w:val="24"/>
                <w:lang w:val="zh-CN"/>
              </w:rPr>
            </w:pPr>
            <w:r>
              <w:rPr>
                <w:rFonts w:hAnsi="宋体" w:hint="eastAsia"/>
                <w:color w:val="000000"/>
                <w:sz w:val="24"/>
                <w:szCs w:val="24"/>
              </w:rPr>
              <w:t>小计</w:t>
            </w:r>
            <w:r>
              <w:rPr>
                <w:rFonts w:hAnsi="宋体" w:hint="eastAsia"/>
                <w:color w:val="000000"/>
                <w:sz w:val="24"/>
                <w:szCs w:val="24"/>
                <w:lang w:val="zh-CN"/>
              </w:rPr>
              <w:t>（含税）</w:t>
            </w:r>
          </w:p>
        </w:tc>
      </w:tr>
      <w:tr w:rsidR="008606DF" w14:paraId="25757606" w14:textId="77777777">
        <w:tc>
          <w:tcPr>
            <w:tcW w:w="817" w:type="dxa"/>
            <w:vAlign w:val="center"/>
          </w:tcPr>
          <w:p w14:paraId="7C075DE1" w14:textId="77777777" w:rsidR="008606DF" w:rsidRDefault="00000000">
            <w:pPr>
              <w:jc w:val="center"/>
              <w:rPr>
                <w:rFonts w:hAnsi="宋体"/>
                <w:color w:val="000000"/>
                <w:sz w:val="24"/>
                <w:szCs w:val="24"/>
                <w:lang w:val="zh-CN"/>
              </w:rPr>
            </w:pPr>
            <w:r>
              <w:rPr>
                <w:rFonts w:hAnsi="宋体" w:hint="eastAsia"/>
                <w:color w:val="000000"/>
                <w:sz w:val="24"/>
                <w:szCs w:val="24"/>
                <w:lang w:val="zh-CN"/>
              </w:rPr>
              <w:t>1</w:t>
            </w:r>
          </w:p>
        </w:tc>
        <w:tc>
          <w:tcPr>
            <w:tcW w:w="1908" w:type="dxa"/>
            <w:vAlign w:val="center"/>
          </w:tcPr>
          <w:p w14:paraId="41A9825D" w14:textId="77777777" w:rsidR="008606DF" w:rsidRDefault="00000000">
            <w:pPr>
              <w:jc w:val="center"/>
              <w:rPr>
                <w:rFonts w:eastAsia="宋体" w:hAnsi="宋体"/>
                <w:color w:val="000000"/>
                <w:sz w:val="24"/>
                <w:szCs w:val="24"/>
              </w:rPr>
            </w:pPr>
            <w:r>
              <w:rPr>
                <w:rFonts w:hAnsi="宋体" w:hint="eastAsia"/>
                <w:color w:val="000000"/>
                <w:sz w:val="24"/>
                <w:szCs w:val="24"/>
              </w:rPr>
              <w:t>“盒条”人工作业单元</w:t>
            </w:r>
          </w:p>
        </w:tc>
        <w:tc>
          <w:tcPr>
            <w:tcW w:w="1758" w:type="dxa"/>
            <w:vAlign w:val="center"/>
          </w:tcPr>
          <w:p w14:paraId="1EFB0CEB" w14:textId="77777777" w:rsidR="008606DF" w:rsidRDefault="00000000">
            <w:pPr>
              <w:jc w:val="center"/>
              <w:rPr>
                <w:rFonts w:hAnsi="宋体"/>
                <w:color w:val="000000"/>
                <w:sz w:val="24"/>
                <w:szCs w:val="24"/>
                <w:lang w:val="zh-CN"/>
              </w:rPr>
            </w:pPr>
            <w:r>
              <w:rPr>
                <w:rFonts w:hAnsi="宋体" w:hint="eastAsia"/>
                <w:color w:val="000000"/>
                <w:sz w:val="24"/>
                <w:szCs w:val="24"/>
                <w:lang w:val="zh-CN"/>
              </w:rPr>
              <w:t>/</w:t>
            </w:r>
          </w:p>
        </w:tc>
        <w:tc>
          <w:tcPr>
            <w:tcW w:w="1437" w:type="dxa"/>
            <w:vAlign w:val="center"/>
          </w:tcPr>
          <w:p w14:paraId="202B52C3" w14:textId="77777777" w:rsidR="008606DF" w:rsidRDefault="008606DF">
            <w:pPr>
              <w:jc w:val="center"/>
              <w:rPr>
                <w:rFonts w:hAnsi="宋体"/>
                <w:color w:val="000000"/>
                <w:sz w:val="24"/>
                <w:szCs w:val="24"/>
                <w:lang w:val="zh-CN"/>
              </w:rPr>
            </w:pPr>
          </w:p>
        </w:tc>
        <w:tc>
          <w:tcPr>
            <w:tcW w:w="868" w:type="dxa"/>
            <w:vAlign w:val="center"/>
          </w:tcPr>
          <w:p w14:paraId="3912CFF1" w14:textId="77777777" w:rsidR="008606DF" w:rsidRDefault="008606DF">
            <w:pPr>
              <w:jc w:val="center"/>
              <w:rPr>
                <w:rFonts w:hAnsi="宋体"/>
                <w:color w:val="000000"/>
                <w:sz w:val="24"/>
                <w:szCs w:val="24"/>
                <w:lang w:val="zh-CN"/>
              </w:rPr>
            </w:pPr>
          </w:p>
        </w:tc>
        <w:tc>
          <w:tcPr>
            <w:tcW w:w="760" w:type="dxa"/>
            <w:vAlign w:val="center"/>
          </w:tcPr>
          <w:p w14:paraId="21C026DF" w14:textId="77777777" w:rsidR="008606DF" w:rsidRDefault="00000000">
            <w:pPr>
              <w:jc w:val="center"/>
              <w:rPr>
                <w:rFonts w:hAnsi="宋体"/>
                <w:color w:val="000000"/>
                <w:sz w:val="24"/>
                <w:szCs w:val="24"/>
              </w:rPr>
            </w:pPr>
            <w:r>
              <w:rPr>
                <w:rFonts w:hAnsi="宋体" w:hint="eastAsia"/>
                <w:color w:val="000000"/>
                <w:sz w:val="24"/>
                <w:szCs w:val="24"/>
              </w:rPr>
              <w:t>台</w:t>
            </w:r>
          </w:p>
        </w:tc>
        <w:tc>
          <w:tcPr>
            <w:tcW w:w="828" w:type="dxa"/>
            <w:vAlign w:val="center"/>
          </w:tcPr>
          <w:p w14:paraId="639FF614" w14:textId="77777777" w:rsidR="008606DF" w:rsidRDefault="008606DF">
            <w:pPr>
              <w:jc w:val="center"/>
              <w:rPr>
                <w:rFonts w:hAnsi="宋体"/>
                <w:color w:val="000000"/>
                <w:sz w:val="24"/>
                <w:szCs w:val="24"/>
                <w:lang w:val="zh-CN"/>
              </w:rPr>
            </w:pPr>
          </w:p>
        </w:tc>
        <w:tc>
          <w:tcPr>
            <w:tcW w:w="1205" w:type="dxa"/>
            <w:vAlign w:val="center"/>
          </w:tcPr>
          <w:p w14:paraId="0AB03888" w14:textId="77777777" w:rsidR="008606DF" w:rsidRDefault="008606DF">
            <w:pPr>
              <w:jc w:val="center"/>
              <w:rPr>
                <w:rFonts w:hAnsi="宋体"/>
                <w:color w:val="000000"/>
                <w:sz w:val="24"/>
                <w:szCs w:val="24"/>
                <w:lang w:val="zh-CN"/>
              </w:rPr>
            </w:pPr>
          </w:p>
        </w:tc>
      </w:tr>
      <w:tr w:rsidR="008606DF" w14:paraId="71102106" w14:textId="77777777">
        <w:tc>
          <w:tcPr>
            <w:tcW w:w="817" w:type="dxa"/>
            <w:vAlign w:val="center"/>
          </w:tcPr>
          <w:p w14:paraId="263D9BFF" w14:textId="77777777" w:rsidR="008606DF" w:rsidRDefault="00000000">
            <w:pPr>
              <w:jc w:val="center"/>
              <w:rPr>
                <w:rFonts w:hAnsi="宋体"/>
                <w:color w:val="000000"/>
                <w:sz w:val="24"/>
                <w:szCs w:val="24"/>
                <w:lang w:val="zh-CN"/>
              </w:rPr>
            </w:pPr>
            <w:r>
              <w:rPr>
                <w:rFonts w:hAnsi="宋体" w:hint="eastAsia"/>
                <w:color w:val="000000"/>
                <w:sz w:val="24"/>
                <w:szCs w:val="24"/>
                <w:lang w:val="zh-CN"/>
              </w:rPr>
              <w:t>2</w:t>
            </w:r>
          </w:p>
        </w:tc>
        <w:tc>
          <w:tcPr>
            <w:tcW w:w="1908" w:type="dxa"/>
            <w:vAlign w:val="center"/>
          </w:tcPr>
          <w:p w14:paraId="24965AFB" w14:textId="77777777" w:rsidR="008606DF" w:rsidRDefault="00000000">
            <w:pPr>
              <w:jc w:val="center"/>
              <w:rPr>
                <w:rFonts w:eastAsia="宋体" w:hAnsi="宋体"/>
                <w:color w:val="000000"/>
                <w:sz w:val="24"/>
                <w:szCs w:val="24"/>
              </w:rPr>
            </w:pPr>
            <w:r>
              <w:rPr>
                <w:rFonts w:hAnsi="宋体" w:hint="eastAsia"/>
                <w:color w:val="000000"/>
                <w:sz w:val="24"/>
                <w:szCs w:val="24"/>
                <w:lang w:val="zh-CN"/>
              </w:rPr>
              <w:t>“</w:t>
            </w:r>
            <w:r>
              <w:rPr>
                <w:rFonts w:hAnsi="宋体" w:hint="eastAsia"/>
                <w:color w:val="000000"/>
                <w:sz w:val="24"/>
                <w:szCs w:val="24"/>
              </w:rPr>
              <w:t>条件</w:t>
            </w:r>
            <w:r>
              <w:rPr>
                <w:rFonts w:hAnsi="宋体" w:hint="eastAsia"/>
                <w:color w:val="000000"/>
                <w:sz w:val="24"/>
                <w:szCs w:val="24"/>
                <w:lang w:val="zh-CN"/>
              </w:rPr>
              <w:t>”</w:t>
            </w:r>
            <w:r>
              <w:rPr>
                <w:rFonts w:hAnsi="宋体" w:hint="eastAsia"/>
                <w:color w:val="000000"/>
                <w:sz w:val="24"/>
                <w:szCs w:val="24"/>
              </w:rPr>
              <w:t>人工作业单元</w:t>
            </w:r>
          </w:p>
        </w:tc>
        <w:tc>
          <w:tcPr>
            <w:tcW w:w="1758" w:type="dxa"/>
            <w:vAlign w:val="center"/>
          </w:tcPr>
          <w:p w14:paraId="372D24C1" w14:textId="77777777" w:rsidR="008606DF" w:rsidRDefault="00000000">
            <w:pPr>
              <w:jc w:val="center"/>
              <w:rPr>
                <w:rFonts w:hAnsi="宋体"/>
                <w:color w:val="000000"/>
                <w:sz w:val="24"/>
                <w:szCs w:val="24"/>
                <w:lang w:val="zh-CN"/>
              </w:rPr>
            </w:pPr>
            <w:r>
              <w:rPr>
                <w:rFonts w:hAnsi="宋体" w:hint="eastAsia"/>
                <w:color w:val="000000"/>
                <w:sz w:val="24"/>
                <w:szCs w:val="24"/>
                <w:lang w:val="zh-CN"/>
              </w:rPr>
              <w:t>/</w:t>
            </w:r>
          </w:p>
        </w:tc>
        <w:tc>
          <w:tcPr>
            <w:tcW w:w="1437" w:type="dxa"/>
            <w:vAlign w:val="center"/>
          </w:tcPr>
          <w:p w14:paraId="59E7C439" w14:textId="77777777" w:rsidR="008606DF" w:rsidRDefault="008606DF">
            <w:pPr>
              <w:jc w:val="center"/>
              <w:rPr>
                <w:rFonts w:hAnsi="宋体"/>
                <w:color w:val="000000"/>
                <w:sz w:val="24"/>
                <w:szCs w:val="24"/>
                <w:lang w:val="zh-CN"/>
              </w:rPr>
            </w:pPr>
          </w:p>
        </w:tc>
        <w:tc>
          <w:tcPr>
            <w:tcW w:w="868" w:type="dxa"/>
            <w:vAlign w:val="center"/>
          </w:tcPr>
          <w:p w14:paraId="2B5F9CD2" w14:textId="77777777" w:rsidR="008606DF" w:rsidRDefault="008606DF">
            <w:pPr>
              <w:jc w:val="center"/>
              <w:rPr>
                <w:rFonts w:hAnsi="宋体"/>
                <w:color w:val="000000"/>
                <w:sz w:val="24"/>
                <w:szCs w:val="24"/>
                <w:lang w:val="zh-CN"/>
              </w:rPr>
            </w:pPr>
          </w:p>
        </w:tc>
        <w:tc>
          <w:tcPr>
            <w:tcW w:w="760" w:type="dxa"/>
            <w:vAlign w:val="center"/>
          </w:tcPr>
          <w:p w14:paraId="0E0FDD2A" w14:textId="77777777" w:rsidR="008606DF" w:rsidRDefault="00000000">
            <w:pPr>
              <w:jc w:val="center"/>
              <w:rPr>
                <w:rFonts w:hAnsi="宋体"/>
                <w:color w:val="000000"/>
                <w:sz w:val="24"/>
                <w:szCs w:val="24"/>
              </w:rPr>
            </w:pPr>
            <w:r>
              <w:rPr>
                <w:rFonts w:hAnsi="宋体" w:hint="eastAsia"/>
                <w:color w:val="000000"/>
                <w:sz w:val="24"/>
                <w:szCs w:val="24"/>
              </w:rPr>
              <w:t>台</w:t>
            </w:r>
          </w:p>
        </w:tc>
        <w:tc>
          <w:tcPr>
            <w:tcW w:w="828" w:type="dxa"/>
            <w:vAlign w:val="center"/>
          </w:tcPr>
          <w:p w14:paraId="11A44291" w14:textId="77777777" w:rsidR="008606DF" w:rsidRDefault="008606DF">
            <w:pPr>
              <w:jc w:val="center"/>
              <w:rPr>
                <w:rFonts w:hAnsi="宋体"/>
                <w:color w:val="000000"/>
                <w:sz w:val="24"/>
                <w:szCs w:val="24"/>
                <w:lang w:val="zh-CN"/>
              </w:rPr>
            </w:pPr>
          </w:p>
        </w:tc>
        <w:tc>
          <w:tcPr>
            <w:tcW w:w="1205" w:type="dxa"/>
            <w:vAlign w:val="center"/>
          </w:tcPr>
          <w:p w14:paraId="659A71E4" w14:textId="77777777" w:rsidR="008606DF" w:rsidRDefault="008606DF">
            <w:pPr>
              <w:jc w:val="center"/>
              <w:rPr>
                <w:rFonts w:hAnsi="宋体"/>
                <w:color w:val="000000"/>
                <w:sz w:val="24"/>
                <w:szCs w:val="24"/>
                <w:lang w:val="zh-CN"/>
              </w:rPr>
            </w:pPr>
          </w:p>
        </w:tc>
      </w:tr>
      <w:tr w:rsidR="008606DF" w14:paraId="358168D7" w14:textId="77777777">
        <w:trPr>
          <w:trHeight w:val="675"/>
        </w:trPr>
        <w:tc>
          <w:tcPr>
            <w:tcW w:w="817" w:type="dxa"/>
            <w:vAlign w:val="center"/>
          </w:tcPr>
          <w:p w14:paraId="12CFE449" w14:textId="77777777" w:rsidR="008606DF" w:rsidRDefault="00000000">
            <w:pPr>
              <w:jc w:val="center"/>
              <w:rPr>
                <w:rFonts w:hAnsi="宋体"/>
                <w:color w:val="000000"/>
                <w:sz w:val="24"/>
                <w:szCs w:val="24"/>
                <w:lang w:val="zh-CN"/>
              </w:rPr>
            </w:pPr>
            <w:r>
              <w:rPr>
                <w:rFonts w:hAnsi="宋体" w:hint="eastAsia"/>
                <w:color w:val="000000"/>
                <w:sz w:val="24"/>
                <w:szCs w:val="24"/>
                <w:lang w:val="zh-CN"/>
              </w:rPr>
              <w:t>3</w:t>
            </w:r>
          </w:p>
        </w:tc>
        <w:tc>
          <w:tcPr>
            <w:tcW w:w="1908" w:type="dxa"/>
            <w:vAlign w:val="center"/>
          </w:tcPr>
          <w:p w14:paraId="4C7576CC" w14:textId="77777777" w:rsidR="008606DF" w:rsidRDefault="00000000">
            <w:pPr>
              <w:jc w:val="center"/>
              <w:rPr>
                <w:rFonts w:hAnsi="宋体"/>
                <w:color w:val="000000"/>
                <w:sz w:val="24"/>
                <w:szCs w:val="24"/>
                <w:lang w:val="zh-CN"/>
              </w:rPr>
            </w:pPr>
            <w:r>
              <w:rPr>
                <w:rFonts w:hAnsi="宋体" w:hint="eastAsia"/>
                <w:color w:val="000000"/>
                <w:sz w:val="24"/>
                <w:szCs w:val="24"/>
                <w:lang w:val="zh-CN"/>
              </w:rPr>
              <w:t>总计</w:t>
            </w:r>
          </w:p>
        </w:tc>
        <w:tc>
          <w:tcPr>
            <w:tcW w:w="6856" w:type="dxa"/>
            <w:gridSpan w:val="6"/>
            <w:vAlign w:val="center"/>
          </w:tcPr>
          <w:p w14:paraId="515B4561" w14:textId="77777777" w:rsidR="008606DF" w:rsidRDefault="008606DF">
            <w:pPr>
              <w:jc w:val="center"/>
              <w:rPr>
                <w:rFonts w:hAnsi="宋体"/>
                <w:color w:val="000000"/>
                <w:sz w:val="24"/>
                <w:szCs w:val="24"/>
                <w:lang w:val="zh-CN"/>
              </w:rPr>
            </w:pPr>
          </w:p>
        </w:tc>
      </w:tr>
    </w:tbl>
    <w:p w14:paraId="409FC856"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lang w:val="zh-CN"/>
        </w:rPr>
        <w:t>5.上述价格为乙方全面正确履行招标文件所规定的所有业务所需的全部费用，包括运输费用、包装费用、装卸费用、现场施工费、优化设计费、货物采购费、必要的施工安全措施</w:t>
      </w:r>
      <w:r>
        <w:rPr>
          <w:rFonts w:ascii="宋体" w:hAnsi="宋体" w:hint="eastAsia"/>
          <w:color w:val="000000"/>
          <w:sz w:val="24"/>
          <w:lang w:val="zh-CN"/>
        </w:rPr>
        <w:lastRenderedPageBreak/>
        <w:t>费和文明施工措施费、技术资料费、培训费、安装调试费、备品备件费、检测费、增值税费（增值税专用发票）、必要的线缆和辅材费用等完成项目范围内所有工作的全部费用。</w:t>
      </w:r>
    </w:p>
    <w:p w14:paraId="4CD568FA"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lang w:val="zh-CN"/>
        </w:rPr>
        <w:t>6.除非双方达成书面补充协议，否则本合同项下不含税金额不因任何原因发生变化，但合同履行期间国家规定的增值税税率发生变化的，增值税相应调整。</w:t>
      </w:r>
    </w:p>
    <w:p w14:paraId="32292194"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lang w:val="zh-CN"/>
        </w:rPr>
        <w:t>（三）支付方式：在本合同期内，按照以下方式结算。</w:t>
      </w:r>
    </w:p>
    <w:p w14:paraId="6EF9EDAD"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lang w:val="zh-CN"/>
        </w:rPr>
        <w:t>1.付款方式;合同价款采取银行电汇方式支付。</w:t>
      </w:r>
    </w:p>
    <w:p w14:paraId="051FE78F"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lang w:val="zh-CN"/>
        </w:rPr>
        <w:t>2.付款安排</w:t>
      </w:r>
    </w:p>
    <w:p w14:paraId="34030708"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rPr>
        <w:t>2.1</w:t>
      </w:r>
      <w:r>
        <w:rPr>
          <w:rFonts w:ascii="宋体" w:hAnsi="宋体" w:hint="eastAsia"/>
          <w:color w:val="000000"/>
          <w:sz w:val="24"/>
          <w:lang w:val="zh-CN"/>
        </w:rPr>
        <w:t>第一期付款：甲乙双方签署《</w:t>
      </w:r>
      <w:r>
        <w:rPr>
          <w:rFonts w:ascii="宋体" w:hAnsi="宋体" w:hint="eastAsia"/>
          <w:color w:val="000000"/>
          <w:sz w:val="24"/>
        </w:rPr>
        <w:t>设备到货验收单</w:t>
      </w:r>
      <w:r>
        <w:rPr>
          <w:rFonts w:ascii="宋体" w:hAnsi="宋体" w:hint="eastAsia"/>
          <w:color w:val="000000"/>
          <w:sz w:val="24"/>
          <w:lang w:val="zh-CN"/>
        </w:rPr>
        <w:t>》，运行30个工作日后无异常，甲乙双方签署《初验报告》。乙方应向甲方开具并交付符合税法要求的与本合同价款总金额的</w:t>
      </w:r>
      <w:r>
        <w:rPr>
          <w:rFonts w:ascii="宋体" w:hAnsi="宋体" w:hint="eastAsia"/>
          <w:color w:val="000000"/>
          <w:sz w:val="24"/>
        </w:rPr>
        <w:t>30</w:t>
      </w:r>
      <w:r>
        <w:rPr>
          <w:rFonts w:ascii="宋体" w:hAnsi="宋体" w:hint="eastAsia"/>
          <w:color w:val="000000"/>
          <w:sz w:val="24"/>
          <w:lang w:val="zh-CN"/>
        </w:rPr>
        <w:t>%相符的增值税专用发票，甲方在收到乙方合格发票后三十个工作日内，甲方向乙方支付本合同价款总金额的</w:t>
      </w:r>
      <w:r>
        <w:rPr>
          <w:rFonts w:ascii="宋体" w:hAnsi="宋体" w:hint="eastAsia"/>
          <w:color w:val="000000"/>
          <w:sz w:val="24"/>
        </w:rPr>
        <w:t>30</w:t>
      </w:r>
      <w:r>
        <w:rPr>
          <w:rFonts w:ascii="宋体" w:hAnsi="宋体" w:hint="eastAsia"/>
          <w:color w:val="000000"/>
          <w:sz w:val="24"/>
          <w:lang w:val="zh-CN"/>
        </w:rPr>
        <w:t>%。</w:t>
      </w:r>
    </w:p>
    <w:p w14:paraId="73318C94"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rPr>
        <w:t>2.2第二期付款：终</w:t>
      </w:r>
      <w:r>
        <w:rPr>
          <w:rFonts w:ascii="宋体" w:hAnsi="宋体" w:hint="eastAsia"/>
          <w:color w:val="000000"/>
          <w:sz w:val="24"/>
          <w:lang w:val="zh-CN"/>
        </w:rPr>
        <w:t>验合格</w:t>
      </w:r>
      <w:r>
        <w:rPr>
          <w:rFonts w:ascii="宋体" w:hAnsi="宋体" w:hint="eastAsia"/>
          <w:color w:val="000000"/>
          <w:sz w:val="24"/>
        </w:rPr>
        <w:t>后</w:t>
      </w:r>
      <w:r>
        <w:rPr>
          <w:rFonts w:ascii="宋体" w:hAnsi="宋体" w:hint="eastAsia"/>
          <w:color w:val="000000"/>
          <w:sz w:val="24"/>
          <w:lang w:val="zh-CN"/>
        </w:rPr>
        <w:t>，</w:t>
      </w:r>
      <w:r>
        <w:rPr>
          <w:rFonts w:ascii="宋体" w:hAnsi="宋体" w:hint="eastAsia"/>
          <w:color w:val="000000"/>
          <w:sz w:val="24"/>
        </w:rPr>
        <w:t>甲乙双方签署《项目终验报告》，</w:t>
      </w:r>
      <w:r>
        <w:rPr>
          <w:rFonts w:ascii="宋体" w:hAnsi="宋体" w:hint="eastAsia"/>
          <w:color w:val="000000"/>
          <w:sz w:val="24"/>
          <w:lang w:val="zh-CN"/>
        </w:rPr>
        <w:t>乙方应向甲方开具并交付符合税法要求的</w:t>
      </w:r>
      <w:r>
        <w:rPr>
          <w:rFonts w:ascii="宋体" w:hAnsi="宋体" w:hint="eastAsia"/>
          <w:color w:val="000000"/>
          <w:sz w:val="24"/>
        </w:rPr>
        <w:t>与</w:t>
      </w:r>
      <w:r>
        <w:rPr>
          <w:rFonts w:ascii="宋体" w:hAnsi="宋体" w:hint="eastAsia"/>
          <w:color w:val="000000"/>
          <w:sz w:val="24"/>
          <w:lang w:val="zh-CN"/>
        </w:rPr>
        <w:t>合同结算后剩余未支付的含税金额100%的增值税专用发票，甲方在收到乙方合格发票后三十个工作日内，甲方向乙方支付本合同价款总金额的</w:t>
      </w:r>
      <w:r>
        <w:rPr>
          <w:rFonts w:ascii="宋体" w:hAnsi="宋体" w:hint="eastAsia"/>
          <w:color w:val="000000"/>
          <w:sz w:val="24"/>
        </w:rPr>
        <w:t>65</w:t>
      </w:r>
      <w:r>
        <w:rPr>
          <w:rFonts w:ascii="宋体" w:hAnsi="宋体" w:hint="eastAsia"/>
          <w:color w:val="000000"/>
          <w:sz w:val="24"/>
          <w:lang w:val="zh-CN"/>
        </w:rPr>
        <w:t>%。</w:t>
      </w:r>
    </w:p>
    <w:p w14:paraId="4EEAFF54"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rPr>
        <w:t>3.</w:t>
      </w:r>
      <w:r>
        <w:rPr>
          <w:rFonts w:ascii="宋体" w:hAnsi="宋体" w:hint="eastAsia"/>
          <w:color w:val="000000"/>
          <w:sz w:val="24"/>
          <w:lang w:val="zh-CN"/>
        </w:rPr>
        <w:t>质保金</w:t>
      </w:r>
    </w:p>
    <w:p w14:paraId="28521335"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rPr>
        <w:t>3</w:t>
      </w:r>
      <w:r>
        <w:rPr>
          <w:rFonts w:ascii="宋体" w:hAnsi="宋体" w:hint="eastAsia"/>
          <w:color w:val="000000"/>
          <w:sz w:val="24"/>
          <w:lang w:val="zh-CN"/>
        </w:rPr>
        <w:t>.1质保金为合同结算后合同含税总金额的5%。</w:t>
      </w:r>
    </w:p>
    <w:p w14:paraId="6FB79BFD"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rPr>
        <w:t>3</w:t>
      </w:r>
      <w:r>
        <w:rPr>
          <w:rFonts w:ascii="宋体" w:hAnsi="宋体" w:hint="eastAsia"/>
          <w:color w:val="000000"/>
          <w:sz w:val="24"/>
          <w:lang w:val="zh-CN"/>
        </w:rPr>
        <w:t>.2付款条件：质保期结束；经甲方组织验收合格；乙方按要求向甲方提供相应的付款材料。乙方须提交包括但不限于以下材料：乙方签署并盖章的，并由甲方认可的质保期正常报告原件一份。</w:t>
      </w:r>
    </w:p>
    <w:p w14:paraId="71E81A8A"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rPr>
        <w:t>3.3</w:t>
      </w:r>
      <w:r>
        <w:rPr>
          <w:rFonts w:ascii="宋体" w:hAnsi="宋体" w:hint="eastAsia"/>
          <w:color w:val="000000"/>
          <w:sz w:val="24"/>
          <w:lang w:val="zh-CN"/>
        </w:rPr>
        <w:t>甲方在质保期结束，乙方满足付款条件后，在三十个法定工作日内向乙方支付质保金。</w:t>
      </w:r>
    </w:p>
    <w:p w14:paraId="704F140B"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lang w:val="zh-CN"/>
        </w:rPr>
        <w:t xml:space="preserve">（四）履约保证金 </w:t>
      </w:r>
    </w:p>
    <w:p w14:paraId="24C0EA33"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lang w:val="zh-CN"/>
        </w:rPr>
        <w:t>1.乙方应在本合同签订前7日向甲方支付</w:t>
      </w:r>
      <w:r>
        <w:rPr>
          <w:rFonts w:ascii="宋体" w:hAnsi="宋体" w:hint="eastAsia"/>
          <w:sz w:val="24"/>
          <w:u w:val="single"/>
        </w:rPr>
        <w:t>50000.00</w:t>
      </w:r>
      <w:r>
        <w:rPr>
          <w:rFonts w:ascii="宋体" w:hAnsi="宋体" w:hint="eastAsia"/>
          <w:sz w:val="24"/>
        </w:rPr>
        <w:t>元</w:t>
      </w:r>
      <w:r>
        <w:rPr>
          <w:rFonts w:ascii="宋体" w:hAnsi="宋体" w:hint="eastAsia"/>
          <w:color w:val="000000"/>
          <w:sz w:val="24"/>
          <w:lang w:val="zh-CN"/>
        </w:rPr>
        <w:t>履约保证金。本合同项下履约保证金可以采取现金转账、金融机构保函或电汇等形式提供。</w:t>
      </w:r>
    </w:p>
    <w:p w14:paraId="17E57847" w14:textId="77777777" w:rsidR="008606DF" w:rsidRDefault="00000000">
      <w:pPr>
        <w:spacing w:line="360" w:lineRule="auto"/>
        <w:ind w:firstLine="480"/>
        <w:rPr>
          <w:rFonts w:ascii="宋体" w:hAnsi="宋体"/>
          <w:color w:val="000000"/>
          <w:sz w:val="24"/>
          <w:lang w:val="zh-CN"/>
        </w:rPr>
      </w:pPr>
      <w:r>
        <w:rPr>
          <w:rFonts w:ascii="宋体" w:hAnsi="宋体" w:hint="eastAsia"/>
          <w:color w:val="000000"/>
          <w:sz w:val="24"/>
          <w:lang w:val="zh-CN"/>
        </w:rPr>
        <w:t>2.合同履行完毕经验收合格且乙方无任何违约责任的情况下30日内全额退还。如乙方违反合同规定，甲方有权根据合同条款从履约保证金中扣除相应的违约金额。</w:t>
      </w:r>
    </w:p>
    <w:p w14:paraId="5943F5C9" w14:textId="77777777" w:rsidR="008606DF" w:rsidRDefault="00000000">
      <w:pPr>
        <w:spacing w:line="360" w:lineRule="auto"/>
        <w:ind w:firstLine="480"/>
        <w:rPr>
          <w:rFonts w:ascii="宋体" w:hAnsi="宋体"/>
          <w:b/>
          <w:bCs/>
          <w:sz w:val="24"/>
          <w:lang w:val="zh-CN"/>
        </w:rPr>
      </w:pPr>
      <w:r>
        <w:rPr>
          <w:rFonts w:ascii="宋体" w:hAnsi="宋体" w:hint="eastAsia"/>
          <w:b/>
          <w:bCs/>
          <w:sz w:val="24"/>
          <w:lang w:val="zh-CN"/>
        </w:rPr>
        <w:t>第三条、双方的权利与义务</w:t>
      </w:r>
    </w:p>
    <w:p w14:paraId="1F39107D"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1、甲方的权利与义务</w:t>
      </w:r>
    </w:p>
    <w:p w14:paraId="6B3A5789"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（1）甲方应配备有经验的管理人员参与项目工作。</w:t>
      </w:r>
    </w:p>
    <w:p w14:paraId="383D1197"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（2）甲方负责提供项目实施需要的相关文档，以保障乙方顺利开展工作。</w:t>
      </w:r>
    </w:p>
    <w:p w14:paraId="19D89A36"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lastRenderedPageBreak/>
        <w:t>（3）甲方负责提供项目实施及运行所需的机房环境。</w:t>
      </w:r>
    </w:p>
    <w:p w14:paraId="25A0C09E"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（4）对于乙方实施过程中需要与甲方合作的第三方沟通时，甲方应该积极组织协调，保障三方合作的顺利进行。</w:t>
      </w:r>
    </w:p>
    <w:p w14:paraId="230A2D50"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（5）按本合同约定的条件和期限支付合同款项。</w:t>
      </w:r>
    </w:p>
    <w:p w14:paraId="58792D94"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（6）甲方有权对乙方工作情况进行监督。</w:t>
      </w:r>
    </w:p>
    <w:p w14:paraId="3BD66699"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2、乙方的权利与义务</w:t>
      </w:r>
    </w:p>
    <w:p w14:paraId="2B2AE1A3"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1）乙方要确保本合同项下的项目经理及骨干人员队伍的稳定，中途更换人员必须向甲方说明原因，并取得甲方书面同意，未经甲方书面同意，乙方不得随意更换项目负责人及项目骨干人员。乙方向甲方派出的专家及技术人员应当具备完成本项目所需的相应资质和技术能力。如不具备实施条件，甲方有权要求调换，或者单方解除合同并不支付任何费用。</w:t>
      </w:r>
    </w:p>
    <w:tbl>
      <w:tblPr>
        <w:tblpPr w:leftFromText="180" w:rightFromText="180" w:vertAnchor="text" w:tblpXSpec="center" w:tblpY="1"/>
        <w:tblOverlap w:val="never"/>
        <w:tblW w:w="8928" w:type="dxa"/>
        <w:tblLayout w:type="fixed"/>
        <w:tblLook w:val="04A0" w:firstRow="1" w:lastRow="0" w:firstColumn="1" w:lastColumn="0" w:noHBand="0" w:noVBand="1"/>
      </w:tblPr>
      <w:tblGrid>
        <w:gridCol w:w="817"/>
        <w:gridCol w:w="1811"/>
        <w:gridCol w:w="2783"/>
        <w:gridCol w:w="2210"/>
        <w:gridCol w:w="1307"/>
      </w:tblGrid>
      <w:tr w:rsidR="008606DF" w14:paraId="7FBBF8F7" w14:textId="77777777">
        <w:trPr>
          <w:trHeight w:val="704"/>
          <w:tblHeader/>
        </w:trPr>
        <w:tc>
          <w:tcPr>
            <w:tcW w:w="817" w:type="dxa"/>
            <w:tcBorders>
              <w:top w:val="single" w:sz="4" w:space="0" w:color="auto"/>
              <w:left w:val="single" w:sz="4" w:space="0" w:color="auto"/>
              <w:bottom w:val="single" w:sz="4" w:space="0" w:color="auto"/>
              <w:right w:val="single" w:sz="4" w:space="0" w:color="auto"/>
            </w:tcBorders>
            <w:vAlign w:val="center"/>
          </w:tcPr>
          <w:p w14:paraId="271EECD4" w14:textId="77777777" w:rsidR="008606DF" w:rsidRDefault="00000000">
            <w:pPr>
              <w:pStyle w:val="af3"/>
              <w:ind w:firstLineChars="0" w:firstLine="0"/>
              <w:jc w:val="center"/>
              <w:rPr>
                <w:rFonts w:asciiTheme="minorEastAsia" w:eastAsiaTheme="minorEastAsia" w:hAnsiTheme="minorEastAsia" w:cs="宋体"/>
                <w:bCs/>
                <w:lang w:val="en-US"/>
              </w:rPr>
            </w:pPr>
            <w:r>
              <w:rPr>
                <w:rFonts w:asciiTheme="minorEastAsia" w:eastAsiaTheme="minorEastAsia" w:hAnsiTheme="minorEastAsia" w:cs="宋体"/>
                <w:bCs/>
                <w:lang w:val="en-US"/>
              </w:rPr>
              <w:t>序号</w:t>
            </w:r>
          </w:p>
        </w:tc>
        <w:tc>
          <w:tcPr>
            <w:tcW w:w="1811" w:type="dxa"/>
            <w:tcBorders>
              <w:top w:val="single" w:sz="4" w:space="0" w:color="auto"/>
              <w:left w:val="single" w:sz="4" w:space="0" w:color="auto"/>
              <w:bottom w:val="single" w:sz="4" w:space="0" w:color="auto"/>
              <w:right w:val="single" w:sz="4" w:space="0" w:color="auto"/>
            </w:tcBorders>
            <w:vAlign w:val="center"/>
          </w:tcPr>
          <w:p w14:paraId="687046D9" w14:textId="77777777" w:rsidR="008606DF" w:rsidRDefault="00000000">
            <w:pPr>
              <w:pStyle w:val="af3"/>
              <w:ind w:firstLineChars="0" w:firstLine="0"/>
              <w:jc w:val="center"/>
              <w:rPr>
                <w:rFonts w:asciiTheme="minorEastAsia" w:eastAsiaTheme="minorEastAsia" w:hAnsiTheme="minorEastAsia" w:cs="宋体"/>
                <w:bCs/>
                <w:lang w:val="en-US"/>
              </w:rPr>
            </w:pPr>
            <w:r>
              <w:rPr>
                <w:rFonts w:asciiTheme="minorEastAsia" w:eastAsiaTheme="minorEastAsia" w:hAnsiTheme="minorEastAsia" w:cs="宋体" w:hint="eastAsia"/>
                <w:bCs/>
                <w:lang w:val="en-US"/>
              </w:rPr>
              <w:t>姓名</w:t>
            </w:r>
          </w:p>
        </w:tc>
        <w:tc>
          <w:tcPr>
            <w:tcW w:w="2783" w:type="dxa"/>
            <w:tcBorders>
              <w:top w:val="single" w:sz="4" w:space="0" w:color="auto"/>
              <w:left w:val="single" w:sz="4" w:space="0" w:color="auto"/>
              <w:bottom w:val="single" w:sz="4" w:space="0" w:color="auto"/>
              <w:right w:val="single" w:sz="4" w:space="0" w:color="auto"/>
            </w:tcBorders>
            <w:vAlign w:val="center"/>
          </w:tcPr>
          <w:p w14:paraId="365AD7C3" w14:textId="77777777" w:rsidR="008606DF" w:rsidRDefault="00000000">
            <w:pPr>
              <w:pStyle w:val="af3"/>
              <w:ind w:firstLineChars="0" w:firstLine="0"/>
              <w:jc w:val="center"/>
              <w:rPr>
                <w:rFonts w:asciiTheme="minorEastAsia" w:eastAsiaTheme="minorEastAsia" w:hAnsiTheme="minorEastAsia" w:cs="宋体"/>
                <w:bCs/>
                <w:lang w:val="en-US"/>
              </w:rPr>
            </w:pPr>
            <w:r>
              <w:rPr>
                <w:rFonts w:asciiTheme="minorEastAsia" w:eastAsiaTheme="minorEastAsia" w:hAnsiTheme="minorEastAsia" w:cs="宋体" w:hint="eastAsia"/>
                <w:bCs/>
                <w:lang w:val="en-US"/>
              </w:rPr>
              <w:t>身份证号</w:t>
            </w:r>
          </w:p>
        </w:tc>
        <w:tc>
          <w:tcPr>
            <w:tcW w:w="2210" w:type="dxa"/>
            <w:tcBorders>
              <w:top w:val="single" w:sz="4" w:space="0" w:color="auto"/>
              <w:left w:val="single" w:sz="4" w:space="0" w:color="auto"/>
              <w:bottom w:val="single" w:sz="4" w:space="0" w:color="auto"/>
              <w:right w:val="single" w:sz="4" w:space="0" w:color="auto"/>
            </w:tcBorders>
            <w:vAlign w:val="center"/>
          </w:tcPr>
          <w:p w14:paraId="56142104" w14:textId="77777777" w:rsidR="008606DF" w:rsidRDefault="00000000">
            <w:pPr>
              <w:pStyle w:val="af3"/>
              <w:ind w:firstLineChars="0" w:firstLine="0"/>
              <w:jc w:val="center"/>
              <w:rPr>
                <w:rFonts w:asciiTheme="minorEastAsia" w:eastAsiaTheme="minorEastAsia" w:hAnsiTheme="minorEastAsia" w:cs="宋体"/>
                <w:bCs/>
                <w:lang w:val="en-US"/>
              </w:rPr>
            </w:pPr>
            <w:r>
              <w:rPr>
                <w:rFonts w:asciiTheme="minorEastAsia" w:eastAsiaTheme="minorEastAsia" w:hAnsiTheme="minorEastAsia" w:cs="宋体" w:hint="eastAsia"/>
                <w:bCs/>
                <w:lang w:val="en-US"/>
              </w:rPr>
              <w:t>在本项目中任职</w:t>
            </w:r>
          </w:p>
        </w:tc>
        <w:tc>
          <w:tcPr>
            <w:tcW w:w="1307" w:type="dxa"/>
            <w:tcBorders>
              <w:top w:val="single" w:sz="4" w:space="0" w:color="auto"/>
              <w:left w:val="single" w:sz="4" w:space="0" w:color="auto"/>
              <w:bottom w:val="single" w:sz="4" w:space="0" w:color="auto"/>
              <w:right w:val="single" w:sz="4" w:space="0" w:color="auto"/>
            </w:tcBorders>
            <w:vAlign w:val="center"/>
          </w:tcPr>
          <w:p w14:paraId="5D4373BD" w14:textId="77777777" w:rsidR="008606DF" w:rsidRDefault="00000000">
            <w:pPr>
              <w:pStyle w:val="af3"/>
              <w:ind w:firstLineChars="0" w:firstLine="0"/>
              <w:jc w:val="center"/>
              <w:rPr>
                <w:rFonts w:asciiTheme="minorEastAsia" w:eastAsiaTheme="minorEastAsia" w:hAnsiTheme="minorEastAsia" w:cs="宋体"/>
                <w:bCs/>
                <w:lang w:val="en-US"/>
              </w:rPr>
            </w:pPr>
            <w:r>
              <w:rPr>
                <w:rFonts w:asciiTheme="minorEastAsia" w:eastAsiaTheme="minorEastAsia" w:hAnsiTheme="minorEastAsia" w:cs="宋体" w:hint="eastAsia"/>
                <w:bCs/>
                <w:lang w:val="en-US"/>
              </w:rPr>
              <w:t>备注</w:t>
            </w:r>
          </w:p>
        </w:tc>
      </w:tr>
      <w:tr w:rsidR="008606DF" w14:paraId="7F83EAAF" w14:textId="77777777">
        <w:trPr>
          <w:trHeight w:val="510"/>
          <w:tblHeader/>
        </w:trPr>
        <w:tc>
          <w:tcPr>
            <w:tcW w:w="817" w:type="dxa"/>
            <w:tcBorders>
              <w:top w:val="single" w:sz="4" w:space="0" w:color="auto"/>
              <w:left w:val="single" w:sz="4" w:space="0" w:color="auto"/>
              <w:bottom w:val="single" w:sz="4" w:space="0" w:color="auto"/>
              <w:right w:val="single" w:sz="4" w:space="0" w:color="auto"/>
            </w:tcBorders>
            <w:vAlign w:val="center"/>
          </w:tcPr>
          <w:p w14:paraId="694B1DBB" w14:textId="77777777" w:rsidR="008606DF" w:rsidRDefault="00000000">
            <w:pPr>
              <w:pStyle w:val="af3"/>
              <w:ind w:firstLineChars="0" w:firstLine="0"/>
              <w:jc w:val="center"/>
              <w:rPr>
                <w:rFonts w:asciiTheme="minorEastAsia" w:eastAsiaTheme="minorEastAsia" w:hAnsiTheme="minorEastAsia" w:cs="宋体"/>
                <w:lang w:val="en-US"/>
              </w:rPr>
            </w:pPr>
            <w:r>
              <w:rPr>
                <w:rFonts w:asciiTheme="minorEastAsia" w:eastAsiaTheme="minorEastAsia" w:hAnsiTheme="minorEastAsia" w:cs="宋体" w:hint="eastAsia"/>
                <w:lang w:val="en-US"/>
              </w:rPr>
              <w:t>1</w:t>
            </w:r>
          </w:p>
        </w:tc>
        <w:tc>
          <w:tcPr>
            <w:tcW w:w="1811" w:type="dxa"/>
            <w:tcBorders>
              <w:top w:val="single" w:sz="4" w:space="0" w:color="auto"/>
              <w:left w:val="single" w:sz="4" w:space="0" w:color="auto"/>
              <w:bottom w:val="single" w:sz="4" w:space="0" w:color="auto"/>
              <w:right w:val="single" w:sz="4" w:space="0" w:color="auto"/>
            </w:tcBorders>
            <w:vAlign w:val="center"/>
          </w:tcPr>
          <w:p w14:paraId="01C06E79" w14:textId="77777777" w:rsidR="008606DF" w:rsidRDefault="008606DF">
            <w:pPr>
              <w:widowControl/>
              <w:spacing w:line="360" w:lineRule="auto"/>
              <w:jc w:val="center"/>
              <w:rPr>
                <w:rFonts w:asciiTheme="minorEastAsia" w:hAnsiTheme="minorEastAsia" w:cs="宋体"/>
                <w:sz w:val="24"/>
                <w:szCs w:val="24"/>
              </w:rPr>
            </w:pPr>
          </w:p>
        </w:tc>
        <w:tc>
          <w:tcPr>
            <w:tcW w:w="2783" w:type="dxa"/>
            <w:tcBorders>
              <w:top w:val="single" w:sz="4" w:space="0" w:color="auto"/>
              <w:left w:val="single" w:sz="4" w:space="0" w:color="auto"/>
              <w:bottom w:val="single" w:sz="4" w:space="0" w:color="auto"/>
              <w:right w:val="single" w:sz="4" w:space="0" w:color="auto"/>
            </w:tcBorders>
            <w:vAlign w:val="center"/>
          </w:tcPr>
          <w:p w14:paraId="4E5ABBC6" w14:textId="77777777" w:rsidR="008606DF" w:rsidRDefault="008606DF">
            <w:pPr>
              <w:widowControl/>
              <w:spacing w:line="360" w:lineRule="auto"/>
              <w:jc w:val="center"/>
              <w:rPr>
                <w:rFonts w:asciiTheme="minorEastAsia" w:hAnsiTheme="minorEastAsia" w:cs="宋体"/>
                <w:sz w:val="24"/>
                <w:szCs w:val="24"/>
              </w:rPr>
            </w:pPr>
          </w:p>
        </w:tc>
        <w:tc>
          <w:tcPr>
            <w:tcW w:w="2210" w:type="dxa"/>
            <w:tcBorders>
              <w:top w:val="single" w:sz="4" w:space="0" w:color="auto"/>
              <w:left w:val="single" w:sz="4" w:space="0" w:color="auto"/>
              <w:bottom w:val="single" w:sz="4" w:space="0" w:color="auto"/>
              <w:right w:val="single" w:sz="4" w:space="0" w:color="auto"/>
            </w:tcBorders>
            <w:vAlign w:val="center"/>
          </w:tcPr>
          <w:p w14:paraId="09E26E08" w14:textId="77777777" w:rsidR="008606DF" w:rsidRDefault="008606DF">
            <w:pPr>
              <w:widowControl/>
              <w:spacing w:line="360" w:lineRule="auto"/>
              <w:jc w:val="center"/>
              <w:rPr>
                <w:rFonts w:asciiTheme="minorEastAsia" w:hAnsiTheme="minorEastAsia" w:cs="宋体"/>
                <w:sz w:val="24"/>
                <w:szCs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4EA3DDE1" w14:textId="77777777" w:rsidR="008606DF" w:rsidRDefault="008606DF">
            <w:pPr>
              <w:pStyle w:val="af3"/>
              <w:ind w:left="560"/>
              <w:jc w:val="center"/>
              <w:rPr>
                <w:rFonts w:asciiTheme="minorEastAsia" w:eastAsiaTheme="minorEastAsia" w:hAnsiTheme="minorEastAsia" w:cs="宋体"/>
                <w:lang w:val="en-US"/>
              </w:rPr>
            </w:pPr>
          </w:p>
        </w:tc>
      </w:tr>
      <w:tr w:rsidR="008606DF" w14:paraId="63AED5B5" w14:textId="77777777">
        <w:trPr>
          <w:trHeight w:val="510"/>
          <w:tblHeader/>
        </w:trPr>
        <w:tc>
          <w:tcPr>
            <w:tcW w:w="817" w:type="dxa"/>
            <w:tcBorders>
              <w:top w:val="single" w:sz="4" w:space="0" w:color="auto"/>
              <w:left w:val="single" w:sz="4" w:space="0" w:color="auto"/>
              <w:bottom w:val="single" w:sz="4" w:space="0" w:color="auto"/>
              <w:right w:val="single" w:sz="4" w:space="0" w:color="auto"/>
            </w:tcBorders>
            <w:vAlign w:val="center"/>
          </w:tcPr>
          <w:p w14:paraId="02CF35A3" w14:textId="77777777" w:rsidR="008606DF" w:rsidRDefault="00000000">
            <w:pPr>
              <w:pStyle w:val="af3"/>
              <w:ind w:firstLineChars="0" w:firstLine="0"/>
              <w:jc w:val="center"/>
              <w:rPr>
                <w:rFonts w:asciiTheme="minorEastAsia" w:eastAsiaTheme="minorEastAsia" w:hAnsiTheme="minorEastAsia" w:cs="宋体"/>
                <w:lang w:val="en-US"/>
              </w:rPr>
            </w:pPr>
            <w:r>
              <w:rPr>
                <w:rFonts w:asciiTheme="minorEastAsia" w:eastAsiaTheme="minorEastAsia" w:hAnsiTheme="minorEastAsia" w:cs="宋体" w:hint="eastAsia"/>
                <w:lang w:val="en-US"/>
              </w:rPr>
              <w:t>2</w:t>
            </w:r>
          </w:p>
        </w:tc>
        <w:tc>
          <w:tcPr>
            <w:tcW w:w="1811" w:type="dxa"/>
            <w:tcBorders>
              <w:top w:val="single" w:sz="4" w:space="0" w:color="auto"/>
              <w:left w:val="single" w:sz="4" w:space="0" w:color="auto"/>
              <w:bottom w:val="single" w:sz="4" w:space="0" w:color="auto"/>
              <w:right w:val="single" w:sz="4" w:space="0" w:color="auto"/>
            </w:tcBorders>
            <w:vAlign w:val="center"/>
          </w:tcPr>
          <w:p w14:paraId="62495DA5" w14:textId="77777777" w:rsidR="008606DF" w:rsidRDefault="008606DF">
            <w:pPr>
              <w:widowControl/>
              <w:spacing w:line="360" w:lineRule="auto"/>
              <w:jc w:val="center"/>
              <w:rPr>
                <w:rFonts w:asciiTheme="minorEastAsia" w:hAnsiTheme="minorEastAsia" w:cs="宋体"/>
                <w:sz w:val="24"/>
                <w:szCs w:val="24"/>
              </w:rPr>
            </w:pPr>
          </w:p>
        </w:tc>
        <w:tc>
          <w:tcPr>
            <w:tcW w:w="2783" w:type="dxa"/>
            <w:tcBorders>
              <w:top w:val="single" w:sz="4" w:space="0" w:color="auto"/>
              <w:left w:val="single" w:sz="4" w:space="0" w:color="auto"/>
              <w:bottom w:val="single" w:sz="4" w:space="0" w:color="auto"/>
              <w:right w:val="single" w:sz="4" w:space="0" w:color="auto"/>
            </w:tcBorders>
            <w:vAlign w:val="center"/>
          </w:tcPr>
          <w:p w14:paraId="339A5BF6" w14:textId="77777777" w:rsidR="008606DF" w:rsidRDefault="008606DF">
            <w:pPr>
              <w:widowControl/>
              <w:spacing w:line="360" w:lineRule="auto"/>
              <w:jc w:val="center"/>
              <w:rPr>
                <w:rFonts w:asciiTheme="minorEastAsia" w:hAnsiTheme="minorEastAsia" w:cs="宋体"/>
                <w:sz w:val="24"/>
                <w:szCs w:val="24"/>
              </w:rPr>
            </w:pPr>
          </w:p>
        </w:tc>
        <w:tc>
          <w:tcPr>
            <w:tcW w:w="2210" w:type="dxa"/>
            <w:tcBorders>
              <w:top w:val="single" w:sz="4" w:space="0" w:color="auto"/>
              <w:left w:val="single" w:sz="4" w:space="0" w:color="auto"/>
              <w:bottom w:val="single" w:sz="4" w:space="0" w:color="auto"/>
              <w:right w:val="single" w:sz="4" w:space="0" w:color="auto"/>
            </w:tcBorders>
            <w:vAlign w:val="center"/>
          </w:tcPr>
          <w:p w14:paraId="43C6AEC1" w14:textId="77777777" w:rsidR="008606DF" w:rsidRDefault="008606DF">
            <w:pPr>
              <w:widowControl/>
              <w:spacing w:line="360" w:lineRule="auto"/>
              <w:jc w:val="center"/>
              <w:rPr>
                <w:rFonts w:asciiTheme="minorEastAsia" w:hAnsiTheme="minorEastAsia" w:cs="宋体"/>
                <w:sz w:val="24"/>
                <w:szCs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382AF968" w14:textId="77777777" w:rsidR="008606DF" w:rsidRDefault="008606DF">
            <w:pPr>
              <w:pStyle w:val="af3"/>
              <w:ind w:left="560"/>
              <w:jc w:val="center"/>
              <w:rPr>
                <w:rFonts w:asciiTheme="minorEastAsia" w:eastAsiaTheme="minorEastAsia" w:hAnsiTheme="minorEastAsia" w:cs="宋体"/>
                <w:lang w:val="en-US"/>
              </w:rPr>
            </w:pPr>
          </w:p>
        </w:tc>
      </w:tr>
      <w:tr w:rsidR="008606DF" w14:paraId="4F222D09" w14:textId="77777777">
        <w:trPr>
          <w:trHeight w:val="510"/>
          <w:tblHeader/>
        </w:trPr>
        <w:tc>
          <w:tcPr>
            <w:tcW w:w="817" w:type="dxa"/>
            <w:tcBorders>
              <w:top w:val="single" w:sz="4" w:space="0" w:color="auto"/>
              <w:left w:val="single" w:sz="4" w:space="0" w:color="auto"/>
              <w:bottom w:val="single" w:sz="4" w:space="0" w:color="auto"/>
              <w:right w:val="single" w:sz="4" w:space="0" w:color="auto"/>
            </w:tcBorders>
            <w:vAlign w:val="center"/>
          </w:tcPr>
          <w:p w14:paraId="4549732B" w14:textId="77777777" w:rsidR="008606DF" w:rsidRDefault="00000000">
            <w:pPr>
              <w:pStyle w:val="af3"/>
              <w:ind w:firstLineChars="0" w:firstLine="0"/>
              <w:jc w:val="center"/>
              <w:rPr>
                <w:rFonts w:asciiTheme="minorEastAsia" w:eastAsiaTheme="minorEastAsia" w:hAnsiTheme="minorEastAsia" w:cs="宋体"/>
                <w:lang w:val="en-US"/>
              </w:rPr>
            </w:pPr>
            <w:r>
              <w:rPr>
                <w:rFonts w:asciiTheme="minorEastAsia" w:eastAsiaTheme="minorEastAsia" w:hAnsiTheme="minorEastAsia" w:cs="宋体" w:hint="eastAsia"/>
                <w:lang w:val="en-US"/>
              </w:rPr>
              <w:t>3</w:t>
            </w:r>
          </w:p>
        </w:tc>
        <w:tc>
          <w:tcPr>
            <w:tcW w:w="1811" w:type="dxa"/>
            <w:tcBorders>
              <w:top w:val="single" w:sz="4" w:space="0" w:color="auto"/>
              <w:left w:val="single" w:sz="4" w:space="0" w:color="auto"/>
              <w:bottom w:val="single" w:sz="4" w:space="0" w:color="auto"/>
              <w:right w:val="single" w:sz="4" w:space="0" w:color="auto"/>
            </w:tcBorders>
            <w:vAlign w:val="center"/>
          </w:tcPr>
          <w:p w14:paraId="2DD42079" w14:textId="77777777" w:rsidR="008606DF" w:rsidRDefault="008606DF">
            <w:pPr>
              <w:widowControl/>
              <w:spacing w:line="360" w:lineRule="auto"/>
              <w:jc w:val="center"/>
              <w:rPr>
                <w:rFonts w:asciiTheme="minorEastAsia" w:hAnsiTheme="minorEastAsia" w:cs="宋体"/>
                <w:sz w:val="24"/>
                <w:szCs w:val="24"/>
              </w:rPr>
            </w:pPr>
          </w:p>
        </w:tc>
        <w:tc>
          <w:tcPr>
            <w:tcW w:w="2783" w:type="dxa"/>
            <w:tcBorders>
              <w:top w:val="single" w:sz="4" w:space="0" w:color="auto"/>
              <w:left w:val="single" w:sz="4" w:space="0" w:color="auto"/>
              <w:bottom w:val="single" w:sz="4" w:space="0" w:color="auto"/>
              <w:right w:val="single" w:sz="4" w:space="0" w:color="auto"/>
            </w:tcBorders>
            <w:vAlign w:val="center"/>
          </w:tcPr>
          <w:p w14:paraId="3DEE925B" w14:textId="77777777" w:rsidR="008606DF" w:rsidRDefault="008606DF">
            <w:pPr>
              <w:widowControl/>
              <w:spacing w:line="360" w:lineRule="auto"/>
              <w:jc w:val="center"/>
              <w:rPr>
                <w:rFonts w:asciiTheme="minorEastAsia" w:hAnsiTheme="minorEastAsia" w:cs="宋体"/>
                <w:sz w:val="24"/>
                <w:szCs w:val="24"/>
              </w:rPr>
            </w:pPr>
          </w:p>
        </w:tc>
        <w:tc>
          <w:tcPr>
            <w:tcW w:w="2210" w:type="dxa"/>
            <w:tcBorders>
              <w:top w:val="single" w:sz="4" w:space="0" w:color="auto"/>
              <w:left w:val="single" w:sz="4" w:space="0" w:color="auto"/>
              <w:bottom w:val="single" w:sz="4" w:space="0" w:color="auto"/>
              <w:right w:val="single" w:sz="4" w:space="0" w:color="auto"/>
            </w:tcBorders>
            <w:vAlign w:val="center"/>
          </w:tcPr>
          <w:p w14:paraId="04718315" w14:textId="77777777" w:rsidR="008606DF" w:rsidRDefault="008606DF">
            <w:pPr>
              <w:widowControl/>
              <w:spacing w:line="360" w:lineRule="auto"/>
              <w:jc w:val="center"/>
              <w:rPr>
                <w:rFonts w:asciiTheme="minorEastAsia" w:hAnsiTheme="minorEastAsia" w:cs="宋体"/>
                <w:sz w:val="24"/>
                <w:szCs w:val="24"/>
              </w:rPr>
            </w:pPr>
          </w:p>
        </w:tc>
        <w:tc>
          <w:tcPr>
            <w:tcW w:w="1307" w:type="dxa"/>
            <w:tcBorders>
              <w:top w:val="single" w:sz="4" w:space="0" w:color="auto"/>
              <w:left w:val="single" w:sz="4" w:space="0" w:color="auto"/>
              <w:bottom w:val="single" w:sz="4" w:space="0" w:color="auto"/>
              <w:right w:val="single" w:sz="4" w:space="0" w:color="auto"/>
            </w:tcBorders>
            <w:vAlign w:val="center"/>
          </w:tcPr>
          <w:p w14:paraId="11BE5DD3" w14:textId="77777777" w:rsidR="008606DF" w:rsidRDefault="008606DF">
            <w:pPr>
              <w:pStyle w:val="af3"/>
              <w:ind w:left="560"/>
              <w:jc w:val="center"/>
              <w:rPr>
                <w:rFonts w:asciiTheme="minorEastAsia" w:eastAsiaTheme="minorEastAsia" w:hAnsiTheme="minorEastAsia" w:cs="宋体"/>
                <w:lang w:val="en-US"/>
              </w:rPr>
            </w:pPr>
          </w:p>
        </w:tc>
      </w:tr>
    </w:tbl>
    <w:p w14:paraId="6D2693C0"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2）乙方对甲方提供的数据、资料及完成本合同约定服务时知悉的甲方任何信息均负责保密，保密期限至上述信息合法公开时。本项目完成后归还甲方。未经甲方书面允许，乙方不得向第三方复制及传播甲方的数据和资料。</w:t>
      </w:r>
    </w:p>
    <w:p w14:paraId="7BFF12A6"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（3）质保期为项目通过终验之日起：乙方交付的</w:t>
      </w:r>
      <w:r>
        <w:rPr>
          <w:rFonts w:ascii="宋体" w:hAnsi="宋体" w:hint="eastAsia"/>
          <w:color w:val="000000"/>
          <w:sz w:val="24"/>
        </w:rPr>
        <w:t>设备</w:t>
      </w:r>
      <w:r>
        <w:rPr>
          <w:rFonts w:ascii="宋体" w:hAnsi="宋体" w:hint="eastAsia"/>
          <w:color w:val="000000"/>
          <w:sz w:val="24"/>
          <w:lang w:val="zh-CN"/>
        </w:rPr>
        <w:t>提供</w:t>
      </w:r>
      <w:r>
        <w:rPr>
          <w:rFonts w:ascii="宋体" w:hAnsi="宋体" w:hint="eastAsia"/>
          <w:color w:val="000000"/>
          <w:sz w:val="24"/>
          <w:u w:val="single"/>
          <w:lang w:val="zh-CN"/>
        </w:rPr>
        <w:t xml:space="preserve">   </w:t>
      </w:r>
      <w:r>
        <w:rPr>
          <w:rFonts w:ascii="宋体" w:hAnsi="宋体" w:hint="eastAsia"/>
          <w:color w:val="000000"/>
          <w:sz w:val="24"/>
          <w:lang w:val="zh-CN"/>
        </w:rPr>
        <w:t>年质保。在质保期内，如发现乙方提供的项目交付成果有缺陷，或项目的性能和质量不符合本合同约定时，乙方应及时负责排除缺陷、修理、替换或更换出现故障的项目交付成果，所有费用由乙方承担。</w:t>
      </w:r>
    </w:p>
    <w:p w14:paraId="037B6BB6"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（4）乙方应遵守甲方的各项管理及安全制度。</w:t>
      </w:r>
    </w:p>
    <w:p w14:paraId="30DFCCE8"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（5）乙方保证向甲方提供的最终成果不会侵犯第三方的合法权益（包括但不限于著作权、专利权、商标权等）</w:t>
      </w:r>
    </w:p>
    <w:p w14:paraId="14C4A512"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（6）如果项目交付成果或项目在质保期内出现故障，乙方应在接到甲方通知时立即做出响应，以确定故障情况，并就如何排除故障做出决定并立即书面通知甲方。乙方应在接到甲方通知后的 4 小时内使项目恢复正常工作。</w:t>
      </w:r>
    </w:p>
    <w:p w14:paraId="56FD4D46"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（7）在质保期内，如果乙方对项目交付成果的运行、维护等方面进行了技术改进，乙方应积极向甲方推广，并应免费向甲方提供与这些技术改进有关的详细技术资料。</w:t>
      </w:r>
    </w:p>
    <w:p w14:paraId="4E8A56F0"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（8）乙方应根据项目的内容和进度安排，及时向甲方交付项目成果，并经过甲方确认和</w:t>
      </w:r>
      <w:r>
        <w:rPr>
          <w:rFonts w:ascii="宋体" w:hAnsi="宋体" w:hint="eastAsia"/>
          <w:color w:val="000000"/>
          <w:sz w:val="24"/>
          <w:lang w:val="zh-CN"/>
        </w:rPr>
        <w:lastRenderedPageBreak/>
        <w:t>验收合格。</w:t>
      </w:r>
    </w:p>
    <w:p w14:paraId="2C360D3B"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9）在相关案件查办时，乙方应积极依法履行配合提供证据及作证的义务。如果发生拒不配合监委调查工作的情形，甲方（采购人）有权对乙方采取警示约谈，降低考核评价分数、降低供货份额、缩短服务期限、终止或解除合同等多种处理措施，对甲方的此类处理措施，乙方完全接受。如甲方终止或解除合同的，自甲方的终止或解除合同通知送达乙方时生效。如甲方因乙方发生拒不配合监委调查工作的情形（认定依据包括但不限于甲方及甲方上级相关部门的通报反馈），甲方采取以上措施后造成甲方损失的，乙方自愿承担赔偿损失等全部法律责任。</w:t>
      </w:r>
    </w:p>
    <w:p w14:paraId="30A65452" w14:textId="77777777" w:rsidR="008606DF" w:rsidRDefault="00000000">
      <w:pPr>
        <w:spacing w:line="360" w:lineRule="auto"/>
        <w:ind w:firstLineChars="200" w:firstLine="480"/>
      </w:pPr>
      <w:r>
        <w:rPr>
          <w:rFonts w:ascii="宋体" w:eastAsia="宋体" w:hAnsi="宋体" w:cs="宋体" w:hint="eastAsia"/>
          <w:sz w:val="24"/>
          <w:szCs w:val="24"/>
        </w:rPr>
        <w:t>(10)乙方与甲方签订网络安全保密条款（详见附件二），按照甲方要求履行保密责任和义务。</w:t>
      </w:r>
    </w:p>
    <w:p w14:paraId="77FD96FE" w14:textId="77777777" w:rsidR="008606DF" w:rsidRDefault="00000000">
      <w:pPr>
        <w:spacing w:line="360" w:lineRule="auto"/>
        <w:ind w:firstLine="480"/>
        <w:rPr>
          <w:rFonts w:ascii="宋体" w:hAnsi="宋体"/>
          <w:b/>
          <w:bCs/>
          <w:sz w:val="24"/>
          <w:lang w:val="zh-CN"/>
        </w:rPr>
      </w:pPr>
      <w:r>
        <w:rPr>
          <w:rFonts w:ascii="宋体" w:hAnsi="宋体" w:hint="eastAsia"/>
          <w:b/>
          <w:bCs/>
          <w:sz w:val="24"/>
          <w:lang w:val="zh-CN"/>
        </w:rPr>
        <w:t>第四条、验收要求</w:t>
      </w:r>
    </w:p>
    <w:p w14:paraId="569679DF" w14:textId="77777777" w:rsidR="008606DF" w:rsidRDefault="00000000">
      <w:pPr>
        <w:spacing w:line="360" w:lineRule="auto"/>
        <w:ind w:firstLineChars="200" w:firstLine="480"/>
        <w:rPr>
          <w:rFonts w:ascii="宋体" w:hAnsi="宋体"/>
          <w:color w:val="000000"/>
          <w:sz w:val="24"/>
        </w:rPr>
      </w:pPr>
      <w:r>
        <w:rPr>
          <w:rFonts w:ascii="宋体" w:hAnsi="宋体" w:hint="eastAsia"/>
          <w:color w:val="000000"/>
          <w:sz w:val="24"/>
          <w:lang w:val="zh-CN"/>
        </w:rPr>
        <w:t>（一）</w:t>
      </w:r>
      <w:r>
        <w:rPr>
          <w:rFonts w:ascii="宋体" w:hAnsi="宋体" w:hint="eastAsia"/>
          <w:color w:val="000000"/>
          <w:sz w:val="24"/>
        </w:rPr>
        <w:t>设备</w:t>
      </w:r>
      <w:r>
        <w:rPr>
          <w:rFonts w:ascii="宋体" w:hAnsi="宋体" w:hint="eastAsia"/>
          <w:color w:val="000000"/>
          <w:sz w:val="24"/>
          <w:lang w:val="zh-CN"/>
        </w:rPr>
        <w:t>到货验收</w:t>
      </w:r>
      <w:r>
        <w:rPr>
          <w:rFonts w:ascii="宋体" w:hAnsi="宋体" w:hint="eastAsia"/>
          <w:color w:val="000000"/>
          <w:sz w:val="24"/>
        </w:rPr>
        <w:t>和初验</w:t>
      </w:r>
    </w:p>
    <w:p w14:paraId="65CE338E"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乙方与甲方有关人员组成验收小组，对乙方提供的硬件产品的规格、型号、数量、外包装，以及装箱附件等内容进行检查，乙方对设备进行上架加电，并进行测试，检查其功能、性能是否达到招标文件和投标文件的技术指标要求，检查、测试通过后，签订到货验收确认单。签订到货验收确认单，运行30个工作日后无异常，乙方可向甲方提交到初验申请，甲方收到乙方申请后，组织进行初验，初验合格后，甲乙双方签署初验报告。如验收不合格，则乙方须整改直至验收合格。</w:t>
      </w:r>
    </w:p>
    <w:p w14:paraId="329CBCBB"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w:t>
      </w:r>
      <w:r>
        <w:rPr>
          <w:rFonts w:ascii="宋体" w:hAnsi="宋体" w:hint="eastAsia"/>
          <w:color w:val="000000"/>
          <w:sz w:val="24"/>
        </w:rPr>
        <w:t>二</w:t>
      </w:r>
      <w:r>
        <w:rPr>
          <w:rFonts w:ascii="宋体" w:hAnsi="宋体" w:hint="eastAsia"/>
          <w:color w:val="000000"/>
          <w:sz w:val="24"/>
          <w:lang w:val="zh-CN"/>
        </w:rPr>
        <w:t>）终验验收</w:t>
      </w:r>
    </w:p>
    <w:p w14:paraId="42012C39"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1.项目终验指完成初验验收并且系统试运行</w:t>
      </w:r>
      <w:r>
        <w:rPr>
          <w:rFonts w:ascii="宋体" w:hAnsi="宋体" w:hint="eastAsia"/>
          <w:color w:val="000000"/>
          <w:sz w:val="24"/>
        </w:rPr>
        <w:t>三个月</w:t>
      </w:r>
      <w:r>
        <w:rPr>
          <w:rFonts w:ascii="宋体" w:hAnsi="宋体" w:hint="eastAsia"/>
          <w:color w:val="000000"/>
          <w:sz w:val="24"/>
          <w:lang w:val="zh-CN"/>
        </w:rPr>
        <w:t>无异常，由甲方双方共同进行终验验收，合格后甲乙双方签署验收文件，以确认乙方提交</w:t>
      </w:r>
      <w:r>
        <w:rPr>
          <w:rFonts w:ascii="宋体" w:hAnsi="宋体" w:hint="eastAsia"/>
          <w:color w:val="000000"/>
          <w:sz w:val="24"/>
        </w:rPr>
        <w:t>设备</w:t>
      </w:r>
      <w:r>
        <w:rPr>
          <w:rFonts w:ascii="宋体" w:hAnsi="宋体" w:hint="eastAsia"/>
          <w:color w:val="000000"/>
          <w:sz w:val="24"/>
          <w:lang w:val="zh-CN"/>
        </w:rPr>
        <w:t>符合合同要求。</w:t>
      </w:r>
    </w:p>
    <w:p w14:paraId="420A5BD3" w14:textId="77777777" w:rsidR="008606DF" w:rsidRDefault="00000000">
      <w:pPr>
        <w:spacing w:line="360" w:lineRule="auto"/>
        <w:ind w:firstLineChars="200" w:firstLine="480"/>
        <w:rPr>
          <w:rFonts w:ascii="宋体" w:hAnsi="宋体"/>
          <w:color w:val="000000"/>
          <w:sz w:val="24"/>
          <w:lang w:val="zh-CN"/>
        </w:rPr>
      </w:pPr>
      <w:r>
        <w:rPr>
          <w:rFonts w:ascii="宋体" w:hAnsi="宋体" w:hint="eastAsia"/>
          <w:color w:val="000000"/>
          <w:sz w:val="24"/>
          <w:lang w:val="zh-CN"/>
        </w:rPr>
        <w:t>2.终验验收完成之日，即为乙方提供运维服务的起算日。</w:t>
      </w:r>
    </w:p>
    <w:p w14:paraId="227194AE" w14:textId="77777777" w:rsidR="008606DF" w:rsidRDefault="00000000">
      <w:pPr>
        <w:spacing w:line="360" w:lineRule="auto"/>
        <w:ind w:firstLine="480"/>
        <w:rPr>
          <w:rFonts w:ascii="宋体" w:hAnsi="宋体"/>
          <w:b/>
          <w:bCs/>
          <w:sz w:val="24"/>
          <w:lang w:val="zh-CN"/>
        </w:rPr>
      </w:pPr>
      <w:r>
        <w:rPr>
          <w:rFonts w:ascii="宋体" w:hAnsi="宋体" w:hint="eastAsia"/>
          <w:b/>
          <w:bCs/>
          <w:sz w:val="24"/>
          <w:lang w:val="zh-CN"/>
        </w:rPr>
        <w:t>第五条、网络安全要求</w:t>
      </w:r>
    </w:p>
    <w:p w14:paraId="7A61A7AE" w14:textId="77777777" w:rsidR="008606DF" w:rsidRDefault="00000000">
      <w:pPr>
        <w:spacing w:line="360" w:lineRule="auto"/>
        <w:ind w:firstLine="480"/>
        <w:rPr>
          <w:rFonts w:ascii="宋体" w:hAnsi="宋体"/>
          <w:sz w:val="24"/>
          <w:lang w:val="zh-CN"/>
        </w:rPr>
      </w:pPr>
      <w:r>
        <w:rPr>
          <w:rFonts w:ascii="宋体" w:hAnsi="宋体" w:hint="eastAsia"/>
          <w:sz w:val="24"/>
          <w:lang w:val="zh-CN"/>
        </w:rPr>
        <w:t>1.本项目严格按照国家、烟草行业及其他网络安全和信息化工作主管部门的网络安全要求进行建设和管理，在实施过程中遵循行业关于二维码统一应用的网络安全等级保护要求，按照第三级安全标准防护要求进行设计、开发和部署。待蒙昆公司行业一体化平台相关内容建设实施完毕后，统一报请中烟实业进行网络安全等级保护的定级备案工作。</w:t>
      </w:r>
    </w:p>
    <w:p w14:paraId="0F6AC190" w14:textId="77777777" w:rsidR="008606DF" w:rsidRDefault="00000000">
      <w:pPr>
        <w:spacing w:line="360" w:lineRule="auto"/>
        <w:ind w:firstLine="480"/>
        <w:rPr>
          <w:rFonts w:ascii="宋体" w:hAnsi="宋体"/>
          <w:sz w:val="24"/>
          <w:lang w:val="zh-CN"/>
        </w:rPr>
      </w:pPr>
      <w:r>
        <w:rPr>
          <w:rFonts w:ascii="宋体" w:hAnsi="宋体" w:hint="eastAsia"/>
          <w:sz w:val="24"/>
          <w:lang w:val="zh-CN"/>
        </w:rPr>
        <w:t>2．乙方须接受甲方、烟草行业、其他网络安全和信息化工作主管部门的网络安全监管。乙方须配合并接受甲方网络安全检查工作，提供相应的支持和服务。甲方在网络安全检查中提出的安全隐患、漏洞、不合规等问题，乙方须在规定时间内完成整改。</w:t>
      </w:r>
    </w:p>
    <w:p w14:paraId="0D9074D4" w14:textId="77777777" w:rsidR="008606DF" w:rsidRDefault="00000000">
      <w:pPr>
        <w:spacing w:line="360" w:lineRule="auto"/>
        <w:ind w:firstLine="480"/>
        <w:rPr>
          <w:rFonts w:ascii="宋体" w:hAnsi="宋体"/>
          <w:sz w:val="24"/>
          <w:lang w:val="zh-CN"/>
        </w:rPr>
      </w:pPr>
      <w:r>
        <w:rPr>
          <w:rFonts w:ascii="宋体" w:hAnsi="宋体" w:hint="eastAsia"/>
          <w:sz w:val="24"/>
          <w:lang w:val="zh-CN"/>
        </w:rPr>
        <w:lastRenderedPageBreak/>
        <w:t>3.乙方应保证未经授权（含软件植入恶意代码、操作不当、故意、恶意等行为）不得窃取、改动、删除、毁坏甲方数据、信息及系统。乙方应保证提供给甲方的软件和产品不得留有后门、病毒、蠕虫、或能获取数据及信息的任何方式方法（除经甲方审批同意的之外）。</w:t>
      </w:r>
    </w:p>
    <w:p w14:paraId="79DE8F60" w14:textId="77777777" w:rsidR="008606DF" w:rsidRDefault="00000000">
      <w:pPr>
        <w:spacing w:line="360" w:lineRule="auto"/>
        <w:ind w:firstLine="480"/>
        <w:rPr>
          <w:rFonts w:ascii="宋体" w:hAnsi="宋体"/>
          <w:sz w:val="24"/>
          <w:lang w:val="zh-CN"/>
        </w:rPr>
      </w:pPr>
      <w:r>
        <w:rPr>
          <w:rFonts w:ascii="宋体" w:hAnsi="宋体" w:hint="eastAsia"/>
          <w:sz w:val="24"/>
          <w:lang w:val="zh-CN"/>
        </w:rPr>
        <w:t>4.乙方须确保所提供的软件安全、硬件产品安全和数据安全，并加强内部管理，确保相关建设与服务人员严格遵守上述原则。</w:t>
      </w:r>
    </w:p>
    <w:p w14:paraId="6A2F5613" w14:textId="77777777" w:rsidR="008606DF" w:rsidRDefault="00000000">
      <w:pPr>
        <w:spacing w:line="360" w:lineRule="auto"/>
        <w:ind w:firstLine="480"/>
        <w:rPr>
          <w:rFonts w:ascii="宋体" w:hAnsi="宋体"/>
          <w:sz w:val="24"/>
          <w:lang w:val="zh-CN"/>
        </w:rPr>
      </w:pPr>
      <w:r>
        <w:rPr>
          <w:rFonts w:ascii="宋体" w:hAnsi="宋体" w:hint="eastAsia"/>
          <w:sz w:val="24"/>
          <w:lang w:val="zh-CN"/>
        </w:rPr>
        <w:t>5.乙方应在开展服务前与甲方签订《网络安全责任状》，乙方委派至甲方现场的项目人员均需在《网络安全责任状》上签字，并加盖乙方公司公章。</w:t>
      </w:r>
    </w:p>
    <w:p w14:paraId="35060F03" w14:textId="77777777" w:rsidR="008606DF" w:rsidRDefault="00000000">
      <w:pPr>
        <w:spacing w:line="360" w:lineRule="auto"/>
        <w:ind w:firstLine="480"/>
        <w:rPr>
          <w:rFonts w:ascii="宋体" w:hAnsi="宋体"/>
          <w:sz w:val="24"/>
          <w:lang w:val="zh-CN"/>
        </w:rPr>
      </w:pPr>
      <w:r>
        <w:rPr>
          <w:rFonts w:ascii="宋体" w:hAnsi="宋体" w:hint="eastAsia"/>
          <w:sz w:val="24"/>
          <w:lang w:val="zh-CN"/>
        </w:rPr>
        <w:t>6.在项目上线运行前由甲方指定网络安全评估和服务公司完成网络安全评估，包括系统功能、性能、部署环境等方面的安全测试，对系统安全风险进行整体验证测试，发现系统、web、数据库漏洞，确保及时发现漏洞和加固，保障系统自身具备安全健壮性。</w:t>
      </w:r>
    </w:p>
    <w:p w14:paraId="447AC673" w14:textId="77777777" w:rsidR="008606DF" w:rsidRDefault="00000000">
      <w:pPr>
        <w:spacing w:line="360" w:lineRule="auto"/>
        <w:ind w:firstLine="480"/>
        <w:rPr>
          <w:rFonts w:ascii="宋体" w:hAnsi="宋体"/>
          <w:b/>
          <w:bCs/>
          <w:sz w:val="24"/>
          <w:lang w:val="zh-CN"/>
        </w:rPr>
      </w:pPr>
      <w:r>
        <w:rPr>
          <w:rFonts w:ascii="宋体" w:hAnsi="宋体" w:hint="eastAsia"/>
          <w:b/>
          <w:bCs/>
          <w:sz w:val="24"/>
          <w:lang w:val="zh-CN"/>
        </w:rPr>
        <w:t>第六条、保密条款</w:t>
      </w:r>
    </w:p>
    <w:p w14:paraId="351BF3E2" w14:textId="77777777" w:rsidR="008606DF" w:rsidRDefault="00000000">
      <w:pPr>
        <w:spacing w:line="360" w:lineRule="auto"/>
        <w:ind w:firstLine="480"/>
        <w:rPr>
          <w:rFonts w:ascii="宋体" w:hAnsi="宋体"/>
          <w:sz w:val="24"/>
          <w:lang w:val="zh-CN"/>
        </w:rPr>
      </w:pPr>
      <w:r>
        <w:rPr>
          <w:rFonts w:ascii="宋体" w:hAnsi="宋体" w:hint="eastAsia"/>
          <w:sz w:val="24"/>
          <w:lang w:val="zh-CN"/>
        </w:rPr>
        <w:t>1、乙方应当对本合同内容、因履行本合同或在合同期内获得或收到甲方商务、财务、技术、产品的信息、资料或其他未向社会公开的文件或信息（以下统称“保密信息”）严格保密，未经甲方书面同意，不得以任何形式向本合同外第三方披露以上保密信息。</w:t>
      </w:r>
    </w:p>
    <w:p w14:paraId="0C67F13B" w14:textId="77777777" w:rsidR="008606DF" w:rsidRDefault="00000000">
      <w:pPr>
        <w:spacing w:line="360" w:lineRule="auto"/>
        <w:ind w:firstLine="480"/>
        <w:rPr>
          <w:rFonts w:ascii="宋体" w:hAnsi="宋体"/>
          <w:sz w:val="24"/>
          <w:lang w:val="zh-CN"/>
        </w:rPr>
      </w:pPr>
      <w:r>
        <w:rPr>
          <w:rFonts w:ascii="宋体" w:hAnsi="宋体" w:hint="eastAsia"/>
          <w:sz w:val="24"/>
          <w:lang w:val="zh-CN"/>
        </w:rPr>
        <w:t>2、甲方应当对乙方实施该项目所使用的技术及有关资料（含所涉及的第三方提供技术资料）进行保密，保护乙方技术权利不受侵害。甲方承诺，非经乙方书面许可或本合同约定的情形，甲方不得以任何形式将乙方的技术方案、项目阶段报告、系统及各项数据或信息泄露给第三方。</w:t>
      </w:r>
    </w:p>
    <w:p w14:paraId="0A9E2CE5" w14:textId="77777777" w:rsidR="008606DF" w:rsidRDefault="00000000">
      <w:pPr>
        <w:spacing w:line="360" w:lineRule="auto"/>
        <w:ind w:firstLine="480"/>
        <w:rPr>
          <w:rFonts w:ascii="宋体" w:hAnsi="宋体"/>
          <w:sz w:val="24"/>
          <w:lang w:val="zh-CN"/>
        </w:rPr>
      </w:pPr>
      <w:r>
        <w:rPr>
          <w:rFonts w:ascii="宋体" w:hAnsi="宋体" w:hint="eastAsia"/>
          <w:sz w:val="24"/>
          <w:lang w:val="zh-CN"/>
        </w:rPr>
        <w:t>3、甲乙任何一方被公安、司法机关依法强制要求披露对方任何保密信息，应立即书面通知对方，并审慎披露依法被要求强制公开的保密信息，同时尽最大努力保证对方相关保密信息不被过度、广泛的披露。此情况下，被强制要求披露一方依然不得向本合同外第三方披露对方的保密信息。</w:t>
      </w:r>
    </w:p>
    <w:p w14:paraId="712CF31A" w14:textId="77777777" w:rsidR="008606DF" w:rsidRDefault="00000000">
      <w:pPr>
        <w:spacing w:line="360" w:lineRule="auto"/>
        <w:ind w:firstLine="480"/>
        <w:rPr>
          <w:rFonts w:ascii="宋体" w:hAnsi="宋体"/>
          <w:sz w:val="24"/>
          <w:lang w:val="zh-CN"/>
        </w:rPr>
      </w:pPr>
      <w:r>
        <w:rPr>
          <w:rFonts w:ascii="宋体" w:hAnsi="宋体" w:hint="eastAsia"/>
          <w:sz w:val="24"/>
          <w:lang w:val="zh-CN"/>
        </w:rPr>
        <w:t>4、本保密条款对以下情形不适用：</w:t>
      </w:r>
    </w:p>
    <w:p w14:paraId="64772933" w14:textId="77777777" w:rsidR="008606DF" w:rsidRDefault="00000000">
      <w:pPr>
        <w:spacing w:line="360" w:lineRule="auto"/>
        <w:ind w:firstLine="480"/>
        <w:rPr>
          <w:rFonts w:ascii="宋体" w:hAnsi="宋体"/>
          <w:sz w:val="24"/>
          <w:lang w:val="zh-CN"/>
        </w:rPr>
      </w:pPr>
      <w:r>
        <w:rPr>
          <w:rFonts w:ascii="宋体" w:hAnsi="宋体" w:hint="eastAsia"/>
          <w:sz w:val="24"/>
          <w:lang w:val="zh-CN"/>
        </w:rPr>
        <w:t>4.1 已被公众熟知的内容；</w:t>
      </w:r>
    </w:p>
    <w:p w14:paraId="4A747400" w14:textId="77777777" w:rsidR="008606DF" w:rsidRDefault="00000000">
      <w:pPr>
        <w:spacing w:line="360" w:lineRule="auto"/>
        <w:ind w:firstLine="480"/>
        <w:rPr>
          <w:rFonts w:ascii="宋体" w:hAnsi="宋体"/>
          <w:sz w:val="24"/>
          <w:lang w:val="zh-CN"/>
        </w:rPr>
      </w:pPr>
      <w:r>
        <w:rPr>
          <w:rFonts w:ascii="宋体" w:hAnsi="宋体" w:hint="eastAsia"/>
          <w:sz w:val="24"/>
          <w:lang w:val="zh-CN"/>
        </w:rPr>
        <w:t>4.2已通过出版物或其他原因（未经授权行为或疏忽除外）而向大众公开的内容；</w:t>
      </w:r>
    </w:p>
    <w:p w14:paraId="7093021B" w14:textId="77777777" w:rsidR="008606DF" w:rsidRDefault="00000000">
      <w:pPr>
        <w:spacing w:line="360" w:lineRule="auto"/>
        <w:ind w:firstLine="480"/>
        <w:rPr>
          <w:rFonts w:ascii="宋体" w:hAnsi="宋体"/>
          <w:sz w:val="24"/>
          <w:lang w:val="zh-CN"/>
        </w:rPr>
      </w:pPr>
      <w:r>
        <w:rPr>
          <w:rFonts w:ascii="宋体" w:hAnsi="宋体" w:hint="eastAsia"/>
          <w:sz w:val="24"/>
          <w:lang w:val="zh-CN"/>
        </w:rPr>
        <w:t>4.3由任何第三方未加任何约束提供的内容，且该第三方对这些内容无任何明确、暗含或暗示的保密义务；</w:t>
      </w:r>
    </w:p>
    <w:p w14:paraId="52C4CB68" w14:textId="77777777" w:rsidR="008606DF" w:rsidRDefault="00000000">
      <w:pPr>
        <w:spacing w:line="360" w:lineRule="auto"/>
        <w:ind w:firstLine="480"/>
        <w:rPr>
          <w:rFonts w:ascii="宋体" w:hAnsi="宋体"/>
          <w:sz w:val="24"/>
          <w:lang w:val="zh-CN"/>
        </w:rPr>
      </w:pPr>
      <w:r>
        <w:rPr>
          <w:rFonts w:ascii="宋体" w:hAnsi="宋体" w:hint="eastAsia"/>
          <w:sz w:val="24"/>
          <w:lang w:val="zh-CN"/>
        </w:rPr>
        <w:t>4.4 按法律要求需向任何机关、机构或媒介公开的内容。</w:t>
      </w:r>
    </w:p>
    <w:p w14:paraId="62BC2986" w14:textId="77777777" w:rsidR="008606DF" w:rsidRDefault="00000000">
      <w:pPr>
        <w:spacing w:line="360" w:lineRule="auto"/>
        <w:ind w:firstLine="480"/>
        <w:rPr>
          <w:rFonts w:ascii="宋体" w:hAnsi="宋体"/>
          <w:sz w:val="24"/>
          <w:lang w:val="zh-CN"/>
        </w:rPr>
      </w:pPr>
      <w:r>
        <w:rPr>
          <w:rFonts w:ascii="宋体" w:hAnsi="宋体" w:hint="eastAsia"/>
          <w:sz w:val="24"/>
          <w:lang w:val="zh-CN"/>
        </w:rPr>
        <w:t>5、乙方保证，甲方依据本合同持有和使用乙方提供的软件、设备、技术文件等不会侵犯任何第三方知识产权或其他在先权利。如甲方因使用乙方提供的设备、软件及技术文件等而</w:t>
      </w:r>
      <w:r>
        <w:rPr>
          <w:rFonts w:ascii="宋体" w:hAnsi="宋体" w:hint="eastAsia"/>
          <w:sz w:val="24"/>
          <w:lang w:val="zh-CN"/>
        </w:rPr>
        <w:lastRenderedPageBreak/>
        <w:t>侵犯他人的知识产权或致使除本合同各方以外的第三人向甲方提出索赔或权利请求，应由乙方负责处理和赔偿，同时乙方应赔偿因此给甲方造成的直接及间接损失，同时乙方应立即无偿更换被控侵权的系统、部件、软件及技术文件等，以保证甲方免受上述赔偿请求。</w:t>
      </w:r>
    </w:p>
    <w:p w14:paraId="6791E43A" w14:textId="77777777" w:rsidR="008606DF" w:rsidRDefault="00000000">
      <w:pPr>
        <w:spacing w:line="360" w:lineRule="auto"/>
        <w:ind w:firstLine="480"/>
        <w:rPr>
          <w:rFonts w:ascii="宋体" w:hAnsi="宋体"/>
          <w:sz w:val="24"/>
          <w:lang w:val="zh-CN"/>
        </w:rPr>
      </w:pPr>
      <w:r>
        <w:rPr>
          <w:rFonts w:ascii="宋体" w:hAnsi="宋体" w:hint="eastAsia"/>
          <w:sz w:val="24"/>
          <w:lang w:val="zh-CN"/>
        </w:rPr>
        <w:t>6、乙方违反本合同约定保密义务的，甲方有权解除合同，乙方应向甲方支付合同价款总额30%的违约金，违约金不足以弥补甲方损失，乙方应赔偿甲方由此造成的全部直接及间接损失。</w:t>
      </w:r>
    </w:p>
    <w:p w14:paraId="62ED6A26" w14:textId="77777777" w:rsidR="008606DF" w:rsidRDefault="00000000">
      <w:pPr>
        <w:spacing w:line="360" w:lineRule="auto"/>
        <w:ind w:firstLine="480"/>
        <w:rPr>
          <w:rFonts w:ascii="宋体" w:hAnsi="宋体"/>
          <w:sz w:val="24"/>
          <w:lang w:val="zh-CN"/>
        </w:rPr>
      </w:pPr>
      <w:r>
        <w:rPr>
          <w:rFonts w:ascii="宋体" w:hAnsi="宋体" w:hint="eastAsia"/>
          <w:sz w:val="24"/>
          <w:lang w:val="zh-CN"/>
        </w:rPr>
        <w:t>7、保密期限在本合同期满、解除或终止后仍然有效，保密期限至相关信息合法公开时止。</w:t>
      </w:r>
    </w:p>
    <w:p w14:paraId="490E0EEB" w14:textId="77777777" w:rsidR="008606DF" w:rsidRDefault="00000000">
      <w:pPr>
        <w:spacing w:line="360" w:lineRule="auto"/>
        <w:ind w:firstLine="480"/>
        <w:rPr>
          <w:rFonts w:ascii="宋体" w:hAnsi="宋体"/>
          <w:b/>
          <w:bCs/>
          <w:sz w:val="24"/>
          <w:lang w:val="zh-CN"/>
        </w:rPr>
      </w:pPr>
      <w:r>
        <w:rPr>
          <w:rFonts w:ascii="宋体" w:hAnsi="宋体" w:hint="eastAsia"/>
          <w:b/>
          <w:bCs/>
          <w:sz w:val="24"/>
          <w:lang w:val="zh-CN"/>
        </w:rPr>
        <w:t>第七条、知识产权</w:t>
      </w:r>
    </w:p>
    <w:p w14:paraId="3B5F226A" w14:textId="77777777" w:rsidR="008606DF" w:rsidRDefault="00000000">
      <w:pPr>
        <w:spacing w:line="360" w:lineRule="auto"/>
        <w:ind w:firstLine="480"/>
        <w:rPr>
          <w:rFonts w:ascii="宋体" w:hAnsi="宋体"/>
          <w:sz w:val="24"/>
          <w:lang w:val="zh-CN"/>
        </w:rPr>
      </w:pPr>
      <w:r>
        <w:rPr>
          <w:rFonts w:ascii="宋体" w:hAnsi="宋体" w:hint="eastAsia"/>
          <w:sz w:val="24"/>
          <w:lang w:val="zh-CN"/>
        </w:rPr>
        <w:t>1 、项目资产归甲方所有。乙方出卖具有知识产权的标的物时，该标的物的知识产权属于甲方。</w:t>
      </w:r>
    </w:p>
    <w:p w14:paraId="4BB81C91" w14:textId="77777777" w:rsidR="008606DF" w:rsidRDefault="00000000">
      <w:pPr>
        <w:spacing w:line="360" w:lineRule="auto"/>
        <w:ind w:firstLine="480"/>
        <w:rPr>
          <w:rFonts w:ascii="宋体" w:hAnsi="宋体"/>
          <w:sz w:val="24"/>
          <w:lang w:val="zh-CN"/>
        </w:rPr>
      </w:pPr>
      <w:r>
        <w:rPr>
          <w:rFonts w:ascii="宋体" w:hAnsi="宋体" w:hint="eastAsia"/>
          <w:sz w:val="24"/>
          <w:lang w:val="zh-CN"/>
        </w:rPr>
        <w:t>2、乙方因履行本合同而向甲方交付的工作成果（包括但不限于定制开发的软件，系统收集、产生的数据和相关信息，以及其他在本合同履行期间内产生的各种专用维护文档等信息）的相关知识产权归甲方所有，未经甲方书面同意，乙方不得擅自读取、存储、缓存、使用，不得以任何形式将甲方的软件、数据、个人信息和相关信息转接、转交、泄露给第三方。如有违反，应向甲方支付合同价款30%的违约金，违约金不足以弥补甲方损失的，乙方还应当赔偿甲方一切直接和间接损失。</w:t>
      </w:r>
    </w:p>
    <w:p w14:paraId="712CBB44" w14:textId="77777777" w:rsidR="008606DF" w:rsidRDefault="00000000">
      <w:pPr>
        <w:spacing w:line="360" w:lineRule="auto"/>
        <w:ind w:firstLine="480"/>
        <w:rPr>
          <w:rFonts w:ascii="宋体" w:hAnsi="宋体"/>
          <w:sz w:val="24"/>
          <w:lang w:val="zh-CN"/>
        </w:rPr>
      </w:pPr>
      <w:r>
        <w:rPr>
          <w:rFonts w:ascii="宋体" w:hAnsi="宋体" w:hint="eastAsia"/>
          <w:sz w:val="24"/>
          <w:lang w:val="zh-CN"/>
        </w:rPr>
        <w:t>3 、乙方保证合同期内提供的成果/服务不侵犯任何第三方的知识产权以及其他相关权益，乙方保证甲方依据本合同持有和使用乙方提供的软件、设备、技术文件等不会侵犯任何第三方知识产权或其他权益。如乙方履行本合同导致甲方被追究侵权责任的，乙方应向甲方承担支付合同价款30%违约金，并赔偿甲方由此造成的全部直接及间接损失（包括但不限于律师费、诉讼费、鉴定费、公证费、差旅费等），同时乙方应立即无偿更换、重做被控侵权的系统、部件、软件及技术文件等，尽可能降低给甲方造成的损失。</w:t>
      </w:r>
    </w:p>
    <w:p w14:paraId="5C1922AD" w14:textId="77777777" w:rsidR="008606DF" w:rsidRDefault="00000000">
      <w:pPr>
        <w:spacing w:line="360" w:lineRule="auto"/>
        <w:ind w:firstLine="480"/>
        <w:rPr>
          <w:rFonts w:ascii="宋体" w:hAnsi="宋体"/>
          <w:sz w:val="24"/>
          <w:lang w:val="zh-CN"/>
        </w:rPr>
      </w:pPr>
      <w:r>
        <w:rPr>
          <w:rFonts w:ascii="宋体" w:hAnsi="宋体" w:hint="eastAsia"/>
          <w:sz w:val="24"/>
          <w:lang w:val="zh-CN"/>
        </w:rPr>
        <w:t>4、 甲方自行或委托他人对该项目的成果进行后续改进产生新的成果的知识产权归甲方所有，乙方无权使用。后续改进产生的成果所带来的收益归甲方所有。</w:t>
      </w:r>
    </w:p>
    <w:p w14:paraId="4B54342B" w14:textId="77777777" w:rsidR="008606DF" w:rsidRDefault="00000000">
      <w:pPr>
        <w:spacing w:line="360" w:lineRule="auto"/>
        <w:ind w:firstLine="480"/>
        <w:rPr>
          <w:rFonts w:ascii="宋体" w:hAnsi="宋体"/>
          <w:sz w:val="24"/>
          <w:lang w:val="zh-CN"/>
        </w:rPr>
      </w:pPr>
      <w:r>
        <w:rPr>
          <w:rFonts w:ascii="宋体" w:hAnsi="宋体" w:hint="eastAsia"/>
          <w:sz w:val="24"/>
          <w:lang w:val="zh-CN"/>
        </w:rPr>
        <w:t>5 、乙方应在向甲方交付项目成果后，根据甲方的要求，为甲方指定的人员提供技术指导和培训，或提供与使用该研究开发成果相关的技术服务，直至甲方指定的人员能够熟练使用和利用该成果。</w:t>
      </w:r>
    </w:p>
    <w:p w14:paraId="78622FFB" w14:textId="77777777" w:rsidR="008606DF" w:rsidRDefault="00000000">
      <w:pPr>
        <w:spacing w:line="360" w:lineRule="auto"/>
        <w:ind w:firstLine="480"/>
        <w:rPr>
          <w:rFonts w:ascii="宋体" w:hAnsi="宋体"/>
          <w:b/>
          <w:bCs/>
          <w:sz w:val="24"/>
          <w:lang w:val="zh-CN"/>
        </w:rPr>
      </w:pPr>
      <w:r>
        <w:rPr>
          <w:rFonts w:ascii="宋体" w:hAnsi="宋体" w:hint="eastAsia"/>
          <w:b/>
          <w:bCs/>
          <w:sz w:val="24"/>
          <w:lang w:val="zh-CN"/>
        </w:rPr>
        <w:t>第八条、违约责任</w:t>
      </w:r>
    </w:p>
    <w:p w14:paraId="69D7B2A2" w14:textId="77777777" w:rsidR="008606DF" w:rsidRDefault="00000000">
      <w:pPr>
        <w:spacing w:line="360" w:lineRule="auto"/>
        <w:ind w:firstLine="480"/>
        <w:rPr>
          <w:rFonts w:ascii="宋体" w:hAnsi="宋体"/>
          <w:sz w:val="24"/>
          <w:lang w:val="zh-CN"/>
        </w:rPr>
      </w:pPr>
      <w:r>
        <w:rPr>
          <w:rFonts w:ascii="宋体" w:hAnsi="宋体" w:hint="eastAsia"/>
          <w:sz w:val="24"/>
          <w:lang w:val="zh-CN"/>
        </w:rPr>
        <w:t>1、乙方所提供的采购及集成内容和方式不符合本合同双方约定的内容和方式，乙方应负责按照甲方要求改正直至达到合同及甲方的要求，由此导致乙方逾期交付工作成果的，乙方</w:t>
      </w:r>
      <w:r>
        <w:rPr>
          <w:rFonts w:ascii="宋体" w:hAnsi="宋体" w:hint="eastAsia"/>
          <w:sz w:val="24"/>
          <w:lang w:val="zh-CN"/>
        </w:rPr>
        <w:lastRenderedPageBreak/>
        <w:t>应承担逾期交付工作成果的违约责任。如经甲方两次验收仍不合格的，甲方有权解除本合同，乙方应退还甲方已付款项并向甲方支付合同价款总金额30%的违约金，违约金不足以弥补甲方损失，乙方应赔偿甲方由此造成的全部直接及间接损失。</w:t>
      </w:r>
    </w:p>
    <w:p w14:paraId="12ECD3D6" w14:textId="77777777" w:rsidR="008606DF" w:rsidRDefault="00000000">
      <w:pPr>
        <w:spacing w:line="360" w:lineRule="auto"/>
        <w:ind w:firstLine="480"/>
        <w:rPr>
          <w:rFonts w:ascii="宋体" w:hAnsi="宋体"/>
          <w:sz w:val="24"/>
          <w:lang w:val="zh-CN"/>
        </w:rPr>
      </w:pPr>
      <w:r>
        <w:rPr>
          <w:rFonts w:ascii="宋体" w:hAnsi="宋体" w:hint="eastAsia"/>
          <w:sz w:val="24"/>
          <w:lang w:val="zh-CN"/>
        </w:rPr>
        <w:t>2、乙方逾期向甲方交付工作成果并经甲方验收合格的，每逾期一日，乙方应向甲方支付合同价款总金额1%的违约金，逾期超过三十日，甲方有权解除合同，乙方应退还甲方已付款项并按照合同价款总金额的30%向甲方支付违约金，违约金不足以弥补甲方损失，乙方应赔偿甲方由此造成的全部直接及间接损失。</w:t>
      </w:r>
    </w:p>
    <w:p w14:paraId="22876A32" w14:textId="77777777" w:rsidR="008606DF" w:rsidRDefault="00000000">
      <w:pPr>
        <w:spacing w:line="360" w:lineRule="auto"/>
        <w:ind w:firstLine="480"/>
        <w:rPr>
          <w:rFonts w:ascii="宋体" w:hAnsi="宋体"/>
          <w:sz w:val="24"/>
          <w:lang w:val="zh-CN"/>
        </w:rPr>
      </w:pPr>
      <w:r>
        <w:rPr>
          <w:rFonts w:ascii="宋体" w:hAnsi="宋体" w:hint="eastAsia"/>
          <w:sz w:val="24"/>
          <w:lang w:val="zh-CN"/>
        </w:rPr>
        <w:t>3、乙方未按合同约定为甲方提供售后服务的，每出现一次应向甲方支付违约金人民币</w:t>
      </w:r>
      <w:r>
        <w:rPr>
          <w:rFonts w:ascii="宋体" w:hAnsi="宋体" w:hint="eastAsia"/>
          <w:sz w:val="24"/>
        </w:rPr>
        <w:t>500</w:t>
      </w:r>
      <w:r>
        <w:rPr>
          <w:rFonts w:ascii="宋体" w:hAnsi="宋体" w:hint="eastAsia"/>
          <w:sz w:val="24"/>
          <w:lang w:val="zh-CN"/>
        </w:rPr>
        <w:t>元，且甲方有权委托他人提供该服务。所需费用由乙方承担。</w:t>
      </w:r>
    </w:p>
    <w:p w14:paraId="4001D582" w14:textId="77777777" w:rsidR="008606DF" w:rsidRDefault="00000000">
      <w:pPr>
        <w:spacing w:line="360" w:lineRule="auto"/>
        <w:ind w:firstLine="480"/>
        <w:rPr>
          <w:rFonts w:ascii="宋体" w:hAnsi="宋体"/>
          <w:sz w:val="24"/>
          <w:lang w:val="zh-CN"/>
        </w:rPr>
      </w:pPr>
      <w:r>
        <w:rPr>
          <w:rFonts w:ascii="宋体" w:hAnsi="宋体" w:hint="eastAsia"/>
          <w:sz w:val="24"/>
          <w:lang w:val="zh-CN"/>
        </w:rPr>
        <w:t>4、乙方在未经甲方书面同意的情况下擅自更换项目人员（项目人员生病、项目人员申请离职等非乙方可控原因除外），每发生一次，乙方应向甲方支付本合同价款总金额5％的违约金并予以纠正。发生二次及以上的，甲方有权解除合同，乙方应向甲方支付合同价款总金额30%的违约金，违约金不足以弥补甲方损失的，乙方应赔偿甲方因此产生的全部直接及间接损失。</w:t>
      </w:r>
    </w:p>
    <w:p w14:paraId="2168B1CC" w14:textId="77777777" w:rsidR="008606DF" w:rsidRDefault="00000000">
      <w:pPr>
        <w:spacing w:line="360" w:lineRule="auto"/>
        <w:ind w:firstLine="480"/>
        <w:rPr>
          <w:rFonts w:ascii="宋体" w:hAnsi="宋体"/>
          <w:sz w:val="24"/>
          <w:lang w:val="zh-CN"/>
        </w:rPr>
      </w:pPr>
      <w:r>
        <w:rPr>
          <w:rFonts w:ascii="宋体" w:hAnsi="宋体" w:hint="eastAsia"/>
          <w:sz w:val="24"/>
          <w:lang w:val="zh-CN"/>
        </w:rPr>
        <w:t>5、甲、乙任何一方不按本合同第六条的相关约定承担保密责任的，违约方需向守约方支付相当于本合同总金额10%的违约金，违约金不足以弥补守约方损失的，违约方须赔偿守约方因此产生的直接及间接损失。</w:t>
      </w:r>
    </w:p>
    <w:p w14:paraId="4879A338" w14:textId="77777777" w:rsidR="008606DF" w:rsidRDefault="00000000">
      <w:pPr>
        <w:spacing w:line="360" w:lineRule="auto"/>
        <w:ind w:firstLine="480"/>
        <w:rPr>
          <w:rFonts w:ascii="宋体" w:hAnsi="宋体"/>
          <w:sz w:val="24"/>
          <w:lang w:val="zh-CN"/>
        </w:rPr>
      </w:pPr>
      <w:r>
        <w:rPr>
          <w:rFonts w:ascii="宋体" w:hAnsi="宋体" w:hint="eastAsia"/>
          <w:sz w:val="24"/>
          <w:lang w:val="zh-CN"/>
        </w:rPr>
        <w:t>6、如乙方违反本合同项下知识产权条款的约定，则甲方有权解除本合同，乙方应退还甲方已付全部合同价款，并向甲方支付本合同价款总金额10%的违约金，违约金不足以弥补甲方损失的，乙方应赔偿甲方因此产生的全部直接及间接损失。</w:t>
      </w:r>
    </w:p>
    <w:p w14:paraId="7D777973" w14:textId="77777777" w:rsidR="008606DF" w:rsidRDefault="00000000">
      <w:pPr>
        <w:spacing w:line="360" w:lineRule="auto"/>
        <w:ind w:firstLine="480"/>
        <w:rPr>
          <w:rFonts w:ascii="宋体" w:hAnsi="宋体"/>
          <w:sz w:val="24"/>
          <w:lang w:val="zh-CN"/>
        </w:rPr>
      </w:pPr>
      <w:r>
        <w:rPr>
          <w:rFonts w:ascii="宋体" w:hAnsi="宋体" w:hint="eastAsia"/>
          <w:sz w:val="24"/>
          <w:lang w:val="zh-CN"/>
        </w:rPr>
        <w:t>7、乙方的企业类型为</w:t>
      </w:r>
      <w:r>
        <w:rPr>
          <w:rFonts w:ascii="宋体" w:hAnsi="宋体" w:hint="eastAsia"/>
          <w:sz w:val="24"/>
          <w:u w:val="single"/>
          <w:lang w:val="zh-CN"/>
        </w:rPr>
        <w:t xml:space="preserve">       </w:t>
      </w:r>
      <w:r>
        <w:rPr>
          <w:rFonts w:ascii="宋体" w:hAnsi="宋体" w:hint="eastAsia"/>
          <w:sz w:val="24"/>
          <w:lang w:val="zh-CN"/>
        </w:rPr>
        <w:t xml:space="preserve">（①民营企业 ②中小企业 ③民营中小企业 ④其他企业）。乙方应对此信息的真实性、准确性负责，如与实际不符，乙方自行承担由此产生的一切后果。    </w:t>
      </w:r>
    </w:p>
    <w:p w14:paraId="6B7B365F" w14:textId="77777777" w:rsidR="008606DF" w:rsidRDefault="00000000">
      <w:pPr>
        <w:spacing w:line="360" w:lineRule="auto"/>
        <w:ind w:firstLine="480"/>
        <w:rPr>
          <w:rFonts w:ascii="宋体" w:hAnsi="宋体"/>
          <w:sz w:val="24"/>
          <w:lang w:val="zh-CN"/>
        </w:rPr>
      </w:pPr>
      <w:r>
        <w:rPr>
          <w:rFonts w:ascii="宋体" w:hAnsi="宋体" w:hint="eastAsia"/>
          <w:sz w:val="24"/>
          <w:lang w:val="zh-CN"/>
        </w:rPr>
        <w:t>8、乙方合同签订、履行、收款、发票开具的主体必须保持一致，若确因实际情况需要变更、注销合同主体的，必须提前三十日以书面的方式通知甲方，并提供法律规定的相关证明材料。未提前通知甲方或不能提供法律规定的相关证明材料的，甲方要求乙方支付本合同总金额20%的违约金。</w:t>
      </w:r>
    </w:p>
    <w:p w14:paraId="70E1D59E" w14:textId="77777777" w:rsidR="008606DF" w:rsidRDefault="00000000">
      <w:pPr>
        <w:spacing w:line="360" w:lineRule="auto"/>
        <w:ind w:firstLine="480"/>
        <w:rPr>
          <w:rFonts w:ascii="宋体" w:hAnsi="宋体"/>
          <w:sz w:val="24"/>
          <w:lang w:val="zh-CN"/>
        </w:rPr>
      </w:pPr>
      <w:r>
        <w:rPr>
          <w:rFonts w:ascii="宋体" w:hAnsi="宋体" w:hint="eastAsia"/>
          <w:sz w:val="24"/>
          <w:lang w:val="zh-CN"/>
        </w:rPr>
        <w:t>9、签订本合同后，如甲方发现乙方存在违反《廉洁合同》约定的情形，或存在本合同附件《列入内蒙古昆明卷烟有限责任公司供应商黑名单的情形和处理措施》规定的列入甲方公司供应商黑名单的情形，甲方有权解除本合同，并按照本合同和《廉洁合同》的约定进行相应的处理和追究乙方的违约责任，且甲方有权将乙方列入甲方供应商黑名单并上报甲方上级</w:t>
      </w:r>
      <w:r>
        <w:rPr>
          <w:rFonts w:ascii="宋体" w:hAnsi="宋体" w:hint="eastAsia"/>
          <w:sz w:val="24"/>
          <w:lang w:val="zh-CN"/>
        </w:rPr>
        <w:lastRenderedPageBreak/>
        <w:t>单位及中国烟草总公司，将乙方列入烟草行业供应商黑名单，实施相应禁入措施。</w:t>
      </w:r>
    </w:p>
    <w:p w14:paraId="22CCF906" w14:textId="77777777" w:rsidR="008606DF" w:rsidRDefault="00000000">
      <w:pPr>
        <w:spacing w:line="360" w:lineRule="auto"/>
        <w:ind w:firstLine="480"/>
        <w:rPr>
          <w:rFonts w:ascii="宋体" w:hAnsi="宋体"/>
          <w:sz w:val="24"/>
          <w:lang w:val="zh-CN"/>
        </w:rPr>
      </w:pPr>
      <w:r>
        <w:rPr>
          <w:rFonts w:ascii="宋体" w:hAnsi="宋体" w:hint="eastAsia"/>
          <w:sz w:val="24"/>
          <w:lang w:val="zh-CN"/>
        </w:rPr>
        <w:t>10、乙方不得解除本合同，否则应向甲方支付合同价款总金额30%的违约金，违约金不足以弥补甲方损失的，乙方还应赔偿甲方由此造成的全部直接及间接损失。</w:t>
      </w:r>
    </w:p>
    <w:p w14:paraId="2C7A20F0" w14:textId="77777777" w:rsidR="008606DF" w:rsidRDefault="00000000">
      <w:pPr>
        <w:spacing w:line="360" w:lineRule="auto"/>
        <w:ind w:firstLine="480"/>
        <w:rPr>
          <w:rFonts w:ascii="宋体" w:hAnsi="宋体"/>
          <w:sz w:val="24"/>
          <w:lang w:val="zh-CN"/>
        </w:rPr>
      </w:pPr>
      <w:r>
        <w:rPr>
          <w:rFonts w:ascii="宋体" w:hAnsi="宋体" w:hint="eastAsia"/>
          <w:sz w:val="24"/>
          <w:lang w:val="zh-CN"/>
        </w:rPr>
        <w:t>11、乙方不得将本合同项目部分或全部转让给他人；经甲方书面许可，乙方可以将合同项目的非主体、非关键性工作分包给他人完成，接受分包的人应当具备相应的资格条件并不得再次分包。如乙方或相关方违反上述约定，乙方应向甲方支付本合同价款30%的违约金，违约金不足以弥补甲方损失的，乙方还需赔偿甲方由此遭受的全部直接及间接损失，且甲方有权单方解除合同，合同解除的，乙方仍应承担前述违约责任。</w:t>
      </w:r>
    </w:p>
    <w:p w14:paraId="644E7525" w14:textId="77777777" w:rsidR="008606DF" w:rsidRDefault="00000000">
      <w:pPr>
        <w:spacing w:line="360" w:lineRule="auto"/>
        <w:ind w:firstLine="480"/>
        <w:rPr>
          <w:rFonts w:ascii="宋体" w:hAnsi="宋体"/>
          <w:sz w:val="24"/>
          <w:lang w:val="zh-CN"/>
        </w:rPr>
      </w:pPr>
      <w:r>
        <w:rPr>
          <w:rFonts w:ascii="宋体" w:hAnsi="宋体" w:hint="eastAsia"/>
          <w:sz w:val="24"/>
          <w:lang w:val="zh-CN"/>
        </w:rPr>
        <w:t>12、除本合同另有约定外，乙方存在任何违反本合同约定的行为，甲方均有权要求乙方纠正，乙方未及时纠正，甲方有权解除合同，乙方应向甲方支付合同价款总金额30%的违约金，违约金不足以弥补甲方损失，乙方还应赔偿甲方由此造成的全部直接及间接损失。</w:t>
      </w:r>
    </w:p>
    <w:p w14:paraId="30F1041A" w14:textId="77777777" w:rsidR="008606DF" w:rsidRDefault="00000000">
      <w:pPr>
        <w:spacing w:line="360" w:lineRule="auto"/>
        <w:ind w:firstLine="480"/>
        <w:rPr>
          <w:rFonts w:ascii="宋体" w:hAnsi="宋体"/>
          <w:sz w:val="24"/>
          <w:lang w:val="zh-CN"/>
        </w:rPr>
      </w:pPr>
      <w:r>
        <w:rPr>
          <w:rFonts w:ascii="宋体" w:hAnsi="宋体" w:hint="eastAsia"/>
          <w:sz w:val="24"/>
          <w:lang w:val="zh-CN"/>
        </w:rPr>
        <w:t>13、乙方因违反本合同约定应向甲方支付违约金、赔偿金或其他费用的，甲方有权在质保金、尚未支付的款项中扣除，不足部分，乙方仍应支付给甲方。</w:t>
      </w:r>
    </w:p>
    <w:p w14:paraId="2937365C" w14:textId="77777777" w:rsidR="008606DF" w:rsidRDefault="00000000">
      <w:pPr>
        <w:spacing w:line="360" w:lineRule="auto"/>
        <w:ind w:firstLine="480"/>
        <w:rPr>
          <w:rFonts w:ascii="宋体" w:hAnsi="宋体"/>
          <w:b/>
          <w:bCs/>
          <w:sz w:val="24"/>
          <w:lang w:val="zh-CN"/>
        </w:rPr>
      </w:pPr>
      <w:r>
        <w:rPr>
          <w:rFonts w:ascii="宋体" w:hAnsi="宋体" w:hint="eastAsia"/>
          <w:b/>
          <w:bCs/>
          <w:sz w:val="24"/>
          <w:lang w:val="zh-CN"/>
        </w:rPr>
        <w:t>第九条、争议解决办法</w:t>
      </w:r>
    </w:p>
    <w:p w14:paraId="462D23E4" w14:textId="77777777" w:rsidR="008606DF" w:rsidRDefault="00000000">
      <w:pPr>
        <w:spacing w:line="360" w:lineRule="auto"/>
        <w:ind w:firstLine="480"/>
        <w:rPr>
          <w:rFonts w:ascii="宋体" w:hAnsi="宋体"/>
          <w:sz w:val="24"/>
          <w:lang w:val="zh-CN"/>
        </w:rPr>
      </w:pPr>
      <w:r>
        <w:rPr>
          <w:rFonts w:ascii="宋体" w:hAnsi="宋体" w:hint="eastAsia"/>
          <w:sz w:val="24"/>
          <w:lang w:val="zh-CN"/>
        </w:rPr>
        <w:t>1、在本合同履行过程中，如发生争议和纠纷，双方应友好协商解决，协商不成，由甲方所在地有管辖权的人民法院管辖。</w:t>
      </w:r>
    </w:p>
    <w:p w14:paraId="4CC6ABB5" w14:textId="77777777" w:rsidR="008606DF" w:rsidRDefault="00000000">
      <w:pPr>
        <w:spacing w:line="360" w:lineRule="auto"/>
        <w:ind w:firstLine="480"/>
        <w:rPr>
          <w:rFonts w:ascii="宋体" w:hAnsi="宋体"/>
          <w:sz w:val="24"/>
          <w:lang w:val="zh-CN"/>
        </w:rPr>
      </w:pPr>
      <w:r>
        <w:rPr>
          <w:rFonts w:ascii="宋体" w:hAnsi="宋体" w:hint="eastAsia"/>
          <w:sz w:val="24"/>
          <w:lang w:val="zh-CN"/>
        </w:rPr>
        <w:t>2、甲、乙双方承诺，本合同下签字、盖章处确认的地址、电话、传真为双方通知送达的地址、电话、传真，亦是双方履行合同、解决合同争议时向接收方发送商业文件信函或司法机关(法院、仲裁机构)诉讼、仲裁文书的有效送达地址和联系方式。如果任何一方变更，应在变更后3日内以书面形式通知对方，否则通知到达确认的地址，即视为有效送达，由此引发的法律后果由接收方承担。</w:t>
      </w:r>
    </w:p>
    <w:p w14:paraId="7CB61C56" w14:textId="77777777" w:rsidR="008606DF" w:rsidRDefault="00000000">
      <w:pPr>
        <w:spacing w:line="360" w:lineRule="auto"/>
        <w:ind w:firstLine="480"/>
        <w:rPr>
          <w:rFonts w:ascii="宋体" w:hAnsi="宋体"/>
          <w:b/>
          <w:bCs/>
          <w:sz w:val="24"/>
          <w:lang w:val="zh-CN"/>
        </w:rPr>
      </w:pPr>
      <w:r>
        <w:rPr>
          <w:rFonts w:ascii="宋体" w:hAnsi="宋体" w:hint="eastAsia"/>
          <w:b/>
          <w:bCs/>
          <w:sz w:val="24"/>
          <w:lang w:val="zh-CN"/>
        </w:rPr>
        <w:t xml:space="preserve">第十条、合同的变更和终止 </w:t>
      </w:r>
    </w:p>
    <w:p w14:paraId="716A0A6C" w14:textId="77777777" w:rsidR="008606DF" w:rsidRDefault="00000000">
      <w:pPr>
        <w:spacing w:line="360" w:lineRule="auto"/>
        <w:ind w:firstLine="480"/>
        <w:rPr>
          <w:rFonts w:ascii="宋体" w:hAnsi="宋体"/>
          <w:sz w:val="24"/>
          <w:lang w:val="zh-CN"/>
        </w:rPr>
      </w:pPr>
      <w:r>
        <w:rPr>
          <w:rFonts w:ascii="宋体" w:hAnsi="宋体" w:hint="eastAsia"/>
          <w:sz w:val="24"/>
          <w:lang w:val="zh-CN"/>
        </w:rPr>
        <w:t>1、本合同履行过程中经双方授权代表签字并盖章确认的变更视为本合同的补充条款，与本合同具有同等法律效力。</w:t>
      </w:r>
    </w:p>
    <w:p w14:paraId="0C1EC2C1" w14:textId="77777777" w:rsidR="008606DF" w:rsidRDefault="00000000">
      <w:pPr>
        <w:spacing w:line="360" w:lineRule="auto"/>
        <w:ind w:firstLine="480"/>
        <w:rPr>
          <w:rFonts w:ascii="宋体" w:hAnsi="宋体"/>
          <w:sz w:val="24"/>
          <w:lang w:val="zh-CN"/>
        </w:rPr>
      </w:pPr>
      <w:r>
        <w:rPr>
          <w:rFonts w:ascii="宋体" w:hAnsi="宋体" w:hint="eastAsia"/>
          <w:sz w:val="24"/>
          <w:lang w:val="zh-CN"/>
        </w:rPr>
        <w:t>2、发生下列情形之一，守约方有权用书面形式通知违约方解除本合同：</w:t>
      </w:r>
    </w:p>
    <w:p w14:paraId="132220C9" w14:textId="77777777" w:rsidR="008606DF" w:rsidRDefault="00000000">
      <w:pPr>
        <w:spacing w:line="360" w:lineRule="auto"/>
        <w:ind w:firstLine="480"/>
        <w:rPr>
          <w:rFonts w:ascii="宋体" w:hAnsi="宋体"/>
          <w:sz w:val="24"/>
          <w:lang w:val="zh-CN"/>
        </w:rPr>
      </w:pPr>
      <w:r>
        <w:rPr>
          <w:rFonts w:ascii="宋体" w:hAnsi="宋体" w:hint="eastAsia"/>
          <w:sz w:val="24"/>
          <w:lang w:val="zh-CN"/>
        </w:rPr>
        <w:t>2.1违约方违反本合同相关约定，守约方以书面形式通知其纠正违约行为，违约方在收到书面通知后30日内仍未能纠正其违约行为的。</w:t>
      </w:r>
    </w:p>
    <w:p w14:paraId="1F507B1D" w14:textId="77777777" w:rsidR="008606DF" w:rsidRDefault="00000000">
      <w:pPr>
        <w:spacing w:line="360" w:lineRule="auto"/>
        <w:ind w:firstLine="480"/>
        <w:rPr>
          <w:rFonts w:ascii="宋体" w:hAnsi="宋体"/>
          <w:sz w:val="24"/>
          <w:lang w:val="zh-CN"/>
        </w:rPr>
      </w:pPr>
      <w:r>
        <w:rPr>
          <w:rFonts w:ascii="宋体" w:hAnsi="宋体" w:hint="eastAsia"/>
          <w:sz w:val="24"/>
          <w:lang w:val="zh-CN"/>
        </w:rPr>
        <w:t>2.2对方履行本合同不合法或将成为不合法，或者发生不可抗力事件，致使合同义务全部或部分不能履行的。</w:t>
      </w:r>
    </w:p>
    <w:p w14:paraId="6D8FD4EF" w14:textId="77777777" w:rsidR="008606DF" w:rsidRDefault="00000000">
      <w:pPr>
        <w:spacing w:line="360" w:lineRule="auto"/>
        <w:ind w:firstLineChars="200" w:firstLine="482"/>
        <w:rPr>
          <w:rFonts w:ascii="宋体" w:hAnsi="宋体"/>
          <w:b/>
          <w:bCs/>
          <w:sz w:val="24"/>
        </w:rPr>
      </w:pPr>
      <w:r>
        <w:rPr>
          <w:rFonts w:ascii="宋体" w:hAnsi="宋体" w:hint="eastAsia"/>
          <w:b/>
          <w:bCs/>
          <w:sz w:val="24"/>
          <w:lang w:val="zh-CN"/>
        </w:rPr>
        <w:t>第十一条、不可抗力</w:t>
      </w:r>
      <w:r>
        <w:rPr>
          <w:rFonts w:ascii="宋体" w:hAnsi="宋体" w:hint="eastAsia"/>
          <w:b/>
          <w:bCs/>
          <w:sz w:val="24"/>
        </w:rPr>
        <w:t xml:space="preserve"> </w:t>
      </w:r>
    </w:p>
    <w:p w14:paraId="41E8C704" w14:textId="77777777" w:rsidR="008606DF" w:rsidRDefault="00000000">
      <w:pPr>
        <w:spacing w:line="360" w:lineRule="auto"/>
        <w:ind w:firstLine="480"/>
        <w:rPr>
          <w:rFonts w:ascii="宋体" w:hAnsi="宋体"/>
          <w:sz w:val="24"/>
          <w:lang w:val="zh-CN"/>
        </w:rPr>
      </w:pPr>
      <w:r>
        <w:rPr>
          <w:rFonts w:ascii="宋体" w:hAnsi="宋体" w:hint="eastAsia"/>
          <w:sz w:val="24"/>
          <w:lang w:val="zh-CN"/>
        </w:rPr>
        <w:lastRenderedPageBreak/>
        <w:t>本合同所称不可抗力是指甲、乙双方不能预见、不能避免且不能克服的客观情况，既包括地震、台风、火灾、水灾、海啸、雷电、重大疫病等自然灾害，也包括某些社会现象，如政治活动或上级有关部门的指示、相关政策的变化、战争、暴乱、罢工等。因不可抗力致使本合同任何一方不能部分或全部履行本合同，遭受不可抗力的一方当事人无需向对方当事人承担责任，但应在不可抗力发生之日起</w:t>
      </w:r>
      <w:r>
        <w:rPr>
          <w:rFonts w:ascii="宋体" w:hAnsi="宋体" w:hint="eastAsia"/>
          <w:sz w:val="24"/>
          <w:u w:val="single"/>
          <w:lang w:val="zh-CN"/>
        </w:rPr>
        <w:t>10</w:t>
      </w:r>
      <w:r>
        <w:rPr>
          <w:rFonts w:ascii="宋体" w:hAnsi="宋体" w:hint="eastAsia"/>
          <w:sz w:val="24"/>
          <w:lang w:val="zh-CN"/>
        </w:rPr>
        <w:t>个工作日内向另一方当事人发出书面通知，说明不可抗力的状况和不能全部或部分履行本合同的原因，并在不可抗力发生之日起</w:t>
      </w:r>
      <w:r>
        <w:rPr>
          <w:rFonts w:ascii="宋体" w:hAnsi="宋体" w:hint="eastAsia"/>
          <w:sz w:val="24"/>
          <w:u w:val="single"/>
          <w:lang w:val="zh-CN"/>
        </w:rPr>
        <w:t>10</w:t>
      </w:r>
      <w:r>
        <w:rPr>
          <w:rFonts w:ascii="宋体" w:hAnsi="宋体" w:hint="eastAsia"/>
          <w:sz w:val="24"/>
          <w:lang w:val="zh-CN"/>
        </w:rPr>
        <w:t>个工作日内提供发生不可抗力的合法证明资料。在任何一方遭遇不可抗力的情况下，双方应当尽快进行协商，寻求双方认可的解决方案，尽量将不可抗力造成的影响降至最低。如不可抗力及其影响持续</w:t>
      </w:r>
      <w:r>
        <w:rPr>
          <w:rFonts w:ascii="宋体" w:hAnsi="宋体" w:hint="eastAsia"/>
          <w:sz w:val="24"/>
          <w:u w:val="single"/>
          <w:lang w:val="zh-CN"/>
        </w:rPr>
        <w:t>90</w:t>
      </w:r>
      <w:r>
        <w:rPr>
          <w:rFonts w:ascii="宋体" w:hAnsi="宋体" w:hint="eastAsia"/>
          <w:sz w:val="24"/>
          <w:lang w:val="zh-CN"/>
        </w:rPr>
        <w:t>天，双方仍未达成解决方案，任何一方有权以书面形式通知对方而解除本合同。本合同的后继事宜由双方另行协商解决。</w:t>
      </w:r>
    </w:p>
    <w:p w14:paraId="1A27B767" w14:textId="77777777" w:rsidR="008606DF" w:rsidRDefault="00000000">
      <w:pPr>
        <w:spacing w:line="360" w:lineRule="auto"/>
        <w:ind w:firstLine="480"/>
        <w:rPr>
          <w:rFonts w:ascii="宋体" w:hAnsi="宋体"/>
          <w:b/>
          <w:bCs/>
          <w:sz w:val="24"/>
          <w:lang w:val="zh-CN"/>
        </w:rPr>
      </w:pPr>
      <w:r>
        <w:rPr>
          <w:rFonts w:ascii="宋体" w:hAnsi="宋体" w:hint="eastAsia"/>
          <w:b/>
          <w:bCs/>
          <w:sz w:val="24"/>
          <w:lang w:val="zh-CN"/>
        </w:rPr>
        <w:t>第十二条、其他</w:t>
      </w:r>
    </w:p>
    <w:p w14:paraId="00B3A0D2" w14:textId="77777777" w:rsidR="008606DF" w:rsidRDefault="00000000">
      <w:pPr>
        <w:spacing w:line="360" w:lineRule="auto"/>
        <w:ind w:firstLine="480"/>
        <w:rPr>
          <w:rFonts w:ascii="宋体" w:hAnsi="宋体"/>
          <w:sz w:val="24"/>
          <w:lang w:val="zh-CN"/>
        </w:rPr>
      </w:pPr>
      <w:r>
        <w:rPr>
          <w:rFonts w:ascii="宋体" w:hAnsi="宋体" w:hint="eastAsia"/>
          <w:sz w:val="24"/>
          <w:lang w:val="zh-CN"/>
        </w:rPr>
        <w:t>1、本合同未尽事宜，经双方协商一致，可签订补充协议，补充协议与本合同具有同等效力。</w:t>
      </w:r>
    </w:p>
    <w:p w14:paraId="062D46D3" w14:textId="77777777" w:rsidR="008606DF" w:rsidRDefault="00000000">
      <w:pPr>
        <w:spacing w:line="360" w:lineRule="auto"/>
        <w:ind w:firstLine="480"/>
        <w:rPr>
          <w:rFonts w:ascii="宋体" w:hAnsi="宋体"/>
          <w:sz w:val="24"/>
          <w:lang w:val="zh-CN"/>
        </w:rPr>
      </w:pPr>
      <w:r>
        <w:rPr>
          <w:rFonts w:ascii="宋体" w:hAnsi="宋体" w:hint="eastAsia"/>
          <w:sz w:val="24"/>
          <w:lang w:val="zh-CN"/>
        </w:rPr>
        <w:t>2、附件：合同附件与本合同具有同等法律效力。</w:t>
      </w:r>
    </w:p>
    <w:p w14:paraId="1202B86A" w14:textId="77777777" w:rsidR="008606DF" w:rsidRDefault="00000000">
      <w:pPr>
        <w:spacing w:line="360" w:lineRule="auto"/>
        <w:ind w:firstLine="480"/>
        <w:rPr>
          <w:rFonts w:ascii="宋体" w:hAnsi="宋体"/>
          <w:b/>
          <w:bCs/>
          <w:sz w:val="24"/>
          <w:lang w:val="zh-CN"/>
        </w:rPr>
      </w:pPr>
      <w:r>
        <w:rPr>
          <w:rFonts w:ascii="宋体" w:hAnsi="宋体" w:hint="eastAsia"/>
          <w:b/>
          <w:bCs/>
          <w:sz w:val="24"/>
          <w:lang w:val="zh-CN"/>
        </w:rPr>
        <w:t>第十三条、合同的生效与收执</w:t>
      </w:r>
    </w:p>
    <w:p w14:paraId="0D697C7B" w14:textId="77777777" w:rsidR="008606DF" w:rsidRDefault="00000000">
      <w:pPr>
        <w:spacing w:line="360" w:lineRule="auto"/>
        <w:ind w:firstLine="480"/>
        <w:rPr>
          <w:rFonts w:ascii="宋体" w:hAnsi="宋体"/>
          <w:sz w:val="24"/>
          <w:lang w:val="zh-CN"/>
        </w:rPr>
      </w:pPr>
      <w:r>
        <w:rPr>
          <w:rFonts w:ascii="宋体" w:hAnsi="宋体" w:hint="eastAsia"/>
          <w:sz w:val="24"/>
          <w:lang w:val="zh-CN"/>
        </w:rPr>
        <w:t>本合同壹式柒份，甲方持肆份，乙方持叁份，自双方法定代表人或委托代理人签字并加盖公章（或合同章）之日起生效。</w:t>
      </w:r>
    </w:p>
    <w:p w14:paraId="22D93736" w14:textId="77777777" w:rsidR="008606DF" w:rsidRDefault="00000000">
      <w:pPr>
        <w:spacing w:line="360" w:lineRule="auto"/>
        <w:ind w:firstLine="480"/>
        <w:rPr>
          <w:rFonts w:ascii="宋体" w:hAnsi="宋体"/>
          <w:sz w:val="24"/>
          <w:lang w:val="zh-CN"/>
        </w:rPr>
      </w:pPr>
      <w:r>
        <w:rPr>
          <w:rFonts w:ascii="宋体" w:hAnsi="宋体" w:hint="eastAsia"/>
          <w:sz w:val="24"/>
          <w:lang w:val="zh-CN"/>
        </w:rPr>
        <w:t>附件1：列入内蒙古昆明卷烟有限责任公司供应商黑名单的情形和处理措施</w:t>
      </w:r>
    </w:p>
    <w:p w14:paraId="0227C4F4" w14:textId="77777777" w:rsidR="008606DF" w:rsidRDefault="00000000">
      <w:pPr>
        <w:adjustRightInd w:val="0"/>
        <w:snapToGrid w:val="0"/>
        <w:spacing w:line="336" w:lineRule="auto"/>
        <w:ind w:firstLineChars="200" w:firstLine="480"/>
        <w:rPr>
          <w:rFonts w:ascii="宋体" w:hAnsi="宋体"/>
          <w:sz w:val="24"/>
          <w:lang w:val="zh-CN"/>
        </w:rPr>
      </w:pPr>
      <w:r>
        <w:rPr>
          <w:rFonts w:ascii="宋体" w:hAnsi="宋体" w:hint="eastAsia"/>
          <w:sz w:val="24"/>
          <w:lang w:val="zh-CN"/>
        </w:rPr>
        <w:t>附件2：网络安全保密条款</w:t>
      </w:r>
    </w:p>
    <w:p w14:paraId="4ABB8262" w14:textId="77777777" w:rsidR="008606DF" w:rsidRDefault="008606DF">
      <w:pPr>
        <w:pStyle w:val="a3"/>
        <w:rPr>
          <w:lang w:val="zh-CN"/>
        </w:rPr>
      </w:pPr>
    </w:p>
    <w:p w14:paraId="1685B6DC" w14:textId="77777777" w:rsidR="008606DF" w:rsidRDefault="008606DF">
      <w:pPr>
        <w:pStyle w:val="a3"/>
        <w:rPr>
          <w:lang w:val="zh-CN"/>
        </w:rPr>
      </w:pPr>
    </w:p>
    <w:p w14:paraId="22C4C474" w14:textId="77777777" w:rsidR="008606DF" w:rsidRDefault="008606DF">
      <w:pPr>
        <w:pStyle w:val="a3"/>
        <w:rPr>
          <w:lang w:val="zh-CN"/>
        </w:rPr>
      </w:pPr>
    </w:p>
    <w:p w14:paraId="71B16842" w14:textId="77777777" w:rsidR="008606DF" w:rsidRDefault="008606DF">
      <w:pPr>
        <w:pStyle w:val="a3"/>
        <w:rPr>
          <w:lang w:val="zh-CN"/>
        </w:rPr>
      </w:pPr>
    </w:p>
    <w:p w14:paraId="3DF9AF2D" w14:textId="77777777" w:rsidR="008606DF" w:rsidRDefault="008606DF">
      <w:pPr>
        <w:pStyle w:val="a3"/>
        <w:rPr>
          <w:lang w:val="zh-CN"/>
        </w:rPr>
      </w:pPr>
    </w:p>
    <w:p w14:paraId="2EC22D49" w14:textId="77777777" w:rsidR="008606DF" w:rsidRDefault="008606DF">
      <w:pPr>
        <w:pStyle w:val="a3"/>
        <w:rPr>
          <w:lang w:val="zh-CN"/>
        </w:rPr>
      </w:pPr>
    </w:p>
    <w:p w14:paraId="6A501E7C" w14:textId="77777777" w:rsidR="008606DF" w:rsidRDefault="008606DF">
      <w:pPr>
        <w:pStyle w:val="a3"/>
        <w:rPr>
          <w:lang w:val="zh-CN"/>
        </w:rPr>
      </w:pPr>
    </w:p>
    <w:p w14:paraId="1EAE7A81" w14:textId="77777777" w:rsidR="008606DF" w:rsidRDefault="008606DF">
      <w:pPr>
        <w:pStyle w:val="a3"/>
        <w:rPr>
          <w:lang w:val="zh-CN"/>
        </w:rPr>
      </w:pPr>
    </w:p>
    <w:p w14:paraId="269E5938" w14:textId="77777777" w:rsidR="008606DF" w:rsidRDefault="008606DF">
      <w:pPr>
        <w:pStyle w:val="a3"/>
        <w:rPr>
          <w:lang w:val="zh-CN"/>
        </w:rPr>
      </w:pPr>
    </w:p>
    <w:p w14:paraId="23D16F38" w14:textId="77777777" w:rsidR="008606DF" w:rsidRDefault="008606DF">
      <w:pPr>
        <w:pStyle w:val="a3"/>
        <w:rPr>
          <w:lang w:val="zh-CN"/>
        </w:rPr>
      </w:pPr>
    </w:p>
    <w:p w14:paraId="34A481D3" w14:textId="77777777" w:rsidR="008606DF" w:rsidRDefault="008606DF">
      <w:pPr>
        <w:pStyle w:val="a3"/>
        <w:rPr>
          <w:lang w:val="zh-CN"/>
        </w:rPr>
      </w:pPr>
    </w:p>
    <w:p w14:paraId="26154443" w14:textId="77777777" w:rsidR="008606DF" w:rsidRDefault="008606DF">
      <w:pPr>
        <w:pStyle w:val="a3"/>
        <w:rPr>
          <w:lang w:val="zh-CN"/>
        </w:rPr>
      </w:pPr>
    </w:p>
    <w:p w14:paraId="18E87231" w14:textId="77777777" w:rsidR="008606DF" w:rsidRDefault="008606DF">
      <w:pPr>
        <w:pStyle w:val="a3"/>
        <w:rPr>
          <w:lang w:val="zh-CN"/>
        </w:rPr>
      </w:pPr>
    </w:p>
    <w:p w14:paraId="28718FF4" w14:textId="77777777" w:rsidR="008606DF" w:rsidRDefault="008606DF">
      <w:pPr>
        <w:pStyle w:val="a3"/>
        <w:rPr>
          <w:lang w:val="zh-CN"/>
        </w:rPr>
      </w:pPr>
    </w:p>
    <w:p w14:paraId="27AC486D" w14:textId="77777777" w:rsidR="008606DF" w:rsidRDefault="00000000">
      <w:pPr>
        <w:spacing w:line="360" w:lineRule="auto"/>
        <w:ind w:firstLineChars="200" w:firstLine="420"/>
        <w:jc w:val="center"/>
        <w:rPr>
          <w:rFonts w:ascii="宋体" w:hAnsi="宋体"/>
          <w:lang w:val="en-GB"/>
        </w:rPr>
      </w:pPr>
      <w:r>
        <w:rPr>
          <w:rFonts w:ascii="宋体" w:hAnsi="宋体" w:hint="eastAsia"/>
          <w:lang w:val="en-GB"/>
        </w:rPr>
        <w:t>（以下无正文）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7"/>
        <w:gridCol w:w="4739"/>
      </w:tblGrid>
      <w:tr w:rsidR="008606DF" w14:paraId="7186D8CA" w14:textId="77777777">
        <w:trPr>
          <w:trHeight w:val="940"/>
          <w:jc w:val="center"/>
        </w:trPr>
        <w:tc>
          <w:tcPr>
            <w:tcW w:w="4717" w:type="dxa"/>
            <w:tcBorders>
              <w:top w:val="single" w:sz="4" w:space="0" w:color="auto"/>
              <w:left w:val="single" w:sz="4" w:space="0" w:color="auto"/>
              <w:bottom w:val="single" w:sz="4" w:space="0" w:color="auto"/>
              <w:right w:val="single" w:sz="4" w:space="0" w:color="auto"/>
            </w:tcBorders>
          </w:tcPr>
          <w:p w14:paraId="17634DB3" w14:textId="77777777" w:rsidR="008606DF" w:rsidRDefault="00000000">
            <w:pPr>
              <w:spacing w:line="360" w:lineRule="auto"/>
              <w:rPr>
                <w:rFonts w:ascii="宋体" w:hAnsi="宋体" w:cs="宋体"/>
                <w:sz w:val="24"/>
                <w:szCs w:val="36"/>
              </w:rPr>
            </w:pPr>
            <w:r>
              <w:rPr>
                <w:rFonts w:ascii="宋体" w:hAnsi="宋体" w:cs="宋体" w:hint="eastAsia"/>
                <w:sz w:val="24"/>
                <w:szCs w:val="36"/>
              </w:rPr>
              <w:lastRenderedPageBreak/>
              <w:t>甲方名称：内蒙古昆明卷烟有限责任公司</w:t>
            </w:r>
          </w:p>
          <w:p w14:paraId="57A8862C" w14:textId="77777777" w:rsidR="008606DF" w:rsidRDefault="00000000">
            <w:pPr>
              <w:spacing w:line="360" w:lineRule="auto"/>
              <w:rPr>
                <w:rFonts w:ascii="宋体" w:hAnsi="宋体" w:cs="宋体"/>
                <w:sz w:val="24"/>
                <w:szCs w:val="36"/>
              </w:rPr>
            </w:pPr>
            <w:r>
              <w:rPr>
                <w:rFonts w:ascii="宋体" w:hAnsi="宋体" w:cs="宋体" w:hint="eastAsia"/>
                <w:sz w:val="24"/>
                <w:szCs w:val="36"/>
              </w:rPr>
              <w:t>地址：呼和浩特市赛罕区达尔登北路19号</w:t>
            </w:r>
          </w:p>
          <w:p w14:paraId="77301E06" w14:textId="77777777" w:rsidR="008606DF" w:rsidRDefault="00000000">
            <w:pPr>
              <w:spacing w:line="360" w:lineRule="auto"/>
              <w:rPr>
                <w:rFonts w:ascii="宋体" w:hAnsi="宋体" w:cs="宋体"/>
                <w:sz w:val="24"/>
                <w:szCs w:val="36"/>
              </w:rPr>
            </w:pPr>
            <w:r>
              <w:rPr>
                <w:rFonts w:ascii="宋体" w:hAnsi="宋体" w:cs="宋体" w:hint="eastAsia"/>
                <w:sz w:val="24"/>
                <w:szCs w:val="36"/>
              </w:rPr>
              <w:t>邮编：010020</w:t>
            </w:r>
          </w:p>
          <w:p w14:paraId="0BFCB66E" w14:textId="4DFD704E" w:rsidR="008606DF" w:rsidRDefault="00000000">
            <w:pPr>
              <w:spacing w:line="360" w:lineRule="auto"/>
              <w:rPr>
                <w:rFonts w:ascii="宋体" w:hAnsi="宋体" w:cs="宋体"/>
                <w:sz w:val="24"/>
                <w:szCs w:val="36"/>
              </w:rPr>
            </w:pPr>
            <w:r>
              <w:rPr>
                <w:rFonts w:ascii="宋体" w:hAnsi="宋体" w:cs="宋体" w:hint="eastAsia"/>
                <w:sz w:val="24"/>
                <w:szCs w:val="36"/>
              </w:rPr>
              <w:t>电话：</w:t>
            </w:r>
            <w:r w:rsidR="00D00075">
              <w:rPr>
                <w:rFonts w:ascii="宋体" w:hAnsi="宋体" w:cs="宋体"/>
                <w:sz w:val="24"/>
                <w:szCs w:val="36"/>
              </w:rPr>
              <w:t xml:space="preserve"> </w:t>
            </w:r>
          </w:p>
          <w:p w14:paraId="78EF6350" w14:textId="77777777" w:rsidR="008606DF" w:rsidRDefault="00000000">
            <w:pPr>
              <w:spacing w:line="360" w:lineRule="auto"/>
              <w:rPr>
                <w:rFonts w:ascii="宋体" w:hAnsi="宋体" w:cs="宋体"/>
                <w:sz w:val="24"/>
                <w:szCs w:val="36"/>
              </w:rPr>
            </w:pPr>
            <w:r>
              <w:rPr>
                <w:rFonts w:ascii="宋体" w:hAnsi="宋体" w:cs="宋体" w:hint="eastAsia"/>
                <w:sz w:val="24"/>
                <w:szCs w:val="36"/>
              </w:rPr>
              <w:t>邮箱：</w:t>
            </w:r>
          </w:p>
          <w:p w14:paraId="12C1ED99" w14:textId="77777777" w:rsidR="008606DF" w:rsidRDefault="00000000">
            <w:pPr>
              <w:spacing w:line="360" w:lineRule="auto"/>
              <w:rPr>
                <w:rFonts w:ascii="宋体" w:hAnsi="宋体" w:cs="宋体"/>
                <w:sz w:val="24"/>
                <w:szCs w:val="36"/>
              </w:rPr>
            </w:pPr>
            <w:r>
              <w:rPr>
                <w:rFonts w:ascii="宋体" w:hAnsi="宋体" w:cs="宋体" w:hint="eastAsia"/>
                <w:sz w:val="24"/>
                <w:szCs w:val="36"/>
              </w:rPr>
              <w:t>经办人：</w:t>
            </w:r>
          </w:p>
          <w:p w14:paraId="34C4D209" w14:textId="77777777" w:rsidR="008606DF" w:rsidRDefault="00000000">
            <w:pPr>
              <w:spacing w:line="360" w:lineRule="auto"/>
              <w:rPr>
                <w:rFonts w:ascii="宋体" w:hAnsi="宋体" w:cs="宋体"/>
                <w:sz w:val="24"/>
                <w:szCs w:val="36"/>
              </w:rPr>
            </w:pPr>
            <w:r>
              <w:rPr>
                <w:rFonts w:ascii="宋体" w:hAnsi="宋体" w:cs="宋体" w:hint="eastAsia"/>
                <w:sz w:val="24"/>
                <w:szCs w:val="36"/>
              </w:rPr>
              <w:t>开户银行：工行新城东街支行</w:t>
            </w:r>
          </w:p>
          <w:p w14:paraId="7DBA79BC" w14:textId="77777777" w:rsidR="008606DF" w:rsidRDefault="00000000">
            <w:pPr>
              <w:spacing w:line="360" w:lineRule="auto"/>
              <w:rPr>
                <w:rFonts w:ascii="宋体" w:hAnsi="宋体" w:cs="宋体"/>
                <w:sz w:val="24"/>
                <w:szCs w:val="36"/>
              </w:rPr>
            </w:pPr>
            <w:r>
              <w:rPr>
                <w:rFonts w:ascii="宋体" w:hAnsi="宋体" w:cs="宋体" w:hint="eastAsia"/>
                <w:sz w:val="24"/>
                <w:szCs w:val="36"/>
              </w:rPr>
              <w:t>账户名称：内蒙古昆明卷烟有限责任公司</w:t>
            </w:r>
          </w:p>
          <w:p w14:paraId="75DD12A9" w14:textId="77777777" w:rsidR="008606DF" w:rsidRDefault="00000000">
            <w:pPr>
              <w:spacing w:line="360" w:lineRule="auto"/>
              <w:rPr>
                <w:rFonts w:ascii="宋体" w:hAnsi="宋体" w:cs="宋体"/>
                <w:sz w:val="24"/>
                <w:szCs w:val="36"/>
              </w:rPr>
            </w:pPr>
            <w:r>
              <w:rPr>
                <w:rFonts w:ascii="宋体" w:hAnsi="宋体" w:cs="宋体" w:hint="eastAsia"/>
                <w:sz w:val="24"/>
                <w:szCs w:val="36"/>
              </w:rPr>
              <w:t>银行账号：0602002509022132503</w:t>
            </w:r>
          </w:p>
          <w:p w14:paraId="3D21D6DB" w14:textId="77777777" w:rsidR="008606DF" w:rsidRDefault="00000000">
            <w:pPr>
              <w:spacing w:line="360" w:lineRule="auto"/>
              <w:rPr>
                <w:rFonts w:ascii="宋体" w:hAnsi="宋体" w:cs="宋体"/>
                <w:sz w:val="24"/>
                <w:szCs w:val="36"/>
              </w:rPr>
            </w:pPr>
            <w:r>
              <w:rPr>
                <w:rFonts w:ascii="宋体" w:hAnsi="宋体" w:cs="宋体" w:hint="eastAsia"/>
                <w:sz w:val="24"/>
                <w:szCs w:val="36"/>
              </w:rPr>
              <w:t>统一社会信用代码：911501001141552117</w:t>
            </w:r>
          </w:p>
          <w:p w14:paraId="563C53F8" w14:textId="77777777" w:rsidR="008606DF" w:rsidRDefault="00000000">
            <w:pPr>
              <w:spacing w:line="360" w:lineRule="auto"/>
              <w:rPr>
                <w:rFonts w:ascii="宋体" w:hAnsi="宋体" w:cs="宋体"/>
                <w:sz w:val="24"/>
                <w:szCs w:val="36"/>
                <w:u w:val="single"/>
              </w:rPr>
            </w:pPr>
            <w:r>
              <w:rPr>
                <w:rFonts w:ascii="宋体" w:hAnsi="宋体" w:cs="宋体" w:hint="eastAsia"/>
                <w:sz w:val="24"/>
                <w:szCs w:val="36"/>
              </w:rPr>
              <w:t>法定代表人或委托代理人：</w:t>
            </w:r>
          </w:p>
          <w:p w14:paraId="636E24B6" w14:textId="77777777" w:rsidR="008606DF" w:rsidRDefault="008606DF">
            <w:pPr>
              <w:spacing w:line="360" w:lineRule="auto"/>
              <w:rPr>
                <w:rFonts w:ascii="宋体" w:hAnsi="宋体" w:cs="宋体"/>
                <w:sz w:val="24"/>
                <w:szCs w:val="36"/>
              </w:rPr>
            </w:pPr>
          </w:p>
          <w:p w14:paraId="13834F3C" w14:textId="77777777" w:rsidR="008606DF" w:rsidRDefault="00000000">
            <w:pPr>
              <w:spacing w:line="360" w:lineRule="auto"/>
              <w:rPr>
                <w:rFonts w:ascii="宋体" w:hAnsi="宋体" w:cs="宋体"/>
                <w:sz w:val="24"/>
                <w:szCs w:val="36"/>
                <w:u w:val="single"/>
              </w:rPr>
            </w:pPr>
            <w:r>
              <w:rPr>
                <w:rFonts w:ascii="宋体" w:hAnsi="宋体" w:cs="宋体" w:hint="eastAsia"/>
                <w:sz w:val="24"/>
                <w:szCs w:val="36"/>
              </w:rPr>
              <w:t>签订日期：</w:t>
            </w:r>
          </w:p>
        </w:tc>
        <w:tc>
          <w:tcPr>
            <w:tcW w:w="4739" w:type="dxa"/>
            <w:tcBorders>
              <w:top w:val="single" w:sz="4" w:space="0" w:color="auto"/>
              <w:left w:val="single" w:sz="4" w:space="0" w:color="auto"/>
              <w:bottom w:val="single" w:sz="4" w:space="0" w:color="auto"/>
              <w:right w:val="single" w:sz="4" w:space="0" w:color="auto"/>
            </w:tcBorders>
          </w:tcPr>
          <w:p w14:paraId="2F83609A" w14:textId="77777777" w:rsidR="008606DF" w:rsidRDefault="00000000">
            <w:pPr>
              <w:spacing w:line="360" w:lineRule="auto"/>
              <w:rPr>
                <w:rFonts w:ascii="宋体" w:hAnsi="宋体" w:cs="宋体"/>
                <w:sz w:val="24"/>
                <w:szCs w:val="36"/>
              </w:rPr>
            </w:pPr>
            <w:r>
              <w:rPr>
                <w:rFonts w:ascii="宋体" w:hAnsi="宋体" w:cs="宋体" w:hint="eastAsia"/>
                <w:sz w:val="24"/>
                <w:szCs w:val="36"/>
              </w:rPr>
              <w:t>乙方名称：</w:t>
            </w:r>
          </w:p>
          <w:p w14:paraId="5E1DC970" w14:textId="77777777" w:rsidR="008606DF" w:rsidRDefault="00000000">
            <w:pPr>
              <w:spacing w:line="360" w:lineRule="auto"/>
              <w:rPr>
                <w:rFonts w:ascii="宋体" w:hAnsi="宋体" w:cs="宋体"/>
                <w:sz w:val="24"/>
                <w:szCs w:val="36"/>
              </w:rPr>
            </w:pPr>
            <w:r>
              <w:rPr>
                <w:rFonts w:ascii="宋体" w:hAnsi="宋体" w:cs="宋体" w:hint="eastAsia"/>
                <w:sz w:val="24"/>
                <w:szCs w:val="36"/>
              </w:rPr>
              <w:t>地址：</w:t>
            </w:r>
          </w:p>
          <w:p w14:paraId="37C5B131" w14:textId="77777777" w:rsidR="008606DF" w:rsidRDefault="00000000">
            <w:pPr>
              <w:spacing w:line="360" w:lineRule="auto"/>
              <w:rPr>
                <w:rFonts w:ascii="宋体" w:hAnsi="宋体" w:cs="宋体"/>
                <w:sz w:val="24"/>
                <w:szCs w:val="36"/>
                <w:u w:val="single"/>
              </w:rPr>
            </w:pPr>
            <w:r>
              <w:rPr>
                <w:rFonts w:ascii="宋体" w:hAnsi="宋体" w:cs="宋体" w:hint="eastAsia"/>
                <w:sz w:val="24"/>
                <w:szCs w:val="36"/>
              </w:rPr>
              <w:t>邮编：</w:t>
            </w:r>
          </w:p>
          <w:p w14:paraId="362B8708" w14:textId="77777777" w:rsidR="008606DF" w:rsidRDefault="00000000">
            <w:pPr>
              <w:spacing w:line="360" w:lineRule="auto"/>
              <w:rPr>
                <w:rFonts w:ascii="宋体" w:hAnsi="宋体" w:cs="宋体"/>
                <w:sz w:val="24"/>
                <w:szCs w:val="36"/>
                <w:u w:val="single"/>
              </w:rPr>
            </w:pPr>
            <w:r>
              <w:rPr>
                <w:rFonts w:ascii="宋体" w:hAnsi="宋体" w:cs="宋体" w:hint="eastAsia"/>
                <w:sz w:val="24"/>
                <w:szCs w:val="36"/>
              </w:rPr>
              <w:t>电话：</w:t>
            </w:r>
          </w:p>
          <w:p w14:paraId="3EE81CC4" w14:textId="77777777" w:rsidR="008606DF" w:rsidRDefault="00000000">
            <w:pPr>
              <w:spacing w:line="360" w:lineRule="auto"/>
              <w:rPr>
                <w:rFonts w:ascii="宋体" w:hAnsi="宋体" w:cs="宋体"/>
                <w:sz w:val="24"/>
                <w:szCs w:val="36"/>
              </w:rPr>
            </w:pPr>
            <w:r>
              <w:rPr>
                <w:rFonts w:ascii="宋体" w:hAnsi="宋体" w:cs="宋体" w:hint="eastAsia"/>
                <w:sz w:val="24"/>
                <w:szCs w:val="36"/>
              </w:rPr>
              <w:t>邮箱：</w:t>
            </w:r>
          </w:p>
          <w:p w14:paraId="69A46364" w14:textId="77777777" w:rsidR="008606DF" w:rsidRDefault="00000000">
            <w:pPr>
              <w:spacing w:line="360" w:lineRule="auto"/>
              <w:rPr>
                <w:rFonts w:ascii="宋体" w:hAnsi="宋体" w:cs="宋体"/>
                <w:sz w:val="24"/>
                <w:szCs w:val="36"/>
                <w:u w:val="single"/>
              </w:rPr>
            </w:pPr>
            <w:r>
              <w:rPr>
                <w:rFonts w:ascii="宋体" w:hAnsi="宋体" w:cs="宋体" w:hint="eastAsia"/>
                <w:sz w:val="24"/>
                <w:szCs w:val="36"/>
              </w:rPr>
              <w:t>经办人：</w:t>
            </w:r>
          </w:p>
          <w:p w14:paraId="6285EB83" w14:textId="77777777" w:rsidR="008606DF" w:rsidRDefault="00000000">
            <w:pPr>
              <w:spacing w:line="360" w:lineRule="auto"/>
              <w:rPr>
                <w:rFonts w:ascii="宋体" w:hAnsi="宋体" w:cs="宋体"/>
                <w:sz w:val="24"/>
                <w:szCs w:val="36"/>
              </w:rPr>
            </w:pPr>
            <w:r>
              <w:rPr>
                <w:rFonts w:ascii="宋体" w:hAnsi="宋体" w:cs="宋体" w:hint="eastAsia"/>
                <w:sz w:val="24"/>
                <w:szCs w:val="36"/>
              </w:rPr>
              <w:t>开户银行：</w:t>
            </w:r>
          </w:p>
          <w:p w14:paraId="46A8E7EA" w14:textId="77777777" w:rsidR="008606DF" w:rsidRDefault="00000000">
            <w:pPr>
              <w:spacing w:line="360" w:lineRule="auto"/>
              <w:rPr>
                <w:rFonts w:ascii="宋体" w:hAnsi="宋体" w:cs="宋体"/>
                <w:sz w:val="24"/>
                <w:szCs w:val="36"/>
              </w:rPr>
            </w:pPr>
            <w:r>
              <w:rPr>
                <w:rFonts w:ascii="宋体" w:hAnsi="宋体" w:cs="宋体" w:hint="eastAsia"/>
                <w:sz w:val="24"/>
                <w:szCs w:val="36"/>
              </w:rPr>
              <w:t>账户名称：</w:t>
            </w:r>
          </w:p>
          <w:p w14:paraId="58D5E85A" w14:textId="77777777" w:rsidR="008606DF" w:rsidRDefault="00000000">
            <w:pPr>
              <w:spacing w:line="360" w:lineRule="auto"/>
              <w:rPr>
                <w:rFonts w:ascii="宋体" w:hAnsi="宋体" w:cs="宋体"/>
                <w:sz w:val="24"/>
                <w:szCs w:val="36"/>
              </w:rPr>
            </w:pPr>
            <w:r>
              <w:rPr>
                <w:rFonts w:ascii="宋体" w:hAnsi="宋体" w:cs="宋体" w:hint="eastAsia"/>
                <w:sz w:val="24"/>
                <w:szCs w:val="36"/>
              </w:rPr>
              <w:t>银行账号：</w:t>
            </w:r>
          </w:p>
          <w:p w14:paraId="213FB790" w14:textId="77777777" w:rsidR="008606DF" w:rsidRDefault="00000000">
            <w:pPr>
              <w:spacing w:line="360" w:lineRule="auto"/>
              <w:rPr>
                <w:rFonts w:ascii="宋体" w:hAnsi="宋体" w:cs="宋体"/>
                <w:sz w:val="24"/>
                <w:szCs w:val="36"/>
              </w:rPr>
            </w:pPr>
            <w:r>
              <w:rPr>
                <w:rFonts w:ascii="宋体" w:hAnsi="宋体" w:cs="宋体" w:hint="eastAsia"/>
                <w:sz w:val="24"/>
                <w:szCs w:val="36"/>
              </w:rPr>
              <w:t xml:space="preserve">统一社会信用代码： </w:t>
            </w:r>
          </w:p>
          <w:p w14:paraId="2471D440" w14:textId="77777777" w:rsidR="008606DF" w:rsidRDefault="00000000">
            <w:pPr>
              <w:spacing w:line="360" w:lineRule="auto"/>
              <w:rPr>
                <w:rFonts w:ascii="宋体" w:hAnsi="宋体" w:cs="宋体"/>
                <w:sz w:val="24"/>
                <w:szCs w:val="36"/>
                <w:u w:val="single"/>
              </w:rPr>
            </w:pPr>
            <w:r>
              <w:rPr>
                <w:rFonts w:ascii="宋体" w:hAnsi="宋体" w:cs="宋体" w:hint="eastAsia"/>
                <w:sz w:val="24"/>
                <w:szCs w:val="36"/>
              </w:rPr>
              <w:t>法定代表人（或负责人）或委托代理人：</w:t>
            </w:r>
          </w:p>
          <w:p w14:paraId="3DE852EC" w14:textId="77777777" w:rsidR="008606DF" w:rsidRDefault="008606DF">
            <w:pPr>
              <w:spacing w:line="360" w:lineRule="auto"/>
              <w:rPr>
                <w:rFonts w:ascii="宋体" w:hAnsi="宋体" w:cs="宋体"/>
                <w:sz w:val="24"/>
                <w:szCs w:val="36"/>
              </w:rPr>
            </w:pPr>
          </w:p>
          <w:p w14:paraId="14C20001" w14:textId="77777777" w:rsidR="008606DF" w:rsidRDefault="00000000">
            <w:pPr>
              <w:spacing w:line="360" w:lineRule="auto"/>
              <w:rPr>
                <w:rFonts w:ascii="宋体" w:hAnsi="宋体" w:cs="宋体"/>
                <w:i/>
                <w:sz w:val="24"/>
                <w:szCs w:val="36"/>
                <w:u w:val="single"/>
              </w:rPr>
            </w:pPr>
            <w:r>
              <w:rPr>
                <w:rFonts w:ascii="宋体" w:hAnsi="宋体" w:cs="宋体" w:hint="eastAsia"/>
                <w:sz w:val="24"/>
                <w:szCs w:val="36"/>
              </w:rPr>
              <w:t>签订日期：</w:t>
            </w:r>
          </w:p>
        </w:tc>
      </w:tr>
    </w:tbl>
    <w:p w14:paraId="5D37A096" w14:textId="77777777" w:rsidR="008606DF" w:rsidRDefault="008606DF">
      <w:pPr>
        <w:spacing w:line="360" w:lineRule="auto"/>
        <w:rPr>
          <w:rFonts w:ascii="宋体" w:hAnsi="宋体" w:cs="宋体"/>
          <w:sz w:val="24"/>
          <w:szCs w:val="24"/>
        </w:rPr>
      </w:pPr>
    </w:p>
    <w:p w14:paraId="3A188737" w14:textId="77777777" w:rsidR="008606DF" w:rsidRDefault="008606DF">
      <w:pPr>
        <w:spacing w:line="360" w:lineRule="auto"/>
        <w:rPr>
          <w:rFonts w:ascii="宋体" w:hAnsi="宋体" w:cs="宋体"/>
          <w:sz w:val="24"/>
          <w:szCs w:val="24"/>
        </w:rPr>
      </w:pPr>
    </w:p>
    <w:p w14:paraId="5A0811F6" w14:textId="77777777" w:rsidR="008606DF" w:rsidRDefault="008606DF">
      <w:pPr>
        <w:spacing w:line="360" w:lineRule="auto"/>
        <w:rPr>
          <w:rFonts w:ascii="宋体" w:hAnsi="宋体" w:cs="宋体"/>
          <w:sz w:val="24"/>
          <w:szCs w:val="24"/>
        </w:rPr>
      </w:pPr>
    </w:p>
    <w:p w14:paraId="02A5E110" w14:textId="77777777" w:rsidR="008606DF" w:rsidRDefault="008606DF">
      <w:pPr>
        <w:pStyle w:val="a3"/>
      </w:pPr>
    </w:p>
    <w:p w14:paraId="30B7DC5C" w14:textId="77777777" w:rsidR="008606DF" w:rsidRDefault="008606DF">
      <w:pPr>
        <w:pStyle w:val="a3"/>
      </w:pPr>
    </w:p>
    <w:p w14:paraId="188D7C16" w14:textId="77777777" w:rsidR="008606DF" w:rsidRDefault="008606DF">
      <w:pPr>
        <w:pStyle w:val="a3"/>
      </w:pPr>
    </w:p>
    <w:p w14:paraId="06DE0720" w14:textId="77777777" w:rsidR="008606DF" w:rsidRDefault="008606DF">
      <w:pPr>
        <w:pStyle w:val="a3"/>
      </w:pPr>
    </w:p>
    <w:p w14:paraId="0EC413C5" w14:textId="77777777" w:rsidR="008606DF" w:rsidRDefault="008606DF">
      <w:pPr>
        <w:pStyle w:val="a3"/>
      </w:pPr>
    </w:p>
    <w:p w14:paraId="13372870" w14:textId="77777777" w:rsidR="008606DF" w:rsidRDefault="008606DF">
      <w:pPr>
        <w:pStyle w:val="a3"/>
      </w:pPr>
    </w:p>
    <w:p w14:paraId="4617092F" w14:textId="77777777" w:rsidR="008606DF" w:rsidRDefault="008606DF">
      <w:pPr>
        <w:pStyle w:val="a3"/>
      </w:pPr>
    </w:p>
    <w:p w14:paraId="7CC82843" w14:textId="77777777" w:rsidR="008606DF" w:rsidRDefault="008606DF">
      <w:pPr>
        <w:pStyle w:val="a3"/>
      </w:pPr>
    </w:p>
    <w:p w14:paraId="25BD8A87" w14:textId="77777777" w:rsidR="008606DF" w:rsidRDefault="008606DF">
      <w:pPr>
        <w:pStyle w:val="a3"/>
      </w:pPr>
    </w:p>
    <w:p w14:paraId="73781E01" w14:textId="77777777" w:rsidR="008606DF" w:rsidRDefault="008606DF">
      <w:pPr>
        <w:pStyle w:val="a3"/>
      </w:pPr>
    </w:p>
    <w:p w14:paraId="6223F8B5" w14:textId="77777777" w:rsidR="008606DF" w:rsidRDefault="008606DF">
      <w:pPr>
        <w:pStyle w:val="a3"/>
      </w:pPr>
    </w:p>
    <w:p w14:paraId="19092AC6" w14:textId="77777777" w:rsidR="008606DF" w:rsidRDefault="008606DF">
      <w:pPr>
        <w:pStyle w:val="a3"/>
      </w:pPr>
    </w:p>
    <w:p w14:paraId="0FBA9A71" w14:textId="77777777" w:rsidR="008606DF" w:rsidRDefault="008606DF">
      <w:pPr>
        <w:pStyle w:val="a3"/>
      </w:pPr>
    </w:p>
    <w:p w14:paraId="04C3907C" w14:textId="77777777" w:rsidR="008606DF" w:rsidRDefault="008606DF">
      <w:pPr>
        <w:pStyle w:val="a3"/>
      </w:pPr>
    </w:p>
    <w:p w14:paraId="5D8A97B2" w14:textId="77777777" w:rsidR="008606DF" w:rsidRDefault="008606DF">
      <w:pPr>
        <w:pStyle w:val="a3"/>
      </w:pPr>
    </w:p>
    <w:p w14:paraId="28EA7FC7" w14:textId="77777777" w:rsidR="008606DF" w:rsidRDefault="008606DF">
      <w:pPr>
        <w:pStyle w:val="a3"/>
      </w:pPr>
    </w:p>
    <w:p w14:paraId="4734AF4A" w14:textId="77777777" w:rsidR="008606DF" w:rsidRDefault="008606DF">
      <w:pPr>
        <w:pStyle w:val="a3"/>
      </w:pPr>
    </w:p>
    <w:p w14:paraId="4B3573FD" w14:textId="77777777" w:rsidR="008606DF" w:rsidRDefault="008606DF">
      <w:pPr>
        <w:pStyle w:val="a3"/>
      </w:pPr>
    </w:p>
    <w:p w14:paraId="5CAF7D09" w14:textId="77777777" w:rsidR="008606DF" w:rsidRDefault="008606DF">
      <w:pPr>
        <w:pStyle w:val="a3"/>
      </w:pPr>
    </w:p>
    <w:p w14:paraId="535CB116" w14:textId="77777777" w:rsidR="008606DF" w:rsidRDefault="008606DF">
      <w:pPr>
        <w:pStyle w:val="a3"/>
      </w:pPr>
    </w:p>
    <w:p w14:paraId="0DB6789B" w14:textId="77777777" w:rsidR="00D00075" w:rsidRDefault="00D00075">
      <w:pPr>
        <w:widowControl/>
        <w:jc w:val="left"/>
        <w:rPr>
          <w:rFonts w:ascii="宋体" w:hAnsi="宋体" w:cs="宋体"/>
          <w:sz w:val="24"/>
          <w:szCs w:val="24"/>
        </w:rPr>
      </w:pPr>
      <w:r>
        <w:rPr>
          <w:rFonts w:ascii="宋体" w:hAnsi="宋体" w:cs="宋体"/>
          <w:sz w:val="24"/>
          <w:szCs w:val="24"/>
        </w:rPr>
        <w:br w:type="page"/>
      </w:r>
    </w:p>
    <w:p w14:paraId="26028BA2" w14:textId="601E83E3" w:rsidR="008606DF" w:rsidRDefault="00000000">
      <w:pPr>
        <w:spacing w:line="360" w:lineRule="auto"/>
        <w:rPr>
          <w:rFonts w:ascii="宋体" w:hAnsi="宋体" w:cs="宋体"/>
          <w:sz w:val="24"/>
          <w:szCs w:val="24"/>
        </w:rPr>
      </w:pPr>
      <w:r>
        <w:rPr>
          <w:rFonts w:ascii="宋体" w:hAnsi="宋体" w:cs="宋体" w:hint="eastAsia"/>
          <w:sz w:val="24"/>
          <w:szCs w:val="24"/>
        </w:rPr>
        <w:lastRenderedPageBreak/>
        <w:t>附件1：列入内蒙古昆明卷烟有限责任公司供应商黑名单的情形和处理措施</w:t>
      </w:r>
    </w:p>
    <w:p w14:paraId="4AB39C3E"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第一条  供应商在参加烟草行业采购活动中，向烟草行业干部职工行贿的，将其列入存在行贿行为供应商黑名单，实施严格的禁入措施，禁止参加新采购项目。根据生效的刑事判决书、刑事裁定书、党政纪处分决定认定的行贿数额：</w:t>
      </w:r>
    </w:p>
    <w:p w14:paraId="677DE0EB"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（一）行贿数额不满100万元的，禁入期限1年；</w:t>
      </w:r>
    </w:p>
    <w:p w14:paraId="632A94E0"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（二）行贿数额在100万元以上不满500万元的，禁入期限2年；</w:t>
      </w:r>
    </w:p>
    <w:p w14:paraId="739E38BA"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（三）行贿数额在500万元（含）以上的，禁入期限3年；</w:t>
      </w:r>
    </w:p>
    <w:p w14:paraId="17F3323B"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（四）行贿行为情节特别严重的，永久禁入。</w:t>
      </w:r>
    </w:p>
    <w:p w14:paraId="67DAC23F"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第二条  存在行贿行为供应商在禁入期满后再次向烟草行业干部职工行贿的，按第一条的禁入期限标准加1倍处理，直至永久禁入。</w:t>
      </w:r>
    </w:p>
    <w:p w14:paraId="4E5AC94C"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第三条  供应商提供虚假材料谋取中标、成交，有下列情形之一的，禁入期限1年。情节较重的，禁入期限3年。情节严重的，永久禁入：</w:t>
      </w:r>
    </w:p>
    <w:p w14:paraId="0BE93D5B"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（一）使用通过受让或者租借等方式获取的资格、资质证书的；</w:t>
      </w:r>
    </w:p>
    <w:p w14:paraId="0DE3903F"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（二）使用伪造、变造的许可证件的；</w:t>
      </w:r>
    </w:p>
    <w:p w14:paraId="6E217F99"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（三）提供虚假的财务状况或者业绩、奖项等材料的；</w:t>
      </w:r>
    </w:p>
    <w:p w14:paraId="16291210"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（四）提供虚假的项目负责人或者主要技术人员简历、劳动关系证明及其他资质证明的；</w:t>
      </w:r>
    </w:p>
    <w:p w14:paraId="40A69E7E"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（五）提供虚假信用状况的；</w:t>
      </w:r>
    </w:p>
    <w:p w14:paraId="531B27D5"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（六）经认定的其他弄虚作假的行为。</w:t>
      </w:r>
    </w:p>
    <w:p w14:paraId="53D3EAF9"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第四条  供应商采取不正当手段诋毁、排挤其他供应商，影响采购活动顺利进行，禁入期限1年，情节严重的，禁入期限2年。</w:t>
      </w:r>
    </w:p>
    <w:p w14:paraId="03EA2F13"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第五条  供应商与蒙昆公司、其他供应商或者招标代理机构恶意串通的，禁入期限1年，情节严重的，禁入期限2年。</w:t>
      </w:r>
    </w:p>
    <w:p w14:paraId="4A1C8C7F"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第六条  供应商向招标代理机构行贿或者提供其他不正当利益的，禁入期限1年，情节较重的，禁入期限3年，情节严重的，永久禁入。</w:t>
      </w:r>
    </w:p>
    <w:p w14:paraId="4446BE80"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第七条  供应商存在拒绝采购单位有关部门监督检查或者提供虚假情况等不良行为，有下列情形之一的，禁入期限1年，情节较重的，禁入期限3年，情节严重的，永久禁入：</w:t>
      </w:r>
    </w:p>
    <w:p w14:paraId="69071096"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（一）对招标代理机构或采购单位在处理异议或投诉过程中，需供应商配合提供相关材料而拒不配合或提供虚假材料的；</w:t>
      </w:r>
    </w:p>
    <w:p w14:paraId="4F142D66"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（二）对采购单位监督部门因履行过程监督或事后检查职责所需的资料拒绝提供或提供虚假资料的；</w:t>
      </w:r>
    </w:p>
    <w:p w14:paraId="541E72E7"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lastRenderedPageBreak/>
        <w:t>（三）经认定的其他拒不接受监督检查或提供虚假情况等不良行为。</w:t>
      </w:r>
    </w:p>
    <w:p w14:paraId="2F2AE162"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第八条 供应商存在将中标（成交）项目转让（包）、违法分包或违约转让（分包）给他人（含外购烟用物资的半成品或在制品），禁入期限1年，情节较重的，禁入期限3年，情节严重的，永久禁入。</w:t>
      </w:r>
    </w:p>
    <w:p w14:paraId="1B1541CC"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第九条  招标代理机构在代理采购业务中存在收受贿赂、恶意串通、开标前泄露标底、伪造变造采购文件等违法行为的，禁入期限1年，情节较重的，禁入期限3年，情节严重的，永久禁入。</w:t>
      </w:r>
    </w:p>
    <w:p w14:paraId="1989F6BE"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第十条  对存在行贿行为供应商的禁入处理措施，适用于其法定代表人、主要负责人和行贿人。在禁入期限内，上述人员担任法定代表人、主要负责人或实际控制人的其他企业，均不得参加新采购项目。</w:t>
      </w:r>
    </w:p>
    <w:p w14:paraId="5CCBA360" w14:textId="77777777" w:rsidR="008606DF" w:rsidRDefault="00000000" w:rsidP="00D00075">
      <w:pPr>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第十一条  </w:t>
      </w:r>
      <w:r>
        <w:rPr>
          <w:rFonts w:asciiTheme="minorEastAsia" w:hAnsiTheme="minorEastAsia" w:hint="eastAsia"/>
          <w:sz w:val="24"/>
        </w:rPr>
        <w:t>禁止供应商因行贿被列入黑名单后</w:t>
      </w:r>
      <w:r>
        <w:rPr>
          <w:rFonts w:ascii="宋体" w:hAnsi="宋体" w:cs="宋体" w:hint="eastAsia"/>
          <w:sz w:val="24"/>
          <w:szCs w:val="24"/>
        </w:rPr>
        <w:t>，通过“换马甲”“换壳”行为继续参与新的采购项目。</w:t>
      </w:r>
    </w:p>
    <w:p w14:paraId="0B47773D" w14:textId="77777777" w:rsidR="008606DF" w:rsidRDefault="00000000" w:rsidP="00D00075">
      <w:pPr>
        <w:spacing w:line="360" w:lineRule="auto"/>
        <w:ind w:firstLineChars="200" w:firstLine="480"/>
        <w:jc w:val="left"/>
        <w:rPr>
          <w:rFonts w:ascii="宋体" w:hAnsi="宋体" w:cs="宋体"/>
          <w:sz w:val="24"/>
          <w:szCs w:val="24"/>
        </w:rPr>
      </w:pPr>
      <w:r>
        <w:rPr>
          <w:rFonts w:ascii="宋体" w:hAnsi="宋体" w:cs="宋体" w:hint="eastAsia"/>
          <w:sz w:val="24"/>
          <w:szCs w:val="24"/>
        </w:rPr>
        <w:t>第十二条 对列入行贿行为供应商名单的在供供应商，蒙昆公司有权对其进行警示约谈等措施进行督促整改，并采取降低考核评价分数、降低供货份额（金额）、缩短服务周期、终止或解除合同等处理措施。在禁入期限内，名单内行贿供应商的法定代表人、主要负责人和行贿人所担任法定代表人、主要负责人或实际控制人的其他在供供应商</w:t>
      </w:r>
      <w:r>
        <w:rPr>
          <w:rFonts w:hint="eastAsia"/>
          <w:sz w:val="22"/>
        </w:rPr>
        <w:t>同样适用该处理措施。</w:t>
      </w:r>
    </w:p>
    <w:p w14:paraId="4FB61F13" w14:textId="77777777" w:rsidR="008606DF" w:rsidRDefault="00000000" w:rsidP="00D00075">
      <w:pPr>
        <w:spacing w:line="360" w:lineRule="auto"/>
        <w:ind w:firstLineChars="200" w:firstLine="480"/>
        <w:jc w:val="left"/>
        <w:rPr>
          <w:rFonts w:ascii="宋体" w:hAnsi="宋体" w:cs="宋体"/>
          <w:sz w:val="24"/>
          <w:szCs w:val="24"/>
        </w:rPr>
      </w:pPr>
      <w:r>
        <w:rPr>
          <w:rFonts w:ascii="宋体" w:hAnsi="宋体" w:cs="宋体" w:hint="eastAsia"/>
          <w:sz w:val="24"/>
          <w:szCs w:val="24"/>
        </w:rPr>
        <w:t>第十三条 如供应商提供的工程、物资、服务暂时无法替代的，可以暂缓执行黑名单禁入处理措施。但应按照约定，将存在行贿行为供应商的核心技术资料公开，交给其他供应商使用。</w:t>
      </w:r>
    </w:p>
    <w:p w14:paraId="18D2F36C"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第十四条  对供应商黑名单行为情节较重、情节严重的认定，根据采购项目实际情况，综合供应商行为性质、主观恶意程度、造成损失大小、不良影响范围等因素研究认定。</w:t>
      </w:r>
    </w:p>
    <w:p w14:paraId="6FD12FB4"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第十五条  被烟草行业（含直属单位）列入存在行贿行为供应商名单，蒙昆公司将予以承认并执行相应管理措施，同时列入蒙昆公司的供应商黑名单。</w:t>
      </w:r>
    </w:p>
    <w:p w14:paraId="471FF271"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第十六条  对于在企业信用信息公示系统等平台查询到的供应商不良行为记录的，有关法律、法规、规章、国务院文件及行业主管部门有禁止或者限制性规定的，按规定执行。</w:t>
      </w:r>
    </w:p>
    <w:p w14:paraId="2FA4C22D"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 xml:space="preserve">第十七条  </w:t>
      </w:r>
      <w:r>
        <w:rPr>
          <w:rFonts w:asciiTheme="minorEastAsia" w:hAnsiTheme="minorEastAsia" w:hint="eastAsia"/>
          <w:sz w:val="24"/>
        </w:rPr>
        <w:t>对确实存在向行业外人员行贿的在供供应商</w:t>
      </w:r>
      <w:r>
        <w:rPr>
          <w:rFonts w:ascii="宋体" w:hAnsi="宋体" w:cs="宋体" w:hint="eastAsia"/>
          <w:sz w:val="24"/>
          <w:szCs w:val="24"/>
        </w:rPr>
        <w:t>，要补充签订廉洁合同、进行警示约谈，明确廉洁要求。</w:t>
      </w:r>
    </w:p>
    <w:p w14:paraId="5EBA0C1E"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第十八条  通过裁判文书网查询出在供供应商存在向行业干部职工行贿的，采购人有权对其采取警示约谈等措施。如该供应商被列入行业、直属单位行贿供应商名单，采购人将按照行业转发要求执行。</w:t>
      </w:r>
    </w:p>
    <w:p w14:paraId="226FB796"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lastRenderedPageBreak/>
        <w:t>第十九条  对供应商实施黑名单处理措施，不影响蒙昆公司依法追究供应商其他相关责任。</w:t>
      </w:r>
    </w:p>
    <w:p w14:paraId="32E2C36B" w14:textId="77777777" w:rsidR="008606DF" w:rsidRDefault="00000000" w:rsidP="00D00075">
      <w:pPr>
        <w:spacing w:line="360" w:lineRule="auto"/>
        <w:ind w:firstLineChars="200" w:firstLine="480"/>
        <w:rPr>
          <w:rFonts w:ascii="宋体" w:hAnsi="宋体" w:cs="宋体"/>
          <w:sz w:val="24"/>
          <w:szCs w:val="24"/>
        </w:rPr>
      </w:pPr>
      <w:r>
        <w:rPr>
          <w:rFonts w:ascii="宋体" w:hAnsi="宋体" w:cs="宋体" w:hint="eastAsia"/>
          <w:sz w:val="24"/>
          <w:szCs w:val="24"/>
        </w:rPr>
        <w:t>（注：“内蒙古昆明卷烟有限责任公司”简称“蒙昆公司”）</w:t>
      </w:r>
    </w:p>
    <w:p w14:paraId="406FB61D" w14:textId="77777777" w:rsidR="008606DF" w:rsidRDefault="008606DF"/>
    <w:p w14:paraId="34697FAE" w14:textId="77777777" w:rsidR="00D00075" w:rsidRDefault="00D00075">
      <w:pPr>
        <w:widowControl/>
        <w:jc w:val="left"/>
        <w:rPr>
          <w:rFonts w:ascii="宋体" w:hAnsi="宋体"/>
          <w:sz w:val="24"/>
          <w:lang w:val="zh-CN"/>
        </w:rPr>
      </w:pPr>
      <w:r>
        <w:rPr>
          <w:rFonts w:ascii="宋体" w:hAnsi="宋体"/>
          <w:sz w:val="24"/>
          <w:lang w:val="zh-CN"/>
        </w:rPr>
        <w:br w:type="page"/>
      </w:r>
    </w:p>
    <w:p w14:paraId="18AA5300" w14:textId="45B7BA0E" w:rsidR="008606DF" w:rsidRDefault="00000000" w:rsidP="00D00075">
      <w:pPr>
        <w:adjustRightInd w:val="0"/>
        <w:snapToGrid w:val="0"/>
        <w:spacing w:line="336" w:lineRule="auto"/>
        <w:rPr>
          <w:rFonts w:ascii="宋体" w:hAnsi="宋体"/>
          <w:sz w:val="24"/>
          <w:lang w:val="zh-CN"/>
        </w:rPr>
      </w:pPr>
      <w:r>
        <w:rPr>
          <w:rFonts w:ascii="宋体" w:hAnsi="宋体" w:hint="eastAsia"/>
          <w:sz w:val="24"/>
          <w:lang w:val="zh-CN"/>
        </w:rPr>
        <w:lastRenderedPageBreak/>
        <w:t>附件2：网络安全保密条款</w:t>
      </w:r>
    </w:p>
    <w:p w14:paraId="593EE005"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鉴于甲、乙方双方签订《2023年度NC ERP、人资系统维保服务合同》（简称“主合同”），为了明确乙方的保密义务，根据《中华人民共和国网络安全法》等相关法律法规及烟草行业制度要求，乙方因在甲方单位开展相关服务，乙方同意对与合同有关的信息及因该合同履行乙方知悉甲方的秘密或其他未向社会公开的信息采取严格保密措施，承诺非经法律要求或征得甲方书面同意，不得以任何方式向第三方透露、给予或传达该等信息，甲、乙双方订立本保密条款。</w:t>
      </w:r>
    </w:p>
    <w:p w14:paraId="5C25026C"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一、保密内容</w:t>
      </w:r>
    </w:p>
    <w:p w14:paraId="12DAC493"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乙方应本着谨慎、诚实的态度，采取任何必要、合理的措施，维护其于服务期间知悉或者持有的任何属于甲方或者属于第三方但甲方承诺或负有保密义务的技术秘密或其他秘密信息，以保持其机密性。除甲方书面表明为非保密信息外，乙方从甲方获取的所有信息及材料，不论是书面、口头、磁记录、光学记录、电子记录还是其它记录形式都属于保密信息，包括但不仅限于：</w:t>
      </w:r>
    </w:p>
    <w:p w14:paraId="6DB3FEFC"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1.所有与甲方的业务、经营、计划、交易、市场、财务，目前或将来拟采用的经营方式、财务、交易等有关的不被公众领域所知的文件、资料和信息。</w:t>
      </w:r>
    </w:p>
    <w:p w14:paraId="2D4A039B"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2.所有甲方计算机应用系统的IT规划、软件设计方案、数据结构、设计方案、实施方案、技术细节、实现方式、设备参数配置、操作监控手段、数据加密算法、源代码、系统日志等相关信息和技术文档。</w:t>
      </w:r>
    </w:p>
    <w:p w14:paraId="0B79271B"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3.所有甲方计算机设备、网络设备、存储设备、安全设备、监控设备的参数配置、IP地址、口令、操作监控手段等相关信息，计算机主机系统和网络设备运行记录、运行报告及应急方案。</w:t>
      </w:r>
    </w:p>
    <w:p w14:paraId="41DDE976"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4.所有甲方计算机应用系统中保存的生产数据、业务数据、生产经营信息及甲方客户信息等相关信息。</w:t>
      </w:r>
    </w:p>
    <w:p w14:paraId="7952259C"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5.所有甲方网络规划、网络架构、网络拓扑、IP地址信息及运行维护方案等相关信息。</w:t>
      </w:r>
    </w:p>
    <w:p w14:paraId="5F79D864"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6.所有甲方网络安全规划、策略、设计、实施方案等网络安全方面的相关信息。</w:t>
      </w:r>
    </w:p>
    <w:p w14:paraId="606F64F2"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7.所有甲方的工程实施文档、项目文档、管理文档等。</w:t>
      </w:r>
    </w:p>
    <w:p w14:paraId="2C8071FB"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8.所有甲方及上下级单位的采购需求、采购计划及与第三方厂商签订的合作协议等信息。</w:t>
      </w:r>
    </w:p>
    <w:p w14:paraId="56A16A65"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9.乙方在工作过程中发现的甲方系统、管理流程中存在的漏洞、缺陷等。</w:t>
      </w:r>
    </w:p>
    <w:p w14:paraId="097B9816"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10.乙方在对甲方进行服务时提交的工作成果。</w:t>
      </w:r>
    </w:p>
    <w:p w14:paraId="65862CFA"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二、保密义务</w:t>
      </w:r>
    </w:p>
    <w:p w14:paraId="67785A5E"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lastRenderedPageBreak/>
        <w:t>1.乙方及乙方工作人员应当严格遵守保密义务，</w:t>
      </w:r>
      <w:r>
        <w:rPr>
          <w:rFonts w:asciiTheme="minorEastAsia" w:hAnsiTheme="minorEastAsia"/>
          <w:sz w:val="24"/>
          <w:szCs w:val="24"/>
        </w:rPr>
        <w:t>承担保密责任</w:t>
      </w:r>
      <w:r>
        <w:rPr>
          <w:rFonts w:asciiTheme="minorEastAsia" w:hAnsiTheme="minorEastAsia" w:hint="eastAsia"/>
          <w:sz w:val="24"/>
          <w:szCs w:val="24"/>
        </w:rPr>
        <w:t>，</w:t>
      </w:r>
      <w:r>
        <w:rPr>
          <w:rFonts w:ascii="宋体" w:hAnsi="宋体" w:cs="Times New Roman" w:hint="eastAsia"/>
          <w:sz w:val="24"/>
          <w:szCs w:val="24"/>
        </w:rPr>
        <w:t>禁止将保密信息对外传输、披露、公布以及私自窃取使用和贩卖。</w:t>
      </w:r>
    </w:p>
    <w:p w14:paraId="0F2FC967"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2.乙方应以不低于其对自己拥有的类似资料的保密程度来对待甲方保密信息，应在任何情况下，对保密信息的保护程度都不得低于合理程度。</w:t>
      </w:r>
    </w:p>
    <w:p w14:paraId="374E348F"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3.除根据甲乙双方合同目的必须知晓甲方保密信息的相关人员，未经甲方书面同意，乙方及其工作人员不得向第三方公开和披露甲方任何保密信息，或以其他方式使用保密资料。</w:t>
      </w:r>
    </w:p>
    <w:p w14:paraId="4E431802"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4.乙方保证其合作中有必要知晓保密信息的人员及关联方，受到本条款同等严格保密义务的约束。</w:t>
      </w:r>
    </w:p>
    <w:p w14:paraId="7EFCD831"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5.乙方对下列信息可免于承担保密义务：</w:t>
      </w:r>
    </w:p>
    <w:p w14:paraId="44FEDD57"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（1）在甲方披露时，该保密信息已经合法公开；</w:t>
      </w:r>
    </w:p>
    <w:p w14:paraId="007E3118"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（2）非因违反本条款约定的行为，保密信息已经被公开；</w:t>
      </w:r>
    </w:p>
    <w:p w14:paraId="042E1B12"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（3）因中华人民共和国法律法规要求提供或者司法机关依职权要求乙方提供的相关信息。</w:t>
      </w:r>
    </w:p>
    <w:p w14:paraId="77D1419A"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6.如果乙方根据法律程序或行政要求必须披露保密信息，乙方应事先书面通知甲方，并协助甲方采取保护措施，在不违反法律法规的前提下，防止或限制保密信息的进一步扩散，尽量避免、减少因透露该等信息而造成的损失。</w:t>
      </w:r>
    </w:p>
    <w:p w14:paraId="31CEA1E5"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三、保密期限</w:t>
      </w:r>
    </w:p>
    <w:p w14:paraId="5F25ACD3"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无限期保密，保密义务不随合同的终止而终止，直至甲方宣布解密或者秘密信息实际上已经公开。</w:t>
      </w:r>
    </w:p>
    <w:p w14:paraId="4364044D"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四、违约责任</w:t>
      </w:r>
    </w:p>
    <w:p w14:paraId="6F05DC28"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1.</w:t>
      </w:r>
      <w:r>
        <w:rPr>
          <w:rFonts w:hint="eastAsia"/>
        </w:rPr>
        <w:t xml:space="preserve"> </w:t>
      </w:r>
      <w:r>
        <w:rPr>
          <w:rFonts w:ascii="宋体" w:hAnsi="宋体" w:cs="Times New Roman" w:hint="eastAsia"/>
          <w:sz w:val="24"/>
          <w:szCs w:val="24"/>
        </w:rPr>
        <w:t>乙方违反本条款中的约定，将保密信息泄露给第三方或未经甲方同意使用保密信息的，甲方有权解除双方签订的主合同并终止双方合作项目，乙方承担相应的违约责任。</w:t>
      </w:r>
    </w:p>
    <w:p w14:paraId="4EDBD0BC"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2、若乙方已交纳履约保证金，甲方有权从乙方已经交纳的履约保证金中直接扣除乙方应向甲方支付的违约金或给甲方造成的损失。</w:t>
      </w:r>
    </w:p>
    <w:p w14:paraId="61E38CD8"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3、乙方恶意泄露保密信息造成严重后果的，甲方将通过法律手段追究其侵权责任，包括但不限于民事责任、刑事责任。</w:t>
      </w:r>
    </w:p>
    <w:p w14:paraId="719F1E6C" w14:textId="77777777" w:rsidR="008606DF" w:rsidRDefault="00000000">
      <w:pPr>
        <w:spacing w:line="360" w:lineRule="auto"/>
        <w:ind w:firstLineChars="200" w:firstLine="480"/>
        <w:rPr>
          <w:rFonts w:ascii="宋体" w:hAnsi="宋体" w:cs="Times New Roman"/>
          <w:sz w:val="24"/>
          <w:szCs w:val="24"/>
        </w:rPr>
      </w:pPr>
      <w:r>
        <w:rPr>
          <w:rFonts w:ascii="宋体" w:hAnsi="宋体" w:cs="Times New Roman" w:hint="eastAsia"/>
          <w:sz w:val="24"/>
          <w:szCs w:val="24"/>
        </w:rPr>
        <w:t>五、其他</w:t>
      </w:r>
    </w:p>
    <w:p w14:paraId="005EFAEB" w14:textId="77777777" w:rsidR="008606DF" w:rsidRDefault="00000000">
      <w:pPr>
        <w:spacing w:line="360" w:lineRule="auto"/>
        <w:ind w:firstLineChars="200" w:firstLine="480"/>
      </w:pPr>
      <w:r>
        <w:rPr>
          <w:rFonts w:ascii="宋体" w:hAnsi="宋体" w:cs="Times New Roman" w:hint="eastAsia"/>
          <w:sz w:val="24"/>
          <w:szCs w:val="24"/>
        </w:rPr>
        <w:t>乙方确认已仔细审阅过上述条款内容，完全了解上述条款的法律含义，并知悉和认可甲方网络安全保密条款。</w:t>
      </w:r>
    </w:p>
    <w:p w14:paraId="56CCA937" w14:textId="77777777" w:rsidR="008606DF" w:rsidRDefault="00000000">
      <w:pPr>
        <w:spacing w:line="960" w:lineRule="exact"/>
        <w:jc w:val="center"/>
        <w:rPr>
          <w:rFonts w:ascii="华文彩云" w:eastAsia="华文彩云" w:hAnsi="Times New Roman" w:cs="Times New Roman"/>
          <w:sz w:val="84"/>
          <w:szCs w:val="84"/>
        </w:rPr>
      </w:pPr>
      <w:r>
        <w:rPr>
          <w:rFonts w:ascii="华文彩云" w:eastAsia="华文彩云" w:hAnsi="Times New Roman" w:cs="Times New Roman" w:hint="eastAsia"/>
          <w:kern w:val="0"/>
          <w:sz w:val="84"/>
          <w:szCs w:val="84"/>
        </w:rPr>
        <w:br w:type="page"/>
      </w:r>
    </w:p>
    <w:p w14:paraId="04848465" w14:textId="77777777" w:rsidR="008606DF" w:rsidRDefault="008606DF">
      <w:pPr>
        <w:spacing w:line="960" w:lineRule="exact"/>
        <w:jc w:val="center"/>
        <w:rPr>
          <w:rFonts w:ascii="华文彩云" w:eastAsia="华文彩云" w:hAnsi="Times New Roman" w:cs="Times New Roman"/>
          <w:sz w:val="84"/>
          <w:szCs w:val="84"/>
        </w:rPr>
      </w:pPr>
    </w:p>
    <w:p w14:paraId="6AD7B748" w14:textId="77777777" w:rsidR="008606DF" w:rsidRDefault="008606DF">
      <w:pPr>
        <w:pStyle w:val="af1"/>
      </w:pPr>
    </w:p>
    <w:p w14:paraId="709F45E1" w14:textId="77777777" w:rsidR="008606DF" w:rsidRDefault="008606DF">
      <w:pPr>
        <w:pStyle w:val="Default"/>
      </w:pPr>
    </w:p>
    <w:p w14:paraId="2948CB57" w14:textId="77777777" w:rsidR="008606DF" w:rsidRDefault="008606DF"/>
    <w:p w14:paraId="68AD9328" w14:textId="77777777" w:rsidR="008606DF" w:rsidRDefault="008606DF">
      <w:pPr>
        <w:pStyle w:val="af1"/>
      </w:pPr>
    </w:p>
    <w:p w14:paraId="65F35B77" w14:textId="77777777" w:rsidR="008606DF" w:rsidRDefault="008606DF">
      <w:pPr>
        <w:spacing w:line="960" w:lineRule="exact"/>
        <w:jc w:val="center"/>
        <w:rPr>
          <w:rFonts w:ascii="华文彩云" w:eastAsia="华文彩云" w:hAnsi="Times New Roman" w:cs="Times New Roman"/>
          <w:sz w:val="84"/>
          <w:szCs w:val="84"/>
        </w:rPr>
      </w:pPr>
    </w:p>
    <w:p w14:paraId="4408E0B0" w14:textId="77777777" w:rsidR="008606DF" w:rsidRDefault="008606DF">
      <w:pPr>
        <w:spacing w:line="960" w:lineRule="exact"/>
        <w:jc w:val="center"/>
        <w:rPr>
          <w:rFonts w:ascii="宋体" w:eastAsia="宋体" w:hAnsi="宋体" w:cs="Times New Roman"/>
          <w:sz w:val="84"/>
          <w:szCs w:val="84"/>
        </w:rPr>
      </w:pPr>
    </w:p>
    <w:p w14:paraId="23A08E77" w14:textId="77777777" w:rsidR="008606DF" w:rsidRDefault="00000000">
      <w:pPr>
        <w:pStyle w:val="10"/>
        <w:spacing w:before="0" w:after="0" w:line="480" w:lineRule="auto"/>
        <w:jc w:val="center"/>
        <w:rPr>
          <w:rFonts w:ascii="宋体" w:hAnsi="宋体"/>
          <w:sz w:val="52"/>
          <w:szCs w:val="52"/>
        </w:rPr>
      </w:pPr>
      <w:bookmarkStart w:id="104" w:name="_Toc149141428"/>
      <w:bookmarkStart w:id="105" w:name="_Toc30836"/>
      <w:r>
        <w:rPr>
          <w:rFonts w:ascii="宋体" w:hAnsi="宋体" w:hint="eastAsia"/>
          <w:color w:val="000000"/>
          <w:sz w:val="52"/>
          <w:szCs w:val="52"/>
        </w:rPr>
        <w:t>第五章 技术标准和要求</w:t>
      </w:r>
      <w:bookmarkEnd w:id="104"/>
      <w:bookmarkEnd w:id="105"/>
    </w:p>
    <w:p w14:paraId="61862C7E" w14:textId="77777777" w:rsidR="008606DF" w:rsidRDefault="008606DF">
      <w:pPr>
        <w:spacing w:line="500" w:lineRule="exact"/>
        <w:jc w:val="center"/>
        <w:rPr>
          <w:rFonts w:ascii="宋体" w:eastAsia="宋体" w:hAnsi="宋体" w:cs="Times New Roman"/>
          <w:b/>
          <w:bCs/>
          <w:sz w:val="52"/>
          <w:szCs w:val="52"/>
        </w:rPr>
      </w:pPr>
    </w:p>
    <w:p w14:paraId="7365BFA1" w14:textId="77777777" w:rsidR="008606DF" w:rsidRDefault="008606DF">
      <w:pPr>
        <w:spacing w:line="500" w:lineRule="exact"/>
        <w:jc w:val="center"/>
        <w:rPr>
          <w:rFonts w:ascii="宋体" w:eastAsia="宋体" w:hAnsi="宋体" w:cs="Times New Roman"/>
          <w:b/>
          <w:bCs/>
          <w:sz w:val="52"/>
          <w:szCs w:val="52"/>
        </w:rPr>
      </w:pPr>
    </w:p>
    <w:p w14:paraId="217565DF" w14:textId="77777777" w:rsidR="008606DF" w:rsidRDefault="008606DF">
      <w:pPr>
        <w:spacing w:line="500" w:lineRule="exact"/>
        <w:jc w:val="center"/>
        <w:rPr>
          <w:rFonts w:ascii="仿宋_GB2312" w:eastAsia="仿宋_GB2312" w:hAnsi="宋体" w:cs="Times New Roman"/>
          <w:b/>
          <w:bCs/>
          <w:sz w:val="36"/>
          <w:szCs w:val="36"/>
        </w:rPr>
      </w:pPr>
    </w:p>
    <w:p w14:paraId="2FD1E285" w14:textId="77777777" w:rsidR="008606DF" w:rsidRDefault="008606DF">
      <w:pPr>
        <w:spacing w:line="500" w:lineRule="exact"/>
        <w:jc w:val="center"/>
        <w:rPr>
          <w:rFonts w:ascii="仿宋_GB2312" w:eastAsia="仿宋_GB2312" w:hAnsi="宋体" w:cs="Times New Roman"/>
          <w:b/>
          <w:bCs/>
          <w:sz w:val="36"/>
          <w:szCs w:val="36"/>
        </w:rPr>
      </w:pPr>
    </w:p>
    <w:p w14:paraId="21EBDF3C" w14:textId="77777777" w:rsidR="008606DF" w:rsidRDefault="008606DF">
      <w:pPr>
        <w:spacing w:line="500" w:lineRule="exact"/>
        <w:jc w:val="center"/>
        <w:rPr>
          <w:rFonts w:ascii="仿宋_GB2312" w:eastAsia="仿宋_GB2312" w:hAnsi="Times New Roman" w:cs="Times New Roman"/>
          <w:b/>
          <w:sz w:val="36"/>
          <w:szCs w:val="36"/>
        </w:rPr>
      </w:pPr>
    </w:p>
    <w:p w14:paraId="70DFCF3F" w14:textId="77777777" w:rsidR="008606DF" w:rsidRDefault="00000000">
      <w:pPr>
        <w:spacing w:line="240" w:lineRule="exact"/>
        <w:rPr>
          <w:rFonts w:ascii="黑体" w:eastAsia="黑体" w:hAnsi="黑体" w:cs="Times New Roman"/>
          <w:sz w:val="32"/>
          <w:szCs w:val="32"/>
        </w:rPr>
      </w:pPr>
      <w:r>
        <w:rPr>
          <w:rFonts w:ascii="仿宋_GB2312" w:eastAsia="仿宋_GB2312" w:hAnsi="Times New Roman" w:cs="Times New Roman" w:hint="eastAsia"/>
          <w:b/>
          <w:kern w:val="0"/>
          <w:sz w:val="36"/>
          <w:szCs w:val="36"/>
        </w:rPr>
        <w:br w:type="page"/>
      </w:r>
    </w:p>
    <w:p w14:paraId="551E848B" w14:textId="77777777" w:rsidR="008606DF" w:rsidRDefault="00000000">
      <w:pPr>
        <w:spacing w:line="360" w:lineRule="auto"/>
        <w:jc w:val="left"/>
        <w:outlineLvl w:val="1"/>
        <w:rPr>
          <w:rFonts w:ascii="宋体" w:eastAsia="宋体" w:hAnsi="宋体" w:cs="Times New Roman"/>
          <w:b/>
          <w:iCs/>
          <w:sz w:val="30"/>
          <w:szCs w:val="30"/>
        </w:rPr>
      </w:pPr>
      <w:bookmarkStart w:id="106" w:name="_Toc149141429"/>
      <w:bookmarkStart w:id="107" w:name="_Toc534635106"/>
      <w:bookmarkStart w:id="108" w:name="_Toc4738"/>
      <w:bookmarkStart w:id="109" w:name="_Toc15913"/>
      <w:r>
        <w:rPr>
          <w:rFonts w:ascii="宋体" w:eastAsia="宋体" w:hAnsi="宋体" w:cs="Times New Roman" w:hint="eastAsia"/>
          <w:b/>
          <w:iCs/>
          <w:sz w:val="30"/>
          <w:szCs w:val="30"/>
        </w:rPr>
        <w:lastRenderedPageBreak/>
        <w:t>一、项目背景</w:t>
      </w:r>
      <w:bookmarkEnd w:id="106"/>
    </w:p>
    <w:p w14:paraId="0ECFAEA0"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二维码作为一种便捷、低成本、安全、广泛的物联网接入方式，已经成为烟草行业应用前沿技术提升管理水平、加速产业融合、实现行业高质量发展的重要基础和手段。通过行业卷烟二维码统一应用项目将实现卷烟产、销、商、零进行全周期跟踪，快速掌握行业卷烟实际情况，赋能行业和蒙昆数字化转型。</w:t>
      </w:r>
    </w:p>
    <w:p w14:paraId="506AF9B4"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烟草行业卷烟二维码统一应用建设内容包括在总公司建设行业二维码管控平台，在工商企业建设“盒条件”关联管理系统和“条零”关联管理系统，以及对接行业生产经营决策管理系统等系统，贯通卷烟生产、流通各环节数据，形成卷烟二维码管理体系，支撑行业各单位基于卷烟二维码的创新应用，提升烟草行业生产经营管理的效率和水平。</w:t>
      </w:r>
    </w:p>
    <w:p w14:paraId="32FA5678"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蒙昆的二维码统一应用“盒条件”关联管理实施目前正在如期进行，而根据蒙昆卷烟厂在生产过程中，存在手工包装的情况，目前的“盒条件”关联不具备在手工烟的关联能力。因此，需要以行业标准为基础，通过软硬件系统的开发和实施，实现手工烟二维码“盒条件”关联管理。</w:t>
      </w:r>
    </w:p>
    <w:p w14:paraId="48D3F889"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本项目“蒙昆人工作业单元设备采购项目”是蒙昆“盒条件”关联管理系统的关联项目。通过蒙昆卷烟厂采购实施手工线“盒条件”关联配套设备，实现手工烟的关联管理，贯通卷烟生产、流通各环节数据，形成卷烟二维码管理体系，支撑蒙昆基于卷烟二维码的创新应用，提升生产经营管理的效率和水平。</w:t>
      </w:r>
    </w:p>
    <w:p w14:paraId="06F2696E" w14:textId="77777777" w:rsidR="008606DF" w:rsidRDefault="00000000">
      <w:pPr>
        <w:spacing w:line="360" w:lineRule="auto"/>
        <w:jc w:val="left"/>
        <w:outlineLvl w:val="1"/>
        <w:rPr>
          <w:rFonts w:ascii="宋体" w:eastAsia="宋体" w:hAnsi="宋体" w:cs="Times New Roman"/>
          <w:b/>
          <w:iCs/>
          <w:sz w:val="30"/>
          <w:szCs w:val="30"/>
        </w:rPr>
      </w:pPr>
      <w:bookmarkStart w:id="110" w:name="_Toc149141430"/>
      <w:r>
        <w:rPr>
          <w:rFonts w:ascii="宋体" w:eastAsia="宋体" w:hAnsi="宋体" w:cs="Times New Roman" w:hint="eastAsia"/>
          <w:b/>
          <w:iCs/>
          <w:sz w:val="30"/>
          <w:szCs w:val="30"/>
        </w:rPr>
        <w:t>二、服务内容</w:t>
      </w:r>
      <w:bookmarkEnd w:id="107"/>
      <w:bookmarkEnd w:id="108"/>
      <w:bookmarkEnd w:id="109"/>
      <w:bookmarkEnd w:id="110"/>
    </w:p>
    <w:p w14:paraId="1CC34348"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 xml:space="preserve">本项目建设内容主要包括： </w:t>
      </w:r>
    </w:p>
    <w:p w14:paraId="09F8DBFB"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由投标人提供一体化集成设备,包含所有设备安装所需的必要的辅材（如线缆、辅材等），完成内蒙古昆明卷烟有限责任公司“盒条”“条件”手工线人工关联作业，实现人工作业单元“盒条件”关联相关数据上报。</w:t>
      </w:r>
    </w:p>
    <w:p w14:paraId="2B1BCFDA" w14:textId="77777777" w:rsidR="008606DF" w:rsidRDefault="0000000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盒条关联参考配置</w:t>
      </w:r>
    </w:p>
    <w:tbl>
      <w:tblPr>
        <w:tblW w:w="9348" w:type="dxa"/>
        <w:tblInd w:w="96" w:type="dxa"/>
        <w:tblLook w:val="04A0" w:firstRow="1" w:lastRow="0" w:firstColumn="1" w:lastColumn="0" w:noHBand="0" w:noVBand="1"/>
      </w:tblPr>
      <w:tblGrid>
        <w:gridCol w:w="960"/>
        <w:gridCol w:w="1104"/>
        <w:gridCol w:w="1848"/>
        <w:gridCol w:w="5436"/>
      </w:tblGrid>
      <w:tr w:rsidR="008606DF" w14:paraId="7FFEFB33" w14:textId="77777777">
        <w:trPr>
          <w:trHeight w:val="420"/>
        </w:trPr>
        <w:tc>
          <w:tcPr>
            <w:tcW w:w="960"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6501A35A"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序号</w:t>
            </w:r>
          </w:p>
        </w:tc>
        <w:tc>
          <w:tcPr>
            <w:tcW w:w="1104"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0AE4A6A4"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名称</w:t>
            </w:r>
          </w:p>
        </w:tc>
        <w:tc>
          <w:tcPr>
            <w:tcW w:w="1848"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00D9871F"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分项组成</w:t>
            </w:r>
          </w:p>
        </w:tc>
        <w:tc>
          <w:tcPr>
            <w:tcW w:w="5436"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342163D0"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技术参数</w:t>
            </w:r>
          </w:p>
        </w:tc>
      </w:tr>
      <w:tr w:rsidR="008606DF" w14:paraId="75C2CAFD" w14:textId="77777777">
        <w:trPr>
          <w:trHeight w:val="864"/>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3F7DAA8"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1</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8C62AF"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机体结构</w:t>
            </w: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28C98"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一体式结构</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885D4"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定制设计盒条一体式机体结构：集成1个电源口，1个USB口,3个以太网电口，尺寸不大于：宽480mm * 高580mm * 厚320mm,重量不超过22kg</w:t>
            </w:r>
          </w:p>
        </w:tc>
      </w:tr>
      <w:tr w:rsidR="008606DF" w14:paraId="0EE2F82F" w14:textId="77777777">
        <w:trPr>
          <w:trHeight w:val="576"/>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CF235DC"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2</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090CC5"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B9EDC"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集成限位器</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A27BB"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具备易操作的限位设计，支持小盒一次性5包、10包的快速触发</w:t>
            </w:r>
          </w:p>
        </w:tc>
      </w:tr>
      <w:tr w:rsidR="008606DF" w14:paraId="0B706C77" w14:textId="77777777">
        <w:trPr>
          <w:trHeight w:val="1152"/>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457E3AA"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3</w:t>
            </w:r>
          </w:p>
        </w:tc>
        <w:tc>
          <w:tcPr>
            <w:tcW w:w="1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5BA44"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人机交互</w:t>
            </w: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77D72"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人机交互设备</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467D7"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15.6寸，分辨率1920*1080，高灵敏度电容触摸屏，反应时间：12ms，背光MTBF：15000hrs，可视⻆度：45/45/40/40，</w:t>
            </w:r>
            <w:r>
              <w:rPr>
                <w:rStyle w:val="font81"/>
                <w:rFonts w:hint="default"/>
                <w:b w:val="0"/>
                <w:bCs w:val="0"/>
                <w:lang w:bidi="ar"/>
              </w:rPr>
              <w:lastRenderedPageBreak/>
              <w:t>⼯作环境：0℃～50℃</w:t>
            </w:r>
          </w:p>
        </w:tc>
      </w:tr>
      <w:tr w:rsidR="008606DF" w14:paraId="25224385" w14:textId="77777777">
        <w:trPr>
          <w:trHeight w:val="1440"/>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2FDBE09"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lastRenderedPageBreak/>
              <w:t>4</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7050F0"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控制处理</w:t>
            </w: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DCFCA"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控制器</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978F6"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控制器至少包括CPU等计算处理单元、配套的电源模块、I/O模块、网络通讯模块、模块连接器等功能部件。数字量14点输入/10点输出，模拟量2点输入/2点输出；2个千兆以太网电口。</w:t>
            </w:r>
          </w:p>
        </w:tc>
      </w:tr>
      <w:tr w:rsidR="008606DF" w14:paraId="1CFF6FAB" w14:textId="77777777">
        <w:trPr>
          <w:trHeight w:val="1440"/>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E850A1A"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5</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E1578B"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85002"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交换机</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20E68"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防护等级不低于IP30、工作环境温度范围-10℃到60℃、以太网端口数不少于8个、端口速率10/100/1000BaseT(X)自适应、电磁兼容性符合EMC条例2004/108/EC、具备抗干扰能力</w:t>
            </w:r>
          </w:p>
        </w:tc>
      </w:tr>
      <w:tr w:rsidR="008606DF" w14:paraId="3012D99E" w14:textId="77777777">
        <w:trPr>
          <w:trHeight w:val="2199"/>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E6BBC54"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6</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24A7C0"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4444B"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二维码读码器(盒)</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CDF63"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支持QR、DM等二维条码码制、图像传感器分辨率不低于300万像素、配备高速液态镜头、支持高速自动对焦、最大采集速率不少于80HZ、电源24 VDC ±10%，、工作距离70mm-390mm之间、视野范围最小50*37mm/最大282*211mm、通讯协议包括以太网、I/O等、防护等级IP67；数量不少于3个</w:t>
            </w:r>
          </w:p>
        </w:tc>
      </w:tr>
      <w:tr w:rsidR="008606DF" w14:paraId="758DDE7D" w14:textId="77777777">
        <w:trPr>
          <w:trHeight w:val="1819"/>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E335797"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7</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B429D9"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65C8D"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二维码读码器(条)</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9444B"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支持QR、DM等二维条码码制、图像传感器分辨率不低于120万像素、配备高速液态镜头、支持高速自动对焦、最大采集速率不少于45HZ、电源24 VDC ±10%，、工作距离70mm-300mm之间、视野范围最小65*48mm/最大325*243mm、通讯协议包括以太网、I/O等、防护等级IP67</w:t>
            </w:r>
          </w:p>
        </w:tc>
      </w:tr>
      <w:tr w:rsidR="008606DF" w14:paraId="347B2158" w14:textId="77777777">
        <w:trPr>
          <w:trHeight w:val="1440"/>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E9D5B2B"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8</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BF60E7"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5676B"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主机</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D441F"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CPU: I7-5代/双核四线程 2.0GHz，内存16G，存储256G，内置2个千兆以太网口，支持无线连接（IEEE802.11a/b/g/n/ac/ax标准，2.4G/5G双频），2个USB接口，1个串口。兼容欧拉系统，支持部署“盒条”人工关联应用，实现相关参数设置、“盒条”关联、数据上报等功能。</w:t>
            </w:r>
          </w:p>
        </w:tc>
      </w:tr>
      <w:tr w:rsidR="008606DF" w14:paraId="3BF16B40" w14:textId="77777777">
        <w:trPr>
          <w:trHeight w:val="840"/>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2BAFCC4"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9</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7FD634"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94B0D"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光源</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11A79"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根据方案设计，可选择配置光源控制器和合适的光源，确保读码效果达到最佳。</w:t>
            </w:r>
          </w:p>
        </w:tc>
      </w:tr>
      <w:tr w:rsidR="008606DF" w14:paraId="7793880B" w14:textId="77777777">
        <w:trPr>
          <w:trHeight w:val="1516"/>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7AC412E"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10</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4D4DC3"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19B1"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智能化二维码处理模块</w:t>
            </w:r>
          </w:p>
        </w:tc>
        <w:tc>
          <w:tcPr>
            <w:tcW w:w="5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6BB4"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内置智能化盒条二维码识别固件和采集模块，利用AI算法等技术进行精准读码、异常识别、智能纠错。支持与人工作业单元应用进行无缝对接，实现相关参数设置、部件控制、状态监控、接口通讯等功能。</w:t>
            </w:r>
          </w:p>
        </w:tc>
      </w:tr>
      <w:tr w:rsidR="008606DF" w14:paraId="5FC2DF8B" w14:textId="77777777">
        <w:trPr>
          <w:trHeight w:val="912"/>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1D6FBEA"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11</w:t>
            </w:r>
          </w:p>
        </w:tc>
        <w:tc>
          <w:tcPr>
            <w:tcW w:w="1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B2BD4"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辅助组件</w:t>
            </w: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D4C8A"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辅助组件</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E32E1"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根据方案配置适当数量的LED指示灯、光电开关、散热风扇、电源、空开、专用线缆等组件和耗材。</w:t>
            </w:r>
          </w:p>
        </w:tc>
      </w:tr>
    </w:tbl>
    <w:p w14:paraId="5206B06F" w14:textId="77777777" w:rsidR="008606DF" w:rsidRDefault="008606DF">
      <w:pPr>
        <w:pStyle w:val="af1"/>
        <w:rPr>
          <w:rFonts w:ascii="宋体" w:eastAsia="宋体" w:hAnsi="宋体" w:cs="宋体"/>
        </w:rPr>
      </w:pPr>
    </w:p>
    <w:p w14:paraId="65AB8377" w14:textId="77777777" w:rsidR="008606DF" w:rsidRDefault="00000000">
      <w:pPr>
        <w:rPr>
          <w:rFonts w:ascii="宋体" w:eastAsia="宋体" w:hAnsi="宋体" w:cs="宋体"/>
          <w:b/>
          <w:bCs/>
          <w:sz w:val="24"/>
          <w:szCs w:val="24"/>
        </w:rPr>
      </w:pPr>
      <w:r>
        <w:rPr>
          <w:rFonts w:ascii="宋体" w:eastAsia="宋体" w:hAnsi="宋体" w:cs="宋体" w:hint="eastAsia"/>
          <w:b/>
          <w:bCs/>
          <w:sz w:val="24"/>
          <w:szCs w:val="24"/>
        </w:rPr>
        <w:br w:type="page"/>
      </w:r>
    </w:p>
    <w:p w14:paraId="7FDF50B5" w14:textId="77777777" w:rsidR="008606DF" w:rsidRDefault="0000000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条件关联参考配置</w:t>
      </w:r>
    </w:p>
    <w:tbl>
      <w:tblPr>
        <w:tblW w:w="9348" w:type="dxa"/>
        <w:tblInd w:w="96" w:type="dxa"/>
        <w:tblLook w:val="04A0" w:firstRow="1" w:lastRow="0" w:firstColumn="1" w:lastColumn="0" w:noHBand="0" w:noVBand="1"/>
      </w:tblPr>
      <w:tblGrid>
        <w:gridCol w:w="960"/>
        <w:gridCol w:w="1104"/>
        <w:gridCol w:w="1848"/>
        <w:gridCol w:w="5436"/>
      </w:tblGrid>
      <w:tr w:rsidR="008606DF" w14:paraId="117A2863" w14:textId="77777777">
        <w:trPr>
          <w:trHeight w:val="420"/>
        </w:trPr>
        <w:tc>
          <w:tcPr>
            <w:tcW w:w="960"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35281FD9"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序号</w:t>
            </w:r>
          </w:p>
        </w:tc>
        <w:tc>
          <w:tcPr>
            <w:tcW w:w="1104"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5F5A977B"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名称</w:t>
            </w:r>
          </w:p>
        </w:tc>
        <w:tc>
          <w:tcPr>
            <w:tcW w:w="1848"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317226BF"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分项组成</w:t>
            </w:r>
          </w:p>
        </w:tc>
        <w:tc>
          <w:tcPr>
            <w:tcW w:w="5436"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034537CB"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技术参数</w:t>
            </w:r>
          </w:p>
        </w:tc>
      </w:tr>
      <w:tr w:rsidR="008606DF" w14:paraId="6A69AB57" w14:textId="77777777">
        <w:trPr>
          <w:trHeight w:val="864"/>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66C15F1"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1</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927CF7"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机体结构</w:t>
            </w: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0F555"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一体式结构</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0A368"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定制设计条件一体式机体结构：集成1个电源口，1个USB口,3个以太网电口，尺寸不大于：宽480mm * 高580mm * 厚320mm,重量不超过22kg</w:t>
            </w:r>
          </w:p>
        </w:tc>
      </w:tr>
      <w:tr w:rsidR="008606DF" w14:paraId="67C7512E" w14:textId="77777777">
        <w:trPr>
          <w:trHeight w:val="620"/>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2DF0B49"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2</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C0D1D3"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E717C"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集成限位器</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44FD4"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具备易操作的条件限位设计，支持快速触发</w:t>
            </w:r>
          </w:p>
        </w:tc>
      </w:tr>
      <w:tr w:rsidR="008606DF" w14:paraId="03441678" w14:textId="77777777">
        <w:trPr>
          <w:trHeight w:val="1044"/>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4823164"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3</w:t>
            </w:r>
          </w:p>
        </w:tc>
        <w:tc>
          <w:tcPr>
            <w:tcW w:w="1104" w:type="dxa"/>
            <w:tcBorders>
              <w:top w:val="single" w:sz="4" w:space="0" w:color="000000"/>
              <w:left w:val="single" w:sz="4" w:space="0" w:color="000000"/>
              <w:bottom w:val="nil"/>
              <w:right w:val="single" w:sz="4" w:space="0" w:color="000000"/>
            </w:tcBorders>
            <w:shd w:val="clear" w:color="auto" w:fill="FFFFFF"/>
            <w:vAlign w:val="center"/>
          </w:tcPr>
          <w:p w14:paraId="71ADC7CE"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人机交互</w:t>
            </w: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71B0E"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人机交互设备</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5AD40"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15.6寸，分辨率1920*1080，高灵敏度电容触摸屏，反应时间：12ms，背光MTBF：15000hrs，可视⻆度：45/45/40/40，⼯作环境：0℃～50℃</w:t>
            </w:r>
          </w:p>
        </w:tc>
      </w:tr>
      <w:tr w:rsidR="008606DF" w14:paraId="1459AD66" w14:textId="77777777">
        <w:trPr>
          <w:trHeight w:val="1440"/>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61E9F22"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4</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CBC0C4"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控制处理</w:t>
            </w: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EEF88"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控制器</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7DD19"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控制器至少包括CPU等计算处理单元、配套的电源模块、I/O模块、网络通讯模块、模块连接器等功能部件。数字量14点输入/10点输出，模拟量2点输入/2点输出；2个千兆以太网电口。</w:t>
            </w:r>
          </w:p>
        </w:tc>
      </w:tr>
      <w:tr w:rsidR="008606DF" w14:paraId="64D8E46D" w14:textId="77777777">
        <w:trPr>
          <w:trHeight w:val="1440"/>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F5DE711"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5</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76442F"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2964B"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交换机</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C7F35"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防护等级不低于IP30、工作环境温度范围-10℃到60℃、以太网端口数不少于8个、端口速率10/100/1000BaseT(X)自适应、电磁兼容性符合EMC条例2004/108/EC、具备抗干扰能力</w:t>
            </w:r>
          </w:p>
        </w:tc>
      </w:tr>
      <w:tr w:rsidR="008606DF" w14:paraId="137EB47C" w14:textId="77777777">
        <w:trPr>
          <w:trHeight w:val="2016"/>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FC01112"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6</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5BD9D3"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037E9"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二维码读码器(条)</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DD1B0"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支持QR、DM等二维条码码制、图像传感器分辨率不低于120万像素、配备高速液态镜头、支持高速自动对焦、最大采集速率不少于45HZ、电源24 VDC ±10%，、工作距离70mm-300mm之间、视野范围最小65*48mm/最大325*243mm、通讯协议包括以太网、I/O等、防护等级IP67。</w:t>
            </w:r>
          </w:p>
          <w:p w14:paraId="79D24A70"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数量不少于3个</w:t>
            </w:r>
          </w:p>
        </w:tc>
      </w:tr>
      <w:tr w:rsidR="008606DF" w14:paraId="1066B943" w14:textId="77777777">
        <w:trPr>
          <w:trHeight w:val="1472"/>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EDEAE05"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7</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C6DFC4"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3360C"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手持读码器（件）</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D4E05"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防护等级不低于IP50、防跌落要求 枪把承受从1.8米高度跌落至混凝土地面的冲击力、支持条码码制 QR、Code128、Code39等、支持蓝牙无线通讯模式、二维码读取距离的范围涵盖[15mm,180mm]区间</w:t>
            </w:r>
          </w:p>
        </w:tc>
      </w:tr>
      <w:tr w:rsidR="008606DF" w14:paraId="5ED57575" w14:textId="77777777">
        <w:trPr>
          <w:trHeight w:val="1440"/>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FDDEF98"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8</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3D7329"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7B6AD"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主机</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7C8F7"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CPU: I7-5代/双核四线程 2.0GHz，内存16G，存储256G，内置2个千兆以太网口，支持无线连接（IEEE802.11a/b/g/n/ac/ax标准，2.4G/5G双频），2个USB接口，1个串口。兼容欧拉系统，支持部署“条件”人工关联应用，实现相关参数设置、“条件”关联、数据上报等功能。</w:t>
            </w:r>
          </w:p>
        </w:tc>
      </w:tr>
      <w:tr w:rsidR="008606DF" w14:paraId="0479A44A" w14:textId="77777777">
        <w:trPr>
          <w:trHeight w:val="669"/>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E07FF84"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9</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E24803"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18BDC"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光源</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F3890"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根据方案设计，可选择配置光源控制器和合适的光源，确保读码效果达到最佳。</w:t>
            </w:r>
          </w:p>
        </w:tc>
      </w:tr>
      <w:tr w:rsidR="008606DF" w14:paraId="3090E966" w14:textId="77777777">
        <w:trPr>
          <w:trHeight w:val="1690"/>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9A0524B"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lastRenderedPageBreak/>
              <w:t>10</w:t>
            </w:r>
          </w:p>
        </w:tc>
        <w:tc>
          <w:tcPr>
            <w:tcW w:w="11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81F5EB" w14:textId="77777777" w:rsidR="008606DF" w:rsidRDefault="008606DF">
            <w:pPr>
              <w:widowControl/>
              <w:jc w:val="center"/>
              <w:textAlignment w:val="center"/>
              <w:rPr>
                <w:rStyle w:val="font81"/>
                <w:rFonts w:hint="default"/>
                <w:b w:val="0"/>
                <w:bCs w:val="0"/>
                <w:lang w:bidi="ar"/>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3F6B6"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智能化二维码处理模块</w:t>
            </w:r>
          </w:p>
        </w:tc>
        <w:tc>
          <w:tcPr>
            <w:tcW w:w="5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C82C1"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内置智能化条件二维码识别固件和采集模块，利用AI算法等技术进行精准读码、异常识别、智能纠错(支持各类异型烟特征)。支持与人工作业单元应用进行无缝对接，实现相关参数设置、部件控制、状态监控、接口通讯等功能。</w:t>
            </w:r>
          </w:p>
        </w:tc>
      </w:tr>
      <w:tr w:rsidR="008606DF" w14:paraId="1B2B6F0F" w14:textId="77777777">
        <w:trPr>
          <w:trHeight w:val="840"/>
        </w:trPr>
        <w:tc>
          <w:tcPr>
            <w:tcW w:w="96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256CC3D"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11</w:t>
            </w:r>
          </w:p>
        </w:tc>
        <w:tc>
          <w:tcPr>
            <w:tcW w:w="1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6265D"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辅助配件</w:t>
            </w:r>
          </w:p>
        </w:tc>
        <w:tc>
          <w:tcPr>
            <w:tcW w:w="1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A8E56" w14:textId="77777777" w:rsidR="008606DF" w:rsidRDefault="00000000">
            <w:pPr>
              <w:widowControl/>
              <w:jc w:val="center"/>
              <w:textAlignment w:val="center"/>
              <w:rPr>
                <w:rStyle w:val="font81"/>
                <w:rFonts w:hint="default"/>
                <w:b w:val="0"/>
                <w:bCs w:val="0"/>
                <w:lang w:bidi="ar"/>
              </w:rPr>
            </w:pPr>
            <w:r>
              <w:rPr>
                <w:rStyle w:val="font81"/>
                <w:rFonts w:hint="default"/>
                <w:b w:val="0"/>
                <w:bCs w:val="0"/>
                <w:lang w:bidi="ar"/>
              </w:rPr>
              <w:t>辅助配件</w:t>
            </w:r>
          </w:p>
        </w:tc>
        <w:tc>
          <w:tcPr>
            <w:tcW w:w="54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336D6" w14:textId="77777777" w:rsidR="008606DF" w:rsidRDefault="00000000">
            <w:pPr>
              <w:widowControl/>
              <w:jc w:val="left"/>
              <w:textAlignment w:val="center"/>
              <w:rPr>
                <w:rStyle w:val="font81"/>
                <w:rFonts w:hint="default"/>
                <w:b w:val="0"/>
                <w:bCs w:val="0"/>
                <w:lang w:bidi="ar"/>
              </w:rPr>
            </w:pPr>
            <w:r>
              <w:rPr>
                <w:rStyle w:val="font81"/>
                <w:rFonts w:hint="default"/>
                <w:b w:val="0"/>
                <w:bCs w:val="0"/>
                <w:lang w:bidi="ar"/>
              </w:rPr>
              <w:t>根据方案配置适当数量的LED指示灯、光电开关、散热风扇、电源、空开、专用线缆等组件和耗材。</w:t>
            </w:r>
          </w:p>
        </w:tc>
      </w:tr>
    </w:tbl>
    <w:p w14:paraId="6C505894" w14:textId="77777777" w:rsidR="008606DF" w:rsidRDefault="00000000">
      <w:pPr>
        <w:spacing w:beforeLines="50" w:before="156" w:line="360" w:lineRule="auto"/>
        <w:ind w:firstLineChars="196" w:firstLine="472"/>
        <w:jc w:val="left"/>
        <w:rPr>
          <w:rFonts w:ascii="宋体" w:eastAsia="宋体" w:hAnsi="宋体" w:cs="宋体"/>
          <w:b/>
          <w:bCs/>
          <w:sz w:val="24"/>
          <w:szCs w:val="24"/>
        </w:rPr>
      </w:pPr>
      <w:r>
        <w:rPr>
          <w:rFonts w:ascii="宋体" w:eastAsia="宋体" w:hAnsi="宋体" w:cs="宋体" w:hint="eastAsia"/>
          <w:b/>
          <w:bCs/>
          <w:sz w:val="24"/>
          <w:szCs w:val="24"/>
        </w:rPr>
        <w:t>1、手工线“盒条”关联单元</w:t>
      </w:r>
    </w:p>
    <w:p w14:paraId="61632691"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满足卷烟工厂各类人工关联作业需求；通过“盒条”人工作业单元的部署，建立人工作业线，满足卷烟工厂的手工烟生产需求；适配工厂人工包装等作业场景，通过设置批量扫码或单一扫码，满足人工作业场景下“盒条”的精准关联。投标人应针对蒙昆手工烟装条作业场景、工作空间、操作工序，进行合理的设计，根据设计方案实现读码器、控制器、人机交互、交换机等设备的高度集成，可充分保障部署快捷、作业高效、人机友好等基本功要求。</w:t>
      </w:r>
    </w:p>
    <w:p w14:paraId="33CB6BCF"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投标人提供的设备须为高度集成化的一体式设备，内置所需的所有部件，设备紧凑、操作便捷、部署人工作业单元端侧应用，包括基础配置、“盒条”人工关联、关联校验、设备管理、作业监控、数据上传、异常处置等。</w:t>
      </w:r>
    </w:p>
    <w:p w14:paraId="1DF3A397"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投标人提供的设备，须内置智能化二维码识别固件和采集模块，利用AI算法等技术进行精准读码、异常识别、智能纠错。支持与蒙昆盒条件关联边侧系统进行无缝对接，实现相关参数设置、部件控制、状态监控、接口通讯等功能。</w:t>
      </w:r>
    </w:p>
    <w:p w14:paraId="26D7A4F5"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设备主要功能和指标如要求下：</w:t>
      </w:r>
    </w:p>
    <w:tbl>
      <w:tblPr>
        <w:tblStyle w:val="aff9"/>
        <w:tblW w:w="4821" w:type="pct"/>
        <w:jc w:val="center"/>
        <w:tblLook w:val="04A0" w:firstRow="1" w:lastRow="0" w:firstColumn="1" w:lastColumn="0" w:noHBand="0" w:noVBand="1"/>
      </w:tblPr>
      <w:tblGrid>
        <w:gridCol w:w="1969"/>
        <w:gridCol w:w="7532"/>
      </w:tblGrid>
      <w:tr w:rsidR="008606DF" w14:paraId="383F819B" w14:textId="77777777">
        <w:trPr>
          <w:trHeight w:val="397"/>
          <w:jc w:val="center"/>
        </w:trPr>
        <w:tc>
          <w:tcPr>
            <w:tcW w:w="1036" w:type="pct"/>
            <w:shd w:val="clear" w:color="auto" w:fill="FFFFFF" w:themeFill="background1"/>
            <w:vAlign w:val="center"/>
          </w:tcPr>
          <w:p w14:paraId="39E02152"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指标</w:t>
            </w:r>
          </w:p>
        </w:tc>
        <w:tc>
          <w:tcPr>
            <w:tcW w:w="3964" w:type="pct"/>
            <w:shd w:val="clear" w:color="auto" w:fill="FFFFFF" w:themeFill="background1"/>
            <w:vAlign w:val="center"/>
          </w:tcPr>
          <w:p w14:paraId="666B2A38"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具体要求</w:t>
            </w:r>
          </w:p>
        </w:tc>
      </w:tr>
      <w:tr w:rsidR="008606DF" w14:paraId="24F6685F" w14:textId="77777777">
        <w:trPr>
          <w:trHeight w:val="567"/>
          <w:jc w:val="center"/>
        </w:trPr>
        <w:tc>
          <w:tcPr>
            <w:tcW w:w="1036" w:type="pct"/>
            <w:vAlign w:val="center"/>
          </w:tcPr>
          <w:p w14:paraId="775BFA49"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外形尺寸</w:t>
            </w:r>
          </w:p>
        </w:tc>
        <w:tc>
          <w:tcPr>
            <w:tcW w:w="3964" w:type="pct"/>
            <w:vAlign w:val="center"/>
          </w:tcPr>
          <w:p w14:paraId="1E9DC0B3"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不大于：宽480mm * 高580mm * 厚320mm</w:t>
            </w:r>
          </w:p>
        </w:tc>
      </w:tr>
      <w:tr w:rsidR="008606DF" w14:paraId="7121FFC4" w14:textId="77777777">
        <w:trPr>
          <w:trHeight w:val="567"/>
          <w:jc w:val="center"/>
        </w:trPr>
        <w:tc>
          <w:tcPr>
            <w:tcW w:w="1036" w:type="pct"/>
            <w:vAlign w:val="center"/>
          </w:tcPr>
          <w:p w14:paraId="1C0EDA15"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重量</w:t>
            </w:r>
          </w:p>
        </w:tc>
        <w:tc>
          <w:tcPr>
            <w:tcW w:w="3964" w:type="pct"/>
            <w:vAlign w:val="center"/>
          </w:tcPr>
          <w:p w14:paraId="00D11BBE"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不超过22kg</w:t>
            </w:r>
          </w:p>
        </w:tc>
      </w:tr>
      <w:tr w:rsidR="008606DF" w14:paraId="208E8C9D" w14:textId="77777777">
        <w:trPr>
          <w:trHeight w:val="567"/>
          <w:jc w:val="center"/>
        </w:trPr>
        <w:tc>
          <w:tcPr>
            <w:tcW w:w="1036" w:type="pct"/>
            <w:vAlign w:val="center"/>
          </w:tcPr>
          <w:p w14:paraId="405E07CD"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额定电压</w:t>
            </w:r>
          </w:p>
        </w:tc>
        <w:tc>
          <w:tcPr>
            <w:tcW w:w="3964" w:type="pct"/>
            <w:vAlign w:val="center"/>
          </w:tcPr>
          <w:p w14:paraId="725E23C1"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 xml:space="preserve">220V </w:t>
            </w:r>
          </w:p>
        </w:tc>
      </w:tr>
      <w:tr w:rsidR="008606DF" w14:paraId="68FDC6BE" w14:textId="77777777">
        <w:trPr>
          <w:trHeight w:val="567"/>
          <w:jc w:val="center"/>
        </w:trPr>
        <w:tc>
          <w:tcPr>
            <w:tcW w:w="1036" w:type="pct"/>
            <w:vAlign w:val="center"/>
          </w:tcPr>
          <w:p w14:paraId="17B53349"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额定功率</w:t>
            </w:r>
          </w:p>
        </w:tc>
        <w:tc>
          <w:tcPr>
            <w:tcW w:w="3964" w:type="pct"/>
            <w:vAlign w:val="center"/>
          </w:tcPr>
          <w:p w14:paraId="1D7D3F9A"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不超过240W</w:t>
            </w:r>
          </w:p>
        </w:tc>
      </w:tr>
      <w:tr w:rsidR="008606DF" w14:paraId="75F85C5A" w14:textId="77777777">
        <w:trPr>
          <w:trHeight w:val="567"/>
          <w:jc w:val="center"/>
        </w:trPr>
        <w:tc>
          <w:tcPr>
            <w:tcW w:w="1036" w:type="pct"/>
            <w:vAlign w:val="center"/>
          </w:tcPr>
          <w:p w14:paraId="6ABE5205"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技术要求</w:t>
            </w:r>
          </w:p>
        </w:tc>
        <w:tc>
          <w:tcPr>
            <w:tcW w:w="3964" w:type="pct"/>
            <w:vAlign w:val="center"/>
          </w:tcPr>
          <w:p w14:paraId="225D7258"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通过合理配置光源、镜头、读码器、限位及触发装置进行盒、条二维码的采集，并经由控制器、处理器、人机交互等环节完成关联作业。内置智能化盒条二维码识别固件和采集模块，利用AI算法等技术进行精准读码、异常识别、智能纠错。支持与蒙昆人工作业单元端侧应用进行无缝对接，实现相关参数设置、部件控制、状态监控、接口通讯等功能。</w:t>
            </w:r>
          </w:p>
        </w:tc>
      </w:tr>
      <w:tr w:rsidR="008606DF" w14:paraId="5DD3070C" w14:textId="77777777">
        <w:trPr>
          <w:trHeight w:val="567"/>
          <w:jc w:val="center"/>
        </w:trPr>
        <w:tc>
          <w:tcPr>
            <w:tcW w:w="1036" w:type="pct"/>
            <w:vAlign w:val="center"/>
          </w:tcPr>
          <w:p w14:paraId="53FBE659"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lastRenderedPageBreak/>
              <w:t>网络类型</w:t>
            </w:r>
          </w:p>
        </w:tc>
        <w:tc>
          <w:tcPr>
            <w:tcW w:w="3964" w:type="pct"/>
            <w:vAlign w:val="center"/>
          </w:tcPr>
          <w:p w14:paraId="01C0D5B4"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WAN/WLAN</w:t>
            </w:r>
          </w:p>
        </w:tc>
      </w:tr>
      <w:tr w:rsidR="008606DF" w14:paraId="3B6DE6C8" w14:textId="77777777">
        <w:trPr>
          <w:trHeight w:val="567"/>
          <w:jc w:val="center"/>
        </w:trPr>
        <w:tc>
          <w:tcPr>
            <w:tcW w:w="1036" w:type="pct"/>
            <w:vAlign w:val="center"/>
          </w:tcPr>
          <w:p w14:paraId="03C23B18"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适用工况</w:t>
            </w:r>
          </w:p>
        </w:tc>
        <w:tc>
          <w:tcPr>
            <w:tcW w:w="3964" w:type="pct"/>
            <w:vAlign w:val="center"/>
          </w:tcPr>
          <w:p w14:paraId="4D61C921"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手工烟人工装条作业</w:t>
            </w:r>
          </w:p>
        </w:tc>
      </w:tr>
      <w:tr w:rsidR="008606DF" w14:paraId="1F8BBB28" w14:textId="77777777">
        <w:trPr>
          <w:trHeight w:val="567"/>
          <w:jc w:val="center"/>
        </w:trPr>
        <w:tc>
          <w:tcPr>
            <w:tcW w:w="1036" w:type="pct"/>
            <w:vAlign w:val="center"/>
          </w:tcPr>
          <w:p w14:paraId="023B60CD"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适应品规</w:t>
            </w:r>
          </w:p>
        </w:tc>
        <w:tc>
          <w:tcPr>
            <w:tcW w:w="3964" w:type="pct"/>
            <w:vAlign w:val="center"/>
          </w:tcPr>
          <w:p w14:paraId="3AFD394B"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所有品规的手工烟装条</w:t>
            </w:r>
          </w:p>
        </w:tc>
      </w:tr>
      <w:tr w:rsidR="008606DF" w14:paraId="3E8D96A3" w14:textId="77777777">
        <w:trPr>
          <w:trHeight w:val="567"/>
          <w:jc w:val="center"/>
        </w:trPr>
        <w:tc>
          <w:tcPr>
            <w:tcW w:w="1036" w:type="pct"/>
            <w:vAlign w:val="center"/>
          </w:tcPr>
          <w:p w14:paraId="4E97ADE5"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功能要求</w:t>
            </w:r>
          </w:p>
        </w:tc>
        <w:tc>
          <w:tcPr>
            <w:tcW w:w="3964" w:type="pct"/>
            <w:vAlign w:val="center"/>
          </w:tcPr>
          <w:p w14:paraId="2BF70528"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具备直观的交互界面，实时呈现作业状态、异常报警提示，符合人体工学。能够一次性完成不少于10盒的采集，内置多种品规模型，能够快捷切换；支持适配蒙昆人工关联应用和数据上报标准。</w:t>
            </w:r>
          </w:p>
        </w:tc>
      </w:tr>
      <w:tr w:rsidR="008606DF" w14:paraId="100A6FC4" w14:textId="77777777">
        <w:trPr>
          <w:trHeight w:val="567"/>
          <w:jc w:val="center"/>
        </w:trPr>
        <w:tc>
          <w:tcPr>
            <w:tcW w:w="1036" w:type="pct"/>
            <w:vAlign w:val="center"/>
          </w:tcPr>
          <w:p w14:paraId="58D8D384"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盒二维码采集效率</w:t>
            </w:r>
          </w:p>
        </w:tc>
        <w:tc>
          <w:tcPr>
            <w:tcW w:w="3964" w:type="pct"/>
            <w:vAlign w:val="center"/>
          </w:tcPr>
          <w:p w14:paraId="113742CD"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人工作业时不低于10 pcs/s</w:t>
            </w:r>
          </w:p>
        </w:tc>
      </w:tr>
      <w:tr w:rsidR="008606DF" w14:paraId="615D1BE8" w14:textId="77777777">
        <w:trPr>
          <w:trHeight w:val="567"/>
          <w:jc w:val="center"/>
        </w:trPr>
        <w:tc>
          <w:tcPr>
            <w:tcW w:w="1036" w:type="pct"/>
            <w:vAlign w:val="center"/>
          </w:tcPr>
          <w:p w14:paraId="7B6E7C01"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条二维码采集效率</w:t>
            </w:r>
          </w:p>
        </w:tc>
        <w:tc>
          <w:tcPr>
            <w:tcW w:w="3964" w:type="pct"/>
            <w:vAlign w:val="center"/>
          </w:tcPr>
          <w:p w14:paraId="58982F58"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人工作业时不低于1 pcs/s</w:t>
            </w:r>
          </w:p>
        </w:tc>
      </w:tr>
      <w:tr w:rsidR="008606DF" w14:paraId="4689C136" w14:textId="77777777">
        <w:trPr>
          <w:trHeight w:val="567"/>
          <w:jc w:val="center"/>
        </w:trPr>
        <w:tc>
          <w:tcPr>
            <w:tcW w:w="1036" w:type="pct"/>
            <w:vAlign w:val="center"/>
          </w:tcPr>
          <w:p w14:paraId="4C04846C"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适应性</w:t>
            </w:r>
          </w:p>
        </w:tc>
        <w:tc>
          <w:tcPr>
            <w:tcW w:w="3964" w:type="pct"/>
            <w:vAlign w:val="center"/>
          </w:tcPr>
          <w:p w14:paraId="645907B6"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可根据现场作业特点，进行设备适应性设计和调整，直到符合生产要求。</w:t>
            </w:r>
          </w:p>
        </w:tc>
      </w:tr>
    </w:tbl>
    <w:p w14:paraId="2DC60444"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投标人须基于上述要求，进行有针对性的方案设计，包括但不限于设计理念、详细图纸、部件参数、设备外观等，并对设备作业步骤进行详细说明。投标人应结合蒙昆手包烟工作场景，进行灵活设计，确保设备的小型化、一体化、操作便捷、可灵活移动等能力。</w:t>
      </w:r>
    </w:p>
    <w:p w14:paraId="209E81C4" w14:textId="77777777" w:rsidR="008606DF" w:rsidRDefault="00000000">
      <w:pPr>
        <w:spacing w:line="360" w:lineRule="auto"/>
        <w:ind w:firstLineChars="196" w:firstLine="472"/>
        <w:jc w:val="left"/>
        <w:rPr>
          <w:rFonts w:ascii="宋体" w:eastAsia="宋体" w:hAnsi="宋体" w:cs="宋体"/>
          <w:b/>
          <w:bCs/>
          <w:sz w:val="24"/>
          <w:szCs w:val="24"/>
        </w:rPr>
      </w:pPr>
      <w:r>
        <w:rPr>
          <w:rFonts w:ascii="宋体" w:eastAsia="宋体" w:hAnsi="宋体" w:cs="宋体" w:hint="eastAsia"/>
          <w:b/>
          <w:bCs/>
          <w:sz w:val="24"/>
          <w:szCs w:val="24"/>
        </w:rPr>
        <w:t>2、手工线“条件”关联单元</w:t>
      </w:r>
    </w:p>
    <w:p w14:paraId="7BE5069B"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满足卷烟工厂各类人工关联作业需求；通过“条件”人工作业单元的部署，建立人工作业线，满足卷烟工厂的手工烟生产需求；适配工厂人工包装、人工装箱、人工捡条等作业场景，通过设置批量扫码或单一扫码，满足人工作业场景下“条件”的精准关联。投标人应针对蒙昆手工烟装箱作业场景、工作空间、操作工序，进行合理的设计，根据设计方案实现读码器、控制器、人机交互、交换机等设备的高度集成，可充分保障部署快捷、作业高效、人机友好等基本功要求。</w:t>
      </w:r>
    </w:p>
    <w:p w14:paraId="1C3B5050"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投标人提供的设备须为高度集成化的一体式设备，内置所需的所有部件，设备紧凑、操作便捷、部署人工作业单元端侧应用，包括基础配置、“条件”人工关联、关联校验、设备管理、作业监控、数据上传、异常处置等。</w:t>
      </w:r>
    </w:p>
    <w:p w14:paraId="2A84C509"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投标人提供的设备，须内置智能化二维码识别固件和采集模块，利用AI算法等技术进行精准读码、异常识别、智能纠错。支持与蒙昆盒条件关联边侧应用进行无缝对接，实现相关参数设置、部件控制、状态监控、接口通讯等功能。</w:t>
      </w:r>
    </w:p>
    <w:p w14:paraId="4287B80C"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设备主要功能和指标如要求下：</w:t>
      </w:r>
    </w:p>
    <w:tbl>
      <w:tblPr>
        <w:tblStyle w:val="aff9"/>
        <w:tblW w:w="4874" w:type="pct"/>
        <w:tblLook w:val="04A0" w:firstRow="1" w:lastRow="0" w:firstColumn="1" w:lastColumn="0" w:noHBand="0" w:noVBand="1"/>
      </w:tblPr>
      <w:tblGrid>
        <w:gridCol w:w="2092"/>
        <w:gridCol w:w="7514"/>
      </w:tblGrid>
      <w:tr w:rsidR="008606DF" w14:paraId="141F7F81" w14:textId="77777777">
        <w:trPr>
          <w:trHeight w:val="567"/>
        </w:trPr>
        <w:tc>
          <w:tcPr>
            <w:tcW w:w="1089" w:type="pct"/>
            <w:shd w:val="clear" w:color="auto" w:fill="FFFFFF" w:themeFill="background1"/>
            <w:vAlign w:val="center"/>
          </w:tcPr>
          <w:p w14:paraId="6BAC6CAA"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指标</w:t>
            </w:r>
          </w:p>
        </w:tc>
        <w:tc>
          <w:tcPr>
            <w:tcW w:w="3911" w:type="pct"/>
            <w:shd w:val="clear" w:color="auto" w:fill="FFFFFF" w:themeFill="background1"/>
            <w:vAlign w:val="center"/>
          </w:tcPr>
          <w:p w14:paraId="50D19A76"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具体要求</w:t>
            </w:r>
          </w:p>
        </w:tc>
      </w:tr>
      <w:tr w:rsidR="008606DF" w14:paraId="44EB161D" w14:textId="77777777">
        <w:trPr>
          <w:trHeight w:val="567"/>
        </w:trPr>
        <w:tc>
          <w:tcPr>
            <w:tcW w:w="1089" w:type="pct"/>
            <w:vAlign w:val="center"/>
          </w:tcPr>
          <w:p w14:paraId="176B3B27"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外形尺寸</w:t>
            </w:r>
          </w:p>
        </w:tc>
        <w:tc>
          <w:tcPr>
            <w:tcW w:w="3911" w:type="pct"/>
            <w:vAlign w:val="center"/>
          </w:tcPr>
          <w:p w14:paraId="07C8FEFE"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不大于：宽480mm * 高580mm * 厚320mm</w:t>
            </w:r>
          </w:p>
        </w:tc>
      </w:tr>
      <w:tr w:rsidR="008606DF" w14:paraId="77D21DCE" w14:textId="77777777">
        <w:trPr>
          <w:trHeight w:val="567"/>
        </w:trPr>
        <w:tc>
          <w:tcPr>
            <w:tcW w:w="1089" w:type="pct"/>
            <w:vAlign w:val="center"/>
          </w:tcPr>
          <w:p w14:paraId="09BC2716"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lastRenderedPageBreak/>
              <w:t>重量</w:t>
            </w:r>
          </w:p>
        </w:tc>
        <w:tc>
          <w:tcPr>
            <w:tcW w:w="3911" w:type="pct"/>
            <w:vAlign w:val="center"/>
          </w:tcPr>
          <w:p w14:paraId="12343496"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不超过22kg</w:t>
            </w:r>
          </w:p>
        </w:tc>
      </w:tr>
      <w:tr w:rsidR="008606DF" w14:paraId="43D2D57B" w14:textId="77777777">
        <w:trPr>
          <w:trHeight w:val="567"/>
        </w:trPr>
        <w:tc>
          <w:tcPr>
            <w:tcW w:w="1089" w:type="pct"/>
            <w:vAlign w:val="center"/>
          </w:tcPr>
          <w:p w14:paraId="52CE5455"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额定电压</w:t>
            </w:r>
          </w:p>
        </w:tc>
        <w:tc>
          <w:tcPr>
            <w:tcW w:w="3911" w:type="pct"/>
            <w:vAlign w:val="center"/>
          </w:tcPr>
          <w:p w14:paraId="50861B51"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 xml:space="preserve">220V </w:t>
            </w:r>
          </w:p>
        </w:tc>
      </w:tr>
      <w:tr w:rsidR="008606DF" w14:paraId="7A96E1DE" w14:textId="77777777">
        <w:trPr>
          <w:trHeight w:val="567"/>
        </w:trPr>
        <w:tc>
          <w:tcPr>
            <w:tcW w:w="1089" w:type="pct"/>
            <w:vAlign w:val="center"/>
          </w:tcPr>
          <w:p w14:paraId="0A54AE79"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额定功率</w:t>
            </w:r>
          </w:p>
        </w:tc>
        <w:tc>
          <w:tcPr>
            <w:tcW w:w="3911" w:type="pct"/>
            <w:vAlign w:val="center"/>
          </w:tcPr>
          <w:p w14:paraId="6DB602D0"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不超过240W</w:t>
            </w:r>
          </w:p>
        </w:tc>
      </w:tr>
      <w:tr w:rsidR="008606DF" w14:paraId="71F5D7A5" w14:textId="77777777">
        <w:trPr>
          <w:trHeight w:val="567"/>
        </w:trPr>
        <w:tc>
          <w:tcPr>
            <w:tcW w:w="1089" w:type="pct"/>
            <w:vAlign w:val="center"/>
          </w:tcPr>
          <w:p w14:paraId="0963E8AE"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技术要求</w:t>
            </w:r>
          </w:p>
        </w:tc>
        <w:tc>
          <w:tcPr>
            <w:tcW w:w="3911" w:type="pct"/>
            <w:vAlign w:val="center"/>
          </w:tcPr>
          <w:p w14:paraId="58E20565"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通过合理配置光源、镜头、读码器、限位及触发装置进行条、件二维码的采集，同时支持手持式扫码，并经由控制器、处理器、人机交互等环节完成关联作业。内置智能化条件二维码识别固件和采集模块，利用AI算法等技术进行精准读码、异常识别、智能纠错(支持各类异型烟特征)。支持与蒙昆人工作业应用进行无缝对接，实现相关参数设置、部件控制、状态监控、接口通讯等功能。</w:t>
            </w:r>
          </w:p>
        </w:tc>
      </w:tr>
      <w:tr w:rsidR="008606DF" w14:paraId="1CE5AA94" w14:textId="77777777">
        <w:trPr>
          <w:trHeight w:val="567"/>
        </w:trPr>
        <w:tc>
          <w:tcPr>
            <w:tcW w:w="1089" w:type="pct"/>
            <w:vAlign w:val="center"/>
          </w:tcPr>
          <w:p w14:paraId="7F5EBA9E"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网络类型</w:t>
            </w:r>
          </w:p>
        </w:tc>
        <w:tc>
          <w:tcPr>
            <w:tcW w:w="3911" w:type="pct"/>
            <w:vAlign w:val="center"/>
          </w:tcPr>
          <w:p w14:paraId="702A2BF8"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WAN/WLAN</w:t>
            </w:r>
          </w:p>
        </w:tc>
      </w:tr>
      <w:tr w:rsidR="008606DF" w14:paraId="0B9F80D8" w14:textId="77777777">
        <w:trPr>
          <w:trHeight w:val="567"/>
        </w:trPr>
        <w:tc>
          <w:tcPr>
            <w:tcW w:w="1089" w:type="pct"/>
            <w:vAlign w:val="center"/>
          </w:tcPr>
          <w:p w14:paraId="31CDAF62"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适用工况</w:t>
            </w:r>
          </w:p>
        </w:tc>
        <w:tc>
          <w:tcPr>
            <w:tcW w:w="3911" w:type="pct"/>
            <w:vAlign w:val="center"/>
          </w:tcPr>
          <w:p w14:paraId="3ACDFE3F"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手工烟人工装箱作业</w:t>
            </w:r>
          </w:p>
        </w:tc>
      </w:tr>
      <w:tr w:rsidR="008606DF" w14:paraId="7F77F43E" w14:textId="77777777">
        <w:trPr>
          <w:trHeight w:val="567"/>
        </w:trPr>
        <w:tc>
          <w:tcPr>
            <w:tcW w:w="1089" w:type="pct"/>
            <w:vAlign w:val="center"/>
          </w:tcPr>
          <w:p w14:paraId="011E9CAA"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适应品规</w:t>
            </w:r>
          </w:p>
        </w:tc>
        <w:tc>
          <w:tcPr>
            <w:tcW w:w="3911" w:type="pct"/>
            <w:vAlign w:val="center"/>
          </w:tcPr>
          <w:p w14:paraId="0E6CD018"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所有品规的手工烟</w:t>
            </w:r>
          </w:p>
        </w:tc>
      </w:tr>
      <w:tr w:rsidR="008606DF" w14:paraId="0EAEF7B1" w14:textId="77777777">
        <w:trPr>
          <w:trHeight w:val="567"/>
        </w:trPr>
        <w:tc>
          <w:tcPr>
            <w:tcW w:w="1089" w:type="pct"/>
            <w:vAlign w:val="center"/>
          </w:tcPr>
          <w:p w14:paraId="37E1FDD3"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功能要求</w:t>
            </w:r>
          </w:p>
        </w:tc>
        <w:tc>
          <w:tcPr>
            <w:tcW w:w="3911" w:type="pct"/>
            <w:vAlign w:val="center"/>
          </w:tcPr>
          <w:p w14:paraId="73D35D4B"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具备直观的交互界面，实时呈现作业状态、异常报警提示，符合人体工学。能够一次性完成不少于5条的采集，内置多种品规模型，能够快捷切换；支持适配蒙昆人工关联应用和数据上报标准。</w:t>
            </w:r>
          </w:p>
        </w:tc>
      </w:tr>
      <w:tr w:rsidR="008606DF" w14:paraId="643E4FAE" w14:textId="77777777">
        <w:trPr>
          <w:trHeight w:val="567"/>
        </w:trPr>
        <w:tc>
          <w:tcPr>
            <w:tcW w:w="1089" w:type="pct"/>
            <w:vAlign w:val="center"/>
          </w:tcPr>
          <w:p w14:paraId="6960F513"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条二维码采集效率</w:t>
            </w:r>
          </w:p>
        </w:tc>
        <w:tc>
          <w:tcPr>
            <w:tcW w:w="3911" w:type="pct"/>
            <w:vAlign w:val="center"/>
          </w:tcPr>
          <w:p w14:paraId="47A6C773"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人工作业时不低于5 pcs/s</w:t>
            </w:r>
          </w:p>
        </w:tc>
      </w:tr>
      <w:tr w:rsidR="008606DF" w14:paraId="27BBC0DD" w14:textId="77777777">
        <w:trPr>
          <w:trHeight w:val="567"/>
        </w:trPr>
        <w:tc>
          <w:tcPr>
            <w:tcW w:w="1089" w:type="pct"/>
            <w:vAlign w:val="center"/>
          </w:tcPr>
          <w:p w14:paraId="4583BC4C"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件二维码采集效率</w:t>
            </w:r>
          </w:p>
        </w:tc>
        <w:tc>
          <w:tcPr>
            <w:tcW w:w="3911" w:type="pct"/>
            <w:vAlign w:val="center"/>
          </w:tcPr>
          <w:p w14:paraId="69DB93A3"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人工作业时不低于1 pcs/s</w:t>
            </w:r>
          </w:p>
        </w:tc>
      </w:tr>
      <w:tr w:rsidR="008606DF" w14:paraId="162F34C5" w14:textId="77777777">
        <w:trPr>
          <w:trHeight w:val="567"/>
        </w:trPr>
        <w:tc>
          <w:tcPr>
            <w:tcW w:w="1089" w:type="pct"/>
            <w:vAlign w:val="center"/>
          </w:tcPr>
          <w:p w14:paraId="68E2A04B"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适应性</w:t>
            </w:r>
          </w:p>
        </w:tc>
        <w:tc>
          <w:tcPr>
            <w:tcW w:w="3911" w:type="pct"/>
            <w:vAlign w:val="center"/>
          </w:tcPr>
          <w:p w14:paraId="592C5E6C" w14:textId="77777777" w:rsidR="008606DF" w:rsidRDefault="00000000">
            <w:pPr>
              <w:spacing w:line="360" w:lineRule="auto"/>
              <w:jc w:val="center"/>
              <w:rPr>
                <w:rFonts w:ascii="宋体" w:eastAsia="宋体" w:hAnsi="宋体" w:cs="宋体"/>
                <w:kern w:val="0"/>
                <w:szCs w:val="21"/>
              </w:rPr>
            </w:pPr>
            <w:r>
              <w:rPr>
                <w:rFonts w:ascii="宋体" w:eastAsia="宋体" w:hAnsi="宋体" w:cs="宋体" w:hint="eastAsia"/>
                <w:kern w:val="0"/>
                <w:szCs w:val="21"/>
              </w:rPr>
              <w:t>可根据现场作业特点，进行设备适应性设计和调整，直到符合生产要求。</w:t>
            </w:r>
          </w:p>
        </w:tc>
      </w:tr>
    </w:tbl>
    <w:p w14:paraId="2C0833BF" w14:textId="77777777" w:rsidR="008606DF" w:rsidRDefault="00000000">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投标人须基于上述要求，进行有针对性的方案设计，包括但不限于设计理念、详细图纸、部件参数、设备外观等，并对设备作业步骤进行详细说明。投标人应结合蒙昆手包烟工作场景，进行灵活设计，确保设备的小型化、一体化、操作便捷、可灵活移动等能力。</w:t>
      </w:r>
    </w:p>
    <w:p w14:paraId="51B5F97B" w14:textId="77777777" w:rsidR="008606DF" w:rsidRDefault="00000000">
      <w:pPr>
        <w:spacing w:line="360" w:lineRule="auto"/>
        <w:ind w:firstLineChars="196" w:firstLine="472"/>
        <w:jc w:val="left"/>
        <w:rPr>
          <w:rFonts w:ascii="宋体" w:eastAsia="宋体" w:hAnsi="宋体" w:cs="宋体"/>
          <w:b/>
          <w:bCs/>
          <w:sz w:val="24"/>
          <w:szCs w:val="24"/>
        </w:rPr>
      </w:pPr>
      <w:r>
        <w:rPr>
          <w:rFonts w:ascii="宋体" w:eastAsia="宋体" w:hAnsi="宋体" w:cs="宋体" w:hint="eastAsia"/>
          <w:b/>
          <w:bCs/>
          <w:sz w:val="24"/>
          <w:szCs w:val="24"/>
        </w:rPr>
        <w:t>3、卷烟厂采购需求数量</w:t>
      </w:r>
    </w:p>
    <w:tbl>
      <w:tblPr>
        <w:tblW w:w="47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228"/>
        <w:gridCol w:w="2547"/>
        <w:gridCol w:w="2853"/>
      </w:tblGrid>
      <w:tr w:rsidR="008606DF" w14:paraId="187D3D1F" w14:textId="77777777">
        <w:trPr>
          <w:trHeight w:val="535"/>
          <w:jc w:val="center"/>
        </w:trPr>
        <w:tc>
          <w:tcPr>
            <w:tcW w:w="430" w:type="pct"/>
            <w:shd w:val="clear" w:color="auto" w:fill="FFFFFF" w:themeFill="background1"/>
            <w:vAlign w:val="center"/>
          </w:tcPr>
          <w:p w14:paraId="4D30CE62" w14:textId="77777777" w:rsidR="008606DF" w:rsidRDefault="00000000">
            <w:pPr>
              <w:jc w:val="center"/>
              <w:rPr>
                <w:rFonts w:ascii="宋体" w:eastAsia="宋体" w:hAnsi="宋体" w:cs="宋体"/>
              </w:rPr>
            </w:pPr>
            <w:r>
              <w:rPr>
                <w:rFonts w:ascii="宋体" w:eastAsia="宋体" w:hAnsi="宋体" w:cs="宋体" w:hint="eastAsia"/>
              </w:rPr>
              <w:t>序号</w:t>
            </w:r>
          </w:p>
        </w:tc>
        <w:tc>
          <w:tcPr>
            <w:tcW w:w="1710" w:type="pct"/>
            <w:shd w:val="clear" w:color="auto" w:fill="FFFFFF" w:themeFill="background1"/>
            <w:vAlign w:val="center"/>
          </w:tcPr>
          <w:p w14:paraId="646A5240" w14:textId="77777777" w:rsidR="008606DF" w:rsidRDefault="00000000">
            <w:pPr>
              <w:jc w:val="center"/>
              <w:rPr>
                <w:rFonts w:ascii="宋体" w:eastAsia="宋体" w:hAnsi="宋体" w:cs="宋体"/>
              </w:rPr>
            </w:pPr>
            <w:r>
              <w:rPr>
                <w:rFonts w:ascii="宋体" w:eastAsia="宋体" w:hAnsi="宋体" w:cs="宋体" w:hint="eastAsia"/>
              </w:rPr>
              <w:t>卷烟厂</w:t>
            </w:r>
          </w:p>
        </w:tc>
        <w:tc>
          <w:tcPr>
            <w:tcW w:w="1349" w:type="pct"/>
            <w:shd w:val="clear" w:color="auto" w:fill="FFFFFF" w:themeFill="background1"/>
            <w:vAlign w:val="center"/>
          </w:tcPr>
          <w:p w14:paraId="5DE25A7C" w14:textId="77777777" w:rsidR="008606DF" w:rsidRDefault="00000000">
            <w:pPr>
              <w:jc w:val="center"/>
              <w:rPr>
                <w:rFonts w:ascii="宋体" w:eastAsia="宋体" w:hAnsi="宋体" w:cs="宋体"/>
              </w:rPr>
            </w:pPr>
            <w:r>
              <w:rPr>
                <w:rFonts w:ascii="宋体" w:eastAsia="宋体" w:hAnsi="宋体" w:cs="宋体" w:hint="eastAsia"/>
              </w:rPr>
              <w:t>盒条人工作业单元 (套)</w:t>
            </w:r>
          </w:p>
        </w:tc>
        <w:tc>
          <w:tcPr>
            <w:tcW w:w="1511" w:type="pct"/>
            <w:shd w:val="clear" w:color="auto" w:fill="FFFFFF" w:themeFill="background1"/>
            <w:vAlign w:val="center"/>
          </w:tcPr>
          <w:p w14:paraId="4FB61CD7" w14:textId="77777777" w:rsidR="008606DF" w:rsidRDefault="00000000">
            <w:pPr>
              <w:jc w:val="center"/>
              <w:rPr>
                <w:rFonts w:ascii="宋体" w:eastAsia="宋体" w:hAnsi="宋体" w:cs="宋体"/>
              </w:rPr>
            </w:pPr>
            <w:r>
              <w:rPr>
                <w:rFonts w:ascii="宋体" w:eastAsia="宋体" w:hAnsi="宋体" w:cs="宋体" w:hint="eastAsia"/>
              </w:rPr>
              <w:t>条件人工作业单元 (套)</w:t>
            </w:r>
          </w:p>
        </w:tc>
      </w:tr>
      <w:tr w:rsidR="008606DF" w14:paraId="72E32612" w14:textId="77777777">
        <w:trPr>
          <w:trHeight w:val="540"/>
          <w:jc w:val="center"/>
        </w:trPr>
        <w:tc>
          <w:tcPr>
            <w:tcW w:w="430" w:type="pct"/>
            <w:shd w:val="clear" w:color="auto" w:fill="auto"/>
            <w:vAlign w:val="center"/>
          </w:tcPr>
          <w:p w14:paraId="179EA003" w14:textId="77777777" w:rsidR="008606DF" w:rsidRDefault="00000000">
            <w:pPr>
              <w:jc w:val="center"/>
              <w:rPr>
                <w:rFonts w:ascii="宋体" w:eastAsia="宋体" w:hAnsi="宋体" w:cs="宋体"/>
              </w:rPr>
            </w:pPr>
            <w:r>
              <w:rPr>
                <w:rFonts w:ascii="宋体" w:eastAsia="宋体" w:hAnsi="宋体" w:cs="宋体" w:hint="eastAsia"/>
              </w:rPr>
              <w:t>1</w:t>
            </w:r>
          </w:p>
        </w:tc>
        <w:tc>
          <w:tcPr>
            <w:tcW w:w="1710" w:type="pct"/>
            <w:shd w:val="clear" w:color="auto" w:fill="auto"/>
            <w:vAlign w:val="center"/>
          </w:tcPr>
          <w:p w14:paraId="3B6D4D16" w14:textId="77777777" w:rsidR="008606DF" w:rsidRDefault="00000000">
            <w:pPr>
              <w:jc w:val="center"/>
              <w:rPr>
                <w:rFonts w:ascii="宋体" w:eastAsia="宋体" w:hAnsi="宋体" w:cs="宋体"/>
              </w:rPr>
            </w:pPr>
            <w:r>
              <w:rPr>
                <w:rFonts w:ascii="宋体" w:eastAsia="宋体" w:hAnsi="宋体" w:cs="宋体" w:hint="eastAsia"/>
              </w:rPr>
              <w:t>内蒙古昆明卷烟有限责任公司</w:t>
            </w:r>
          </w:p>
        </w:tc>
        <w:tc>
          <w:tcPr>
            <w:tcW w:w="1349" w:type="pct"/>
            <w:shd w:val="clear" w:color="auto" w:fill="auto"/>
            <w:vAlign w:val="center"/>
          </w:tcPr>
          <w:p w14:paraId="6B330F18" w14:textId="77777777" w:rsidR="008606DF" w:rsidRDefault="00000000">
            <w:pPr>
              <w:jc w:val="center"/>
              <w:rPr>
                <w:rFonts w:ascii="宋体" w:eastAsia="宋体" w:hAnsi="宋体" w:cs="宋体"/>
              </w:rPr>
            </w:pPr>
            <w:r>
              <w:rPr>
                <w:rFonts w:ascii="宋体" w:eastAsia="宋体" w:hAnsi="宋体" w:cs="宋体" w:hint="eastAsia"/>
              </w:rPr>
              <w:t>4</w:t>
            </w:r>
          </w:p>
        </w:tc>
        <w:tc>
          <w:tcPr>
            <w:tcW w:w="1511" w:type="pct"/>
            <w:shd w:val="clear" w:color="auto" w:fill="auto"/>
            <w:vAlign w:val="center"/>
          </w:tcPr>
          <w:p w14:paraId="20D6FE36" w14:textId="77777777" w:rsidR="008606DF" w:rsidRDefault="00000000">
            <w:pPr>
              <w:jc w:val="center"/>
              <w:rPr>
                <w:rFonts w:ascii="宋体" w:eastAsia="宋体" w:hAnsi="宋体" w:cs="宋体"/>
              </w:rPr>
            </w:pPr>
            <w:r>
              <w:rPr>
                <w:rFonts w:ascii="宋体" w:eastAsia="宋体" w:hAnsi="宋体" w:cs="宋体" w:hint="eastAsia"/>
              </w:rPr>
              <w:t>4</w:t>
            </w:r>
          </w:p>
        </w:tc>
      </w:tr>
    </w:tbl>
    <w:p w14:paraId="0F38732F" w14:textId="77777777" w:rsidR="008606DF" w:rsidRDefault="008606DF">
      <w:pPr>
        <w:spacing w:line="360" w:lineRule="auto"/>
        <w:rPr>
          <w:rFonts w:ascii="宋体" w:eastAsia="宋体" w:hAnsi="宋体" w:cs="宋体"/>
        </w:rPr>
      </w:pPr>
    </w:p>
    <w:p w14:paraId="03A78242" w14:textId="77777777" w:rsidR="008606DF" w:rsidRDefault="00000000">
      <w:pPr>
        <w:spacing w:line="360" w:lineRule="auto"/>
        <w:jc w:val="left"/>
        <w:outlineLvl w:val="1"/>
        <w:rPr>
          <w:rFonts w:ascii="宋体" w:eastAsia="宋体" w:hAnsi="宋体" w:cs="Times New Roman"/>
          <w:b/>
          <w:iCs/>
          <w:sz w:val="30"/>
          <w:szCs w:val="30"/>
        </w:rPr>
      </w:pPr>
      <w:bookmarkStart w:id="111" w:name="_Toc28987"/>
      <w:bookmarkStart w:id="112" w:name="_Toc149141431"/>
      <w:bookmarkStart w:id="113" w:name="_Toc13180"/>
      <w:bookmarkStart w:id="114" w:name="_Toc534635107"/>
      <w:r>
        <w:rPr>
          <w:rFonts w:ascii="宋体" w:eastAsia="宋体" w:hAnsi="宋体" w:cs="Times New Roman" w:hint="eastAsia"/>
          <w:b/>
          <w:iCs/>
          <w:sz w:val="30"/>
          <w:szCs w:val="30"/>
        </w:rPr>
        <w:t>三、服务要求</w:t>
      </w:r>
      <w:bookmarkEnd w:id="111"/>
      <w:bookmarkEnd w:id="112"/>
      <w:bookmarkEnd w:id="113"/>
      <w:bookmarkEnd w:id="114"/>
    </w:p>
    <w:p w14:paraId="4C3CC996" w14:textId="77777777" w:rsidR="008606DF" w:rsidRDefault="00000000">
      <w:pPr>
        <w:spacing w:line="360" w:lineRule="auto"/>
        <w:ind w:firstLineChars="196" w:firstLine="472"/>
        <w:jc w:val="left"/>
        <w:rPr>
          <w:rFonts w:ascii="宋体" w:eastAsia="宋体" w:hAnsi="宋体" w:cs="宋体"/>
          <w:b/>
          <w:bCs/>
          <w:sz w:val="24"/>
          <w:szCs w:val="24"/>
        </w:rPr>
      </w:pPr>
      <w:r>
        <w:rPr>
          <w:rFonts w:ascii="宋体" w:eastAsia="宋体" w:hAnsi="宋体" w:cs="宋体" w:hint="eastAsia"/>
          <w:b/>
          <w:bCs/>
          <w:sz w:val="24"/>
          <w:szCs w:val="24"/>
        </w:rPr>
        <w:t xml:space="preserve">1、系统对接要求 </w:t>
      </w:r>
    </w:p>
    <w:p w14:paraId="530E4E64"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项目实施过程中，</w:t>
      </w:r>
      <w:r>
        <w:rPr>
          <w:rFonts w:ascii="宋体" w:eastAsia="宋体" w:hAnsi="宋体" w:cs="宋体" w:hint="eastAsia"/>
          <w:bCs/>
          <w:sz w:val="24"/>
          <w:szCs w:val="24"/>
        </w:rPr>
        <w:t>投标人</w:t>
      </w:r>
      <w:r>
        <w:rPr>
          <w:rFonts w:ascii="宋体" w:eastAsia="宋体" w:hAnsi="宋体" w:cs="宋体" w:hint="eastAsia"/>
          <w:sz w:val="24"/>
          <w:szCs w:val="24"/>
        </w:rPr>
        <w:t>应确保与内蒙古昆明卷烟有限责任公司“盒条件”关联管理系</w:t>
      </w:r>
      <w:r>
        <w:rPr>
          <w:rFonts w:ascii="宋体" w:eastAsia="宋体" w:hAnsi="宋体" w:cs="宋体" w:hint="eastAsia"/>
          <w:sz w:val="24"/>
          <w:szCs w:val="24"/>
        </w:rPr>
        <w:lastRenderedPageBreak/>
        <w:t>统进行无缝对接，实现接口互通和数据上报。</w:t>
      </w:r>
    </w:p>
    <w:p w14:paraId="66E2366E" w14:textId="77777777" w:rsidR="008606DF" w:rsidRDefault="00000000">
      <w:pPr>
        <w:spacing w:line="360" w:lineRule="auto"/>
        <w:ind w:firstLineChars="196" w:firstLine="472"/>
        <w:jc w:val="left"/>
        <w:rPr>
          <w:rFonts w:ascii="宋体" w:eastAsia="宋体" w:hAnsi="宋体" w:cs="宋体"/>
          <w:b/>
          <w:bCs/>
          <w:sz w:val="24"/>
          <w:szCs w:val="24"/>
        </w:rPr>
      </w:pPr>
      <w:r>
        <w:rPr>
          <w:rFonts w:ascii="宋体" w:eastAsia="宋体" w:hAnsi="宋体" w:cs="宋体" w:hint="eastAsia"/>
          <w:b/>
          <w:bCs/>
          <w:sz w:val="24"/>
          <w:szCs w:val="24"/>
        </w:rPr>
        <w:t xml:space="preserve">2、性能要求 </w:t>
      </w:r>
    </w:p>
    <w:p w14:paraId="0F4F0D94"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1）须具备高可靠性，保证 7*24 小时连续运行。 </w:t>
      </w:r>
    </w:p>
    <w:p w14:paraId="66C8A4A8"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2）读码准确率达 99.99%以上，实现“盒条件”精准关联。 </w:t>
      </w:r>
    </w:p>
    <w:p w14:paraId="3A619C38" w14:textId="77777777" w:rsidR="008606DF" w:rsidRDefault="00000000">
      <w:pPr>
        <w:spacing w:line="360" w:lineRule="auto"/>
        <w:ind w:firstLineChars="196" w:firstLine="472"/>
        <w:jc w:val="left"/>
        <w:rPr>
          <w:rFonts w:ascii="宋体" w:eastAsia="宋体" w:hAnsi="宋体" w:cs="宋体"/>
          <w:b/>
          <w:bCs/>
          <w:sz w:val="24"/>
          <w:szCs w:val="24"/>
        </w:rPr>
      </w:pPr>
      <w:r>
        <w:rPr>
          <w:rFonts w:ascii="宋体" w:eastAsia="宋体" w:hAnsi="宋体" w:cs="宋体" w:hint="eastAsia"/>
          <w:b/>
          <w:bCs/>
          <w:sz w:val="24"/>
          <w:szCs w:val="24"/>
        </w:rPr>
        <w:t xml:space="preserve">3、安全要求 </w:t>
      </w:r>
    </w:p>
    <w:p w14:paraId="4DB2EC5B"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1）本项目应根据同步规划、同步建设、同步使用原则开展安全设计建设，在实施的全生命周期都要注重安全要求。 </w:t>
      </w:r>
    </w:p>
    <w:p w14:paraId="64223AFE"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2）系统要按照工控网安全防护、《网络安全等级保护基本要求》（GB∕T22239-2019）第三级信息系统和《关键信息基础设施安全保护条例》等相关安全要求开展安全建设。 </w:t>
      </w:r>
    </w:p>
    <w:p w14:paraId="103E1D9C"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3）要求对系统所采集、存储、传输过程中的数据进行加密、备份。 </w:t>
      </w:r>
    </w:p>
    <w:p w14:paraId="3A029C66"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4）漏洞安全。供应商应采取必要的手段包含不限于：代码审计、黑盒扫描、人工渗透测试等方法对系统可能存在的漏洞和缺陷进行发现并修复。供应商承诺交付给采购人的系统不存在中高危漏洞和安全缺陷。 </w:t>
      </w:r>
    </w:p>
    <w:p w14:paraId="1136CDC6"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5）安全支持。在质保期内供应商应对系统出现安全问题负责，有义务主导安全整改修复工作。 </w:t>
      </w:r>
    </w:p>
    <w:p w14:paraId="7E80DACD" w14:textId="77777777" w:rsidR="008606DF" w:rsidRDefault="00000000">
      <w:pPr>
        <w:spacing w:line="360" w:lineRule="auto"/>
        <w:ind w:firstLineChars="196" w:firstLine="472"/>
        <w:jc w:val="left"/>
        <w:rPr>
          <w:rFonts w:ascii="宋体" w:eastAsia="宋体" w:hAnsi="宋体" w:cs="宋体"/>
          <w:b/>
          <w:bCs/>
          <w:sz w:val="24"/>
          <w:szCs w:val="24"/>
        </w:rPr>
      </w:pPr>
      <w:r>
        <w:rPr>
          <w:rFonts w:ascii="宋体" w:eastAsia="宋体" w:hAnsi="宋体" w:cs="宋体" w:hint="eastAsia"/>
          <w:b/>
          <w:bCs/>
          <w:sz w:val="24"/>
          <w:szCs w:val="24"/>
        </w:rPr>
        <w:t xml:space="preserve">4、实施要求 </w:t>
      </w:r>
    </w:p>
    <w:p w14:paraId="3056DB51"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投标人须承诺在签订合同后20个日历天内，完成所有设备的到货，设备规格符合投标方案。</w:t>
      </w:r>
    </w:p>
    <w:p w14:paraId="0F287B2F"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投标人须根据采购人项目实施管理要求，设备到货后45天完成相关设备安装、调试、联调等工作，达到试运行要求。 </w:t>
      </w:r>
    </w:p>
    <w:p w14:paraId="1F0A7BDD"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在项目实施推进过程中，中标方须提供以下服务内容： </w:t>
      </w:r>
    </w:p>
    <w:p w14:paraId="703E9331"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须根据招标人现场具体情况，制定部署联调和现场检测技术支持方案，保障现场安装调试有序开展。 </w:t>
      </w:r>
    </w:p>
    <w:p w14:paraId="2BA1AAB3"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项目实施过程中免费配合采购人完成设备适配工作，使之能顺利完成硬件设备的集成部署。</w:t>
      </w:r>
    </w:p>
    <w:p w14:paraId="741E5E14"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依据招标人要求编制项目建设材料，任何改进与调整须征得采购方同意。</w:t>
      </w:r>
    </w:p>
    <w:p w14:paraId="4C0C294A" w14:textId="77777777" w:rsidR="008606DF" w:rsidRDefault="00000000">
      <w:pPr>
        <w:spacing w:line="360" w:lineRule="auto"/>
        <w:ind w:firstLineChars="196" w:firstLine="472"/>
        <w:jc w:val="left"/>
        <w:rPr>
          <w:rFonts w:ascii="宋体" w:eastAsia="宋体" w:hAnsi="宋体" w:cs="宋体"/>
          <w:b/>
          <w:bCs/>
          <w:sz w:val="24"/>
          <w:szCs w:val="24"/>
        </w:rPr>
      </w:pPr>
      <w:r>
        <w:rPr>
          <w:rFonts w:ascii="宋体" w:eastAsia="宋体" w:hAnsi="宋体" w:cs="宋体" w:hint="eastAsia"/>
          <w:b/>
          <w:bCs/>
          <w:sz w:val="24"/>
          <w:szCs w:val="24"/>
        </w:rPr>
        <w:t xml:space="preserve">5、服务要求 </w:t>
      </w:r>
    </w:p>
    <w:p w14:paraId="0998D7D3"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1）硬件质保服务 </w:t>
      </w:r>
    </w:p>
    <w:p w14:paraId="479C6842"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硬件质保服务内容包括但不限于： </w:t>
      </w:r>
    </w:p>
    <w:p w14:paraId="56588511"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提供原厂商7*24小时免费上门保修服务，7*24小时硬件更换服务； </w:t>
      </w:r>
    </w:p>
    <w:p w14:paraId="1CF5B5E5"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 xml:space="preserve">提供7*24小时的电话技术支持服务； </w:t>
      </w:r>
    </w:p>
    <w:p w14:paraId="194FC811"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对于重大故障问题（电话技术支持无法解决）提供现场技术诊断服务，24小时现场响应支持； </w:t>
      </w:r>
    </w:p>
    <w:p w14:paraId="24BAFEA8" w14:textId="77777777" w:rsidR="008606DF" w:rsidRDefault="00000000">
      <w:pPr>
        <w:spacing w:line="360" w:lineRule="auto"/>
        <w:ind w:firstLineChars="200" w:firstLine="480"/>
        <w:rPr>
          <w:rFonts w:ascii="宋体" w:eastAsia="宋体" w:hAnsi="宋体" w:cs="宋体"/>
          <w:sz w:val="24"/>
          <w:szCs w:val="24"/>
          <w:lang w:val="en"/>
        </w:rPr>
      </w:pPr>
      <w:r>
        <w:rPr>
          <w:rFonts w:ascii="宋体" w:eastAsia="宋体" w:hAnsi="宋体" w:cs="宋体" w:hint="eastAsia"/>
          <w:sz w:val="24"/>
          <w:szCs w:val="24"/>
        </w:rPr>
        <w:t xml:space="preserve">以不高于本次采购价格的最优惠价格提供系统扩展所需要的配件服务。 </w:t>
      </w:r>
    </w:p>
    <w:p w14:paraId="34C83BA3"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提供保证正常稳定运行的功能扩充、更新服务； </w:t>
      </w:r>
    </w:p>
    <w:p w14:paraId="00A4B66F"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提出并实施改进系统性能的各项建议，包括硬件配置优化和性能优化建议等； </w:t>
      </w:r>
    </w:p>
    <w:p w14:paraId="49F7681C"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提供完整的维护服务方案和维护具体内容与保障措施，并保证能提供7*24小时的故障响应，包含法定节假日；</w:t>
      </w:r>
    </w:p>
    <w:p w14:paraId="3361E552"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针对不同的故障级别提供保障服务，在要求的响应时间及恢复时间内解决，一般故障1小时内解决，重大故障4小时内解决； </w:t>
      </w:r>
    </w:p>
    <w:p w14:paraId="4DA7565A"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2）质保服务期限 </w:t>
      </w:r>
    </w:p>
    <w:p w14:paraId="27A89330"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硬件质保期：硬件产品质保期自硬件设备到货验收之日起算,硬件质保期不低于2年。 </w:t>
      </w:r>
    </w:p>
    <w:p w14:paraId="09235FC6" w14:textId="77777777" w:rsidR="008606DF" w:rsidRDefault="00000000">
      <w:pPr>
        <w:spacing w:line="360" w:lineRule="auto"/>
        <w:ind w:firstLineChars="196" w:firstLine="472"/>
        <w:jc w:val="left"/>
        <w:rPr>
          <w:rFonts w:ascii="宋体" w:eastAsia="宋体" w:hAnsi="宋体" w:cs="宋体"/>
          <w:b/>
          <w:bCs/>
          <w:sz w:val="24"/>
          <w:szCs w:val="24"/>
        </w:rPr>
      </w:pPr>
      <w:r>
        <w:rPr>
          <w:rFonts w:ascii="宋体" w:eastAsia="宋体" w:hAnsi="宋体" w:cs="宋体" w:hint="eastAsia"/>
          <w:b/>
          <w:bCs/>
          <w:sz w:val="24"/>
          <w:szCs w:val="24"/>
        </w:rPr>
        <w:t xml:space="preserve">6、验收要求 </w:t>
      </w:r>
    </w:p>
    <w:p w14:paraId="2D1DDF69"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1）硬件到货验收：指设备到达现场后，由招标人和中标人双方共同对相关工具设备进行到货清点，并签署设备开箱验收单。</w:t>
      </w:r>
    </w:p>
    <w:p w14:paraId="6E1086A0"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2）项目初验：项目初验是指招标人所有需要的系统都完成了系统单项验收后，可由招标人和中标人双方共同进行项目初验验收，合格后招标人和中标人双方签署验收文件。</w:t>
      </w:r>
    </w:p>
    <w:p w14:paraId="0B098CE8"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3）系统试运行 </w:t>
      </w:r>
    </w:p>
    <w:p w14:paraId="086F5F99"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项目初验验收完成的第二日起，项目实施进入系统试运行阶段。试运行阶段须保证系统连续或累计稳定运行不少于3个月，在系统试运行阶段内，系统应持续满足合同规定的所有要求，试运行的条件及标准由实施方案确定。系统试运行期内招标人发现任何与实施方案的约定有不符之处，中标人须尽快对实施方案修正或依据实施方案进行现场整改，系统试运行期重新计算；如系统发生采购人认定的严重故障或频繁性故障，供应商须尽快进行维护，系统试运行期重新计算。 </w:t>
      </w:r>
    </w:p>
    <w:p w14:paraId="33B336B7"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4）项目终验 </w:t>
      </w:r>
    </w:p>
    <w:p w14:paraId="7D46E4EA"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项目终验指系统试运行期结束，由招标人和中标人双方共同进行终验验收，合格后双方签署验收文件，以确认中标人提交硬件和系统符合合同要求。终验验收的条件及标准由实施方案确定。 </w:t>
      </w:r>
    </w:p>
    <w:p w14:paraId="23C8EE6E" w14:textId="77777777" w:rsidR="008606DF" w:rsidRDefault="00000000">
      <w:pPr>
        <w:spacing w:line="360" w:lineRule="auto"/>
        <w:jc w:val="left"/>
        <w:outlineLvl w:val="1"/>
        <w:rPr>
          <w:rFonts w:ascii="宋体" w:eastAsia="宋体" w:hAnsi="宋体" w:cs="Times New Roman"/>
          <w:b/>
          <w:iCs/>
          <w:sz w:val="30"/>
          <w:szCs w:val="30"/>
        </w:rPr>
      </w:pPr>
      <w:bookmarkStart w:id="115" w:name="_Toc149141432"/>
      <w:r>
        <w:rPr>
          <w:rFonts w:ascii="宋体" w:eastAsia="宋体" w:hAnsi="宋体" w:cs="Times New Roman" w:hint="eastAsia"/>
          <w:b/>
          <w:iCs/>
          <w:sz w:val="30"/>
          <w:szCs w:val="30"/>
        </w:rPr>
        <w:t>四、网络安全要求</w:t>
      </w:r>
      <w:bookmarkEnd w:id="115"/>
    </w:p>
    <w:p w14:paraId="6E6FAA87"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投标人须严格按照国家、烟草行业及其他网络安全和信息化工作主管部门的网络安全要</w:t>
      </w:r>
      <w:r>
        <w:rPr>
          <w:rFonts w:ascii="宋体" w:eastAsia="宋体" w:hAnsi="宋体" w:cs="宋体" w:hint="eastAsia"/>
          <w:sz w:val="24"/>
          <w:szCs w:val="24"/>
        </w:rPr>
        <w:lastRenderedPageBreak/>
        <w:t>求进行建设和管理。严格按照工控网安全防护、《信息安全技术网络安全等级保护基本要》（GB/T22239-2019）第三级信息系统和《关键信息基础设施安全保护条例》等相关安全要求提出配套网络、安全建议。项目建设必须做到的安全措施，包括但不限于：</w:t>
      </w:r>
    </w:p>
    <w:p w14:paraId="4CEE0291" w14:textId="77777777" w:rsidR="008606DF" w:rsidRDefault="00000000">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1.人员安全</w:t>
      </w:r>
    </w:p>
    <w:p w14:paraId="61E54286"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中标人项目实施人员须遵守招标人各项管理及安全制度，确保信息安全和人员自身安全。</w:t>
      </w:r>
    </w:p>
    <w:p w14:paraId="33360451" w14:textId="77777777" w:rsidR="008606DF" w:rsidRDefault="00000000">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2.安全域</w:t>
      </w:r>
    </w:p>
    <w:p w14:paraId="3A507802"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涉及集成时，应遵循蒙昆公司现有网络安全架构及安全域的划分，不同安全域传输要采取访问防护措施，确保系统不受到外来攻击，确保数据不泄密。</w:t>
      </w:r>
    </w:p>
    <w:p w14:paraId="3C18C3BC"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3.应急及备份：对设备配置文件进行备份，建立安全事件应急预案。</w:t>
      </w:r>
    </w:p>
    <w:p w14:paraId="1D19E96D" w14:textId="77777777" w:rsidR="008606DF" w:rsidRDefault="00000000">
      <w:pPr>
        <w:spacing w:line="360" w:lineRule="auto"/>
        <w:jc w:val="left"/>
        <w:outlineLvl w:val="1"/>
        <w:rPr>
          <w:rFonts w:ascii="宋体" w:eastAsia="宋体" w:hAnsi="宋体" w:cs="Times New Roman"/>
          <w:b/>
          <w:iCs/>
          <w:sz w:val="30"/>
          <w:szCs w:val="30"/>
        </w:rPr>
      </w:pPr>
      <w:bookmarkStart w:id="116" w:name="_Toc149141433"/>
      <w:r>
        <w:rPr>
          <w:rFonts w:ascii="宋体" w:eastAsia="宋体" w:hAnsi="宋体" w:cs="Times New Roman" w:hint="eastAsia"/>
          <w:b/>
          <w:iCs/>
          <w:sz w:val="30"/>
          <w:szCs w:val="30"/>
        </w:rPr>
        <w:t>五、其他要求</w:t>
      </w:r>
      <w:bookmarkEnd w:id="116"/>
    </w:p>
    <w:p w14:paraId="061CC42E" w14:textId="77777777" w:rsidR="008606DF" w:rsidRDefault="00000000">
      <w:pPr>
        <w:spacing w:line="360" w:lineRule="auto"/>
        <w:ind w:firstLineChars="200" w:firstLine="480"/>
        <w:rPr>
          <w:rFonts w:ascii="仿宋" w:eastAsia="仿宋" w:hAnsi="仿宋" w:cs="仿宋"/>
          <w:sz w:val="28"/>
          <w:szCs w:val="28"/>
        </w:rPr>
      </w:pPr>
      <w:r>
        <w:rPr>
          <w:rFonts w:ascii="宋体" w:eastAsia="宋体" w:hAnsi="宋体" w:cs="宋体" w:hint="eastAsia"/>
          <w:sz w:val="24"/>
          <w:szCs w:val="24"/>
        </w:rPr>
        <w:t>根据项目情况需要的其他要求。</w:t>
      </w:r>
    </w:p>
    <w:p w14:paraId="189EDA6D" w14:textId="77777777" w:rsidR="008606DF" w:rsidRDefault="00000000">
      <w:pPr>
        <w:spacing w:line="960" w:lineRule="exact"/>
        <w:jc w:val="center"/>
        <w:rPr>
          <w:rFonts w:ascii="华文彩云" w:eastAsia="华文彩云" w:hAnsi="Times New Roman" w:cs="Times New Roman"/>
          <w:sz w:val="84"/>
          <w:szCs w:val="84"/>
        </w:rPr>
      </w:pPr>
      <w:r>
        <w:rPr>
          <w:rFonts w:ascii="华文彩云" w:eastAsia="华文彩云" w:hAnsi="Times New Roman" w:cs="Times New Roman" w:hint="eastAsia"/>
          <w:kern w:val="0"/>
          <w:sz w:val="84"/>
          <w:szCs w:val="84"/>
        </w:rPr>
        <w:br w:type="page"/>
      </w:r>
    </w:p>
    <w:p w14:paraId="212E468A" w14:textId="77777777" w:rsidR="008606DF" w:rsidRDefault="008606DF">
      <w:pPr>
        <w:spacing w:line="960" w:lineRule="exact"/>
        <w:jc w:val="center"/>
        <w:rPr>
          <w:rFonts w:ascii="华文彩云" w:eastAsia="华文彩云" w:hAnsi="Times New Roman" w:cs="Times New Roman"/>
          <w:sz w:val="84"/>
          <w:szCs w:val="84"/>
        </w:rPr>
      </w:pPr>
    </w:p>
    <w:p w14:paraId="0754E5CB" w14:textId="77777777" w:rsidR="008606DF" w:rsidRDefault="008606DF">
      <w:pPr>
        <w:spacing w:line="960" w:lineRule="exact"/>
        <w:jc w:val="center"/>
        <w:rPr>
          <w:rFonts w:ascii="华文彩云" w:eastAsia="华文彩云" w:hAnsi="Times New Roman" w:cs="Times New Roman"/>
          <w:sz w:val="84"/>
          <w:szCs w:val="84"/>
        </w:rPr>
      </w:pPr>
    </w:p>
    <w:p w14:paraId="5F003F10" w14:textId="77777777" w:rsidR="008606DF" w:rsidRDefault="008606DF">
      <w:pPr>
        <w:spacing w:line="960" w:lineRule="exact"/>
        <w:jc w:val="center"/>
        <w:rPr>
          <w:rFonts w:ascii="宋体" w:eastAsia="宋体" w:hAnsi="宋体" w:cs="Times New Roman"/>
          <w:sz w:val="52"/>
          <w:szCs w:val="52"/>
        </w:rPr>
      </w:pPr>
    </w:p>
    <w:p w14:paraId="278029FF" w14:textId="77777777" w:rsidR="008606DF" w:rsidRDefault="008606DF">
      <w:pPr>
        <w:pStyle w:val="af1"/>
      </w:pPr>
    </w:p>
    <w:p w14:paraId="7AD7E5AA" w14:textId="77777777" w:rsidR="008606DF" w:rsidRDefault="008606DF">
      <w:pPr>
        <w:pStyle w:val="Default"/>
      </w:pPr>
    </w:p>
    <w:p w14:paraId="47929648" w14:textId="77777777" w:rsidR="008606DF" w:rsidRDefault="008606DF">
      <w:pPr>
        <w:spacing w:line="960" w:lineRule="exact"/>
        <w:jc w:val="center"/>
        <w:rPr>
          <w:rFonts w:ascii="宋体" w:eastAsia="宋体" w:hAnsi="宋体" w:cs="Times New Roman"/>
          <w:b/>
          <w:sz w:val="52"/>
          <w:szCs w:val="52"/>
        </w:rPr>
      </w:pPr>
    </w:p>
    <w:p w14:paraId="5D9C14CE" w14:textId="77777777" w:rsidR="008606DF" w:rsidRDefault="00000000">
      <w:pPr>
        <w:pStyle w:val="10"/>
        <w:numPr>
          <w:ilvl w:val="0"/>
          <w:numId w:val="10"/>
        </w:numPr>
        <w:spacing w:before="0" w:after="0" w:line="480" w:lineRule="auto"/>
        <w:jc w:val="center"/>
        <w:rPr>
          <w:rFonts w:ascii="宋体" w:hAnsi="宋体"/>
          <w:color w:val="000000"/>
          <w:sz w:val="52"/>
          <w:szCs w:val="52"/>
        </w:rPr>
      </w:pPr>
      <w:bookmarkStart w:id="117" w:name="_Toc10174"/>
      <w:bookmarkStart w:id="118" w:name="_Toc149141434"/>
      <w:r>
        <w:rPr>
          <w:rFonts w:ascii="宋体" w:hAnsi="宋体" w:hint="eastAsia"/>
          <w:color w:val="000000"/>
          <w:sz w:val="52"/>
          <w:szCs w:val="52"/>
        </w:rPr>
        <w:t>投标文件格式</w:t>
      </w:r>
      <w:bookmarkEnd w:id="117"/>
      <w:bookmarkEnd w:id="118"/>
    </w:p>
    <w:p w14:paraId="47D71C12" w14:textId="77777777" w:rsidR="008606DF" w:rsidRDefault="008606DF">
      <w:pPr>
        <w:spacing w:line="500" w:lineRule="exact"/>
        <w:ind w:firstLineChars="1150" w:firstLine="6003"/>
        <w:rPr>
          <w:rFonts w:ascii="宋体" w:eastAsia="宋体" w:hAnsi="宋体" w:cs="Times New Roman"/>
          <w:b/>
          <w:bCs/>
          <w:sz w:val="52"/>
          <w:szCs w:val="52"/>
        </w:rPr>
      </w:pPr>
    </w:p>
    <w:p w14:paraId="225CB456" w14:textId="77777777" w:rsidR="008606DF" w:rsidRDefault="008606DF">
      <w:pPr>
        <w:spacing w:line="500" w:lineRule="exact"/>
        <w:rPr>
          <w:rFonts w:ascii="仿宋_GB2312" w:eastAsia="仿宋_GB2312" w:hAnsi="Times New Roman" w:cs="Times New Roman"/>
          <w:sz w:val="28"/>
          <w:szCs w:val="24"/>
        </w:rPr>
      </w:pPr>
    </w:p>
    <w:p w14:paraId="597EF9E4" w14:textId="77777777" w:rsidR="008606DF" w:rsidRDefault="008606DF">
      <w:pPr>
        <w:spacing w:line="500" w:lineRule="exact"/>
        <w:jc w:val="center"/>
        <w:rPr>
          <w:rFonts w:ascii="仿宋_GB2312" w:eastAsia="仿宋_GB2312" w:hAnsi="Times New Roman" w:cs="Times New Roman"/>
          <w:b/>
          <w:bCs/>
          <w:sz w:val="36"/>
          <w:szCs w:val="24"/>
        </w:rPr>
      </w:pPr>
    </w:p>
    <w:p w14:paraId="774597EF" w14:textId="77777777" w:rsidR="008606DF" w:rsidRDefault="008606DF">
      <w:pPr>
        <w:spacing w:line="500" w:lineRule="exact"/>
        <w:jc w:val="center"/>
        <w:rPr>
          <w:rFonts w:ascii="仿宋_GB2312" w:eastAsia="仿宋_GB2312" w:hAnsi="Times New Roman" w:cs="Times New Roman"/>
          <w:b/>
          <w:bCs/>
          <w:sz w:val="36"/>
          <w:szCs w:val="24"/>
        </w:rPr>
      </w:pPr>
    </w:p>
    <w:p w14:paraId="43E2B28C" w14:textId="77777777" w:rsidR="008606DF" w:rsidRDefault="008606DF">
      <w:pPr>
        <w:spacing w:line="500" w:lineRule="exact"/>
        <w:jc w:val="center"/>
        <w:rPr>
          <w:rFonts w:ascii="仿宋_GB2312" w:eastAsia="仿宋_GB2312" w:hAnsi="Times New Roman" w:cs="Times New Roman"/>
          <w:b/>
          <w:bCs/>
          <w:sz w:val="36"/>
          <w:szCs w:val="24"/>
        </w:rPr>
      </w:pPr>
    </w:p>
    <w:p w14:paraId="6AE86F1C" w14:textId="77777777" w:rsidR="008606DF" w:rsidRDefault="008606DF">
      <w:pPr>
        <w:spacing w:line="500" w:lineRule="exact"/>
        <w:jc w:val="center"/>
        <w:rPr>
          <w:rFonts w:ascii="仿宋_GB2312" w:eastAsia="仿宋_GB2312" w:hAnsi="Times New Roman" w:cs="Times New Roman"/>
          <w:b/>
          <w:bCs/>
          <w:sz w:val="36"/>
          <w:szCs w:val="24"/>
        </w:rPr>
      </w:pPr>
    </w:p>
    <w:p w14:paraId="71FB8599" w14:textId="77777777" w:rsidR="008606DF" w:rsidRDefault="008606DF">
      <w:pPr>
        <w:spacing w:line="500" w:lineRule="exact"/>
        <w:jc w:val="center"/>
        <w:rPr>
          <w:rFonts w:ascii="仿宋_GB2312" w:eastAsia="仿宋_GB2312" w:hAnsi="Times New Roman" w:cs="Times New Roman"/>
          <w:b/>
          <w:bCs/>
          <w:sz w:val="36"/>
          <w:szCs w:val="24"/>
        </w:rPr>
      </w:pPr>
    </w:p>
    <w:p w14:paraId="5941254F" w14:textId="77777777" w:rsidR="008606DF" w:rsidRDefault="008606DF">
      <w:pPr>
        <w:spacing w:line="500" w:lineRule="exact"/>
        <w:jc w:val="center"/>
        <w:rPr>
          <w:rFonts w:ascii="仿宋_GB2312" w:eastAsia="仿宋_GB2312" w:hAnsi="Times New Roman" w:cs="Times New Roman"/>
          <w:b/>
          <w:bCs/>
          <w:sz w:val="36"/>
          <w:szCs w:val="24"/>
        </w:rPr>
      </w:pPr>
    </w:p>
    <w:p w14:paraId="334122BD" w14:textId="77777777" w:rsidR="008606DF" w:rsidRDefault="008606DF">
      <w:pPr>
        <w:spacing w:line="500" w:lineRule="exact"/>
        <w:jc w:val="center"/>
        <w:rPr>
          <w:rFonts w:ascii="仿宋_GB2312" w:eastAsia="仿宋_GB2312" w:hAnsi="Times New Roman" w:cs="Times New Roman"/>
          <w:b/>
          <w:bCs/>
          <w:sz w:val="36"/>
          <w:szCs w:val="24"/>
        </w:rPr>
      </w:pPr>
    </w:p>
    <w:p w14:paraId="64DE7ABC" w14:textId="77777777" w:rsidR="008606DF" w:rsidRDefault="008606DF">
      <w:pPr>
        <w:spacing w:line="500" w:lineRule="exact"/>
        <w:jc w:val="center"/>
        <w:rPr>
          <w:rFonts w:ascii="仿宋_GB2312" w:eastAsia="仿宋_GB2312" w:hAnsi="Times New Roman" w:cs="Times New Roman"/>
          <w:b/>
          <w:bCs/>
          <w:sz w:val="36"/>
          <w:szCs w:val="24"/>
        </w:rPr>
      </w:pPr>
    </w:p>
    <w:p w14:paraId="4617627A" w14:textId="77777777" w:rsidR="008606DF" w:rsidRDefault="008606DF">
      <w:pPr>
        <w:spacing w:line="500" w:lineRule="exact"/>
        <w:jc w:val="center"/>
        <w:rPr>
          <w:rFonts w:ascii="仿宋_GB2312" w:eastAsia="仿宋_GB2312" w:hAnsi="Times New Roman" w:cs="Times New Roman"/>
          <w:b/>
          <w:bCs/>
          <w:sz w:val="36"/>
          <w:szCs w:val="24"/>
        </w:rPr>
      </w:pPr>
    </w:p>
    <w:p w14:paraId="0A29B68B" w14:textId="77777777" w:rsidR="008606DF" w:rsidRDefault="008606DF">
      <w:pPr>
        <w:spacing w:line="500" w:lineRule="exact"/>
        <w:jc w:val="center"/>
        <w:rPr>
          <w:rFonts w:ascii="仿宋_GB2312" w:eastAsia="仿宋_GB2312" w:hAnsi="Times New Roman" w:cs="Times New Roman"/>
          <w:b/>
          <w:bCs/>
          <w:sz w:val="36"/>
          <w:szCs w:val="24"/>
        </w:rPr>
      </w:pPr>
    </w:p>
    <w:p w14:paraId="7D4CAC43" w14:textId="77777777" w:rsidR="008606DF" w:rsidRDefault="008606DF">
      <w:pPr>
        <w:spacing w:line="500" w:lineRule="exact"/>
        <w:jc w:val="center"/>
        <w:rPr>
          <w:rFonts w:ascii="仿宋_GB2312" w:eastAsia="仿宋_GB2312" w:hAnsi="Times New Roman" w:cs="Times New Roman"/>
          <w:b/>
          <w:bCs/>
          <w:sz w:val="36"/>
          <w:szCs w:val="24"/>
        </w:rPr>
      </w:pPr>
    </w:p>
    <w:p w14:paraId="01798845" w14:textId="77777777" w:rsidR="008606DF" w:rsidRDefault="008606DF">
      <w:pPr>
        <w:spacing w:line="500" w:lineRule="exact"/>
        <w:jc w:val="center"/>
        <w:rPr>
          <w:rFonts w:ascii="仿宋_GB2312" w:eastAsia="仿宋_GB2312" w:hAnsi="Times New Roman" w:cs="Times New Roman"/>
          <w:b/>
          <w:bCs/>
          <w:sz w:val="36"/>
          <w:szCs w:val="24"/>
        </w:rPr>
      </w:pPr>
    </w:p>
    <w:p w14:paraId="2E6D7158" w14:textId="77777777" w:rsidR="008606DF" w:rsidRDefault="008606DF">
      <w:pPr>
        <w:spacing w:line="500" w:lineRule="exact"/>
        <w:jc w:val="center"/>
        <w:rPr>
          <w:rFonts w:ascii="仿宋_GB2312" w:eastAsia="仿宋_GB2312" w:hAnsi="Times New Roman" w:cs="Times New Roman"/>
          <w:b/>
          <w:bCs/>
          <w:sz w:val="36"/>
          <w:szCs w:val="24"/>
        </w:rPr>
      </w:pPr>
    </w:p>
    <w:p w14:paraId="37A2123D" w14:textId="77777777" w:rsidR="008606DF" w:rsidRDefault="008606DF">
      <w:pPr>
        <w:widowControl/>
        <w:spacing w:line="600" w:lineRule="exact"/>
        <w:ind w:left="1678"/>
        <w:jc w:val="center"/>
        <w:rPr>
          <w:rFonts w:ascii="仿宋_GB2312" w:eastAsia="仿宋_GB2312" w:hAnsi="Arial" w:cs="Arial"/>
          <w:b/>
          <w:kern w:val="0"/>
          <w:sz w:val="36"/>
          <w:szCs w:val="36"/>
          <w:u w:val="single"/>
        </w:rPr>
      </w:pPr>
    </w:p>
    <w:p w14:paraId="5FA28843" w14:textId="77777777" w:rsidR="008606DF" w:rsidRDefault="008606DF">
      <w:pPr>
        <w:widowControl/>
        <w:spacing w:line="600" w:lineRule="exact"/>
        <w:ind w:left="1678"/>
        <w:jc w:val="center"/>
        <w:rPr>
          <w:rFonts w:ascii="仿宋_GB2312" w:eastAsia="仿宋_GB2312" w:hAnsi="Arial" w:cs="Arial"/>
          <w:b/>
          <w:kern w:val="0"/>
          <w:sz w:val="36"/>
          <w:szCs w:val="36"/>
          <w:u w:val="single"/>
        </w:rPr>
      </w:pPr>
    </w:p>
    <w:p w14:paraId="79524941" w14:textId="77777777" w:rsidR="008606DF" w:rsidRDefault="008606DF">
      <w:pPr>
        <w:spacing w:line="480" w:lineRule="auto"/>
        <w:jc w:val="center"/>
        <w:rPr>
          <w:rFonts w:ascii="宋体" w:eastAsia="宋体" w:hAnsi="宋体" w:cs="宋体"/>
          <w:b/>
          <w:iCs/>
          <w:sz w:val="30"/>
          <w:szCs w:val="30"/>
        </w:rPr>
        <w:sectPr w:rsidR="008606DF">
          <w:pgSz w:w="11906" w:h="16838"/>
          <w:pgMar w:top="1247" w:right="1134" w:bottom="1247" w:left="1134" w:header="907" w:footer="737" w:gutter="0"/>
          <w:cols w:space="720"/>
          <w:docGrid w:type="lines" w:linePitch="312"/>
        </w:sectPr>
      </w:pPr>
    </w:p>
    <w:p w14:paraId="49483154" w14:textId="77777777" w:rsidR="008606DF" w:rsidRDefault="008606DF">
      <w:pPr>
        <w:spacing w:line="360" w:lineRule="auto"/>
        <w:jc w:val="right"/>
        <w:rPr>
          <w:rFonts w:ascii="宋体" w:eastAsia="宋体" w:hAnsi="宋体" w:cs="宋体"/>
          <w:b/>
          <w:iCs/>
          <w:sz w:val="30"/>
          <w:szCs w:val="30"/>
        </w:rPr>
      </w:pPr>
    </w:p>
    <w:p w14:paraId="71995075" w14:textId="77777777" w:rsidR="008606DF" w:rsidRDefault="00000000">
      <w:pPr>
        <w:spacing w:line="360" w:lineRule="auto"/>
        <w:jc w:val="right"/>
        <w:rPr>
          <w:rFonts w:asciiTheme="minorEastAsia" w:hAnsiTheme="minorEastAsia" w:cs="宋体"/>
          <w:b/>
          <w:sz w:val="28"/>
          <w:szCs w:val="28"/>
        </w:rPr>
      </w:pPr>
      <w:r>
        <w:rPr>
          <w:rFonts w:asciiTheme="minorEastAsia" w:hAnsiTheme="minorEastAsia" w:cs="宋体" w:hint="eastAsia"/>
          <w:b/>
          <w:sz w:val="28"/>
          <w:szCs w:val="28"/>
        </w:rPr>
        <w:t>注明“正本/副本”</w:t>
      </w:r>
    </w:p>
    <w:p w14:paraId="21B09CC1" w14:textId="77777777" w:rsidR="008606DF" w:rsidRDefault="008606DF">
      <w:pPr>
        <w:spacing w:line="360" w:lineRule="auto"/>
        <w:jc w:val="center"/>
        <w:rPr>
          <w:rFonts w:asciiTheme="minorEastAsia" w:hAnsiTheme="minorEastAsia" w:cs="宋体"/>
          <w:b/>
          <w:kern w:val="0"/>
          <w:sz w:val="36"/>
          <w:szCs w:val="36"/>
          <w:u w:val="single"/>
        </w:rPr>
      </w:pPr>
    </w:p>
    <w:p w14:paraId="0F7A6285" w14:textId="77777777" w:rsidR="008606DF" w:rsidRDefault="008606DF">
      <w:pPr>
        <w:spacing w:line="360" w:lineRule="auto"/>
        <w:jc w:val="center"/>
        <w:rPr>
          <w:rFonts w:asciiTheme="minorEastAsia" w:hAnsiTheme="minorEastAsia" w:cs="宋体"/>
          <w:b/>
          <w:kern w:val="0"/>
          <w:sz w:val="36"/>
          <w:szCs w:val="36"/>
          <w:u w:val="single"/>
        </w:rPr>
      </w:pPr>
    </w:p>
    <w:p w14:paraId="652249F4" w14:textId="77777777" w:rsidR="008606DF" w:rsidRDefault="008606DF">
      <w:pPr>
        <w:widowControl/>
        <w:spacing w:line="360" w:lineRule="auto"/>
        <w:ind w:left="1678"/>
        <w:jc w:val="center"/>
        <w:rPr>
          <w:rFonts w:asciiTheme="minorEastAsia" w:hAnsiTheme="minorEastAsia" w:cs="宋体"/>
          <w:b/>
          <w:kern w:val="0"/>
          <w:sz w:val="36"/>
          <w:szCs w:val="36"/>
          <w:u w:val="single"/>
        </w:rPr>
      </w:pPr>
    </w:p>
    <w:p w14:paraId="6F7BF3F9" w14:textId="77777777" w:rsidR="008606DF" w:rsidRDefault="00000000">
      <w:pPr>
        <w:spacing w:beforeLines="50" w:before="156" w:afterLines="50" w:after="156" w:line="360" w:lineRule="auto"/>
        <w:jc w:val="center"/>
        <w:rPr>
          <w:rFonts w:asciiTheme="minorEastAsia" w:hAnsiTheme="minorEastAsia" w:cs="宋体"/>
          <w:b/>
          <w:sz w:val="48"/>
          <w:szCs w:val="48"/>
          <w:u w:val="single"/>
        </w:rPr>
      </w:pPr>
      <w:r>
        <w:rPr>
          <w:rFonts w:asciiTheme="minorEastAsia" w:hAnsiTheme="minorEastAsia" w:cs="宋体" w:hint="eastAsia"/>
          <w:b/>
          <w:sz w:val="48"/>
          <w:szCs w:val="48"/>
          <w:u w:val="single"/>
        </w:rPr>
        <w:t>（项目名称）</w:t>
      </w:r>
    </w:p>
    <w:p w14:paraId="014B8B9A" w14:textId="77777777" w:rsidR="008606DF" w:rsidRDefault="008606DF">
      <w:pPr>
        <w:spacing w:beforeLines="50" w:before="156" w:afterLines="50" w:after="156" w:line="360" w:lineRule="auto"/>
        <w:ind w:firstLineChars="200" w:firstLine="643"/>
        <w:rPr>
          <w:rFonts w:asciiTheme="minorEastAsia" w:hAnsiTheme="minorEastAsia" w:cs="宋体"/>
          <w:b/>
          <w:sz w:val="32"/>
          <w:szCs w:val="32"/>
        </w:rPr>
      </w:pPr>
    </w:p>
    <w:p w14:paraId="4A37350A" w14:textId="77777777" w:rsidR="008606DF" w:rsidRDefault="00000000">
      <w:pPr>
        <w:spacing w:beforeLines="50" w:before="156" w:afterLines="50" w:after="156" w:line="360" w:lineRule="auto"/>
        <w:jc w:val="center"/>
        <w:rPr>
          <w:rFonts w:asciiTheme="minorEastAsia" w:hAnsiTheme="minorEastAsia" w:cs="宋体"/>
          <w:b/>
          <w:sz w:val="84"/>
          <w:szCs w:val="84"/>
        </w:rPr>
      </w:pPr>
      <w:r>
        <w:rPr>
          <w:rFonts w:asciiTheme="minorEastAsia" w:hAnsiTheme="minorEastAsia" w:cs="宋体" w:hint="eastAsia"/>
          <w:b/>
          <w:sz w:val="84"/>
          <w:szCs w:val="84"/>
        </w:rPr>
        <w:t>投 标 文 件</w:t>
      </w:r>
    </w:p>
    <w:p w14:paraId="42FA8CE9" w14:textId="77777777" w:rsidR="008606DF" w:rsidRDefault="008606DF">
      <w:pPr>
        <w:spacing w:line="360" w:lineRule="auto"/>
        <w:jc w:val="center"/>
        <w:rPr>
          <w:rFonts w:asciiTheme="minorEastAsia" w:hAnsiTheme="minorEastAsia" w:cs="宋体"/>
          <w:sz w:val="28"/>
          <w:szCs w:val="28"/>
        </w:rPr>
      </w:pPr>
    </w:p>
    <w:p w14:paraId="20FCA881" w14:textId="77777777" w:rsidR="008606DF" w:rsidRDefault="008606DF">
      <w:pPr>
        <w:spacing w:line="360" w:lineRule="auto"/>
        <w:jc w:val="center"/>
        <w:rPr>
          <w:rFonts w:asciiTheme="minorEastAsia" w:hAnsiTheme="minorEastAsia" w:cs="宋体"/>
          <w:sz w:val="28"/>
          <w:szCs w:val="28"/>
        </w:rPr>
      </w:pPr>
    </w:p>
    <w:p w14:paraId="17D918E2" w14:textId="77777777" w:rsidR="008606DF" w:rsidRDefault="008606DF">
      <w:pPr>
        <w:spacing w:line="360" w:lineRule="auto"/>
        <w:rPr>
          <w:rFonts w:asciiTheme="minorEastAsia" w:hAnsiTheme="minorEastAsia" w:cs="宋体"/>
          <w:b/>
          <w:spacing w:val="-20"/>
          <w:sz w:val="44"/>
          <w:szCs w:val="44"/>
        </w:rPr>
      </w:pPr>
    </w:p>
    <w:p w14:paraId="7E9C5C88" w14:textId="77777777" w:rsidR="008606DF" w:rsidRDefault="008606DF">
      <w:pPr>
        <w:pStyle w:val="af1"/>
        <w:rPr>
          <w:rFonts w:asciiTheme="minorEastAsia" w:hAnsiTheme="minorEastAsia" w:cs="宋体"/>
          <w:b/>
          <w:spacing w:val="-20"/>
          <w:sz w:val="44"/>
          <w:szCs w:val="44"/>
        </w:rPr>
      </w:pPr>
    </w:p>
    <w:p w14:paraId="4F96C3B8" w14:textId="77777777" w:rsidR="008606DF" w:rsidRDefault="008606DF">
      <w:pPr>
        <w:rPr>
          <w:rFonts w:asciiTheme="minorEastAsia" w:hAnsiTheme="minorEastAsia" w:cs="宋体"/>
          <w:b/>
          <w:spacing w:val="-20"/>
          <w:sz w:val="44"/>
          <w:szCs w:val="44"/>
        </w:rPr>
      </w:pPr>
    </w:p>
    <w:p w14:paraId="65DF3C7D" w14:textId="77777777" w:rsidR="008606DF" w:rsidRDefault="008606DF"/>
    <w:p w14:paraId="40206EA9" w14:textId="77777777" w:rsidR="008606DF" w:rsidRDefault="00000000">
      <w:pPr>
        <w:spacing w:beforeLines="50" w:before="156" w:afterLines="50" w:after="156" w:line="360" w:lineRule="auto"/>
        <w:ind w:firstLineChars="200" w:firstLine="643"/>
        <w:rPr>
          <w:rFonts w:asciiTheme="minorEastAsia" w:hAnsiTheme="minorEastAsia" w:cs="宋体"/>
          <w:b/>
          <w:sz w:val="32"/>
          <w:szCs w:val="32"/>
        </w:rPr>
      </w:pPr>
      <w:r>
        <w:rPr>
          <w:rFonts w:asciiTheme="minorEastAsia" w:hAnsiTheme="minorEastAsia" w:cs="宋体" w:hint="eastAsia"/>
          <w:b/>
          <w:sz w:val="32"/>
          <w:szCs w:val="32"/>
        </w:rPr>
        <w:t xml:space="preserve">投  标  人： </w:t>
      </w:r>
      <w:r>
        <w:rPr>
          <w:rFonts w:asciiTheme="minorEastAsia" w:hAnsiTheme="minorEastAsia" w:cs="宋体" w:hint="eastAsia"/>
          <w:b/>
          <w:sz w:val="32"/>
          <w:szCs w:val="32"/>
          <w:u w:val="single"/>
        </w:rPr>
        <w:t xml:space="preserve">                </w:t>
      </w:r>
      <w:r>
        <w:rPr>
          <w:rFonts w:asciiTheme="minorEastAsia" w:hAnsiTheme="minorEastAsia" w:cs="宋体" w:hint="eastAsia"/>
          <w:b/>
          <w:sz w:val="32"/>
          <w:szCs w:val="32"/>
        </w:rPr>
        <w:t xml:space="preserve">（盖单位公章） </w:t>
      </w:r>
    </w:p>
    <w:p w14:paraId="37422EC6" w14:textId="77777777" w:rsidR="008606DF" w:rsidRDefault="00000000">
      <w:pPr>
        <w:spacing w:beforeLines="50" w:before="156" w:afterLines="50" w:after="156" w:line="360" w:lineRule="auto"/>
        <w:ind w:firstLineChars="200" w:firstLine="643"/>
        <w:rPr>
          <w:rFonts w:asciiTheme="minorEastAsia" w:hAnsiTheme="minorEastAsia" w:cs="宋体"/>
          <w:b/>
          <w:sz w:val="32"/>
          <w:szCs w:val="32"/>
        </w:rPr>
      </w:pPr>
      <w:r>
        <w:rPr>
          <w:rFonts w:asciiTheme="minorEastAsia" w:hAnsiTheme="minorEastAsia" w:cs="宋体" w:hint="eastAsia"/>
          <w:b/>
          <w:sz w:val="32"/>
          <w:szCs w:val="32"/>
        </w:rPr>
        <w:t>法定代表人、主要负责人</w:t>
      </w:r>
    </w:p>
    <w:p w14:paraId="0109328F" w14:textId="77777777" w:rsidR="008606DF" w:rsidRDefault="00000000">
      <w:pPr>
        <w:spacing w:beforeLines="50" w:before="156" w:afterLines="50" w:after="156" w:line="360" w:lineRule="auto"/>
        <w:ind w:firstLineChars="200" w:firstLine="643"/>
        <w:rPr>
          <w:rFonts w:asciiTheme="minorEastAsia" w:hAnsiTheme="minorEastAsia" w:cs="宋体"/>
          <w:b/>
          <w:sz w:val="32"/>
          <w:szCs w:val="32"/>
        </w:rPr>
      </w:pPr>
      <w:r>
        <w:rPr>
          <w:rFonts w:asciiTheme="minorEastAsia" w:hAnsiTheme="minorEastAsia" w:cs="宋体" w:hint="eastAsia"/>
          <w:b/>
          <w:sz w:val="32"/>
          <w:szCs w:val="32"/>
        </w:rPr>
        <w:t>或委托代理人：</w:t>
      </w:r>
      <w:r>
        <w:rPr>
          <w:rFonts w:asciiTheme="minorEastAsia" w:hAnsiTheme="minorEastAsia" w:cs="宋体" w:hint="eastAsia"/>
          <w:b/>
          <w:sz w:val="32"/>
          <w:szCs w:val="32"/>
          <w:u w:val="single"/>
        </w:rPr>
        <w:t xml:space="preserve">                 </w:t>
      </w:r>
      <w:r>
        <w:rPr>
          <w:rFonts w:asciiTheme="minorEastAsia" w:hAnsiTheme="minorEastAsia" w:cs="宋体" w:hint="eastAsia"/>
          <w:b/>
          <w:sz w:val="32"/>
          <w:szCs w:val="32"/>
        </w:rPr>
        <w:t xml:space="preserve">（签字或盖章） </w:t>
      </w:r>
    </w:p>
    <w:p w14:paraId="58E53625" w14:textId="77777777" w:rsidR="008606DF" w:rsidRDefault="00000000">
      <w:pPr>
        <w:widowControl/>
        <w:spacing w:before="100" w:beforeAutospacing="1" w:after="100" w:afterAutospacing="1" w:line="360" w:lineRule="auto"/>
        <w:ind w:firstLineChars="200" w:firstLine="643"/>
        <w:rPr>
          <w:rFonts w:asciiTheme="minorEastAsia" w:hAnsiTheme="minorEastAsia" w:cs="Arial"/>
          <w:kern w:val="0"/>
          <w:sz w:val="24"/>
          <w:szCs w:val="24"/>
          <w:u w:val="single"/>
        </w:rPr>
      </w:pPr>
      <w:r>
        <w:rPr>
          <w:rFonts w:asciiTheme="minorEastAsia" w:hAnsiTheme="minorEastAsia" w:cs="宋体" w:hint="eastAsia"/>
          <w:b/>
          <w:sz w:val="32"/>
          <w:szCs w:val="32"/>
        </w:rPr>
        <w:t>编制日期：    年     月    日</w:t>
      </w:r>
    </w:p>
    <w:p w14:paraId="6C5B0AFF" w14:textId="77777777" w:rsidR="008606DF" w:rsidRDefault="008606DF">
      <w:pPr>
        <w:rPr>
          <w:rFonts w:ascii="宋体" w:eastAsia="宋体" w:hAnsi="宋体" w:cs="宋体"/>
          <w:b/>
          <w:iCs/>
          <w:sz w:val="30"/>
          <w:szCs w:val="30"/>
        </w:rPr>
      </w:pPr>
    </w:p>
    <w:p w14:paraId="7BC1D0F8" w14:textId="77777777" w:rsidR="008606DF" w:rsidRDefault="00000000">
      <w:pPr>
        <w:rPr>
          <w:rFonts w:ascii="宋体" w:eastAsia="宋体" w:hAnsi="宋体" w:cs="宋体"/>
          <w:b/>
          <w:iCs/>
          <w:sz w:val="30"/>
          <w:szCs w:val="30"/>
        </w:rPr>
      </w:pPr>
      <w:r>
        <w:rPr>
          <w:rFonts w:ascii="宋体" w:eastAsia="宋体" w:hAnsi="宋体" w:cs="宋体" w:hint="eastAsia"/>
          <w:b/>
          <w:iCs/>
          <w:sz w:val="30"/>
          <w:szCs w:val="30"/>
        </w:rPr>
        <w:br w:type="page"/>
      </w:r>
    </w:p>
    <w:p w14:paraId="557AAF81" w14:textId="77777777" w:rsidR="008606DF" w:rsidRDefault="00000000">
      <w:pPr>
        <w:spacing w:line="480" w:lineRule="auto"/>
        <w:jc w:val="center"/>
        <w:rPr>
          <w:rFonts w:ascii="宋体" w:eastAsia="宋体" w:hAnsi="宋体" w:cs="宋体"/>
          <w:b/>
          <w:iCs/>
          <w:sz w:val="30"/>
          <w:szCs w:val="30"/>
        </w:rPr>
      </w:pPr>
      <w:r>
        <w:rPr>
          <w:rFonts w:ascii="宋体" w:eastAsia="宋体" w:hAnsi="宋体" w:cs="宋体" w:hint="eastAsia"/>
          <w:b/>
          <w:iCs/>
          <w:sz w:val="30"/>
          <w:szCs w:val="30"/>
        </w:rPr>
        <w:lastRenderedPageBreak/>
        <w:t>一、经济投标文件</w:t>
      </w:r>
    </w:p>
    <w:p w14:paraId="5EABD9FA" w14:textId="77777777" w:rsidR="008606DF" w:rsidRDefault="008606DF">
      <w:pPr>
        <w:pStyle w:val="affff0"/>
        <w:ind w:firstLine="480"/>
      </w:pPr>
    </w:p>
    <w:p w14:paraId="01D63E2A" w14:textId="77777777" w:rsidR="008606DF" w:rsidRDefault="008606DF">
      <w:pPr>
        <w:pStyle w:val="affff0"/>
        <w:ind w:firstLine="643"/>
        <w:jc w:val="right"/>
        <w:rPr>
          <w:rFonts w:ascii="宋体" w:eastAsia="宋体" w:hAnsi="宋体" w:cs="宋体"/>
          <w:b/>
          <w:sz w:val="32"/>
          <w:szCs w:val="32"/>
        </w:rPr>
      </w:pPr>
    </w:p>
    <w:p w14:paraId="131B8BC8" w14:textId="77777777" w:rsidR="008606DF" w:rsidRDefault="008606DF">
      <w:pPr>
        <w:pStyle w:val="affff0"/>
        <w:ind w:firstLine="480"/>
      </w:pPr>
    </w:p>
    <w:p w14:paraId="22CE25D1" w14:textId="77777777" w:rsidR="008606DF" w:rsidRDefault="008606DF">
      <w:pPr>
        <w:pStyle w:val="affff0"/>
        <w:ind w:firstLine="480"/>
      </w:pPr>
    </w:p>
    <w:p w14:paraId="598D8935" w14:textId="77777777" w:rsidR="008606DF" w:rsidRDefault="00000000">
      <w:pPr>
        <w:widowControl/>
        <w:spacing w:before="100" w:beforeAutospacing="1" w:after="100" w:afterAutospacing="1" w:line="500" w:lineRule="exact"/>
        <w:ind w:left="1678"/>
        <w:jc w:val="center"/>
        <w:rPr>
          <w:rFonts w:ascii="宋体" w:eastAsia="宋体" w:hAnsi="宋体" w:cs="Arial"/>
          <w:b/>
          <w:kern w:val="0"/>
          <w:sz w:val="48"/>
          <w:szCs w:val="48"/>
        </w:rPr>
      </w:pPr>
      <w:r>
        <w:rPr>
          <w:rFonts w:ascii="宋体" w:eastAsia="宋体" w:hAnsi="宋体" w:cs="Arial" w:hint="eastAsia"/>
          <w:b/>
          <w:kern w:val="0"/>
          <w:sz w:val="48"/>
          <w:szCs w:val="48"/>
          <w:u w:val="single"/>
        </w:rPr>
        <w:t xml:space="preserve">               </w:t>
      </w:r>
      <w:bookmarkStart w:id="119" w:name="_Toc16702"/>
      <w:bookmarkStart w:id="120" w:name="_Toc30374"/>
      <w:r>
        <w:rPr>
          <w:rFonts w:ascii="宋体" w:eastAsia="宋体" w:hAnsi="宋体" w:cs="Arial" w:hint="eastAsia"/>
          <w:b/>
          <w:kern w:val="0"/>
          <w:sz w:val="48"/>
          <w:szCs w:val="48"/>
        </w:rPr>
        <w:t>（项目名称）</w:t>
      </w:r>
      <w:bookmarkEnd w:id="119"/>
      <w:bookmarkEnd w:id="120"/>
    </w:p>
    <w:p w14:paraId="25D59EA2" w14:textId="77777777" w:rsidR="008606DF" w:rsidRDefault="00000000">
      <w:pPr>
        <w:spacing w:line="360" w:lineRule="auto"/>
        <w:jc w:val="center"/>
        <w:outlineLvl w:val="1"/>
        <w:rPr>
          <w:rFonts w:ascii="宋体" w:eastAsia="宋体" w:hAnsi="宋体" w:cs="Times New Roman"/>
          <w:b/>
          <w:iCs/>
          <w:sz w:val="52"/>
          <w:szCs w:val="52"/>
        </w:rPr>
      </w:pPr>
      <w:bookmarkStart w:id="121" w:name="_Toc148000457"/>
      <w:bookmarkStart w:id="122" w:name="_Toc149141435"/>
      <w:bookmarkStart w:id="123" w:name="_Toc29621"/>
      <w:r>
        <w:rPr>
          <w:rFonts w:ascii="宋体" w:eastAsia="宋体" w:hAnsi="宋体" w:cs="Times New Roman" w:hint="eastAsia"/>
          <w:b/>
          <w:iCs/>
          <w:sz w:val="52"/>
          <w:szCs w:val="52"/>
        </w:rPr>
        <w:t>经济投标文件</w:t>
      </w:r>
      <w:bookmarkEnd w:id="121"/>
      <w:bookmarkEnd w:id="122"/>
      <w:bookmarkEnd w:id="123"/>
    </w:p>
    <w:p w14:paraId="0F33614E" w14:textId="77777777" w:rsidR="008606DF" w:rsidRDefault="008606DF">
      <w:pPr>
        <w:spacing w:line="500" w:lineRule="exact"/>
        <w:jc w:val="center"/>
        <w:rPr>
          <w:rFonts w:ascii="仿宋_GB2312" w:eastAsia="仿宋_GB2312" w:hAnsi="Times New Roman" w:cs="Times New Roman"/>
          <w:sz w:val="28"/>
          <w:szCs w:val="28"/>
        </w:rPr>
      </w:pPr>
    </w:p>
    <w:p w14:paraId="4128A682" w14:textId="77777777" w:rsidR="008606DF" w:rsidRDefault="008606DF">
      <w:pPr>
        <w:spacing w:line="500" w:lineRule="exact"/>
        <w:jc w:val="center"/>
        <w:rPr>
          <w:rFonts w:ascii="仿宋_GB2312" w:eastAsia="仿宋_GB2312" w:hAnsi="Times New Roman" w:cs="Times New Roman"/>
          <w:sz w:val="28"/>
          <w:szCs w:val="28"/>
        </w:rPr>
      </w:pPr>
    </w:p>
    <w:p w14:paraId="4F889368" w14:textId="77777777" w:rsidR="008606DF" w:rsidRDefault="008606DF">
      <w:pPr>
        <w:spacing w:line="500" w:lineRule="exact"/>
        <w:rPr>
          <w:rFonts w:ascii="仿宋_GB2312" w:eastAsia="仿宋_GB2312" w:hAnsi="Times New Roman" w:cs="Times New Roman"/>
          <w:b/>
          <w:spacing w:val="-20"/>
          <w:sz w:val="44"/>
          <w:szCs w:val="44"/>
        </w:rPr>
      </w:pPr>
    </w:p>
    <w:p w14:paraId="458BCFE0" w14:textId="77777777" w:rsidR="008606DF" w:rsidRDefault="008606DF">
      <w:pPr>
        <w:spacing w:line="500" w:lineRule="exact"/>
        <w:rPr>
          <w:rFonts w:ascii="仿宋_GB2312" w:eastAsia="仿宋_GB2312" w:hAnsi="Times New Roman" w:cs="Times New Roman"/>
          <w:b/>
          <w:spacing w:val="-20"/>
          <w:sz w:val="44"/>
          <w:szCs w:val="44"/>
        </w:rPr>
      </w:pPr>
    </w:p>
    <w:p w14:paraId="1FB2AF13" w14:textId="77777777" w:rsidR="008606DF" w:rsidRDefault="008606DF">
      <w:pPr>
        <w:spacing w:line="500" w:lineRule="exact"/>
        <w:rPr>
          <w:rFonts w:ascii="仿宋_GB2312" w:eastAsia="仿宋_GB2312" w:hAnsi="Times New Roman" w:cs="Times New Roman"/>
          <w:sz w:val="28"/>
          <w:szCs w:val="28"/>
        </w:rPr>
      </w:pPr>
    </w:p>
    <w:p w14:paraId="24F3388E" w14:textId="77777777" w:rsidR="008606DF" w:rsidRDefault="008606DF">
      <w:pPr>
        <w:spacing w:line="500" w:lineRule="exact"/>
        <w:rPr>
          <w:rFonts w:ascii="仿宋_GB2312" w:eastAsia="仿宋_GB2312" w:hAnsi="Times New Roman" w:cs="Times New Roman"/>
          <w:sz w:val="28"/>
          <w:szCs w:val="28"/>
        </w:rPr>
      </w:pPr>
    </w:p>
    <w:p w14:paraId="21CD7275" w14:textId="77777777" w:rsidR="008606DF" w:rsidRDefault="008606DF">
      <w:pPr>
        <w:spacing w:line="500" w:lineRule="exact"/>
        <w:rPr>
          <w:rFonts w:ascii="仿宋_GB2312" w:eastAsia="仿宋_GB2312" w:hAnsi="Times New Roman" w:cs="Times New Roman"/>
          <w:sz w:val="28"/>
          <w:szCs w:val="28"/>
        </w:rPr>
      </w:pPr>
    </w:p>
    <w:p w14:paraId="61ACC84C" w14:textId="77777777" w:rsidR="008606DF" w:rsidRDefault="008606DF">
      <w:pPr>
        <w:spacing w:line="500" w:lineRule="exact"/>
        <w:rPr>
          <w:rFonts w:ascii="仿宋_GB2312" w:eastAsia="仿宋_GB2312" w:hAnsi="Times New Roman" w:cs="Times New Roman"/>
          <w:sz w:val="28"/>
          <w:szCs w:val="28"/>
        </w:rPr>
      </w:pPr>
    </w:p>
    <w:p w14:paraId="3C8CE4A0" w14:textId="77777777" w:rsidR="008606DF" w:rsidRDefault="008606DF">
      <w:pPr>
        <w:spacing w:line="500" w:lineRule="exact"/>
        <w:rPr>
          <w:rFonts w:ascii="宋体" w:eastAsia="宋体" w:hAnsi="宋体" w:cs="Times New Roman"/>
          <w:b/>
          <w:sz w:val="32"/>
          <w:szCs w:val="32"/>
        </w:rPr>
      </w:pPr>
    </w:p>
    <w:p w14:paraId="042B9FE0" w14:textId="77777777" w:rsidR="008606DF" w:rsidRDefault="00000000">
      <w:pPr>
        <w:spacing w:beforeLines="50" w:before="156" w:afterLines="50" w:after="156"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投  标  人：</w:t>
      </w:r>
      <w:r>
        <w:rPr>
          <w:rFonts w:ascii="宋体" w:eastAsia="宋体" w:hAnsi="宋体" w:cs="宋体" w:hint="eastAsia"/>
          <w:b/>
          <w:sz w:val="32"/>
          <w:szCs w:val="32"/>
          <w:u w:val="single"/>
        </w:rPr>
        <w:t xml:space="preserve">                    </w:t>
      </w:r>
      <w:r>
        <w:rPr>
          <w:rFonts w:ascii="宋体" w:eastAsia="宋体" w:hAnsi="宋体" w:cs="宋体" w:hint="eastAsia"/>
          <w:b/>
          <w:sz w:val="32"/>
          <w:szCs w:val="32"/>
        </w:rPr>
        <w:t xml:space="preserve">（盖单位公章） </w:t>
      </w:r>
    </w:p>
    <w:p w14:paraId="18A10E5F" w14:textId="77777777" w:rsidR="008606DF" w:rsidRDefault="00000000">
      <w:pPr>
        <w:spacing w:beforeLines="50" w:before="156" w:afterLines="50" w:after="156"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法定代表人、负责人或</w:t>
      </w:r>
    </w:p>
    <w:p w14:paraId="75B11C9D" w14:textId="77777777" w:rsidR="008606DF" w:rsidRDefault="00000000">
      <w:pPr>
        <w:pStyle w:val="211"/>
        <w:ind w:firstLine="643"/>
        <w:rPr>
          <w:rFonts w:ascii="宋体" w:eastAsia="宋体" w:cs="宋体"/>
          <w:b/>
          <w:sz w:val="32"/>
          <w:szCs w:val="32"/>
        </w:rPr>
      </w:pPr>
      <w:r>
        <w:rPr>
          <w:rFonts w:ascii="宋体" w:eastAsia="宋体" w:cs="宋体" w:hint="eastAsia"/>
          <w:b/>
          <w:sz w:val="32"/>
          <w:szCs w:val="32"/>
        </w:rPr>
        <w:t>委托代理人：</w:t>
      </w:r>
      <w:r>
        <w:rPr>
          <w:rFonts w:ascii="宋体" w:eastAsia="宋体" w:cs="宋体" w:hint="eastAsia"/>
          <w:b/>
          <w:sz w:val="32"/>
          <w:szCs w:val="32"/>
          <w:u w:val="single"/>
        </w:rPr>
        <w:t xml:space="preserve">                    </w:t>
      </w:r>
      <w:r>
        <w:rPr>
          <w:rFonts w:ascii="宋体" w:eastAsia="宋体" w:cs="宋体" w:hint="eastAsia"/>
          <w:b/>
          <w:sz w:val="32"/>
          <w:szCs w:val="32"/>
        </w:rPr>
        <w:t>（签字或盖章）</w:t>
      </w:r>
    </w:p>
    <w:p w14:paraId="26A3A587" w14:textId="77777777" w:rsidR="008606DF" w:rsidRDefault="00000000">
      <w:pPr>
        <w:spacing w:beforeLines="50" w:before="156" w:afterLines="50" w:after="156"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编制日期：   年    月    日</w:t>
      </w:r>
    </w:p>
    <w:p w14:paraId="6F11F47F" w14:textId="77777777" w:rsidR="008606DF" w:rsidRDefault="00000000">
      <w:pPr>
        <w:spacing w:line="240" w:lineRule="exact"/>
        <w:jc w:val="center"/>
        <w:rPr>
          <w:rFonts w:ascii="宋体" w:eastAsia="宋体" w:hAnsi="宋体" w:cs="Times New Roman"/>
          <w:b/>
          <w:sz w:val="32"/>
          <w:szCs w:val="32"/>
        </w:rPr>
      </w:pPr>
      <w:r>
        <w:rPr>
          <w:rFonts w:ascii="宋体" w:eastAsia="宋体" w:hAnsi="宋体" w:cs="Times New Roman" w:hint="eastAsia"/>
          <w:b/>
          <w:kern w:val="0"/>
          <w:sz w:val="32"/>
          <w:szCs w:val="32"/>
        </w:rPr>
        <w:br w:type="page"/>
      </w:r>
    </w:p>
    <w:p w14:paraId="1EDD9EC8" w14:textId="77777777" w:rsidR="008606DF" w:rsidRDefault="00000000">
      <w:pPr>
        <w:spacing w:line="50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目录</w:t>
      </w:r>
    </w:p>
    <w:p w14:paraId="37210ED6" w14:textId="77777777" w:rsidR="008606DF" w:rsidRDefault="00000000">
      <w:pPr>
        <w:spacing w:line="360" w:lineRule="auto"/>
        <w:rPr>
          <w:rFonts w:ascii="宋体" w:eastAsia="宋体" w:hAnsi="宋体" w:cs="Times New Roman"/>
          <w:b/>
          <w:sz w:val="24"/>
          <w:szCs w:val="24"/>
        </w:rPr>
      </w:pPr>
      <w:r>
        <w:rPr>
          <w:rFonts w:ascii="宋体" w:eastAsia="宋体" w:hAnsi="宋体" w:cs="Times New Roman" w:hint="eastAsia"/>
          <w:b/>
          <w:sz w:val="24"/>
          <w:szCs w:val="24"/>
        </w:rPr>
        <w:t>一、经济投标文件部分包括但不限于下列各项内容：</w:t>
      </w:r>
    </w:p>
    <w:p w14:paraId="0A42F9B8"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1、投标函</w:t>
      </w:r>
    </w:p>
    <w:p w14:paraId="4672B061"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2、关于行贿等黑名单行为的专项承诺函</w:t>
      </w:r>
    </w:p>
    <w:p w14:paraId="38E55D58"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3、开标一览表</w:t>
      </w:r>
    </w:p>
    <w:p w14:paraId="523AC638"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4、法定代表人、主要负责人身份证明</w:t>
      </w:r>
    </w:p>
    <w:p w14:paraId="33D33699"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5、授权委托书（如法定代表人、主要负责人参加采购活动的，须提供法定代表人、主要负责人身份证明）</w:t>
      </w:r>
    </w:p>
    <w:p w14:paraId="48E266C5"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6、投标保证金交纳证明</w:t>
      </w:r>
    </w:p>
    <w:p w14:paraId="308D6F94" w14:textId="77777777" w:rsidR="008606DF" w:rsidRDefault="0000000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7、企业基本账户开户许可证或者基本账户证明</w:t>
      </w:r>
    </w:p>
    <w:p w14:paraId="3CFE5CB4" w14:textId="77777777" w:rsidR="008606DF" w:rsidRDefault="008606DF">
      <w:pPr>
        <w:spacing w:line="360" w:lineRule="auto"/>
        <w:rPr>
          <w:rFonts w:ascii="宋体" w:eastAsia="宋体" w:hAnsi="宋体" w:cs="Times New Roman"/>
          <w:sz w:val="24"/>
          <w:szCs w:val="24"/>
        </w:rPr>
      </w:pPr>
    </w:p>
    <w:p w14:paraId="05373A5D" w14:textId="77777777" w:rsidR="008606DF" w:rsidRDefault="008606DF">
      <w:pPr>
        <w:widowControl/>
        <w:spacing w:line="360" w:lineRule="auto"/>
        <w:ind w:firstLineChars="400" w:firstLine="960"/>
        <w:rPr>
          <w:rFonts w:ascii="宋体" w:eastAsia="宋体" w:hAnsi="宋体" w:cs="Times New Roman"/>
          <w:sz w:val="24"/>
          <w:szCs w:val="24"/>
        </w:rPr>
      </w:pPr>
    </w:p>
    <w:p w14:paraId="32C6B483" w14:textId="77777777" w:rsidR="008606DF" w:rsidRDefault="008606DF">
      <w:pPr>
        <w:widowControl/>
        <w:spacing w:line="360" w:lineRule="auto"/>
        <w:ind w:firstLineChars="400" w:firstLine="960"/>
        <w:rPr>
          <w:rFonts w:ascii="宋体" w:eastAsia="宋体" w:hAnsi="宋体" w:cs="Times New Roman"/>
          <w:sz w:val="24"/>
          <w:szCs w:val="24"/>
        </w:rPr>
      </w:pPr>
    </w:p>
    <w:p w14:paraId="0C07DE4F"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kern w:val="0"/>
          <w:sz w:val="24"/>
          <w:szCs w:val="24"/>
        </w:rPr>
        <w:br w:type="page"/>
      </w:r>
    </w:p>
    <w:p w14:paraId="24E83293" w14:textId="77777777" w:rsidR="008606DF" w:rsidRDefault="00000000">
      <w:pPr>
        <w:spacing w:afterLines="50" w:after="156"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1、投标函</w:t>
      </w:r>
    </w:p>
    <w:p w14:paraId="7AE8FBE1" w14:textId="77777777" w:rsidR="008606DF" w:rsidRDefault="00000000">
      <w:pPr>
        <w:spacing w:line="360" w:lineRule="auto"/>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（招标人名称）</w:t>
      </w:r>
    </w:p>
    <w:p w14:paraId="5713D5B5"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投标人声明如下：</w:t>
      </w:r>
    </w:p>
    <w:p w14:paraId="2EFA5B0B"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1、根据已收到贵方编号为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招标文件，经研究招标文件及全部参考资料和有关附件，我方已理解招标文件的要求并响应招标文件所有条款且愿意根据招标文件的要求提供投标文件。我方愿以《</w:t>
      </w:r>
      <w:r>
        <w:rPr>
          <w:rFonts w:ascii="宋体" w:eastAsia="宋体" w:hAnsi="宋体" w:cs="宋体" w:hint="eastAsia"/>
          <w:sz w:val="24"/>
          <w:szCs w:val="24"/>
        </w:rPr>
        <w:t>开标一览表</w:t>
      </w:r>
      <w:r>
        <w:rPr>
          <w:rFonts w:ascii="宋体" w:eastAsia="宋体" w:hAnsi="宋体" w:cs="Times New Roman" w:hint="eastAsia"/>
          <w:sz w:val="24"/>
          <w:szCs w:val="24"/>
        </w:rPr>
        <w:t>》</w:t>
      </w:r>
      <w:r>
        <w:rPr>
          <w:rFonts w:ascii="宋体" w:eastAsia="宋体" w:hAnsi="宋体" w:cs="宋体" w:hint="eastAsia"/>
          <w:sz w:val="24"/>
          <w:szCs w:val="24"/>
        </w:rPr>
        <w:t>的投标报价，</w:t>
      </w:r>
      <w:r>
        <w:rPr>
          <w:rFonts w:ascii="宋体" w:eastAsia="宋体" w:hAnsi="宋体" w:cs="Times New Roman" w:hint="eastAsia"/>
          <w:sz w:val="24"/>
          <w:szCs w:val="24"/>
        </w:rPr>
        <w:t>并按合同条款、技术规范要求承包上述项目的采购。</w:t>
      </w:r>
    </w:p>
    <w:p w14:paraId="55838A1D"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2、一旦我方中标，我方保证按合同的交货日期供货。</w:t>
      </w:r>
    </w:p>
    <w:p w14:paraId="32566190"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3、投标人自行承担因对招标文件不明或误解而产生的后果。同时投标人充分理解招标人本次投标活动所采取的程序性办法及相应安排。投标人在此不可撤销得放弃对相关程序性办法及相应安排提出任何异议的权利，并放弃因此而向招标人提出任何索赔的权利。</w:t>
      </w:r>
    </w:p>
    <w:p w14:paraId="36E9A1C9"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4、我方承诺在投标截止时间前可以完成投标文件编制等工作，并能按照规定的时间和要求开标。无论中标与否，我方自行承担责任，不提出补偿要求，不提出异议及投诉，也不再享有任何权利。</w:t>
      </w:r>
    </w:p>
    <w:p w14:paraId="3BF07902"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5、我方确认所提交的投标文件在"投标人须知前附表"规定的投标有效期内有效，我方将受此约束。</w:t>
      </w:r>
    </w:p>
    <w:p w14:paraId="135F052A"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6、我方确认"投标人须知前附表"规定的投标有效期，根据投标人须知，该限期由招标人决定是否延长。在任何延长期内，我方的投标文件对我方仍然有约束力，招标人可在延长期内的任何时候决定是否接受投标人的投标文件。</w:t>
      </w:r>
    </w:p>
    <w:p w14:paraId="3F55E204" w14:textId="77777777" w:rsidR="008606DF" w:rsidRDefault="00000000">
      <w:pPr>
        <w:tabs>
          <w:tab w:val="left" w:pos="1400"/>
        </w:tab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7、在以不含税价作为价格评审依据的前提下，我方报价不满足以下公式：含税总价=不含税总价*（1+所报税率），则我方确认响应招标人的报价调整规则。</w:t>
      </w:r>
    </w:p>
    <w:p w14:paraId="5CCC9169"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8、我方确认一旦中标，必须开具真实、合法、有效的增值税专用发票，由于我方未能开具真实、合法、有效的增值税专用发票，造成贵方无法抵扣税额的，一切损失由我方承担。</w:t>
      </w:r>
    </w:p>
    <w:p w14:paraId="2EF360CE"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9、我方确认招标人有权根据招标文件的规定，在投标人未能履行规定责任时没收其投标保证金。</w:t>
      </w:r>
    </w:p>
    <w:p w14:paraId="49D59BBF"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10、我方确认我方完全同意招标文件制定的投标规则，并承诺按照这些规则履行我方所有的义务，包括，一旦我方的投标被招标人接受，履行中标人的义务。</w:t>
      </w:r>
    </w:p>
    <w:p w14:paraId="22C4D138" w14:textId="77777777" w:rsidR="008606DF" w:rsidRDefault="00000000">
      <w:pPr>
        <w:spacing w:line="360" w:lineRule="auto"/>
        <w:ind w:firstLine="57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1</w:t>
      </w:r>
      <w:r>
        <w:rPr>
          <w:rFonts w:ascii="宋体" w:eastAsia="宋体" w:hAnsi="宋体" w:cs="Times New Roman" w:hint="eastAsia"/>
          <w:sz w:val="24"/>
          <w:szCs w:val="24"/>
        </w:rPr>
        <w:t>、我方保证近三年内参加采购活动，在经营活动中没有重大违法记录；具有良好的商业信誉和健全的财务会计制度；具有履行合同所必需的资产、设备和专业技术能力；在劳动保护、节能减排与生态环境保护方面符合国家规定的要求；并能够依法缴纳税收和社会保障</w:t>
      </w:r>
      <w:r>
        <w:rPr>
          <w:rFonts w:ascii="宋体" w:eastAsia="宋体" w:hAnsi="宋体" w:cs="Times New Roman" w:hint="eastAsia"/>
          <w:sz w:val="24"/>
          <w:szCs w:val="24"/>
        </w:rPr>
        <w:lastRenderedPageBreak/>
        <w:t>资金，以上情况如不属实，我方自愿承担虚假应标的责任。</w:t>
      </w:r>
    </w:p>
    <w:p w14:paraId="739B1B38" w14:textId="77777777" w:rsidR="008606DF" w:rsidRDefault="00000000">
      <w:pPr>
        <w:spacing w:line="360" w:lineRule="auto"/>
        <w:ind w:firstLine="57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r>
        <w:rPr>
          <w:rFonts w:ascii="宋体" w:eastAsia="宋体" w:hAnsi="宋体" w:cs="Times New Roman" w:hint="eastAsia"/>
          <w:sz w:val="24"/>
          <w:szCs w:val="24"/>
        </w:rPr>
        <w:t>、我方理解并接受招标人或评标委员会对投标人存在的不良行为记录的处置措施。</w:t>
      </w:r>
    </w:p>
    <w:p w14:paraId="2070374B"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3</w:t>
      </w:r>
      <w:r>
        <w:rPr>
          <w:rFonts w:ascii="宋体" w:eastAsia="宋体" w:hAnsi="宋体" w:cs="Times New Roman" w:hint="eastAsia"/>
          <w:sz w:val="24"/>
          <w:szCs w:val="24"/>
        </w:rPr>
        <w:t>、我方保证我方已遵守招标文件的全部规定，确认我方参加本次投标所提供的全部资料真实有效，若为复印件保证与原件一致。</w:t>
      </w:r>
    </w:p>
    <w:p w14:paraId="0C060D25"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4</w:t>
      </w:r>
      <w:r>
        <w:rPr>
          <w:rFonts w:ascii="宋体" w:eastAsia="宋体" w:hAnsi="宋体" w:cs="Times New Roman" w:hint="eastAsia"/>
          <w:sz w:val="24"/>
          <w:szCs w:val="24"/>
        </w:rPr>
        <w:t>、我方在此保证，本投标文件的所有内容均属独立完成，未经与其他投标人以限制本项目的竞争为目的进行协商、合作或达成协议后完成。</w:t>
      </w:r>
    </w:p>
    <w:p w14:paraId="5F32F033" w14:textId="77777777" w:rsidR="008606DF" w:rsidRDefault="00000000">
      <w:pPr>
        <w:spacing w:line="360" w:lineRule="auto"/>
        <w:ind w:firstLine="560"/>
        <w:rPr>
          <w:rFonts w:ascii="宋体" w:eastAsia="宋体" w:hAnsi="宋体" w:cs="Times New Roman"/>
          <w:dstrike/>
          <w:sz w:val="24"/>
          <w:szCs w:val="24"/>
        </w:rPr>
      </w:pPr>
      <w:r>
        <w:rPr>
          <w:rFonts w:ascii="宋体" w:eastAsia="宋体" w:hAnsi="宋体" w:cs="Times New Roman" w:hint="eastAsia"/>
          <w:sz w:val="24"/>
          <w:szCs w:val="24"/>
        </w:rPr>
        <w:t>1</w:t>
      </w:r>
      <w:r>
        <w:rPr>
          <w:rFonts w:ascii="宋体" w:eastAsia="宋体" w:hAnsi="宋体" w:cs="Times New Roman"/>
          <w:sz w:val="24"/>
          <w:szCs w:val="24"/>
        </w:rPr>
        <w:t>5</w:t>
      </w:r>
      <w:r>
        <w:rPr>
          <w:rFonts w:ascii="宋体" w:eastAsia="宋体" w:hAnsi="宋体" w:cs="Times New Roman" w:hint="eastAsia"/>
          <w:sz w:val="24"/>
          <w:szCs w:val="24"/>
        </w:rPr>
        <w:t>、我方完全理解贵方不一定要接受我方的投标。</w:t>
      </w:r>
    </w:p>
    <w:p w14:paraId="4035B15D"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6</w:t>
      </w:r>
      <w:r>
        <w:rPr>
          <w:rFonts w:ascii="宋体" w:eastAsia="宋体" w:hAnsi="宋体" w:cs="Times New Roman" w:hint="eastAsia"/>
          <w:sz w:val="24"/>
          <w:szCs w:val="24"/>
        </w:rPr>
        <w:t>、我方已认真阅读并认可本文件总则9.5条款“列入招标人供应商黑名单的情形及处理措施”，并严格防范相关情形的发生。</w:t>
      </w:r>
    </w:p>
    <w:p w14:paraId="66E218A5" w14:textId="77777777" w:rsidR="008606DF" w:rsidRDefault="00000000">
      <w:pPr>
        <w:spacing w:line="360" w:lineRule="auto"/>
        <w:ind w:firstLine="56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7</w:t>
      </w:r>
      <w:r>
        <w:rPr>
          <w:rFonts w:ascii="宋体" w:eastAsia="宋体" w:hAnsi="宋体" w:cs="Times New Roman" w:hint="eastAsia"/>
          <w:sz w:val="24"/>
          <w:szCs w:val="24"/>
        </w:rPr>
        <w:t>、我方承诺，如在相关案件查办，我方将积极依法履行配合提供证据及作证的义务。如果发生拒不配合监委调查工作的情形，招标人有权对我方采取警示约谈，降低考核评价分数、降低供货份额、缩短服务期限、终止或解除合同等多种处理措施，对此类处理措施我方完全接受。</w:t>
      </w:r>
    </w:p>
    <w:p w14:paraId="0AD8664F" w14:textId="77777777" w:rsidR="008606DF"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18.我方承诺，如我方中标，我方愿意配合招标人做知识产权状况调查，如实填写相关信息。如招标人发现我方提供虚假信息或知识产权侵权风险较大，招标人有权暂停下一步采购程序（包括但不限于合同签订等），并有权开展进一步调查，包括但不限于资料核实、现场调查、相关网络检索等，我方完全配合。</w:t>
      </w:r>
    </w:p>
    <w:p w14:paraId="2AD99B8C" w14:textId="77777777" w:rsidR="008606DF" w:rsidRDefault="008606DF">
      <w:pPr>
        <w:spacing w:line="360" w:lineRule="auto"/>
        <w:ind w:firstLine="560"/>
        <w:rPr>
          <w:rFonts w:ascii="宋体" w:eastAsia="宋体" w:hAnsi="宋体" w:cs="Times New Roman"/>
          <w:sz w:val="24"/>
          <w:szCs w:val="24"/>
        </w:rPr>
      </w:pPr>
    </w:p>
    <w:p w14:paraId="79312232" w14:textId="77777777" w:rsidR="008606DF" w:rsidRDefault="008606DF">
      <w:pPr>
        <w:tabs>
          <w:tab w:val="left" w:pos="1400"/>
        </w:tabs>
        <w:spacing w:line="360" w:lineRule="auto"/>
        <w:rPr>
          <w:rFonts w:ascii="宋体" w:eastAsia="宋体" w:hAnsi="宋体" w:cs="Times New Roman"/>
          <w:sz w:val="24"/>
          <w:szCs w:val="24"/>
        </w:rPr>
      </w:pPr>
    </w:p>
    <w:p w14:paraId="6CF9DE49" w14:textId="77777777" w:rsidR="008606DF" w:rsidRDefault="00000000">
      <w:pPr>
        <w:tabs>
          <w:tab w:val="left" w:pos="1400"/>
        </w:tabs>
        <w:spacing w:line="360" w:lineRule="auto"/>
        <w:ind w:firstLineChars="1200" w:firstLine="2880"/>
        <w:rPr>
          <w:rFonts w:ascii="宋体" w:eastAsia="宋体" w:hAnsi="宋体" w:cs="宋体"/>
          <w:sz w:val="24"/>
          <w:szCs w:val="24"/>
        </w:rPr>
      </w:pPr>
      <w:r>
        <w:rPr>
          <w:rFonts w:ascii="宋体" w:eastAsia="宋体" w:hAnsi="宋体" w:cs="宋体" w:hint="eastAsia"/>
          <w:sz w:val="24"/>
          <w:szCs w:val="24"/>
        </w:rPr>
        <w:t>投   标  人：</w:t>
      </w:r>
      <w:r>
        <w:rPr>
          <w:rFonts w:ascii="宋体" w:eastAsia="宋体" w:hAnsi="宋体" w:cs="宋体" w:hint="eastAsia"/>
          <w:sz w:val="24"/>
          <w:szCs w:val="24"/>
          <w:u w:val="single"/>
        </w:rPr>
        <w:t xml:space="preserve">                  </w:t>
      </w:r>
      <w:r>
        <w:rPr>
          <w:rFonts w:ascii="宋体" w:eastAsia="宋体" w:hAnsi="宋体" w:cs="宋体" w:hint="eastAsia"/>
          <w:sz w:val="24"/>
          <w:szCs w:val="24"/>
        </w:rPr>
        <w:t>（盖单位公章）</w:t>
      </w:r>
    </w:p>
    <w:p w14:paraId="48D175C1" w14:textId="77777777" w:rsidR="008606DF" w:rsidRDefault="00000000">
      <w:pPr>
        <w:tabs>
          <w:tab w:val="left" w:pos="1400"/>
        </w:tabs>
        <w:spacing w:line="360" w:lineRule="auto"/>
        <w:ind w:firstLineChars="1200" w:firstLine="2880"/>
        <w:rPr>
          <w:rFonts w:ascii="宋体" w:eastAsia="宋体" w:hAnsi="宋体" w:cs="宋体"/>
          <w:sz w:val="24"/>
          <w:szCs w:val="24"/>
        </w:rPr>
      </w:pPr>
      <w:r>
        <w:rPr>
          <w:rFonts w:ascii="宋体" w:eastAsia="宋体" w:hAnsi="宋体" w:cs="宋体" w:hint="eastAsia"/>
          <w:color w:val="000000" w:themeColor="text1"/>
          <w:sz w:val="24"/>
          <w:szCs w:val="24"/>
        </w:rPr>
        <w:t>法定代表人、主要负责人或</w:t>
      </w:r>
    </w:p>
    <w:p w14:paraId="269F41DC" w14:textId="77777777" w:rsidR="008606DF" w:rsidRDefault="00000000">
      <w:pPr>
        <w:tabs>
          <w:tab w:val="left" w:pos="1400"/>
        </w:tabs>
        <w:spacing w:line="360" w:lineRule="auto"/>
        <w:ind w:firstLineChars="1200" w:firstLine="2880"/>
        <w:rPr>
          <w:rFonts w:ascii="宋体" w:eastAsia="宋体" w:hAnsi="宋体" w:cs="宋体"/>
          <w:sz w:val="24"/>
          <w:szCs w:val="24"/>
        </w:rPr>
      </w:pPr>
      <w:r>
        <w:rPr>
          <w:rFonts w:ascii="宋体" w:eastAsia="宋体" w:hAnsi="宋体" w:cs="宋体" w:hint="eastAsia"/>
          <w:sz w:val="24"/>
          <w:szCs w:val="24"/>
        </w:rPr>
        <w:t>委托代理人：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（签字或盖章）</w:t>
      </w:r>
    </w:p>
    <w:p w14:paraId="46AE591B" w14:textId="77777777" w:rsidR="008606DF" w:rsidRDefault="00000000">
      <w:pPr>
        <w:tabs>
          <w:tab w:val="left" w:pos="1400"/>
        </w:tabs>
        <w:spacing w:line="360" w:lineRule="auto"/>
        <w:ind w:firstLineChars="1200" w:firstLine="2880"/>
        <w:rPr>
          <w:rFonts w:ascii="宋体" w:eastAsia="宋体" w:hAnsi="宋体" w:cs="宋体"/>
          <w:sz w:val="24"/>
          <w:szCs w:val="24"/>
        </w:rPr>
      </w:pPr>
      <w:r>
        <w:rPr>
          <w:rFonts w:ascii="宋体" w:eastAsia="宋体" w:hAnsi="宋体" w:cs="宋体" w:hint="eastAsia"/>
          <w:sz w:val="24"/>
          <w:szCs w:val="24"/>
        </w:rPr>
        <w:t>日      期：</w:t>
      </w:r>
      <w:r>
        <w:rPr>
          <w:rFonts w:ascii="宋体" w:eastAsia="宋体" w:hAnsi="宋体" w:cs="宋体" w:hint="eastAsia"/>
          <w:sz w:val="24"/>
          <w:szCs w:val="24"/>
          <w:u w:val="single"/>
        </w:rPr>
        <w:t xml:space="preserve">             </w:t>
      </w:r>
    </w:p>
    <w:p w14:paraId="299D45E3" w14:textId="77777777" w:rsidR="008606DF" w:rsidRDefault="008606DF">
      <w:pPr>
        <w:widowControl/>
        <w:spacing w:line="360" w:lineRule="auto"/>
        <w:jc w:val="left"/>
        <w:rPr>
          <w:rFonts w:ascii="宋体" w:eastAsia="宋体" w:hAnsi="宋体" w:cs="Times New Roman"/>
          <w:kern w:val="0"/>
          <w:sz w:val="24"/>
          <w:szCs w:val="24"/>
        </w:rPr>
      </w:pPr>
    </w:p>
    <w:p w14:paraId="118EF095" w14:textId="77777777" w:rsidR="008606DF" w:rsidRDefault="008606DF">
      <w:pPr>
        <w:widowControl/>
        <w:spacing w:line="360" w:lineRule="auto"/>
        <w:jc w:val="left"/>
        <w:rPr>
          <w:rFonts w:ascii="宋体" w:eastAsia="宋体" w:hAnsi="宋体" w:cs="Times New Roman"/>
          <w:kern w:val="0"/>
          <w:sz w:val="24"/>
          <w:szCs w:val="24"/>
        </w:rPr>
      </w:pPr>
    </w:p>
    <w:p w14:paraId="33B032CF" w14:textId="77777777" w:rsidR="008606DF" w:rsidRDefault="00000000">
      <w:pPr>
        <w:rPr>
          <w:rFonts w:ascii="宋体" w:eastAsia="宋体" w:hAnsi="宋体" w:cs="Times New Roman"/>
          <w:b/>
          <w:bCs/>
          <w:sz w:val="28"/>
          <w:szCs w:val="28"/>
        </w:rPr>
      </w:pPr>
      <w:bookmarkStart w:id="124" w:name="_Toc40098862"/>
      <w:r>
        <w:rPr>
          <w:rFonts w:ascii="宋体" w:eastAsia="宋体" w:hAnsi="宋体" w:cs="Times New Roman" w:hint="eastAsia"/>
          <w:b/>
          <w:bCs/>
          <w:sz w:val="28"/>
          <w:szCs w:val="28"/>
        </w:rPr>
        <w:br w:type="page"/>
      </w:r>
    </w:p>
    <w:bookmarkEnd w:id="124"/>
    <w:p w14:paraId="099A0F43" w14:textId="77777777" w:rsidR="008606DF" w:rsidRDefault="00000000">
      <w:pPr>
        <w:spacing w:afterLines="50" w:after="156" w:line="360" w:lineRule="auto"/>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2、关于行贿等黑名单行为的专项承诺函</w:t>
      </w:r>
    </w:p>
    <w:p w14:paraId="76482B91" w14:textId="77777777" w:rsidR="008606DF" w:rsidRDefault="00000000">
      <w:pPr>
        <w:spacing w:line="360" w:lineRule="auto"/>
        <w:rPr>
          <w:sz w:val="24"/>
          <w:szCs w:val="24"/>
        </w:rPr>
      </w:pPr>
      <w:r>
        <w:rPr>
          <w:rFonts w:hint="eastAsia"/>
          <w:sz w:val="24"/>
          <w:szCs w:val="24"/>
        </w:rPr>
        <w:t>致：</w:t>
      </w:r>
      <w:r>
        <w:rPr>
          <w:rFonts w:hint="eastAsia"/>
          <w:sz w:val="24"/>
          <w:szCs w:val="24"/>
          <w:u w:val="single"/>
        </w:rPr>
        <w:t>内蒙古昆明卷烟有限责任公司</w:t>
      </w:r>
      <w:r>
        <w:rPr>
          <w:rFonts w:hint="eastAsia"/>
          <w:sz w:val="24"/>
          <w:szCs w:val="24"/>
        </w:rPr>
        <w:t>（招标人）</w:t>
      </w:r>
    </w:p>
    <w:p w14:paraId="49BC5CA6" w14:textId="77777777" w:rsidR="008606DF" w:rsidRDefault="00000000">
      <w:pPr>
        <w:spacing w:line="360" w:lineRule="auto"/>
        <w:ind w:firstLineChars="200" w:firstLine="480"/>
        <w:rPr>
          <w:sz w:val="24"/>
          <w:szCs w:val="24"/>
        </w:rPr>
      </w:pPr>
      <w:r>
        <w:rPr>
          <w:rFonts w:hint="eastAsia"/>
          <w:sz w:val="24"/>
          <w:szCs w:val="24"/>
        </w:rPr>
        <w:t>我方已充分理解并完全接受你方在本招标文件中所规定的列入招标人供应商黑名单的情形和处理措施。在此基础上，我方郑重承诺：</w:t>
      </w:r>
    </w:p>
    <w:p w14:paraId="5A3B39A0"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1、我单位及法定代表人、主要负责人</w:t>
      </w:r>
      <w:r>
        <w:rPr>
          <w:rFonts w:ascii="宋体" w:cs="宋体" w:hint="eastAsia"/>
          <w:sz w:val="24"/>
          <w:szCs w:val="24"/>
        </w:rPr>
        <w:t>至投标截止日前三年内（成立时间不足三年的，自成立时间起）无行贿行为记录</w:t>
      </w:r>
      <w:r>
        <w:rPr>
          <w:rFonts w:ascii="宋体" w:hAnsi="宋体" w:cs="宋体" w:hint="eastAsia"/>
          <w:sz w:val="24"/>
          <w:szCs w:val="24"/>
        </w:rPr>
        <w:t>，同时也不存在因行贿而通过“换马甲”、“换壳”新注册成立其他企业来参与本次采购活动的情形。以上承诺如有违反，我单位投标无效，若我单位中标，则中标结果无效。同时，我单位自愿赔偿给你方带来的经济损失，且无条件承担由此带来的一切后果和责任。</w:t>
      </w:r>
    </w:p>
    <w:p w14:paraId="2D1E897D"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在参与采购活动的全过程中，我单位承诺不向招标人、评审成员及招标代理机构的任何相关人员行贿，不会发生本招标文件中所规定的列入招标人供应商黑名单的各类情形。如有违反，我单位完全同意被纳入到招标人供应商黑名单中，并自愿接受招标人的任何处理措施。</w:t>
      </w:r>
    </w:p>
    <w:p w14:paraId="078D5C80" w14:textId="77777777" w:rsidR="008606DF" w:rsidRDefault="00000000">
      <w:pPr>
        <w:spacing w:line="360" w:lineRule="auto"/>
        <w:ind w:firstLineChars="200" w:firstLine="480"/>
        <w:rPr>
          <w:rFonts w:ascii="宋体" w:hAnsi="宋体" w:cs="宋体"/>
          <w:sz w:val="24"/>
          <w:szCs w:val="24"/>
        </w:rPr>
      </w:pPr>
      <w:r>
        <w:rPr>
          <w:rFonts w:ascii="宋体" w:hAnsi="宋体" w:cs="宋体" w:hint="eastAsia"/>
          <w:sz w:val="24"/>
          <w:szCs w:val="24"/>
        </w:rPr>
        <w:t>3、如我单位在供期间确实存在行贿行为的，我单位有义务配合招标人开展任何形式的补充签订廉洁合同和警示约谈措施。</w:t>
      </w:r>
    </w:p>
    <w:p w14:paraId="5522570B" w14:textId="77777777" w:rsidR="008606DF" w:rsidRDefault="008606DF">
      <w:pPr>
        <w:spacing w:line="360" w:lineRule="auto"/>
        <w:ind w:firstLineChars="200" w:firstLine="480"/>
        <w:rPr>
          <w:rFonts w:ascii="宋体" w:hAnsi="宋体" w:cs="宋体"/>
          <w:sz w:val="24"/>
          <w:szCs w:val="24"/>
        </w:rPr>
      </w:pPr>
    </w:p>
    <w:p w14:paraId="217211D9" w14:textId="77777777" w:rsidR="008606DF" w:rsidRDefault="00000000">
      <w:pPr>
        <w:spacing w:line="48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承诺单位：</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（盖单位公章）</w:t>
      </w:r>
    </w:p>
    <w:p w14:paraId="302364EF" w14:textId="77777777" w:rsidR="008606DF" w:rsidRDefault="00000000">
      <w:pPr>
        <w:spacing w:line="48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承诺人（法定代表人、主要负责人或其委托代理人）：</w:t>
      </w:r>
      <w:r>
        <w:rPr>
          <w:rFonts w:ascii="宋体" w:eastAsia="宋体" w:hAnsi="宋体" w:cs="宋体" w:hint="eastAsia"/>
          <w:color w:val="000000" w:themeColor="text1"/>
          <w:sz w:val="24"/>
          <w:szCs w:val="24"/>
          <w:u w:val="single"/>
        </w:rPr>
        <w:t xml:space="preserve">        </w:t>
      </w:r>
      <w:r>
        <w:rPr>
          <w:rFonts w:ascii="宋体" w:eastAsia="宋体" w:hAnsi="宋体" w:cs="宋体" w:hint="eastAsia"/>
          <w:sz w:val="24"/>
          <w:szCs w:val="24"/>
        </w:rPr>
        <w:t>（签字或盖章）</w:t>
      </w:r>
    </w:p>
    <w:p w14:paraId="58E3FA04" w14:textId="77777777" w:rsidR="008606DF" w:rsidRDefault="00000000">
      <w:pPr>
        <w:spacing w:line="48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时间： </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年</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月</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日</w:t>
      </w:r>
    </w:p>
    <w:p w14:paraId="3CFB5973" w14:textId="77777777" w:rsidR="008606DF" w:rsidRDefault="008606DF">
      <w:pPr>
        <w:pStyle w:val="af1"/>
      </w:pPr>
    </w:p>
    <w:p w14:paraId="11A35D22" w14:textId="77777777" w:rsidR="008606DF" w:rsidRDefault="008606DF">
      <w:pPr>
        <w:ind w:firstLineChars="1250" w:firstLine="4000"/>
        <w:rPr>
          <w:sz w:val="32"/>
          <w:szCs w:val="32"/>
        </w:rPr>
        <w:sectPr w:rsidR="008606DF">
          <w:pgSz w:w="11906" w:h="16838"/>
          <w:pgMar w:top="1247" w:right="1134" w:bottom="1247" w:left="1134" w:header="907" w:footer="737" w:gutter="0"/>
          <w:cols w:space="720"/>
          <w:docGrid w:type="lines" w:linePitch="312"/>
        </w:sectPr>
      </w:pPr>
    </w:p>
    <w:p w14:paraId="43389859" w14:textId="77777777" w:rsidR="008606DF" w:rsidRDefault="00000000">
      <w:pPr>
        <w:spacing w:afterLines="50" w:after="160" w:line="360" w:lineRule="auto"/>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3、开标一览表</w:t>
      </w:r>
    </w:p>
    <w:p w14:paraId="6D39749B" w14:textId="77777777" w:rsidR="008606DF" w:rsidRDefault="00000000">
      <w:pPr>
        <w:spacing w:line="360" w:lineRule="auto"/>
        <w:rPr>
          <w:rFonts w:ascii="宋体" w:eastAsia="宋体" w:hAnsi="宋体" w:cs="宋体"/>
          <w:bCs/>
          <w:sz w:val="24"/>
        </w:rPr>
      </w:pPr>
      <w:r>
        <w:rPr>
          <w:rFonts w:ascii="宋体" w:eastAsia="宋体" w:hAnsi="宋体" w:cs="宋体" w:hint="eastAsia"/>
          <w:bCs/>
          <w:sz w:val="24"/>
        </w:rPr>
        <w:t>项目名称：</w:t>
      </w:r>
      <w:r>
        <w:rPr>
          <w:rFonts w:ascii="宋体" w:eastAsia="宋体" w:hAnsi="宋体" w:hint="eastAsia"/>
          <w:sz w:val="24"/>
          <w:szCs w:val="24"/>
        </w:rPr>
        <w:t>内蒙古昆明卷烟有限责任公司2023年度行业二维码统一应用（人工作业单元设备采购）项目</w:t>
      </w:r>
      <w:r>
        <w:rPr>
          <w:rFonts w:ascii="宋体" w:eastAsia="宋体" w:hAnsi="宋体" w:hint="eastAsia"/>
          <w:sz w:val="20"/>
          <w:szCs w:val="20"/>
        </w:rPr>
        <w:t xml:space="preserve"> </w:t>
      </w:r>
      <w:r>
        <w:rPr>
          <w:rFonts w:ascii="宋体" w:eastAsia="宋体" w:hAnsi="宋体" w:cs="宋体" w:hint="eastAsia"/>
          <w:bCs/>
          <w:sz w:val="24"/>
        </w:rPr>
        <w:t xml:space="preserve">     项目编号：</w:t>
      </w:r>
      <w:r>
        <w:rPr>
          <w:rFonts w:ascii="宋体" w:eastAsia="宋体" w:hAnsi="宋体" w:cs="宋体" w:hint="eastAsia"/>
          <w:kern w:val="0"/>
          <w:sz w:val="24"/>
          <w:szCs w:val="24"/>
        </w:rPr>
        <w:t>ZS-QCNK-H-2023-3030</w:t>
      </w:r>
    </w:p>
    <w:tbl>
      <w:tblPr>
        <w:tblW w:w="4988" w:type="pct"/>
        <w:tblLook w:val="04A0" w:firstRow="1" w:lastRow="0" w:firstColumn="1" w:lastColumn="0" w:noHBand="0" w:noVBand="1"/>
      </w:tblPr>
      <w:tblGrid>
        <w:gridCol w:w="1300"/>
        <w:gridCol w:w="1331"/>
        <w:gridCol w:w="1310"/>
        <w:gridCol w:w="1310"/>
        <w:gridCol w:w="1310"/>
        <w:gridCol w:w="1947"/>
        <w:gridCol w:w="1682"/>
        <w:gridCol w:w="1236"/>
        <w:gridCol w:w="1363"/>
        <w:gridCol w:w="1962"/>
      </w:tblGrid>
      <w:tr w:rsidR="008606DF" w14:paraId="66936AAF" w14:textId="77777777">
        <w:trPr>
          <w:trHeight w:val="300"/>
        </w:trPr>
        <w:tc>
          <w:tcPr>
            <w:tcW w:w="44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03B5C30" w14:textId="77777777" w:rsidR="008606DF" w:rsidRDefault="00000000">
            <w:pPr>
              <w:widowControl/>
              <w:jc w:val="center"/>
              <w:textAlignment w:val="center"/>
              <w:rPr>
                <w:rFonts w:ascii="宋体" w:eastAsia="宋体" w:hAnsi="宋体" w:cs="宋体"/>
                <w:b/>
                <w:bCs/>
                <w:color w:val="000000"/>
                <w:szCs w:val="21"/>
              </w:rPr>
            </w:pPr>
            <w:r>
              <w:rPr>
                <w:rStyle w:val="font11"/>
                <w:rFonts w:hint="default"/>
                <w:lang w:bidi="ar"/>
              </w:rPr>
              <w:t>序号</w:t>
            </w:r>
          </w:p>
        </w:tc>
        <w:tc>
          <w:tcPr>
            <w:tcW w:w="45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04C7D46" w14:textId="77777777" w:rsidR="008606DF" w:rsidRDefault="00000000">
            <w:pPr>
              <w:widowControl/>
              <w:jc w:val="center"/>
              <w:textAlignment w:val="center"/>
              <w:rPr>
                <w:rFonts w:ascii="宋体" w:eastAsia="宋体" w:hAnsi="宋体" w:cs="宋体"/>
                <w:b/>
                <w:bCs/>
                <w:color w:val="000000"/>
                <w:szCs w:val="21"/>
              </w:rPr>
            </w:pPr>
            <w:r>
              <w:rPr>
                <w:rStyle w:val="font11"/>
                <w:rFonts w:hint="default"/>
                <w:lang w:bidi="ar"/>
              </w:rPr>
              <w:t>产品名称</w:t>
            </w:r>
          </w:p>
        </w:tc>
        <w:tc>
          <w:tcPr>
            <w:tcW w:w="44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6EA61E" w14:textId="77777777" w:rsidR="008606DF" w:rsidRDefault="00000000">
            <w:pPr>
              <w:widowControl/>
              <w:jc w:val="center"/>
              <w:textAlignment w:val="center"/>
              <w:rPr>
                <w:rFonts w:ascii="宋体" w:eastAsia="宋体" w:hAnsi="宋体" w:cs="宋体"/>
                <w:b/>
                <w:bCs/>
                <w:color w:val="000000"/>
                <w:szCs w:val="21"/>
              </w:rPr>
            </w:pPr>
            <w:r>
              <w:rPr>
                <w:rStyle w:val="font11"/>
                <w:rFonts w:hint="default"/>
                <w:lang w:bidi="ar"/>
              </w:rPr>
              <w:t>品牌</w:t>
            </w:r>
          </w:p>
        </w:tc>
        <w:tc>
          <w:tcPr>
            <w:tcW w:w="44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CE7B5DF" w14:textId="77777777" w:rsidR="008606DF" w:rsidRDefault="00000000">
            <w:pPr>
              <w:widowControl/>
              <w:jc w:val="center"/>
              <w:textAlignment w:val="center"/>
              <w:rPr>
                <w:rFonts w:ascii="宋体" w:eastAsia="宋体" w:hAnsi="宋体" w:cs="宋体"/>
                <w:b/>
                <w:bCs/>
                <w:color w:val="000000"/>
                <w:szCs w:val="21"/>
              </w:rPr>
            </w:pPr>
            <w:r>
              <w:rPr>
                <w:rStyle w:val="font11"/>
                <w:rFonts w:hint="default"/>
                <w:lang w:bidi="ar"/>
              </w:rPr>
              <w:t>规格型号</w:t>
            </w:r>
          </w:p>
        </w:tc>
        <w:tc>
          <w:tcPr>
            <w:tcW w:w="44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0391836" w14:textId="77777777" w:rsidR="008606DF" w:rsidRDefault="00000000">
            <w:pPr>
              <w:widowControl/>
              <w:jc w:val="center"/>
              <w:textAlignment w:val="center"/>
              <w:rPr>
                <w:rFonts w:ascii="宋体" w:eastAsia="宋体" w:hAnsi="宋体" w:cs="宋体"/>
                <w:b/>
                <w:bCs/>
                <w:color w:val="000000"/>
                <w:szCs w:val="21"/>
              </w:rPr>
            </w:pPr>
            <w:r>
              <w:rPr>
                <w:rStyle w:val="font11"/>
                <w:rFonts w:hint="default"/>
                <w:lang w:bidi="ar"/>
              </w:rPr>
              <w:t>数量</w:t>
            </w:r>
          </w:p>
        </w:tc>
        <w:tc>
          <w:tcPr>
            <w:tcW w:w="2111" w:type="pct"/>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9628E2E" w14:textId="77777777" w:rsidR="008606DF" w:rsidRDefault="00000000">
            <w:pPr>
              <w:widowControl/>
              <w:jc w:val="center"/>
              <w:textAlignment w:val="center"/>
              <w:rPr>
                <w:rFonts w:ascii="宋体" w:eastAsia="宋体" w:hAnsi="宋体" w:cs="宋体"/>
                <w:b/>
                <w:bCs/>
                <w:color w:val="000000"/>
                <w:szCs w:val="21"/>
              </w:rPr>
            </w:pPr>
            <w:r>
              <w:rPr>
                <w:rStyle w:val="font11"/>
                <w:rFonts w:hint="default"/>
                <w:lang w:bidi="ar"/>
              </w:rPr>
              <w:t>投标报价（元）</w:t>
            </w:r>
          </w:p>
        </w:tc>
        <w:tc>
          <w:tcPr>
            <w:tcW w:w="664" w:type="pct"/>
            <w:vMerge w:val="restart"/>
            <w:tcBorders>
              <w:top w:val="single" w:sz="8" w:space="0" w:color="000000"/>
              <w:left w:val="single" w:sz="8" w:space="0" w:color="000000"/>
              <w:right w:val="single" w:sz="8" w:space="0" w:color="000000"/>
            </w:tcBorders>
            <w:shd w:val="clear" w:color="auto" w:fill="auto"/>
            <w:vAlign w:val="center"/>
          </w:tcPr>
          <w:p w14:paraId="54F56E40" w14:textId="77777777" w:rsidR="008606DF" w:rsidRDefault="00000000">
            <w:pPr>
              <w:widowControl/>
              <w:jc w:val="center"/>
              <w:textAlignment w:val="center"/>
              <w:rPr>
                <w:rFonts w:ascii="宋体" w:eastAsia="宋体" w:hAnsi="宋体" w:cs="宋体"/>
                <w:b/>
                <w:bCs/>
                <w:color w:val="000000"/>
                <w:szCs w:val="21"/>
              </w:rPr>
            </w:pPr>
            <w:r>
              <w:rPr>
                <w:rStyle w:val="font11"/>
                <w:rFonts w:hint="default"/>
                <w:lang w:bidi="ar"/>
              </w:rPr>
              <w:t>税率（%）</w:t>
            </w:r>
          </w:p>
        </w:tc>
      </w:tr>
      <w:tr w:rsidR="008606DF" w14:paraId="1F348608" w14:textId="77777777">
        <w:trPr>
          <w:trHeight w:val="300"/>
        </w:trPr>
        <w:tc>
          <w:tcPr>
            <w:tcW w:w="44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70A8D2" w14:textId="77777777" w:rsidR="008606DF" w:rsidRDefault="008606DF">
            <w:pPr>
              <w:jc w:val="center"/>
              <w:rPr>
                <w:rFonts w:ascii="宋体" w:eastAsia="宋体" w:hAnsi="宋体" w:cs="宋体"/>
                <w:b/>
                <w:bCs/>
                <w:color w:val="000000"/>
                <w:szCs w:val="21"/>
              </w:rPr>
            </w:pPr>
          </w:p>
        </w:tc>
        <w:tc>
          <w:tcPr>
            <w:tcW w:w="45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0953AF" w14:textId="77777777" w:rsidR="008606DF" w:rsidRDefault="008606DF">
            <w:pPr>
              <w:jc w:val="center"/>
              <w:rPr>
                <w:rFonts w:ascii="宋体" w:eastAsia="宋体" w:hAnsi="宋体" w:cs="宋体"/>
                <w:b/>
                <w:bCs/>
                <w:color w:val="000000"/>
                <w:szCs w:val="21"/>
              </w:rPr>
            </w:pPr>
          </w:p>
        </w:tc>
        <w:tc>
          <w:tcPr>
            <w:tcW w:w="44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DC40C9" w14:textId="77777777" w:rsidR="008606DF" w:rsidRDefault="008606DF">
            <w:pPr>
              <w:jc w:val="center"/>
              <w:rPr>
                <w:rFonts w:ascii="宋体" w:eastAsia="宋体" w:hAnsi="宋体" w:cs="宋体"/>
                <w:b/>
                <w:bCs/>
                <w:color w:val="000000"/>
                <w:szCs w:val="21"/>
              </w:rPr>
            </w:pPr>
          </w:p>
        </w:tc>
        <w:tc>
          <w:tcPr>
            <w:tcW w:w="44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AE1B31" w14:textId="77777777" w:rsidR="008606DF" w:rsidRDefault="008606DF">
            <w:pPr>
              <w:jc w:val="center"/>
              <w:rPr>
                <w:rFonts w:ascii="宋体" w:eastAsia="宋体" w:hAnsi="宋体" w:cs="宋体"/>
                <w:b/>
                <w:bCs/>
                <w:color w:val="000000"/>
                <w:szCs w:val="21"/>
              </w:rPr>
            </w:pPr>
          </w:p>
        </w:tc>
        <w:tc>
          <w:tcPr>
            <w:tcW w:w="44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55D4CF" w14:textId="77777777" w:rsidR="008606DF" w:rsidRDefault="008606DF">
            <w:pPr>
              <w:jc w:val="center"/>
              <w:rPr>
                <w:rFonts w:ascii="宋体" w:eastAsia="宋体" w:hAnsi="宋体" w:cs="宋体"/>
                <w:b/>
                <w:bCs/>
                <w:color w:val="000000"/>
                <w:szCs w:val="21"/>
              </w:rPr>
            </w:pPr>
          </w:p>
        </w:tc>
        <w:tc>
          <w:tcPr>
            <w:tcW w:w="1230" w:type="pct"/>
            <w:gridSpan w:val="2"/>
            <w:tcBorders>
              <w:top w:val="nil"/>
              <w:left w:val="single" w:sz="8" w:space="0" w:color="000000"/>
              <w:bottom w:val="single" w:sz="8" w:space="0" w:color="000000"/>
              <w:right w:val="single" w:sz="8" w:space="0" w:color="000000"/>
            </w:tcBorders>
            <w:shd w:val="clear" w:color="auto" w:fill="auto"/>
            <w:vAlign w:val="center"/>
          </w:tcPr>
          <w:p w14:paraId="6AD1D0E8" w14:textId="77777777" w:rsidR="008606DF" w:rsidRDefault="00000000">
            <w:pPr>
              <w:widowControl/>
              <w:jc w:val="center"/>
              <w:textAlignment w:val="center"/>
              <w:rPr>
                <w:rFonts w:ascii="宋体" w:eastAsia="宋体" w:hAnsi="宋体" w:cs="宋体"/>
                <w:b/>
                <w:bCs/>
                <w:color w:val="000000"/>
                <w:szCs w:val="21"/>
              </w:rPr>
            </w:pPr>
            <w:r>
              <w:rPr>
                <w:rStyle w:val="font11"/>
                <w:rFonts w:hint="default"/>
                <w:lang w:bidi="ar"/>
              </w:rPr>
              <w:t>不含税价</w:t>
            </w:r>
          </w:p>
        </w:tc>
        <w:tc>
          <w:tcPr>
            <w:tcW w:w="880" w:type="pct"/>
            <w:gridSpan w:val="2"/>
            <w:tcBorders>
              <w:top w:val="nil"/>
              <w:left w:val="single" w:sz="8" w:space="0" w:color="000000"/>
              <w:bottom w:val="single" w:sz="8" w:space="0" w:color="000000"/>
              <w:right w:val="single" w:sz="8" w:space="0" w:color="000000"/>
            </w:tcBorders>
            <w:shd w:val="clear" w:color="auto" w:fill="auto"/>
            <w:vAlign w:val="center"/>
          </w:tcPr>
          <w:p w14:paraId="0E483E9C" w14:textId="77777777" w:rsidR="008606DF" w:rsidRDefault="00000000">
            <w:pPr>
              <w:widowControl/>
              <w:jc w:val="center"/>
              <w:textAlignment w:val="center"/>
              <w:rPr>
                <w:rFonts w:ascii="宋体" w:eastAsia="宋体" w:hAnsi="宋体" w:cs="宋体"/>
                <w:b/>
                <w:bCs/>
                <w:color w:val="000000"/>
                <w:szCs w:val="21"/>
              </w:rPr>
            </w:pPr>
            <w:r>
              <w:rPr>
                <w:rStyle w:val="font11"/>
                <w:rFonts w:hint="default"/>
                <w:lang w:bidi="ar"/>
              </w:rPr>
              <w:t>含税价</w:t>
            </w:r>
          </w:p>
        </w:tc>
        <w:tc>
          <w:tcPr>
            <w:tcW w:w="664" w:type="pct"/>
            <w:vMerge/>
            <w:tcBorders>
              <w:left w:val="single" w:sz="8" w:space="0" w:color="000000"/>
              <w:right w:val="single" w:sz="8" w:space="0" w:color="000000"/>
            </w:tcBorders>
            <w:shd w:val="clear" w:color="auto" w:fill="auto"/>
            <w:vAlign w:val="center"/>
          </w:tcPr>
          <w:p w14:paraId="04969090" w14:textId="77777777" w:rsidR="008606DF" w:rsidRDefault="008606DF">
            <w:pPr>
              <w:jc w:val="center"/>
              <w:rPr>
                <w:rFonts w:ascii="宋体" w:eastAsia="宋体" w:hAnsi="宋体" w:cs="宋体"/>
                <w:b/>
                <w:bCs/>
                <w:color w:val="000000"/>
                <w:szCs w:val="21"/>
              </w:rPr>
            </w:pPr>
          </w:p>
        </w:tc>
      </w:tr>
      <w:tr w:rsidR="008606DF" w14:paraId="7596DC42" w14:textId="77777777">
        <w:trPr>
          <w:trHeight w:val="300"/>
        </w:trPr>
        <w:tc>
          <w:tcPr>
            <w:tcW w:w="44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06B0B5" w14:textId="77777777" w:rsidR="008606DF" w:rsidRDefault="008606DF">
            <w:pPr>
              <w:jc w:val="center"/>
              <w:rPr>
                <w:rFonts w:ascii="宋体" w:eastAsia="宋体" w:hAnsi="宋体" w:cs="宋体"/>
                <w:b/>
                <w:bCs/>
                <w:color w:val="000000"/>
                <w:szCs w:val="21"/>
              </w:rPr>
            </w:pPr>
          </w:p>
        </w:tc>
        <w:tc>
          <w:tcPr>
            <w:tcW w:w="451"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B5D463" w14:textId="77777777" w:rsidR="008606DF" w:rsidRDefault="008606DF">
            <w:pPr>
              <w:jc w:val="center"/>
              <w:rPr>
                <w:rFonts w:ascii="宋体" w:eastAsia="宋体" w:hAnsi="宋体" w:cs="宋体"/>
                <w:b/>
                <w:bCs/>
                <w:color w:val="000000"/>
                <w:szCs w:val="21"/>
              </w:rPr>
            </w:pPr>
          </w:p>
        </w:tc>
        <w:tc>
          <w:tcPr>
            <w:tcW w:w="44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A1C27E" w14:textId="77777777" w:rsidR="008606DF" w:rsidRDefault="008606DF">
            <w:pPr>
              <w:jc w:val="center"/>
              <w:rPr>
                <w:rFonts w:ascii="宋体" w:eastAsia="宋体" w:hAnsi="宋体" w:cs="宋体"/>
                <w:b/>
                <w:bCs/>
                <w:color w:val="000000"/>
                <w:szCs w:val="21"/>
              </w:rPr>
            </w:pPr>
          </w:p>
        </w:tc>
        <w:tc>
          <w:tcPr>
            <w:tcW w:w="44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AF1E28" w14:textId="77777777" w:rsidR="008606DF" w:rsidRDefault="008606DF">
            <w:pPr>
              <w:jc w:val="center"/>
              <w:rPr>
                <w:rFonts w:ascii="宋体" w:eastAsia="宋体" w:hAnsi="宋体" w:cs="宋体"/>
                <w:b/>
                <w:bCs/>
                <w:color w:val="000000"/>
                <w:szCs w:val="21"/>
              </w:rPr>
            </w:pPr>
          </w:p>
        </w:tc>
        <w:tc>
          <w:tcPr>
            <w:tcW w:w="444"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24E22F" w14:textId="77777777" w:rsidR="008606DF" w:rsidRDefault="008606DF">
            <w:pPr>
              <w:jc w:val="center"/>
              <w:rPr>
                <w:rFonts w:ascii="宋体" w:eastAsia="宋体" w:hAnsi="宋体" w:cs="宋体"/>
                <w:b/>
                <w:bCs/>
                <w:color w:val="000000"/>
                <w:szCs w:val="21"/>
              </w:rPr>
            </w:pPr>
          </w:p>
        </w:tc>
        <w:tc>
          <w:tcPr>
            <w:tcW w:w="660" w:type="pct"/>
            <w:tcBorders>
              <w:top w:val="nil"/>
              <w:left w:val="single" w:sz="8" w:space="0" w:color="000000"/>
              <w:bottom w:val="single" w:sz="8" w:space="0" w:color="000000"/>
              <w:right w:val="single" w:sz="8" w:space="0" w:color="000000"/>
            </w:tcBorders>
            <w:shd w:val="clear" w:color="auto" w:fill="auto"/>
            <w:vAlign w:val="center"/>
          </w:tcPr>
          <w:p w14:paraId="55061671" w14:textId="77777777" w:rsidR="008606DF" w:rsidRDefault="00000000">
            <w:pPr>
              <w:widowControl/>
              <w:jc w:val="center"/>
              <w:textAlignment w:val="center"/>
              <w:rPr>
                <w:rFonts w:ascii="宋体" w:eastAsia="宋体" w:hAnsi="宋体" w:cs="宋体"/>
                <w:b/>
                <w:bCs/>
                <w:color w:val="000000"/>
                <w:szCs w:val="21"/>
              </w:rPr>
            </w:pPr>
            <w:r>
              <w:rPr>
                <w:rStyle w:val="font11"/>
                <w:rFonts w:hint="default"/>
                <w:lang w:bidi="ar"/>
              </w:rPr>
              <w:t>单价</w:t>
            </w:r>
          </w:p>
        </w:tc>
        <w:tc>
          <w:tcPr>
            <w:tcW w:w="569" w:type="pct"/>
            <w:tcBorders>
              <w:top w:val="nil"/>
              <w:left w:val="single" w:sz="8" w:space="0" w:color="000000"/>
              <w:bottom w:val="single" w:sz="8" w:space="0" w:color="000000"/>
              <w:right w:val="single" w:sz="8" w:space="0" w:color="000000"/>
            </w:tcBorders>
            <w:shd w:val="clear" w:color="auto" w:fill="auto"/>
            <w:vAlign w:val="center"/>
          </w:tcPr>
          <w:p w14:paraId="6597C012" w14:textId="77777777" w:rsidR="008606DF" w:rsidRDefault="00000000">
            <w:pPr>
              <w:widowControl/>
              <w:jc w:val="center"/>
              <w:textAlignment w:val="center"/>
              <w:rPr>
                <w:rFonts w:ascii="宋体" w:eastAsia="宋体" w:hAnsi="宋体" w:cs="宋体"/>
                <w:b/>
                <w:bCs/>
                <w:color w:val="000000"/>
                <w:szCs w:val="21"/>
              </w:rPr>
            </w:pPr>
            <w:r>
              <w:rPr>
                <w:rStyle w:val="font11"/>
                <w:rFonts w:hint="default"/>
                <w:lang w:bidi="ar"/>
              </w:rPr>
              <w:t>单价合计</w:t>
            </w:r>
          </w:p>
        </w:tc>
        <w:tc>
          <w:tcPr>
            <w:tcW w:w="419" w:type="pct"/>
            <w:tcBorders>
              <w:top w:val="nil"/>
              <w:left w:val="single" w:sz="8" w:space="0" w:color="000000"/>
              <w:bottom w:val="single" w:sz="8" w:space="0" w:color="000000"/>
              <w:right w:val="single" w:sz="8" w:space="0" w:color="000000"/>
            </w:tcBorders>
            <w:shd w:val="clear" w:color="auto" w:fill="auto"/>
            <w:vAlign w:val="center"/>
          </w:tcPr>
          <w:p w14:paraId="09B05646" w14:textId="77777777" w:rsidR="008606DF" w:rsidRDefault="00000000">
            <w:pPr>
              <w:widowControl/>
              <w:jc w:val="center"/>
              <w:textAlignment w:val="center"/>
              <w:rPr>
                <w:rFonts w:ascii="宋体" w:eastAsia="宋体" w:hAnsi="宋体" w:cs="宋体"/>
                <w:b/>
                <w:bCs/>
                <w:color w:val="000000"/>
                <w:szCs w:val="21"/>
              </w:rPr>
            </w:pPr>
            <w:r>
              <w:rPr>
                <w:rStyle w:val="font11"/>
                <w:rFonts w:hint="default"/>
                <w:lang w:bidi="ar"/>
              </w:rPr>
              <w:t>单价</w:t>
            </w:r>
          </w:p>
        </w:tc>
        <w:tc>
          <w:tcPr>
            <w:tcW w:w="460" w:type="pct"/>
            <w:tcBorders>
              <w:top w:val="nil"/>
              <w:left w:val="single" w:sz="8" w:space="0" w:color="000000"/>
              <w:bottom w:val="single" w:sz="8" w:space="0" w:color="000000"/>
              <w:right w:val="single" w:sz="8" w:space="0" w:color="000000"/>
            </w:tcBorders>
            <w:shd w:val="clear" w:color="auto" w:fill="auto"/>
            <w:vAlign w:val="center"/>
          </w:tcPr>
          <w:p w14:paraId="4CEA65D7" w14:textId="77777777" w:rsidR="008606DF" w:rsidRDefault="00000000">
            <w:pPr>
              <w:widowControl/>
              <w:jc w:val="center"/>
              <w:textAlignment w:val="center"/>
              <w:rPr>
                <w:rFonts w:ascii="宋体" w:eastAsia="宋体" w:hAnsi="宋体" w:cs="宋体"/>
                <w:b/>
                <w:bCs/>
                <w:color w:val="000000"/>
                <w:szCs w:val="21"/>
              </w:rPr>
            </w:pPr>
            <w:r>
              <w:rPr>
                <w:rStyle w:val="font11"/>
                <w:rFonts w:hint="default"/>
                <w:lang w:bidi="ar"/>
              </w:rPr>
              <w:t>单价合计</w:t>
            </w:r>
          </w:p>
        </w:tc>
        <w:tc>
          <w:tcPr>
            <w:tcW w:w="664" w:type="pct"/>
            <w:vMerge/>
            <w:tcBorders>
              <w:left w:val="single" w:sz="8" w:space="0" w:color="000000"/>
              <w:bottom w:val="single" w:sz="8" w:space="0" w:color="000000"/>
              <w:right w:val="single" w:sz="8" w:space="0" w:color="000000"/>
            </w:tcBorders>
            <w:shd w:val="clear" w:color="auto" w:fill="auto"/>
            <w:vAlign w:val="center"/>
          </w:tcPr>
          <w:p w14:paraId="5751BB9A" w14:textId="77777777" w:rsidR="008606DF" w:rsidRDefault="008606DF">
            <w:pPr>
              <w:jc w:val="center"/>
              <w:rPr>
                <w:rFonts w:ascii="宋体" w:eastAsia="宋体" w:hAnsi="宋体" w:cs="宋体"/>
                <w:b/>
                <w:bCs/>
                <w:color w:val="000000"/>
                <w:szCs w:val="21"/>
              </w:rPr>
            </w:pPr>
          </w:p>
        </w:tc>
      </w:tr>
      <w:tr w:rsidR="008606DF" w14:paraId="766DEAA7" w14:textId="77777777">
        <w:trPr>
          <w:trHeight w:val="525"/>
        </w:trPr>
        <w:tc>
          <w:tcPr>
            <w:tcW w:w="441" w:type="pct"/>
            <w:tcBorders>
              <w:top w:val="nil"/>
              <w:left w:val="single" w:sz="8" w:space="0" w:color="000000"/>
              <w:bottom w:val="single" w:sz="8" w:space="0" w:color="000000"/>
              <w:right w:val="single" w:sz="8" w:space="0" w:color="000000"/>
            </w:tcBorders>
            <w:shd w:val="clear" w:color="auto" w:fill="auto"/>
            <w:vAlign w:val="center"/>
          </w:tcPr>
          <w:p w14:paraId="378CBD99" w14:textId="77777777" w:rsidR="008606DF"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451" w:type="pct"/>
            <w:tcBorders>
              <w:top w:val="nil"/>
              <w:left w:val="single" w:sz="8" w:space="0" w:color="000000"/>
              <w:bottom w:val="single" w:sz="8" w:space="0" w:color="000000"/>
              <w:right w:val="single" w:sz="8" w:space="0" w:color="000000"/>
            </w:tcBorders>
            <w:shd w:val="clear" w:color="auto" w:fill="auto"/>
            <w:vAlign w:val="center"/>
          </w:tcPr>
          <w:p w14:paraId="2D526688" w14:textId="77777777" w:rsidR="008606DF" w:rsidRDefault="00000000">
            <w:pPr>
              <w:widowControl/>
              <w:jc w:val="center"/>
              <w:textAlignment w:val="center"/>
              <w:rPr>
                <w:rFonts w:ascii="宋体" w:eastAsia="宋体" w:hAnsi="宋体" w:cs="宋体"/>
                <w:color w:val="000000"/>
                <w:szCs w:val="21"/>
              </w:rPr>
            </w:pPr>
            <w:r>
              <w:rPr>
                <w:rStyle w:val="font21"/>
                <w:rFonts w:hint="default"/>
                <w:lang w:bidi="ar"/>
              </w:rPr>
              <w:t>盒条人工作业单元</w:t>
            </w:r>
          </w:p>
        </w:tc>
        <w:tc>
          <w:tcPr>
            <w:tcW w:w="444" w:type="pct"/>
            <w:tcBorders>
              <w:top w:val="nil"/>
              <w:left w:val="single" w:sz="8" w:space="0" w:color="000000"/>
              <w:bottom w:val="single" w:sz="8" w:space="0" w:color="000000"/>
              <w:right w:val="single" w:sz="8" w:space="0" w:color="000000"/>
            </w:tcBorders>
            <w:shd w:val="clear" w:color="auto" w:fill="auto"/>
            <w:vAlign w:val="center"/>
          </w:tcPr>
          <w:p w14:paraId="4D3441FA" w14:textId="77777777" w:rsidR="008606DF" w:rsidRDefault="008606DF">
            <w:pPr>
              <w:jc w:val="center"/>
              <w:rPr>
                <w:rFonts w:ascii="宋体" w:eastAsia="宋体" w:hAnsi="宋体" w:cs="宋体"/>
                <w:color w:val="000000"/>
                <w:szCs w:val="21"/>
              </w:rPr>
            </w:pPr>
          </w:p>
        </w:tc>
        <w:tc>
          <w:tcPr>
            <w:tcW w:w="444" w:type="pct"/>
            <w:tcBorders>
              <w:top w:val="nil"/>
              <w:left w:val="single" w:sz="8" w:space="0" w:color="000000"/>
              <w:bottom w:val="single" w:sz="8" w:space="0" w:color="000000"/>
              <w:right w:val="single" w:sz="8" w:space="0" w:color="000000"/>
            </w:tcBorders>
            <w:shd w:val="clear" w:color="auto" w:fill="auto"/>
            <w:vAlign w:val="center"/>
          </w:tcPr>
          <w:p w14:paraId="68D3F41A" w14:textId="77777777" w:rsidR="008606DF" w:rsidRDefault="008606DF">
            <w:pPr>
              <w:jc w:val="center"/>
              <w:rPr>
                <w:rFonts w:ascii="宋体" w:eastAsia="宋体" w:hAnsi="宋体" w:cs="宋体"/>
                <w:strike/>
                <w:color w:val="000000"/>
                <w:szCs w:val="21"/>
              </w:rPr>
            </w:pPr>
          </w:p>
        </w:tc>
        <w:tc>
          <w:tcPr>
            <w:tcW w:w="444" w:type="pct"/>
            <w:tcBorders>
              <w:top w:val="nil"/>
              <w:left w:val="single" w:sz="8" w:space="0" w:color="000000"/>
              <w:bottom w:val="single" w:sz="8" w:space="0" w:color="000000"/>
              <w:right w:val="single" w:sz="8" w:space="0" w:color="000000"/>
            </w:tcBorders>
            <w:shd w:val="clear" w:color="auto" w:fill="auto"/>
            <w:vAlign w:val="center"/>
          </w:tcPr>
          <w:p w14:paraId="264872F2" w14:textId="77777777" w:rsidR="008606DF" w:rsidRDefault="00000000">
            <w:pPr>
              <w:widowControl/>
              <w:jc w:val="center"/>
              <w:textAlignment w:val="center"/>
              <w:rPr>
                <w:rFonts w:ascii="宋体" w:eastAsia="宋体" w:hAnsi="宋体" w:cs="宋体"/>
                <w:color w:val="000000"/>
                <w:szCs w:val="21"/>
              </w:rPr>
            </w:pPr>
            <w:r>
              <w:rPr>
                <w:rStyle w:val="font21"/>
                <w:rFonts w:hint="default"/>
                <w:lang w:bidi="ar"/>
              </w:rPr>
              <w:t>4套</w:t>
            </w:r>
          </w:p>
        </w:tc>
        <w:tc>
          <w:tcPr>
            <w:tcW w:w="660" w:type="pct"/>
            <w:tcBorders>
              <w:top w:val="nil"/>
              <w:left w:val="single" w:sz="8" w:space="0" w:color="000000"/>
              <w:bottom w:val="single" w:sz="8" w:space="0" w:color="000000"/>
              <w:right w:val="single" w:sz="8" w:space="0" w:color="000000"/>
            </w:tcBorders>
            <w:shd w:val="clear" w:color="auto" w:fill="auto"/>
            <w:vAlign w:val="center"/>
          </w:tcPr>
          <w:p w14:paraId="446E7E2A" w14:textId="77777777" w:rsidR="008606DF" w:rsidRDefault="008606DF">
            <w:pPr>
              <w:jc w:val="left"/>
              <w:rPr>
                <w:rFonts w:ascii="宋体" w:eastAsia="宋体" w:hAnsi="宋体" w:cs="宋体"/>
                <w:color w:val="000000"/>
                <w:szCs w:val="21"/>
              </w:rPr>
            </w:pPr>
          </w:p>
        </w:tc>
        <w:tc>
          <w:tcPr>
            <w:tcW w:w="569" w:type="pct"/>
            <w:tcBorders>
              <w:top w:val="nil"/>
              <w:left w:val="single" w:sz="8" w:space="0" w:color="000000"/>
              <w:bottom w:val="single" w:sz="8" w:space="0" w:color="000000"/>
              <w:right w:val="single" w:sz="8" w:space="0" w:color="000000"/>
            </w:tcBorders>
            <w:shd w:val="clear" w:color="auto" w:fill="auto"/>
            <w:vAlign w:val="center"/>
          </w:tcPr>
          <w:p w14:paraId="5DEAD956" w14:textId="77777777" w:rsidR="008606DF" w:rsidRDefault="008606DF">
            <w:pPr>
              <w:jc w:val="left"/>
              <w:rPr>
                <w:rFonts w:ascii="宋体" w:eastAsia="宋体" w:hAnsi="宋体" w:cs="宋体"/>
                <w:color w:val="000000"/>
                <w:szCs w:val="21"/>
              </w:rPr>
            </w:pPr>
          </w:p>
        </w:tc>
        <w:tc>
          <w:tcPr>
            <w:tcW w:w="419" w:type="pct"/>
            <w:tcBorders>
              <w:top w:val="nil"/>
              <w:left w:val="single" w:sz="8" w:space="0" w:color="000000"/>
              <w:bottom w:val="single" w:sz="8" w:space="0" w:color="000000"/>
              <w:right w:val="single" w:sz="8" w:space="0" w:color="000000"/>
            </w:tcBorders>
            <w:shd w:val="clear" w:color="auto" w:fill="auto"/>
            <w:vAlign w:val="center"/>
          </w:tcPr>
          <w:p w14:paraId="15A0AE68" w14:textId="77777777" w:rsidR="008606DF" w:rsidRDefault="008606DF">
            <w:pPr>
              <w:jc w:val="left"/>
              <w:rPr>
                <w:rFonts w:ascii="Calibri" w:eastAsia="宋体" w:hAnsi="Calibri" w:cs="Calibri"/>
                <w:color w:val="000000"/>
                <w:szCs w:val="21"/>
              </w:rPr>
            </w:pPr>
          </w:p>
        </w:tc>
        <w:tc>
          <w:tcPr>
            <w:tcW w:w="460" w:type="pct"/>
            <w:tcBorders>
              <w:top w:val="nil"/>
              <w:left w:val="single" w:sz="8" w:space="0" w:color="000000"/>
              <w:bottom w:val="single" w:sz="8" w:space="0" w:color="000000"/>
              <w:right w:val="single" w:sz="8" w:space="0" w:color="000000"/>
            </w:tcBorders>
            <w:shd w:val="clear" w:color="auto" w:fill="auto"/>
            <w:vAlign w:val="center"/>
          </w:tcPr>
          <w:p w14:paraId="504F906A" w14:textId="77777777" w:rsidR="008606DF" w:rsidRDefault="008606DF">
            <w:pPr>
              <w:jc w:val="left"/>
              <w:rPr>
                <w:rFonts w:ascii="Calibri" w:eastAsia="宋体" w:hAnsi="Calibri" w:cs="Calibri"/>
                <w:color w:val="000000"/>
                <w:szCs w:val="21"/>
              </w:rPr>
            </w:pPr>
          </w:p>
        </w:tc>
        <w:tc>
          <w:tcPr>
            <w:tcW w:w="664" w:type="pct"/>
            <w:tcBorders>
              <w:top w:val="nil"/>
              <w:left w:val="single" w:sz="8" w:space="0" w:color="000000"/>
              <w:bottom w:val="single" w:sz="8" w:space="0" w:color="000000"/>
              <w:right w:val="single" w:sz="8" w:space="0" w:color="000000"/>
            </w:tcBorders>
            <w:shd w:val="clear" w:color="auto" w:fill="auto"/>
            <w:vAlign w:val="center"/>
          </w:tcPr>
          <w:p w14:paraId="17641B09" w14:textId="77777777" w:rsidR="008606DF" w:rsidRDefault="008606DF">
            <w:pPr>
              <w:jc w:val="center"/>
              <w:rPr>
                <w:rFonts w:ascii="宋体" w:eastAsia="宋体" w:hAnsi="宋体" w:cs="宋体"/>
                <w:b/>
                <w:bCs/>
                <w:color w:val="000000"/>
                <w:szCs w:val="21"/>
              </w:rPr>
            </w:pPr>
          </w:p>
        </w:tc>
      </w:tr>
      <w:tr w:rsidR="008606DF" w14:paraId="38317B5E" w14:textId="77777777">
        <w:trPr>
          <w:trHeight w:val="525"/>
        </w:trPr>
        <w:tc>
          <w:tcPr>
            <w:tcW w:w="441" w:type="pct"/>
            <w:tcBorders>
              <w:top w:val="nil"/>
              <w:left w:val="single" w:sz="8" w:space="0" w:color="000000"/>
              <w:bottom w:val="single" w:sz="8" w:space="0" w:color="000000"/>
              <w:right w:val="single" w:sz="8" w:space="0" w:color="000000"/>
            </w:tcBorders>
            <w:shd w:val="clear" w:color="auto" w:fill="auto"/>
            <w:vAlign w:val="center"/>
          </w:tcPr>
          <w:p w14:paraId="71D00652" w14:textId="77777777" w:rsidR="008606DF" w:rsidRDefault="00000000">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451" w:type="pct"/>
            <w:tcBorders>
              <w:top w:val="nil"/>
              <w:left w:val="single" w:sz="8" w:space="0" w:color="000000"/>
              <w:bottom w:val="single" w:sz="8" w:space="0" w:color="000000"/>
              <w:right w:val="single" w:sz="8" w:space="0" w:color="000000"/>
            </w:tcBorders>
            <w:shd w:val="clear" w:color="auto" w:fill="auto"/>
            <w:vAlign w:val="center"/>
          </w:tcPr>
          <w:p w14:paraId="548F6928" w14:textId="77777777" w:rsidR="008606DF" w:rsidRDefault="00000000">
            <w:pPr>
              <w:widowControl/>
              <w:jc w:val="center"/>
              <w:textAlignment w:val="center"/>
              <w:rPr>
                <w:rFonts w:ascii="宋体" w:eastAsia="宋体" w:hAnsi="宋体" w:cs="宋体"/>
                <w:color w:val="000000"/>
                <w:szCs w:val="21"/>
              </w:rPr>
            </w:pPr>
            <w:r>
              <w:rPr>
                <w:rStyle w:val="font21"/>
                <w:rFonts w:hint="default"/>
                <w:lang w:bidi="ar"/>
              </w:rPr>
              <w:t>条件人工作业单元</w:t>
            </w:r>
          </w:p>
        </w:tc>
        <w:tc>
          <w:tcPr>
            <w:tcW w:w="444" w:type="pct"/>
            <w:tcBorders>
              <w:top w:val="nil"/>
              <w:left w:val="single" w:sz="8" w:space="0" w:color="000000"/>
              <w:bottom w:val="single" w:sz="8" w:space="0" w:color="000000"/>
              <w:right w:val="single" w:sz="8" w:space="0" w:color="000000"/>
            </w:tcBorders>
            <w:shd w:val="clear" w:color="auto" w:fill="auto"/>
            <w:vAlign w:val="center"/>
          </w:tcPr>
          <w:p w14:paraId="1CC1F6A1" w14:textId="77777777" w:rsidR="008606DF" w:rsidRDefault="008606DF">
            <w:pPr>
              <w:jc w:val="center"/>
              <w:rPr>
                <w:rFonts w:ascii="宋体" w:eastAsia="宋体" w:hAnsi="宋体" w:cs="宋体"/>
                <w:color w:val="000000"/>
                <w:szCs w:val="21"/>
              </w:rPr>
            </w:pPr>
          </w:p>
        </w:tc>
        <w:tc>
          <w:tcPr>
            <w:tcW w:w="444" w:type="pct"/>
            <w:tcBorders>
              <w:top w:val="nil"/>
              <w:left w:val="single" w:sz="8" w:space="0" w:color="000000"/>
              <w:bottom w:val="single" w:sz="8" w:space="0" w:color="000000"/>
              <w:right w:val="single" w:sz="8" w:space="0" w:color="000000"/>
            </w:tcBorders>
            <w:shd w:val="clear" w:color="auto" w:fill="auto"/>
            <w:vAlign w:val="center"/>
          </w:tcPr>
          <w:p w14:paraId="581F42D2" w14:textId="77777777" w:rsidR="008606DF" w:rsidRDefault="008606DF">
            <w:pPr>
              <w:jc w:val="center"/>
              <w:rPr>
                <w:rFonts w:ascii="宋体" w:eastAsia="宋体" w:hAnsi="宋体" w:cs="宋体"/>
                <w:strike/>
                <w:color w:val="000000"/>
                <w:szCs w:val="21"/>
              </w:rPr>
            </w:pPr>
          </w:p>
        </w:tc>
        <w:tc>
          <w:tcPr>
            <w:tcW w:w="444" w:type="pct"/>
            <w:tcBorders>
              <w:top w:val="nil"/>
              <w:left w:val="single" w:sz="8" w:space="0" w:color="000000"/>
              <w:bottom w:val="single" w:sz="8" w:space="0" w:color="000000"/>
              <w:right w:val="single" w:sz="8" w:space="0" w:color="000000"/>
            </w:tcBorders>
            <w:shd w:val="clear" w:color="auto" w:fill="auto"/>
            <w:vAlign w:val="center"/>
          </w:tcPr>
          <w:p w14:paraId="4253654E" w14:textId="77777777" w:rsidR="008606DF" w:rsidRDefault="00000000">
            <w:pPr>
              <w:widowControl/>
              <w:jc w:val="center"/>
              <w:textAlignment w:val="center"/>
              <w:rPr>
                <w:rFonts w:ascii="宋体" w:eastAsia="宋体" w:hAnsi="宋体" w:cs="宋体"/>
                <w:color w:val="000000"/>
                <w:szCs w:val="21"/>
              </w:rPr>
            </w:pPr>
            <w:r>
              <w:rPr>
                <w:rStyle w:val="font21"/>
                <w:rFonts w:hint="default"/>
                <w:lang w:bidi="ar"/>
              </w:rPr>
              <w:t>4套</w:t>
            </w:r>
          </w:p>
        </w:tc>
        <w:tc>
          <w:tcPr>
            <w:tcW w:w="660" w:type="pct"/>
            <w:tcBorders>
              <w:top w:val="nil"/>
              <w:left w:val="single" w:sz="8" w:space="0" w:color="000000"/>
              <w:bottom w:val="single" w:sz="8" w:space="0" w:color="000000"/>
              <w:right w:val="single" w:sz="8" w:space="0" w:color="000000"/>
            </w:tcBorders>
            <w:shd w:val="clear" w:color="auto" w:fill="auto"/>
            <w:vAlign w:val="center"/>
          </w:tcPr>
          <w:p w14:paraId="14623436" w14:textId="77777777" w:rsidR="008606DF" w:rsidRDefault="008606DF">
            <w:pPr>
              <w:jc w:val="left"/>
              <w:rPr>
                <w:rFonts w:ascii="宋体" w:eastAsia="宋体" w:hAnsi="宋体" w:cs="宋体"/>
                <w:color w:val="000000"/>
                <w:szCs w:val="21"/>
              </w:rPr>
            </w:pPr>
          </w:p>
        </w:tc>
        <w:tc>
          <w:tcPr>
            <w:tcW w:w="569" w:type="pct"/>
            <w:tcBorders>
              <w:top w:val="nil"/>
              <w:left w:val="single" w:sz="8" w:space="0" w:color="000000"/>
              <w:bottom w:val="single" w:sz="8" w:space="0" w:color="000000"/>
              <w:right w:val="single" w:sz="8" w:space="0" w:color="000000"/>
            </w:tcBorders>
            <w:shd w:val="clear" w:color="auto" w:fill="auto"/>
            <w:vAlign w:val="center"/>
          </w:tcPr>
          <w:p w14:paraId="1679AB0D" w14:textId="77777777" w:rsidR="008606DF" w:rsidRDefault="008606DF">
            <w:pPr>
              <w:jc w:val="left"/>
              <w:rPr>
                <w:rFonts w:ascii="宋体" w:eastAsia="宋体" w:hAnsi="宋体" w:cs="宋体"/>
                <w:color w:val="000000"/>
                <w:szCs w:val="21"/>
              </w:rPr>
            </w:pPr>
          </w:p>
        </w:tc>
        <w:tc>
          <w:tcPr>
            <w:tcW w:w="419" w:type="pct"/>
            <w:tcBorders>
              <w:top w:val="nil"/>
              <w:left w:val="single" w:sz="8" w:space="0" w:color="000000"/>
              <w:bottom w:val="single" w:sz="8" w:space="0" w:color="000000"/>
              <w:right w:val="single" w:sz="8" w:space="0" w:color="000000"/>
            </w:tcBorders>
            <w:shd w:val="clear" w:color="auto" w:fill="auto"/>
            <w:vAlign w:val="center"/>
          </w:tcPr>
          <w:p w14:paraId="54A3C460" w14:textId="77777777" w:rsidR="008606DF" w:rsidRDefault="008606DF">
            <w:pPr>
              <w:jc w:val="left"/>
              <w:rPr>
                <w:rFonts w:ascii="宋体" w:eastAsia="宋体" w:hAnsi="宋体" w:cs="宋体"/>
                <w:color w:val="000000"/>
                <w:szCs w:val="21"/>
              </w:rPr>
            </w:pPr>
          </w:p>
        </w:tc>
        <w:tc>
          <w:tcPr>
            <w:tcW w:w="460" w:type="pct"/>
            <w:tcBorders>
              <w:top w:val="nil"/>
              <w:left w:val="single" w:sz="8" w:space="0" w:color="000000"/>
              <w:bottom w:val="single" w:sz="8" w:space="0" w:color="000000"/>
              <w:right w:val="single" w:sz="8" w:space="0" w:color="000000"/>
            </w:tcBorders>
            <w:shd w:val="clear" w:color="auto" w:fill="auto"/>
            <w:vAlign w:val="center"/>
          </w:tcPr>
          <w:p w14:paraId="29B168A0" w14:textId="77777777" w:rsidR="008606DF" w:rsidRDefault="008606DF">
            <w:pPr>
              <w:jc w:val="left"/>
              <w:rPr>
                <w:rFonts w:ascii="宋体" w:eastAsia="宋体" w:hAnsi="宋体" w:cs="宋体"/>
                <w:color w:val="000000"/>
                <w:szCs w:val="21"/>
              </w:rPr>
            </w:pPr>
          </w:p>
        </w:tc>
        <w:tc>
          <w:tcPr>
            <w:tcW w:w="664" w:type="pct"/>
            <w:tcBorders>
              <w:top w:val="nil"/>
              <w:left w:val="single" w:sz="8" w:space="0" w:color="000000"/>
              <w:bottom w:val="single" w:sz="8" w:space="0" w:color="000000"/>
              <w:right w:val="single" w:sz="8" w:space="0" w:color="000000"/>
            </w:tcBorders>
            <w:shd w:val="clear" w:color="auto" w:fill="auto"/>
            <w:vAlign w:val="center"/>
          </w:tcPr>
          <w:p w14:paraId="16077C1F" w14:textId="77777777" w:rsidR="008606DF" w:rsidRDefault="008606DF">
            <w:pPr>
              <w:jc w:val="center"/>
              <w:rPr>
                <w:rFonts w:ascii="宋体" w:eastAsia="宋体" w:hAnsi="宋体" w:cs="宋体"/>
                <w:b/>
                <w:bCs/>
                <w:color w:val="000000"/>
                <w:szCs w:val="21"/>
              </w:rPr>
            </w:pPr>
          </w:p>
        </w:tc>
      </w:tr>
      <w:tr w:rsidR="008606DF" w14:paraId="5D10193F" w14:textId="77777777">
        <w:trPr>
          <w:trHeight w:val="300"/>
        </w:trPr>
        <w:tc>
          <w:tcPr>
            <w:tcW w:w="5000" w:type="pct"/>
            <w:gridSpan w:val="10"/>
            <w:tcBorders>
              <w:top w:val="nil"/>
              <w:left w:val="single" w:sz="8" w:space="0" w:color="000000"/>
              <w:bottom w:val="single" w:sz="8" w:space="0" w:color="000000"/>
              <w:right w:val="single" w:sz="8" w:space="0" w:color="000000"/>
            </w:tcBorders>
            <w:shd w:val="clear" w:color="auto" w:fill="auto"/>
            <w:vAlign w:val="center"/>
          </w:tcPr>
          <w:p w14:paraId="5D569146" w14:textId="77777777" w:rsidR="008606DF" w:rsidRDefault="00000000">
            <w:pPr>
              <w:widowControl/>
              <w:jc w:val="left"/>
              <w:textAlignment w:val="center"/>
              <w:rPr>
                <w:rFonts w:ascii="宋体" w:eastAsia="宋体" w:hAnsi="宋体" w:cs="宋体"/>
                <w:color w:val="000000"/>
                <w:szCs w:val="21"/>
              </w:rPr>
            </w:pPr>
            <w:r>
              <w:rPr>
                <w:rStyle w:val="font21"/>
                <w:rFonts w:hint="default"/>
                <w:lang w:bidi="ar"/>
              </w:rPr>
              <w:t>投标含税总报价（大写）：                                      （小写）：            元</w:t>
            </w:r>
          </w:p>
        </w:tc>
      </w:tr>
      <w:tr w:rsidR="008606DF" w14:paraId="600DA96F" w14:textId="77777777">
        <w:trPr>
          <w:trHeight w:val="300"/>
        </w:trPr>
        <w:tc>
          <w:tcPr>
            <w:tcW w:w="5000" w:type="pct"/>
            <w:gridSpan w:val="10"/>
            <w:tcBorders>
              <w:top w:val="nil"/>
              <w:left w:val="single" w:sz="8" w:space="0" w:color="000000"/>
              <w:bottom w:val="single" w:sz="8" w:space="0" w:color="000000"/>
              <w:right w:val="single" w:sz="8" w:space="0" w:color="000000"/>
            </w:tcBorders>
            <w:shd w:val="clear" w:color="auto" w:fill="auto"/>
            <w:vAlign w:val="center"/>
          </w:tcPr>
          <w:p w14:paraId="4DA57887" w14:textId="77777777" w:rsidR="008606DF" w:rsidRDefault="00000000">
            <w:pPr>
              <w:widowControl/>
              <w:jc w:val="left"/>
              <w:textAlignment w:val="center"/>
              <w:rPr>
                <w:rFonts w:ascii="宋体" w:eastAsia="宋体" w:hAnsi="宋体" w:cs="宋体"/>
                <w:color w:val="000000"/>
                <w:szCs w:val="21"/>
              </w:rPr>
            </w:pPr>
            <w:r>
              <w:rPr>
                <w:rStyle w:val="font21"/>
                <w:rFonts w:hint="default"/>
                <w:lang w:bidi="ar"/>
              </w:rPr>
              <w:t>投标不含税总报价（大写）：                                    （小写）：            元</w:t>
            </w:r>
          </w:p>
        </w:tc>
      </w:tr>
      <w:tr w:rsidR="008606DF" w14:paraId="6411C2AF" w14:textId="77777777">
        <w:trPr>
          <w:trHeight w:val="300"/>
        </w:trPr>
        <w:tc>
          <w:tcPr>
            <w:tcW w:w="892" w:type="pct"/>
            <w:gridSpan w:val="2"/>
            <w:tcBorders>
              <w:top w:val="nil"/>
              <w:left w:val="single" w:sz="8" w:space="0" w:color="000000"/>
              <w:bottom w:val="single" w:sz="8" w:space="0" w:color="000000"/>
              <w:right w:val="single" w:sz="8" w:space="0" w:color="000000"/>
            </w:tcBorders>
            <w:shd w:val="clear" w:color="auto" w:fill="auto"/>
            <w:vAlign w:val="center"/>
          </w:tcPr>
          <w:p w14:paraId="0729F1BA" w14:textId="77777777" w:rsidR="008606DF" w:rsidRDefault="00000000">
            <w:pPr>
              <w:widowControl/>
              <w:jc w:val="center"/>
              <w:textAlignment w:val="center"/>
              <w:rPr>
                <w:rFonts w:ascii="宋体" w:eastAsia="宋体" w:hAnsi="宋体" w:cs="宋体"/>
                <w:color w:val="000000"/>
                <w:szCs w:val="21"/>
              </w:rPr>
            </w:pPr>
            <w:r>
              <w:rPr>
                <w:rStyle w:val="font21"/>
                <w:rFonts w:hint="default"/>
                <w:lang w:bidi="ar"/>
              </w:rPr>
              <w:t>交货期限</w:t>
            </w:r>
          </w:p>
        </w:tc>
        <w:tc>
          <w:tcPr>
            <w:tcW w:w="4107" w:type="pct"/>
            <w:gridSpan w:val="8"/>
            <w:tcBorders>
              <w:top w:val="single" w:sz="8" w:space="0" w:color="000000"/>
              <w:left w:val="single" w:sz="8" w:space="0" w:color="000000"/>
              <w:bottom w:val="single" w:sz="8" w:space="0" w:color="000000"/>
              <w:right w:val="single" w:sz="8" w:space="0" w:color="000000"/>
            </w:tcBorders>
            <w:shd w:val="clear" w:color="auto" w:fill="auto"/>
            <w:vAlign w:val="center"/>
          </w:tcPr>
          <w:p w14:paraId="6F2B1D59" w14:textId="77777777" w:rsidR="008606DF" w:rsidRDefault="00000000">
            <w:pPr>
              <w:widowControl/>
              <w:jc w:val="left"/>
              <w:textAlignment w:val="center"/>
              <w:rPr>
                <w:rFonts w:ascii="宋体" w:eastAsia="宋体" w:hAnsi="宋体" w:cs="宋体"/>
                <w:color w:val="000000"/>
                <w:szCs w:val="21"/>
              </w:rPr>
            </w:pPr>
            <w:r>
              <w:rPr>
                <w:rStyle w:val="font21"/>
                <w:rFonts w:hint="default"/>
                <w:lang w:bidi="ar"/>
              </w:rPr>
              <w:t>自合同签订之日起</w:t>
            </w:r>
            <w:r>
              <w:rPr>
                <w:rFonts w:ascii="宋体" w:eastAsia="宋体" w:hAnsi="宋体" w:cs="宋体" w:hint="eastAsia"/>
                <w:color w:val="000000"/>
                <w:kern w:val="0"/>
                <w:szCs w:val="21"/>
                <w:u w:val="single"/>
                <w:lang w:bidi="ar"/>
              </w:rPr>
              <w:t xml:space="preserve">   </w:t>
            </w:r>
            <w:r>
              <w:rPr>
                <w:rStyle w:val="font21"/>
                <w:rFonts w:hint="default"/>
                <w:lang w:bidi="ar"/>
              </w:rPr>
              <w:t>日历天内供货，并于到货验收合格之日起</w:t>
            </w:r>
            <w:r>
              <w:rPr>
                <w:rFonts w:ascii="宋体" w:eastAsia="宋体" w:hAnsi="宋体" w:cs="宋体" w:hint="eastAsia"/>
                <w:color w:val="000000"/>
                <w:kern w:val="0"/>
                <w:szCs w:val="21"/>
                <w:u w:val="single"/>
                <w:lang w:bidi="ar"/>
              </w:rPr>
              <w:t xml:space="preserve">   </w:t>
            </w:r>
            <w:r>
              <w:rPr>
                <w:rStyle w:val="font21"/>
                <w:rFonts w:hint="default"/>
                <w:lang w:bidi="ar"/>
              </w:rPr>
              <w:t>日历天内安装调试完毕，经招标人最终验收合格并交付招标人使用。</w:t>
            </w:r>
          </w:p>
        </w:tc>
      </w:tr>
      <w:tr w:rsidR="008606DF" w14:paraId="51DCD6FE" w14:textId="77777777">
        <w:trPr>
          <w:trHeight w:val="300"/>
        </w:trPr>
        <w:tc>
          <w:tcPr>
            <w:tcW w:w="892" w:type="pct"/>
            <w:gridSpan w:val="2"/>
            <w:tcBorders>
              <w:top w:val="nil"/>
              <w:left w:val="single" w:sz="8" w:space="0" w:color="000000"/>
              <w:bottom w:val="single" w:sz="8" w:space="0" w:color="000000"/>
              <w:right w:val="single" w:sz="8" w:space="0" w:color="000000"/>
            </w:tcBorders>
            <w:shd w:val="clear" w:color="auto" w:fill="auto"/>
            <w:vAlign w:val="center"/>
          </w:tcPr>
          <w:p w14:paraId="1866AE62" w14:textId="77777777" w:rsidR="008606DF" w:rsidRDefault="00000000">
            <w:pPr>
              <w:widowControl/>
              <w:jc w:val="center"/>
              <w:textAlignment w:val="center"/>
              <w:rPr>
                <w:rFonts w:ascii="宋体" w:eastAsia="宋体" w:hAnsi="宋体" w:cs="宋体"/>
                <w:color w:val="000000"/>
                <w:szCs w:val="21"/>
              </w:rPr>
            </w:pPr>
            <w:r>
              <w:rPr>
                <w:rStyle w:val="font21"/>
                <w:rFonts w:hint="default"/>
                <w:lang w:bidi="ar"/>
              </w:rPr>
              <w:t>交货地点</w:t>
            </w:r>
          </w:p>
        </w:tc>
        <w:tc>
          <w:tcPr>
            <w:tcW w:w="4107" w:type="pct"/>
            <w:gridSpan w:val="8"/>
            <w:tcBorders>
              <w:top w:val="nil"/>
              <w:left w:val="single" w:sz="8" w:space="0" w:color="000000"/>
              <w:bottom w:val="single" w:sz="8" w:space="0" w:color="000000"/>
              <w:right w:val="single" w:sz="8" w:space="0" w:color="000000"/>
            </w:tcBorders>
            <w:shd w:val="clear" w:color="auto" w:fill="auto"/>
            <w:vAlign w:val="center"/>
          </w:tcPr>
          <w:p w14:paraId="363CB447" w14:textId="77777777" w:rsidR="008606DF" w:rsidRDefault="00000000">
            <w:pPr>
              <w:widowControl/>
              <w:jc w:val="left"/>
              <w:textAlignment w:val="center"/>
              <w:rPr>
                <w:rFonts w:ascii="宋体" w:eastAsia="宋体" w:hAnsi="宋体" w:cs="宋体"/>
                <w:color w:val="000000"/>
                <w:szCs w:val="21"/>
              </w:rPr>
            </w:pPr>
            <w:r>
              <w:rPr>
                <w:rStyle w:val="font21"/>
                <w:rFonts w:hint="default"/>
                <w:lang w:bidi="ar"/>
              </w:rPr>
              <w:t>内蒙古昆明卷烟有限责任公司。</w:t>
            </w:r>
          </w:p>
        </w:tc>
      </w:tr>
      <w:tr w:rsidR="008606DF" w14:paraId="3BF5B6F9" w14:textId="77777777">
        <w:trPr>
          <w:trHeight w:val="300"/>
        </w:trPr>
        <w:tc>
          <w:tcPr>
            <w:tcW w:w="892" w:type="pct"/>
            <w:gridSpan w:val="2"/>
            <w:tcBorders>
              <w:top w:val="nil"/>
              <w:left w:val="single" w:sz="8" w:space="0" w:color="000000"/>
              <w:bottom w:val="single" w:sz="8" w:space="0" w:color="000000"/>
              <w:right w:val="single" w:sz="8" w:space="0" w:color="000000"/>
            </w:tcBorders>
            <w:shd w:val="clear" w:color="auto" w:fill="auto"/>
            <w:vAlign w:val="center"/>
          </w:tcPr>
          <w:p w14:paraId="2030A7E4" w14:textId="77777777" w:rsidR="008606DF" w:rsidRDefault="00000000">
            <w:pPr>
              <w:widowControl/>
              <w:jc w:val="center"/>
              <w:textAlignment w:val="center"/>
              <w:rPr>
                <w:rFonts w:ascii="宋体" w:eastAsia="宋体" w:hAnsi="宋体" w:cs="宋体"/>
                <w:color w:val="000000"/>
                <w:szCs w:val="21"/>
              </w:rPr>
            </w:pPr>
            <w:r>
              <w:rPr>
                <w:rStyle w:val="font21"/>
                <w:rFonts w:hint="default"/>
                <w:lang w:bidi="ar"/>
              </w:rPr>
              <w:t>质保期</w:t>
            </w:r>
          </w:p>
        </w:tc>
        <w:tc>
          <w:tcPr>
            <w:tcW w:w="4107" w:type="pct"/>
            <w:gridSpan w:val="8"/>
            <w:tcBorders>
              <w:top w:val="nil"/>
              <w:left w:val="single" w:sz="8" w:space="0" w:color="000000"/>
              <w:bottom w:val="single" w:sz="8" w:space="0" w:color="000000"/>
              <w:right w:val="single" w:sz="8" w:space="0" w:color="000000"/>
            </w:tcBorders>
            <w:shd w:val="clear" w:color="auto" w:fill="auto"/>
            <w:vAlign w:val="center"/>
          </w:tcPr>
          <w:p w14:paraId="05A59299" w14:textId="77777777" w:rsidR="008606DF" w:rsidRDefault="00000000">
            <w:pPr>
              <w:widowControl/>
              <w:jc w:val="left"/>
              <w:textAlignment w:val="center"/>
              <w:rPr>
                <w:rFonts w:ascii="宋体" w:eastAsia="宋体" w:hAnsi="宋体" w:cs="宋体"/>
                <w:color w:val="000000"/>
                <w:szCs w:val="21"/>
              </w:rPr>
            </w:pPr>
            <w:r>
              <w:rPr>
                <w:rStyle w:val="font21"/>
                <w:rFonts w:hint="default"/>
                <w:lang w:bidi="ar"/>
              </w:rPr>
              <w:t>验收合格并交付招标人使用之日起</w:t>
            </w:r>
            <w:r>
              <w:rPr>
                <w:rFonts w:ascii="宋体" w:eastAsia="宋体" w:hAnsi="宋体" w:cs="宋体" w:hint="eastAsia"/>
                <w:color w:val="000000"/>
                <w:kern w:val="0"/>
                <w:szCs w:val="21"/>
                <w:u w:val="single"/>
                <w:lang w:bidi="ar"/>
              </w:rPr>
              <w:t xml:space="preserve">       </w:t>
            </w:r>
            <w:r>
              <w:rPr>
                <w:rStyle w:val="font21"/>
                <w:rFonts w:hint="default"/>
                <w:lang w:bidi="ar"/>
              </w:rPr>
              <w:t>年。</w:t>
            </w:r>
          </w:p>
        </w:tc>
      </w:tr>
      <w:tr w:rsidR="008606DF" w14:paraId="2D601B22" w14:textId="77777777">
        <w:trPr>
          <w:trHeight w:val="300"/>
        </w:trPr>
        <w:tc>
          <w:tcPr>
            <w:tcW w:w="892" w:type="pct"/>
            <w:gridSpan w:val="2"/>
            <w:tcBorders>
              <w:top w:val="nil"/>
              <w:left w:val="single" w:sz="8" w:space="0" w:color="000000"/>
              <w:bottom w:val="single" w:sz="8" w:space="0" w:color="000000"/>
              <w:right w:val="single" w:sz="8" w:space="0" w:color="000000"/>
            </w:tcBorders>
            <w:shd w:val="clear" w:color="auto" w:fill="auto"/>
            <w:vAlign w:val="center"/>
          </w:tcPr>
          <w:p w14:paraId="5C793B8F" w14:textId="77777777" w:rsidR="008606DF" w:rsidRDefault="00000000">
            <w:pPr>
              <w:widowControl/>
              <w:jc w:val="center"/>
              <w:textAlignment w:val="center"/>
              <w:rPr>
                <w:rFonts w:ascii="宋体" w:eastAsia="宋体" w:hAnsi="宋体" w:cs="宋体"/>
                <w:color w:val="000000"/>
                <w:szCs w:val="21"/>
              </w:rPr>
            </w:pPr>
            <w:r>
              <w:rPr>
                <w:rStyle w:val="font21"/>
                <w:rFonts w:hint="default"/>
                <w:lang w:bidi="ar"/>
              </w:rPr>
              <w:t>付款方式</w:t>
            </w:r>
          </w:p>
        </w:tc>
        <w:tc>
          <w:tcPr>
            <w:tcW w:w="4107" w:type="pct"/>
            <w:gridSpan w:val="8"/>
            <w:tcBorders>
              <w:top w:val="nil"/>
              <w:left w:val="single" w:sz="8" w:space="0" w:color="000000"/>
              <w:bottom w:val="single" w:sz="8" w:space="0" w:color="000000"/>
              <w:right w:val="single" w:sz="8" w:space="0" w:color="000000"/>
            </w:tcBorders>
            <w:shd w:val="clear" w:color="auto" w:fill="auto"/>
            <w:vAlign w:val="center"/>
          </w:tcPr>
          <w:p w14:paraId="31EEB345" w14:textId="77777777" w:rsidR="008606DF" w:rsidRDefault="00000000">
            <w:pPr>
              <w:widowControl/>
              <w:jc w:val="left"/>
              <w:textAlignment w:val="center"/>
              <w:rPr>
                <w:rFonts w:ascii="宋体" w:eastAsia="宋体" w:hAnsi="宋体" w:cs="宋体"/>
                <w:color w:val="000000"/>
                <w:szCs w:val="21"/>
              </w:rPr>
            </w:pPr>
            <w:r>
              <w:rPr>
                <w:rStyle w:val="font21"/>
                <w:rFonts w:hint="default"/>
                <w:lang w:bidi="ar"/>
              </w:rPr>
              <w:t>满足招标文件合同条款要求。</w:t>
            </w:r>
          </w:p>
        </w:tc>
      </w:tr>
    </w:tbl>
    <w:p w14:paraId="5AFDC29D" w14:textId="77777777" w:rsidR="008606DF" w:rsidRDefault="00000000">
      <w:pPr>
        <w:spacing w:line="360" w:lineRule="auto"/>
        <w:ind w:firstLineChars="100" w:firstLine="240"/>
        <w:rPr>
          <w:sz w:val="36"/>
          <w:szCs w:val="36"/>
        </w:rPr>
      </w:pPr>
      <w:r>
        <w:rPr>
          <w:rFonts w:ascii="宋体" w:eastAsia="宋体" w:hAnsi="宋体" w:cs="Times New Roman" w:hint="eastAsia"/>
          <w:sz w:val="24"/>
          <w:szCs w:val="24"/>
        </w:rPr>
        <w:t>投标人全称（盖单位公章）：</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法定代表人、主要负责人或委托代理人（签字或盖章）：</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年   月   日</w:t>
      </w:r>
    </w:p>
    <w:p w14:paraId="541FE404" w14:textId="77777777" w:rsidR="008606DF" w:rsidRDefault="00000000">
      <w:pPr>
        <w:ind w:firstLineChars="150" w:firstLine="316"/>
        <w:jc w:val="left"/>
        <w:rPr>
          <w:rFonts w:ascii="宋体" w:eastAsia="宋体" w:hAnsi="宋体" w:cs="宋体"/>
          <w:b/>
          <w:szCs w:val="21"/>
        </w:rPr>
      </w:pPr>
      <w:r>
        <w:rPr>
          <w:rFonts w:ascii="宋体" w:eastAsia="宋体" w:hAnsi="宋体" w:cs="Times New Roman" w:hint="eastAsia"/>
          <w:b/>
          <w:szCs w:val="21"/>
        </w:rPr>
        <w:t>注：</w:t>
      </w:r>
      <w:r>
        <w:rPr>
          <w:rFonts w:ascii="宋体" w:eastAsia="宋体" w:hAnsi="宋体" w:cs="宋体" w:hint="eastAsia"/>
          <w:b/>
          <w:szCs w:val="21"/>
        </w:rPr>
        <w:t>1、报价精确到小数点后两位。</w:t>
      </w:r>
    </w:p>
    <w:p w14:paraId="667B4544" w14:textId="77777777" w:rsidR="008606DF" w:rsidRDefault="00000000">
      <w:pPr>
        <w:ind w:firstLineChars="350" w:firstLine="738"/>
        <w:jc w:val="left"/>
        <w:rPr>
          <w:rFonts w:ascii="宋体" w:eastAsia="宋体" w:hAnsi="宋体" w:cs="宋体"/>
          <w:b/>
          <w:szCs w:val="21"/>
        </w:rPr>
      </w:pPr>
      <w:r>
        <w:rPr>
          <w:rFonts w:ascii="宋体" w:eastAsia="宋体" w:hAnsi="宋体" w:cs="宋体" w:hint="eastAsia"/>
          <w:b/>
          <w:szCs w:val="21"/>
        </w:rPr>
        <w:t>2、开标一览表内容与投标文件中相应内容不一致的，以开标一览表为准。</w:t>
      </w:r>
    </w:p>
    <w:p w14:paraId="221D3D69" w14:textId="77777777" w:rsidR="008606DF" w:rsidRDefault="00000000">
      <w:pPr>
        <w:ind w:firstLineChars="350" w:firstLine="738"/>
        <w:jc w:val="left"/>
        <w:rPr>
          <w:rFonts w:ascii="宋体" w:eastAsia="宋体" w:hAnsi="宋体" w:cs="宋体"/>
          <w:b/>
          <w:szCs w:val="21"/>
        </w:rPr>
      </w:pPr>
      <w:r>
        <w:rPr>
          <w:rFonts w:ascii="宋体" w:eastAsia="宋体" w:hAnsi="宋体" w:cs="宋体" w:hint="eastAsia"/>
          <w:b/>
          <w:szCs w:val="21"/>
        </w:rPr>
        <w:t>3、投标人必须分别对含税价和不含税价进行报价，投标人的报价应满足公式：含税报价=不含税报价*（1+所报税率）。评标时，若各投标人税率不一致，则以不含税价作为价格评审依据；若税率一致，则以含税价作为价格评审依据。</w:t>
      </w:r>
    </w:p>
    <w:p w14:paraId="56C9BAB6" w14:textId="77777777" w:rsidR="008606DF" w:rsidRDefault="00000000">
      <w:pPr>
        <w:ind w:firstLineChars="350" w:firstLine="738"/>
        <w:jc w:val="left"/>
        <w:rPr>
          <w:rFonts w:ascii="宋体" w:eastAsia="宋体" w:hAnsi="宋体" w:cs="宋体"/>
          <w:b/>
          <w:szCs w:val="21"/>
        </w:rPr>
      </w:pPr>
      <w:r>
        <w:rPr>
          <w:rFonts w:ascii="宋体" w:eastAsia="宋体" w:hAnsi="宋体" w:cs="宋体" w:hint="eastAsia"/>
          <w:b/>
          <w:szCs w:val="21"/>
        </w:rPr>
        <w:t>4、经评标后，最终确定的含税价将作为签订合同的依据。</w:t>
      </w:r>
    </w:p>
    <w:p w14:paraId="140CC298" w14:textId="77777777" w:rsidR="008606DF" w:rsidRDefault="008606DF">
      <w:pPr>
        <w:spacing w:line="360" w:lineRule="auto"/>
        <w:ind w:firstLineChars="150" w:firstLine="361"/>
        <w:jc w:val="left"/>
        <w:rPr>
          <w:rFonts w:ascii="宋体" w:eastAsia="宋体" w:hAnsi="宋体" w:cs="Times New Roman"/>
          <w:b/>
          <w:bCs/>
          <w:sz w:val="24"/>
          <w:szCs w:val="24"/>
        </w:rPr>
        <w:sectPr w:rsidR="008606DF">
          <w:headerReference w:type="default" r:id="rId13"/>
          <w:pgSz w:w="16838" w:h="11906" w:orient="landscape"/>
          <w:pgMar w:top="1134" w:right="1134" w:bottom="1134" w:left="1134" w:header="782" w:footer="737" w:gutter="0"/>
          <w:cols w:space="720"/>
          <w:docGrid w:type="lines" w:linePitch="321"/>
        </w:sectPr>
      </w:pPr>
    </w:p>
    <w:p w14:paraId="4891F8F7" w14:textId="77777777" w:rsidR="008606DF" w:rsidRDefault="00000000">
      <w:pPr>
        <w:spacing w:afterLines="50" w:after="156" w:line="360" w:lineRule="auto"/>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4、法定代表人、主要负责人身份证明</w:t>
      </w:r>
    </w:p>
    <w:p w14:paraId="2308FAF7" w14:textId="77777777" w:rsidR="008606DF" w:rsidRDefault="008606DF">
      <w:pPr>
        <w:spacing w:line="360" w:lineRule="auto"/>
        <w:jc w:val="center"/>
        <w:rPr>
          <w:rFonts w:asciiTheme="minorEastAsia" w:hAnsiTheme="minorEastAsia" w:cs="Times New Roman"/>
          <w:sz w:val="24"/>
          <w:szCs w:val="24"/>
        </w:rPr>
      </w:pPr>
    </w:p>
    <w:p w14:paraId="2A90AA67" w14:textId="77777777" w:rsidR="008606DF" w:rsidRDefault="00000000">
      <w:pPr>
        <w:spacing w:line="360" w:lineRule="auto"/>
        <w:ind w:firstLine="697"/>
        <w:rPr>
          <w:rFonts w:asciiTheme="minorEastAsia" w:hAnsiTheme="minorEastAsia" w:cs="Times New Roman"/>
          <w:sz w:val="24"/>
          <w:szCs w:val="24"/>
        </w:rPr>
      </w:pPr>
      <w:r>
        <w:rPr>
          <w:rFonts w:asciiTheme="minorEastAsia" w:hAnsiTheme="minorEastAsia" w:cs="Times New Roman" w:hint="eastAsia"/>
          <w:sz w:val="24"/>
          <w:szCs w:val="24"/>
        </w:rPr>
        <w:t>单位名称：</w:t>
      </w:r>
      <w:r>
        <w:rPr>
          <w:rFonts w:asciiTheme="minorEastAsia" w:hAnsiTheme="minorEastAsia" w:cs="Times New Roman" w:hint="eastAsia"/>
          <w:sz w:val="24"/>
          <w:szCs w:val="24"/>
          <w:u w:val="single"/>
        </w:rPr>
        <w:t xml:space="preserve">                                        </w:t>
      </w:r>
    </w:p>
    <w:p w14:paraId="0AE5EEA3" w14:textId="77777777" w:rsidR="008606DF" w:rsidRDefault="00000000">
      <w:pPr>
        <w:spacing w:line="360" w:lineRule="auto"/>
        <w:ind w:firstLine="697"/>
        <w:rPr>
          <w:rFonts w:asciiTheme="minorEastAsia" w:hAnsiTheme="minorEastAsia" w:cs="Times New Roman"/>
          <w:sz w:val="24"/>
          <w:szCs w:val="24"/>
        </w:rPr>
      </w:pPr>
      <w:r>
        <w:rPr>
          <w:rFonts w:asciiTheme="minorEastAsia" w:hAnsiTheme="minorEastAsia" w:cs="Times New Roman" w:hint="eastAsia"/>
          <w:sz w:val="24"/>
          <w:szCs w:val="24"/>
        </w:rPr>
        <w:t>单位性质：</w:t>
      </w:r>
      <w:r>
        <w:rPr>
          <w:rFonts w:asciiTheme="minorEastAsia" w:hAnsiTheme="minorEastAsia" w:cs="Times New Roman" w:hint="eastAsia"/>
          <w:sz w:val="24"/>
          <w:szCs w:val="24"/>
          <w:u w:val="single"/>
        </w:rPr>
        <w:t xml:space="preserve">                                        </w:t>
      </w:r>
    </w:p>
    <w:p w14:paraId="3200A60D" w14:textId="77777777" w:rsidR="008606DF" w:rsidRDefault="00000000">
      <w:pPr>
        <w:spacing w:line="360" w:lineRule="auto"/>
        <w:ind w:firstLine="697"/>
        <w:rPr>
          <w:rFonts w:asciiTheme="minorEastAsia" w:hAnsiTheme="minorEastAsia" w:cs="Times New Roman"/>
          <w:sz w:val="24"/>
          <w:szCs w:val="24"/>
        </w:rPr>
      </w:pPr>
      <w:r>
        <w:rPr>
          <w:rFonts w:asciiTheme="minorEastAsia" w:hAnsiTheme="minorEastAsia" w:cs="Times New Roman" w:hint="eastAsia"/>
          <w:sz w:val="24"/>
          <w:szCs w:val="24"/>
        </w:rPr>
        <w:t>地    址：</w:t>
      </w:r>
      <w:r>
        <w:rPr>
          <w:rFonts w:asciiTheme="minorEastAsia" w:hAnsiTheme="minorEastAsia" w:cs="Times New Roman" w:hint="eastAsia"/>
          <w:sz w:val="24"/>
          <w:szCs w:val="24"/>
          <w:u w:val="single"/>
        </w:rPr>
        <w:t xml:space="preserve">                                        </w:t>
      </w:r>
    </w:p>
    <w:p w14:paraId="5DEF1B76" w14:textId="77777777" w:rsidR="008606DF" w:rsidRDefault="00000000">
      <w:pPr>
        <w:spacing w:line="360" w:lineRule="auto"/>
        <w:ind w:firstLine="697"/>
        <w:rPr>
          <w:rFonts w:asciiTheme="minorEastAsia" w:hAnsiTheme="minorEastAsia" w:cs="Times New Roman"/>
          <w:sz w:val="24"/>
          <w:szCs w:val="24"/>
          <w:u w:val="single"/>
        </w:rPr>
      </w:pPr>
      <w:r>
        <w:rPr>
          <w:rFonts w:asciiTheme="minorEastAsia" w:hAnsiTheme="minorEastAsia" w:cs="Times New Roman" w:hint="eastAsia"/>
          <w:sz w:val="24"/>
          <w:szCs w:val="24"/>
        </w:rPr>
        <w:t>姓    名：</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性    别：</w:t>
      </w:r>
      <w:r>
        <w:rPr>
          <w:rFonts w:asciiTheme="minorEastAsia" w:hAnsiTheme="minorEastAsia" w:cs="Times New Roman" w:hint="eastAsia"/>
          <w:sz w:val="24"/>
          <w:szCs w:val="24"/>
          <w:u w:val="single"/>
        </w:rPr>
        <w:t xml:space="preserve">                </w:t>
      </w:r>
    </w:p>
    <w:p w14:paraId="38FD566F" w14:textId="77777777" w:rsidR="008606DF" w:rsidRDefault="00000000">
      <w:pPr>
        <w:spacing w:line="360" w:lineRule="auto"/>
        <w:ind w:firstLine="697"/>
        <w:rPr>
          <w:rFonts w:asciiTheme="minorEastAsia" w:hAnsiTheme="minorEastAsia" w:cs="Times New Roman"/>
          <w:sz w:val="24"/>
          <w:szCs w:val="24"/>
          <w:u w:val="single"/>
        </w:rPr>
      </w:pPr>
      <w:r>
        <w:rPr>
          <w:rFonts w:asciiTheme="minorEastAsia" w:hAnsiTheme="minorEastAsia" w:cs="Times New Roman" w:hint="eastAsia"/>
          <w:sz w:val="24"/>
          <w:szCs w:val="24"/>
        </w:rPr>
        <w:t>年    龄：</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职    务：</w:t>
      </w:r>
      <w:r>
        <w:rPr>
          <w:rFonts w:asciiTheme="minorEastAsia" w:hAnsiTheme="minorEastAsia" w:cs="Times New Roman" w:hint="eastAsia"/>
          <w:sz w:val="24"/>
          <w:szCs w:val="24"/>
          <w:u w:val="single"/>
        </w:rPr>
        <w:t xml:space="preserve">                </w:t>
      </w:r>
    </w:p>
    <w:p w14:paraId="69E9AE9F" w14:textId="77777777" w:rsidR="008606DF" w:rsidRDefault="00000000">
      <w:pPr>
        <w:spacing w:line="360" w:lineRule="auto"/>
        <w:ind w:firstLine="697"/>
        <w:rPr>
          <w:rFonts w:asciiTheme="minorEastAsia" w:hAnsiTheme="minorEastAsia" w:cs="Times New Roman"/>
          <w:sz w:val="24"/>
          <w:szCs w:val="24"/>
        </w:rPr>
      </w:pPr>
      <w:r>
        <w:rPr>
          <w:rFonts w:asciiTheme="minorEastAsia" w:hAnsiTheme="minorEastAsia" w:cs="Times New Roman" w:hint="eastAsia"/>
          <w:sz w:val="24"/>
          <w:szCs w:val="24"/>
        </w:rPr>
        <w:t>系</w:t>
      </w:r>
      <w:r>
        <w:rPr>
          <w:rFonts w:asciiTheme="minorEastAsia" w:hAnsiTheme="minorEastAsia" w:cs="Times New Roman" w:hint="eastAsia"/>
          <w:sz w:val="24"/>
          <w:szCs w:val="24"/>
          <w:u w:val="single"/>
        </w:rPr>
        <w:t xml:space="preserve">          投标人单位名称             </w:t>
      </w:r>
      <w:r>
        <w:rPr>
          <w:rFonts w:asciiTheme="minorEastAsia" w:hAnsiTheme="minorEastAsia" w:cs="Times New Roman" w:hint="eastAsia"/>
          <w:sz w:val="24"/>
          <w:szCs w:val="24"/>
        </w:rPr>
        <w:t>的法定代表人、主要负责人。</w:t>
      </w:r>
    </w:p>
    <w:p w14:paraId="44DD02D9" w14:textId="77777777" w:rsidR="008606DF" w:rsidRDefault="008606DF">
      <w:pPr>
        <w:spacing w:line="360" w:lineRule="auto"/>
        <w:rPr>
          <w:rFonts w:asciiTheme="minorEastAsia" w:hAnsiTheme="minorEastAsia" w:cs="Times New Roman"/>
          <w:sz w:val="24"/>
          <w:szCs w:val="24"/>
        </w:rPr>
      </w:pPr>
    </w:p>
    <w:p w14:paraId="6DC306B0" w14:textId="77777777" w:rsidR="008606DF" w:rsidRDefault="00000000">
      <w:pPr>
        <w:spacing w:line="360" w:lineRule="auto"/>
        <w:ind w:firstLineChars="350" w:firstLine="840"/>
        <w:rPr>
          <w:rFonts w:asciiTheme="minorEastAsia" w:hAnsiTheme="minorEastAsia" w:cs="Times New Roman"/>
          <w:sz w:val="24"/>
          <w:szCs w:val="24"/>
        </w:rPr>
      </w:pPr>
      <w:r>
        <w:rPr>
          <w:rFonts w:asciiTheme="minorEastAsia" w:hAnsiTheme="minorEastAsia" w:cs="Times New Roman" w:hint="eastAsia"/>
          <w:sz w:val="24"/>
          <w:szCs w:val="24"/>
        </w:rPr>
        <w:t>特此证明。</w:t>
      </w:r>
    </w:p>
    <w:p w14:paraId="6DE46F31" w14:textId="77777777" w:rsidR="008606DF" w:rsidRDefault="008606DF">
      <w:pPr>
        <w:spacing w:line="360" w:lineRule="auto"/>
        <w:rPr>
          <w:rFonts w:asciiTheme="minorEastAsia" w:hAnsiTheme="minorEastAsia" w:cs="Times New Roman"/>
          <w:sz w:val="24"/>
          <w:szCs w:val="24"/>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8606DF" w14:paraId="3481A61D" w14:textId="77777777">
        <w:trPr>
          <w:trHeight w:val="3573"/>
        </w:trPr>
        <w:tc>
          <w:tcPr>
            <w:tcW w:w="9240" w:type="dxa"/>
            <w:tcBorders>
              <w:top w:val="single" w:sz="4" w:space="0" w:color="auto"/>
              <w:left w:val="single" w:sz="4" w:space="0" w:color="auto"/>
              <w:bottom w:val="single" w:sz="4" w:space="0" w:color="auto"/>
              <w:right w:val="single" w:sz="4" w:space="0" w:color="auto"/>
            </w:tcBorders>
            <w:vAlign w:val="center"/>
          </w:tcPr>
          <w:p w14:paraId="6F8AA24F" w14:textId="77777777" w:rsidR="008606DF" w:rsidRDefault="00000000">
            <w:pPr>
              <w:tabs>
                <w:tab w:val="left" w:pos="1347"/>
              </w:tabs>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法定代表人、主要负责人身份证正反面复印件</w:t>
            </w:r>
          </w:p>
        </w:tc>
      </w:tr>
    </w:tbl>
    <w:p w14:paraId="6CCE7249" w14:textId="77777777" w:rsidR="008606DF" w:rsidRDefault="008606DF">
      <w:pPr>
        <w:spacing w:line="360" w:lineRule="auto"/>
        <w:rPr>
          <w:rFonts w:asciiTheme="minorEastAsia" w:hAnsiTheme="minorEastAsia" w:cs="Times New Roman"/>
          <w:sz w:val="24"/>
          <w:szCs w:val="24"/>
        </w:rPr>
      </w:pPr>
    </w:p>
    <w:p w14:paraId="47034CDC" w14:textId="77777777" w:rsidR="008606DF" w:rsidRDefault="008606DF">
      <w:pPr>
        <w:spacing w:line="360" w:lineRule="auto"/>
        <w:ind w:firstLineChars="1450" w:firstLine="3480"/>
        <w:rPr>
          <w:rFonts w:asciiTheme="minorEastAsia" w:hAnsiTheme="minorEastAsia" w:cs="Times New Roman"/>
          <w:sz w:val="24"/>
          <w:szCs w:val="24"/>
        </w:rPr>
      </w:pPr>
    </w:p>
    <w:p w14:paraId="64A874F4" w14:textId="77777777" w:rsidR="008606DF" w:rsidRDefault="00000000">
      <w:pPr>
        <w:tabs>
          <w:tab w:val="left" w:pos="8647"/>
        </w:tabs>
        <w:spacing w:line="360" w:lineRule="auto"/>
        <w:ind w:firstLineChars="962" w:firstLine="2309"/>
        <w:rPr>
          <w:rFonts w:ascii="宋体" w:eastAsia="宋体" w:hAnsi="宋体" w:cs="宋体"/>
          <w:sz w:val="24"/>
          <w:szCs w:val="24"/>
          <w:u w:val="single"/>
        </w:rPr>
      </w:pPr>
      <w:r>
        <w:rPr>
          <w:rFonts w:ascii="宋体" w:eastAsia="宋体" w:hAnsi="宋体" w:cs="宋体" w:hint="eastAsia"/>
          <w:sz w:val="24"/>
          <w:szCs w:val="24"/>
        </w:rPr>
        <w:t>投标人：</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eastAsia="宋体" w:hAnsi="宋体" w:cs="宋体" w:hint="eastAsia"/>
          <w:color w:val="000000" w:themeColor="text1"/>
          <w:sz w:val="24"/>
          <w:szCs w:val="24"/>
        </w:rPr>
        <w:t>盖单位公章</w:t>
      </w:r>
      <w:r>
        <w:rPr>
          <w:rFonts w:ascii="宋体" w:eastAsia="宋体" w:hAnsi="宋体" w:cs="宋体" w:hint="eastAsia"/>
          <w:sz w:val="24"/>
          <w:szCs w:val="24"/>
        </w:rPr>
        <w:t>）</w:t>
      </w:r>
    </w:p>
    <w:p w14:paraId="2D9B9719" w14:textId="77777777" w:rsidR="008606DF" w:rsidRDefault="008606DF">
      <w:pPr>
        <w:spacing w:line="360" w:lineRule="auto"/>
        <w:ind w:firstLineChars="962" w:firstLine="2309"/>
        <w:rPr>
          <w:rFonts w:ascii="宋体" w:eastAsia="宋体" w:hAnsi="宋体" w:cs="宋体"/>
          <w:sz w:val="24"/>
          <w:szCs w:val="24"/>
        </w:rPr>
      </w:pPr>
    </w:p>
    <w:p w14:paraId="4500677C" w14:textId="77777777" w:rsidR="008606DF" w:rsidRDefault="00000000">
      <w:pPr>
        <w:spacing w:line="360" w:lineRule="auto"/>
        <w:ind w:firstLineChars="962" w:firstLine="2309"/>
        <w:rPr>
          <w:rFonts w:ascii="宋体" w:eastAsia="宋体" w:hAnsi="宋体" w:cs="宋体"/>
          <w:sz w:val="24"/>
          <w:szCs w:val="24"/>
        </w:rPr>
      </w:pPr>
      <w:r>
        <w:rPr>
          <w:rFonts w:ascii="宋体" w:eastAsia="宋体" w:hAnsi="宋体" w:cs="宋体" w:hint="eastAsia"/>
          <w:sz w:val="24"/>
          <w:szCs w:val="24"/>
        </w:rPr>
        <w:t>日  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3B8ECBE0" w14:textId="77777777" w:rsidR="008606DF" w:rsidRDefault="008606DF">
      <w:pPr>
        <w:spacing w:line="360" w:lineRule="auto"/>
        <w:ind w:firstLineChars="1450" w:firstLine="3480"/>
        <w:rPr>
          <w:rFonts w:asciiTheme="minorEastAsia" w:hAnsiTheme="minorEastAsia" w:cs="Times New Roman"/>
          <w:sz w:val="24"/>
          <w:szCs w:val="24"/>
        </w:rPr>
      </w:pPr>
    </w:p>
    <w:p w14:paraId="70302351" w14:textId="77777777" w:rsidR="008606DF" w:rsidRDefault="00000000">
      <w:pPr>
        <w:spacing w:line="360" w:lineRule="auto"/>
        <w:jc w:val="center"/>
        <w:rPr>
          <w:rFonts w:asciiTheme="minorEastAsia" w:hAnsiTheme="minorEastAsia" w:cs="Times New Roman"/>
          <w:sz w:val="24"/>
          <w:szCs w:val="24"/>
        </w:rPr>
      </w:pPr>
      <w:r>
        <w:rPr>
          <w:rFonts w:asciiTheme="minorEastAsia" w:hAnsiTheme="minorEastAsia" w:cs="Times New Roman" w:hint="eastAsia"/>
          <w:b/>
          <w:bCs/>
          <w:kern w:val="0"/>
          <w:sz w:val="24"/>
          <w:szCs w:val="24"/>
        </w:rPr>
        <w:br w:type="page"/>
      </w:r>
    </w:p>
    <w:p w14:paraId="01C7DD8E" w14:textId="77777777" w:rsidR="008606DF" w:rsidRDefault="00000000">
      <w:pPr>
        <w:spacing w:afterLines="50" w:after="156" w:line="360" w:lineRule="auto"/>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5、授权委托书</w:t>
      </w:r>
    </w:p>
    <w:p w14:paraId="6B8B3F44"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委托人</w:t>
      </w:r>
      <w:r>
        <w:rPr>
          <w:rFonts w:asciiTheme="minorEastAsia" w:hAnsiTheme="minorEastAsia" w:cs="宋体" w:hint="eastAsia"/>
          <w:sz w:val="24"/>
          <w:szCs w:val="24"/>
          <w:u w:val="single"/>
        </w:rPr>
        <w:t xml:space="preserve">   （投标单位全称）  </w:t>
      </w:r>
      <w:r>
        <w:rPr>
          <w:rFonts w:asciiTheme="minorEastAsia" w:hAnsiTheme="minorEastAsia" w:cs="宋体" w:hint="eastAsia"/>
          <w:sz w:val="24"/>
          <w:szCs w:val="24"/>
        </w:rPr>
        <w:t>法定代表人、主要负责人</w:t>
      </w:r>
      <w:r>
        <w:rPr>
          <w:rFonts w:asciiTheme="minorEastAsia" w:hAnsiTheme="minorEastAsia" w:cs="宋体" w:hint="eastAsia"/>
          <w:sz w:val="24"/>
          <w:szCs w:val="24"/>
          <w:u w:val="single"/>
        </w:rPr>
        <w:t xml:space="preserve">   （姓名）  </w:t>
      </w:r>
      <w:r>
        <w:rPr>
          <w:rFonts w:asciiTheme="minorEastAsia" w:hAnsiTheme="minorEastAsia" w:cs="宋体" w:hint="eastAsia"/>
          <w:sz w:val="24"/>
          <w:szCs w:val="24"/>
        </w:rPr>
        <w:t>，现授权委托</w:t>
      </w:r>
      <w:r>
        <w:rPr>
          <w:rFonts w:asciiTheme="minorEastAsia" w:hAnsiTheme="minorEastAsia" w:cs="宋体" w:hint="eastAsia"/>
          <w:sz w:val="24"/>
          <w:szCs w:val="24"/>
          <w:u w:val="single"/>
        </w:rPr>
        <w:t xml:space="preserve">      （投标单位全称）的 （姓名）（职务）（性别）  </w:t>
      </w:r>
      <w:r>
        <w:rPr>
          <w:rFonts w:asciiTheme="minorEastAsia" w:hAnsiTheme="minorEastAsia" w:cs="宋体" w:hint="eastAsia"/>
          <w:sz w:val="24"/>
          <w:szCs w:val="24"/>
        </w:rPr>
        <w:t>为我单位委托代理人。被授权人在我单位参加的</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14:paraId="5806F3C3" w14:textId="77777777" w:rsidR="008606DF" w:rsidRDefault="00000000">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有效期：</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年</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月</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日起至</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年</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月</w:t>
      </w:r>
      <w:r>
        <w:rPr>
          <w:rFonts w:asciiTheme="minorEastAsia" w:hAnsiTheme="minorEastAsia" w:cstheme="minorEastAsia" w:hint="eastAsia"/>
          <w:sz w:val="24"/>
          <w:szCs w:val="24"/>
          <w:u w:val="single"/>
        </w:rPr>
        <w:t xml:space="preserve">   </w:t>
      </w:r>
      <w:r>
        <w:rPr>
          <w:rFonts w:asciiTheme="minorEastAsia" w:hAnsiTheme="minorEastAsia" w:cstheme="minorEastAsia" w:hint="eastAsia"/>
          <w:sz w:val="24"/>
          <w:szCs w:val="24"/>
        </w:rPr>
        <w:t>日止。</w:t>
      </w:r>
    </w:p>
    <w:p w14:paraId="1DC26B84"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代理人无转委托权，特此授权。</w:t>
      </w:r>
    </w:p>
    <w:p w14:paraId="46A35B1A"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附：</w:t>
      </w:r>
    </w:p>
    <w:p w14:paraId="03EADE79"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法定代表人、主要负责人身份证正面、背面复印件</w:t>
      </w:r>
    </w:p>
    <w:p w14:paraId="64657C41" w14:textId="77777777" w:rsidR="008606DF" w:rsidRDefault="008606DF">
      <w:pPr>
        <w:spacing w:line="360" w:lineRule="auto"/>
        <w:ind w:firstLineChars="200" w:firstLine="480"/>
        <w:rPr>
          <w:rFonts w:asciiTheme="minorEastAsia" w:hAnsiTheme="minorEastAsia" w:cs="宋体"/>
          <w:sz w:val="24"/>
          <w:szCs w:val="24"/>
        </w:rPr>
      </w:pPr>
    </w:p>
    <w:p w14:paraId="245CC193" w14:textId="77777777" w:rsidR="008606DF" w:rsidRDefault="008606DF">
      <w:pPr>
        <w:spacing w:line="360" w:lineRule="auto"/>
        <w:ind w:firstLineChars="200" w:firstLine="480"/>
        <w:rPr>
          <w:rFonts w:asciiTheme="minorEastAsia" w:hAnsiTheme="minorEastAsia" w:cs="宋体"/>
          <w:sz w:val="24"/>
          <w:szCs w:val="24"/>
        </w:rPr>
      </w:pPr>
    </w:p>
    <w:p w14:paraId="157AF6D4" w14:textId="77777777" w:rsidR="008606DF" w:rsidRDefault="008606DF">
      <w:pPr>
        <w:spacing w:line="360" w:lineRule="auto"/>
        <w:ind w:firstLineChars="200" w:firstLine="480"/>
        <w:rPr>
          <w:rFonts w:asciiTheme="minorEastAsia" w:hAnsiTheme="minorEastAsia" w:cs="宋体"/>
          <w:sz w:val="24"/>
          <w:szCs w:val="24"/>
        </w:rPr>
      </w:pPr>
    </w:p>
    <w:p w14:paraId="295BCF00" w14:textId="77777777" w:rsidR="008606DF" w:rsidRDefault="00000000">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委托代理人身份证正面、背面复印件</w:t>
      </w:r>
    </w:p>
    <w:p w14:paraId="4220FE61" w14:textId="77777777" w:rsidR="008606DF" w:rsidRDefault="008606DF">
      <w:pPr>
        <w:spacing w:line="360" w:lineRule="auto"/>
        <w:rPr>
          <w:rFonts w:asciiTheme="minorEastAsia" w:hAnsiTheme="minorEastAsia" w:cs="宋体"/>
          <w:sz w:val="24"/>
          <w:szCs w:val="24"/>
        </w:rPr>
      </w:pPr>
    </w:p>
    <w:p w14:paraId="06CB9EBE" w14:textId="77777777" w:rsidR="008606DF" w:rsidRDefault="00000000">
      <w:pPr>
        <w:spacing w:line="360" w:lineRule="auto"/>
        <w:ind w:firstLineChars="450" w:firstLine="1080"/>
        <w:jc w:val="left"/>
        <w:rPr>
          <w:rFonts w:asciiTheme="minorEastAsia" w:hAnsiTheme="minorEastAsia" w:cs="宋体"/>
          <w:sz w:val="24"/>
          <w:szCs w:val="24"/>
        </w:rPr>
      </w:pPr>
      <w:r>
        <w:rPr>
          <w:rFonts w:asciiTheme="minorEastAsia" w:hAnsiTheme="minorEastAsia" w:cs="宋体" w:hint="eastAsia"/>
          <w:sz w:val="24"/>
          <w:szCs w:val="24"/>
        </w:rPr>
        <w:t xml:space="preserve">  </w:t>
      </w:r>
    </w:p>
    <w:p w14:paraId="4C9587C9" w14:textId="77777777" w:rsidR="008606DF" w:rsidRDefault="008606DF">
      <w:pPr>
        <w:spacing w:line="360" w:lineRule="auto"/>
        <w:ind w:firstLineChars="450" w:firstLine="1080"/>
        <w:jc w:val="left"/>
        <w:rPr>
          <w:rFonts w:asciiTheme="minorEastAsia" w:hAnsiTheme="minorEastAsia" w:cs="宋体"/>
          <w:sz w:val="24"/>
          <w:szCs w:val="24"/>
        </w:rPr>
      </w:pPr>
    </w:p>
    <w:p w14:paraId="1F86FCAB" w14:textId="77777777" w:rsidR="008606DF" w:rsidRDefault="00000000">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投标人（单位名称）</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（盖单位公章）</w:t>
      </w:r>
    </w:p>
    <w:p w14:paraId="1897ED03" w14:textId="77777777" w:rsidR="008606DF"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color w:val="000000" w:themeColor="text1"/>
          <w:sz w:val="24"/>
          <w:szCs w:val="24"/>
        </w:rPr>
        <w:t>法定代表人、主要负责人</w:t>
      </w:r>
      <w:r>
        <w:rPr>
          <w:rFonts w:ascii="宋体" w:eastAsia="宋体" w:hAnsi="宋体" w:cs="宋体" w:hint="eastAsia"/>
          <w:color w:val="000000" w:themeColor="text1"/>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（签字或盖章）</w:t>
      </w:r>
    </w:p>
    <w:p w14:paraId="176C4B1B" w14:textId="77777777" w:rsidR="008606DF" w:rsidRDefault="00000000">
      <w:pPr>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委托代理人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w:t>
      </w:r>
    </w:p>
    <w:p w14:paraId="308A1B6F"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详细通讯地址：</w:t>
      </w:r>
      <w:r>
        <w:rPr>
          <w:rFonts w:ascii="宋体" w:eastAsia="宋体" w:hAnsi="宋体" w:cs="宋体" w:hint="eastAsia"/>
          <w:sz w:val="24"/>
          <w:szCs w:val="24"/>
          <w:u w:val="single"/>
        </w:rPr>
        <w:t xml:space="preserve">                     </w:t>
      </w:r>
    </w:p>
    <w:p w14:paraId="3D4B35E2"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委托代理人电话：</w:t>
      </w:r>
      <w:r>
        <w:rPr>
          <w:rFonts w:ascii="宋体" w:eastAsia="宋体" w:hAnsi="宋体" w:cs="宋体" w:hint="eastAsia"/>
          <w:sz w:val="24"/>
          <w:szCs w:val="24"/>
          <w:u w:val="single"/>
        </w:rPr>
        <w:t xml:space="preserve">                   </w:t>
      </w:r>
    </w:p>
    <w:p w14:paraId="095F00A9"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电子邮箱：</w:t>
      </w:r>
      <w:r>
        <w:rPr>
          <w:rFonts w:ascii="宋体" w:eastAsia="宋体" w:hAnsi="宋体" w:cs="宋体" w:hint="eastAsia"/>
          <w:sz w:val="24"/>
          <w:szCs w:val="24"/>
          <w:u w:val="single"/>
        </w:rPr>
        <w:t xml:space="preserve">                         </w:t>
      </w:r>
    </w:p>
    <w:p w14:paraId="1CA919E8" w14:textId="77777777" w:rsidR="008606DF" w:rsidRDefault="00000000">
      <w:pPr>
        <w:spacing w:line="360" w:lineRule="auto"/>
        <w:ind w:firstLineChars="200" w:firstLine="480"/>
        <w:jc w:val="left"/>
        <w:rPr>
          <w:rFonts w:ascii="宋体" w:eastAsia="宋体" w:hAnsi="宋体" w:cs="宋体"/>
          <w:sz w:val="24"/>
          <w:szCs w:val="24"/>
        </w:rPr>
      </w:pPr>
      <w:r>
        <w:rPr>
          <w:rFonts w:ascii="宋体" w:eastAsia="宋体" w:hAnsi="宋体" w:cs="宋体" w:hint="eastAsia"/>
          <w:kern w:val="0"/>
          <w:sz w:val="24"/>
          <w:szCs w:val="24"/>
        </w:rPr>
        <w:t>日  期：</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年</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日</w:t>
      </w:r>
    </w:p>
    <w:p w14:paraId="1E5389D6" w14:textId="77777777" w:rsidR="008606DF" w:rsidRDefault="008606DF">
      <w:pPr>
        <w:spacing w:line="360" w:lineRule="auto"/>
        <w:ind w:firstLineChars="450" w:firstLine="1080"/>
        <w:jc w:val="left"/>
        <w:rPr>
          <w:rFonts w:asciiTheme="minorEastAsia" w:hAnsiTheme="minorEastAsia" w:cs="宋体"/>
          <w:sz w:val="24"/>
          <w:szCs w:val="24"/>
        </w:rPr>
      </w:pPr>
    </w:p>
    <w:p w14:paraId="05DBA532" w14:textId="77777777" w:rsidR="008606DF" w:rsidRDefault="008606DF">
      <w:pPr>
        <w:spacing w:line="360" w:lineRule="auto"/>
        <w:jc w:val="center"/>
        <w:rPr>
          <w:rFonts w:asciiTheme="minorEastAsia" w:hAnsiTheme="minorEastAsia" w:cs="Times New Roman"/>
          <w:sz w:val="24"/>
          <w:szCs w:val="24"/>
        </w:rPr>
        <w:sectPr w:rsidR="008606DF">
          <w:headerReference w:type="default" r:id="rId14"/>
          <w:footerReference w:type="default" r:id="rId15"/>
          <w:pgSz w:w="11906" w:h="16838"/>
          <w:pgMar w:top="1134" w:right="1134" w:bottom="1134" w:left="1134" w:header="850" w:footer="850" w:gutter="0"/>
          <w:cols w:space="720"/>
          <w:docGrid w:type="lines" w:linePitch="312"/>
        </w:sectPr>
      </w:pPr>
    </w:p>
    <w:p w14:paraId="565D2975" w14:textId="77777777" w:rsidR="008606DF" w:rsidRDefault="00000000">
      <w:pPr>
        <w:spacing w:afterLines="50" w:after="156" w:line="360" w:lineRule="auto"/>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6、投标保证金交纳证明</w:t>
      </w:r>
    </w:p>
    <w:p w14:paraId="4F0C537B" w14:textId="77777777" w:rsidR="008606DF" w:rsidRDefault="00000000">
      <w:pPr>
        <w:widowControl/>
        <w:spacing w:line="360" w:lineRule="auto"/>
        <w:jc w:val="left"/>
        <w:rPr>
          <w:rFonts w:asciiTheme="minorEastAsia" w:hAnsiTheme="minorEastAsia" w:cs="Times New Roman"/>
          <w:sz w:val="24"/>
          <w:szCs w:val="24"/>
          <w:u w:val="single"/>
        </w:rPr>
      </w:pPr>
      <w:r>
        <w:rPr>
          <w:rFonts w:asciiTheme="minorEastAsia" w:hAnsiTheme="minorEastAsia" w:cs="Times New Roman" w:hint="eastAsia"/>
          <w:sz w:val="24"/>
          <w:szCs w:val="24"/>
        </w:rPr>
        <w:t>致：</w:t>
      </w:r>
      <w:r>
        <w:rPr>
          <w:rFonts w:asciiTheme="minorEastAsia" w:hAnsiTheme="minorEastAsia" w:cs="Times New Roman" w:hint="eastAsia"/>
          <w:sz w:val="24"/>
          <w:szCs w:val="24"/>
          <w:u w:val="single"/>
        </w:rPr>
        <w:t xml:space="preserve">  </w:t>
      </w:r>
      <w:r>
        <w:rPr>
          <w:rFonts w:ascii="宋体" w:eastAsia="宋体" w:hAnsi="宋体" w:cs="宋体" w:hint="eastAsia"/>
          <w:sz w:val="24"/>
          <w:szCs w:val="24"/>
          <w:u w:val="single"/>
        </w:rPr>
        <w:t>内蒙古中实工程招标咨询有限责任公司</w:t>
      </w:r>
      <w:r>
        <w:rPr>
          <w:rFonts w:asciiTheme="minorEastAsia" w:hAnsiTheme="minorEastAsia" w:cs="Times New Roman" w:hint="eastAsia"/>
          <w:sz w:val="24"/>
          <w:szCs w:val="24"/>
          <w:u w:val="single"/>
        </w:rPr>
        <w:t xml:space="preserve">  </w:t>
      </w:r>
    </w:p>
    <w:p w14:paraId="26EB77B1" w14:textId="77777777" w:rsidR="008606DF" w:rsidRDefault="00000000">
      <w:pPr>
        <w:widowControl/>
        <w:spacing w:line="360" w:lineRule="auto"/>
        <w:ind w:firstLineChars="210" w:firstLine="504"/>
        <w:jc w:val="left"/>
        <w:rPr>
          <w:rFonts w:asciiTheme="minorEastAsia" w:hAnsiTheme="minorEastAsia" w:cs="Times New Roman"/>
          <w:sz w:val="24"/>
          <w:szCs w:val="24"/>
        </w:rPr>
      </w:pPr>
      <w:r>
        <w:rPr>
          <w:rFonts w:asciiTheme="minorEastAsia" w:hAnsiTheme="minorEastAsia" w:cs="Times New Roman" w:hint="eastAsia"/>
          <w:sz w:val="24"/>
          <w:szCs w:val="24"/>
        </w:rPr>
        <w:t>我公司已于</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年</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月</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日，将</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元（人民币）投标保证金交纳到</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w:t>
      </w:r>
    </w:p>
    <w:p w14:paraId="325B8B42" w14:textId="77777777" w:rsidR="008606DF" w:rsidRDefault="008606DF">
      <w:pPr>
        <w:spacing w:line="360" w:lineRule="auto"/>
        <w:rPr>
          <w:rFonts w:asciiTheme="minorEastAsia" w:hAnsiTheme="minorEastAsia" w:cs="Times New Roman"/>
          <w:sz w:val="24"/>
          <w:szCs w:val="24"/>
        </w:rPr>
      </w:pPr>
    </w:p>
    <w:tbl>
      <w:tblPr>
        <w:tblpPr w:leftFromText="180" w:rightFromText="180" w:vertAnchor="text" w:horzAnchor="page" w:tblpX="1407"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8606DF" w14:paraId="22D73F52" w14:textId="77777777">
        <w:trPr>
          <w:trHeight w:val="3573"/>
        </w:trPr>
        <w:tc>
          <w:tcPr>
            <w:tcW w:w="9240" w:type="dxa"/>
            <w:tcBorders>
              <w:top w:val="single" w:sz="4" w:space="0" w:color="auto"/>
              <w:left w:val="single" w:sz="4" w:space="0" w:color="auto"/>
              <w:bottom w:val="single" w:sz="4" w:space="0" w:color="auto"/>
              <w:right w:val="single" w:sz="4" w:space="0" w:color="auto"/>
            </w:tcBorders>
            <w:vAlign w:val="center"/>
          </w:tcPr>
          <w:p w14:paraId="7CFA212A" w14:textId="77777777" w:rsidR="008606DF" w:rsidRDefault="00000000">
            <w:pPr>
              <w:tabs>
                <w:tab w:val="left" w:pos="1347"/>
              </w:tabs>
              <w:spacing w:line="360" w:lineRule="auto"/>
              <w:jc w:val="center"/>
              <w:rPr>
                <w:rFonts w:asciiTheme="minorEastAsia" w:hAnsiTheme="minorEastAsia" w:cs="Times New Roman"/>
                <w:sz w:val="24"/>
                <w:szCs w:val="24"/>
              </w:rPr>
            </w:pPr>
            <w:r>
              <w:rPr>
                <w:rFonts w:asciiTheme="minorEastAsia" w:hAnsiTheme="minorEastAsia" w:cs="Times New Roman" w:hint="eastAsia"/>
                <w:sz w:val="24"/>
                <w:szCs w:val="24"/>
              </w:rPr>
              <w:t>投标保证金缴纳证明复印件（必有）</w:t>
            </w:r>
          </w:p>
        </w:tc>
      </w:tr>
    </w:tbl>
    <w:p w14:paraId="36A4F865" w14:textId="77777777" w:rsidR="008606DF" w:rsidRDefault="008606DF">
      <w:pPr>
        <w:spacing w:line="360" w:lineRule="auto"/>
        <w:rPr>
          <w:rFonts w:asciiTheme="minorEastAsia" w:hAnsiTheme="minorEastAsia" w:cs="Times New Roman"/>
          <w:sz w:val="24"/>
          <w:szCs w:val="24"/>
        </w:rPr>
      </w:pPr>
    </w:p>
    <w:p w14:paraId="71D9F8BB" w14:textId="77777777" w:rsidR="008606DF" w:rsidRDefault="00000000">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注：如没有投标保证金缴纳复印件，造成的后果由投标人自负。</w:t>
      </w:r>
    </w:p>
    <w:p w14:paraId="5228070F" w14:textId="77777777" w:rsidR="008606DF" w:rsidRDefault="00000000">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 xml:space="preserve">   </w:t>
      </w:r>
    </w:p>
    <w:p w14:paraId="64A39E4B" w14:textId="77777777" w:rsidR="008606DF" w:rsidRDefault="00000000">
      <w:pPr>
        <w:widowControl/>
        <w:tabs>
          <w:tab w:val="left" w:pos="8789"/>
        </w:tabs>
        <w:spacing w:line="360" w:lineRule="auto"/>
        <w:ind w:leftChars="707" w:left="1485" w:firstLineChars="222" w:firstLine="533"/>
        <w:jc w:val="left"/>
        <w:rPr>
          <w:rFonts w:ascii="宋体" w:eastAsia="宋体" w:hAnsi="宋体" w:cs="宋体"/>
          <w:sz w:val="24"/>
          <w:szCs w:val="24"/>
        </w:rPr>
      </w:pPr>
      <w:r>
        <w:rPr>
          <w:rFonts w:ascii="宋体" w:eastAsia="宋体" w:hAnsi="宋体" w:cs="宋体" w:hint="eastAsia"/>
          <w:sz w:val="24"/>
          <w:szCs w:val="24"/>
        </w:rPr>
        <w:t>投 标 人：</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eastAsia="宋体" w:hAnsi="宋体" w:cs="宋体" w:hint="eastAsia"/>
          <w:color w:val="000000" w:themeColor="text1"/>
          <w:sz w:val="24"/>
          <w:szCs w:val="24"/>
        </w:rPr>
        <w:t>盖单位公章</w:t>
      </w:r>
      <w:r>
        <w:rPr>
          <w:rFonts w:ascii="宋体" w:eastAsia="宋体" w:hAnsi="宋体" w:cs="宋体" w:hint="eastAsia"/>
          <w:sz w:val="24"/>
          <w:szCs w:val="24"/>
        </w:rPr>
        <w:t>）</w:t>
      </w:r>
    </w:p>
    <w:p w14:paraId="73FC86E6" w14:textId="77777777" w:rsidR="008606DF" w:rsidRDefault="008606DF">
      <w:pPr>
        <w:widowControl/>
        <w:spacing w:line="360" w:lineRule="auto"/>
        <w:ind w:leftChars="707" w:left="1485" w:firstLineChars="204" w:firstLine="490"/>
        <w:jc w:val="left"/>
        <w:rPr>
          <w:rFonts w:ascii="宋体" w:eastAsia="宋体" w:hAnsi="宋体" w:cs="宋体"/>
          <w:sz w:val="24"/>
          <w:szCs w:val="24"/>
        </w:rPr>
      </w:pPr>
    </w:p>
    <w:p w14:paraId="39D015B9" w14:textId="77777777" w:rsidR="008606DF" w:rsidRDefault="00000000">
      <w:pPr>
        <w:widowControl/>
        <w:tabs>
          <w:tab w:val="left" w:pos="4111"/>
        </w:tabs>
        <w:spacing w:line="360" w:lineRule="auto"/>
        <w:ind w:leftChars="707" w:left="1485" w:firstLineChars="232" w:firstLine="557"/>
        <w:jc w:val="left"/>
        <w:rPr>
          <w:rFonts w:ascii="宋体" w:eastAsia="宋体" w:hAnsi="宋体" w:cs="宋体"/>
          <w:sz w:val="24"/>
          <w:szCs w:val="24"/>
        </w:rPr>
      </w:pPr>
      <w:r>
        <w:rPr>
          <w:rFonts w:ascii="宋体" w:eastAsia="宋体" w:hAnsi="宋体" w:cs="宋体" w:hint="eastAsia"/>
          <w:sz w:val="24"/>
          <w:szCs w:val="24"/>
        </w:rPr>
        <w:t>法定代表人、主要负责人或</w:t>
      </w:r>
    </w:p>
    <w:p w14:paraId="7EDE30E5" w14:textId="77777777" w:rsidR="008606DF" w:rsidRDefault="00000000">
      <w:pPr>
        <w:widowControl/>
        <w:tabs>
          <w:tab w:val="left" w:pos="4111"/>
        </w:tabs>
        <w:spacing w:line="360" w:lineRule="auto"/>
        <w:ind w:leftChars="707" w:left="1485" w:firstLineChars="232" w:firstLine="557"/>
        <w:jc w:val="left"/>
        <w:rPr>
          <w:rFonts w:ascii="宋体" w:eastAsia="宋体" w:hAnsi="宋体" w:cs="宋体"/>
          <w:sz w:val="24"/>
          <w:szCs w:val="24"/>
          <w:u w:val="single"/>
        </w:rPr>
      </w:pPr>
      <w:r>
        <w:rPr>
          <w:rFonts w:ascii="宋体" w:eastAsia="宋体" w:hAnsi="宋体" w:cs="宋体" w:hint="eastAsia"/>
          <w:sz w:val="24"/>
          <w:szCs w:val="24"/>
        </w:rPr>
        <w:t>委托代理人：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（签字或盖章）</w:t>
      </w:r>
    </w:p>
    <w:p w14:paraId="2D06C777" w14:textId="77777777" w:rsidR="008606DF" w:rsidRDefault="008606DF">
      <w:pPr>
        <w:widowControl/>
        <w:spacing w:line="360" w:lineRule="auto"/>
        <w:ind w:leftChars="707" w:left="1485" w:firstLineChars="204" w:firstLine="490"/>
        <w:jc w:val="left"/>
        <w:rPr>
          <w:rFonts w:ascii="宋体" w:eastAsia="宋体" w:hAnsi="宋体" w:cs="宋体"/>
          <w:sz w:val="24"/>
          <w:szCs w:val="24"/>
        </w:rPr>
      </w:pPr>
    </w:p>
    <w:p w14:paraId="781EE6E2" w14:textId="77777777" w:rsidR="008606DF" w:rsidRDefault="00000000">
      <w:pPr>
        <w:widowControl/>
        <w:spacing w:line="360" w:lineRule="auto"/>
        <w:ind w:leftChars="707" w:left="1485" w:firstLineChars="237" w:firstLine="569"/>
        <w:jc w:val="left"/>
        <w:rPr>
          <w:rFonts w:ascii="宋体" w:eastAsia="宋体" w:hAnsi="宋体" w:cs="宋体"/>
          <w:sz w:val="24"/>
          <w:szCs w:val="24"/>
          <w:u w:val="single"/>
        </w:rPr>
      </w:pPr>
      <w:r>
        <w:rPr>
          <w:rFonts w:ascii="宋体" w:eastAsia="宋体" w:hAnsi="宋体" w:cs="宋体" w:hint="eastAsia"/>
          <w:sz w:val="24"/>
          <w:szCs w:val="24"/>
        </w:rPr>
        <w:t>邮政编码：</w:t>
      </w:r>
      <w:r>
        <w:rPr>
          <w:rFonts w:ascii="宋体" w:eastAsia="宋体" w:hAnsi="宋体" w:cs="宋体" w:hint="eastAsia"/>
          <w:sz w:val="24"/>
          <w:szCs w:val="24"/>
          <w:u w:val="single"/>
        </w:rPr>
        <w:t xml:space="preserve">                    </w:t>
      </w:r>
    </w:p>
    <w:p w14:paraId="548C7751" w14:textId="77777777" w:rsidR="008606DF" w:rsidRDefault="008606DF">
      <w:pPr>
        <w:widowControl/>
        <w:spacing w:line="360" w:lineRule="auto"/>
        <w:ind w:leftChars="707" w:left="1485" w:firstLineChars="204" w:firstLine="490"/>
        <w:jc w:val="left"/>
        <w:rPr>
          <w:rFonts w:ascii="宋体" w:eastAsia="宋体" w:hAnsi="宋体" w:cs="宋体"/>
          <w:sz w:val="24"/>
          <w:szCs w:val="24"/>
          <w:u w:val="single"/>
        </w:rPr>
      </w:pPr>
    </w:p>
    <w:p w14:paraId="2BCA4B26" w14:textId="77777777" w:rsidR="008606DF" w:rsidRDefault="00000000">
      <w:pPr>
        <w:widowControl/>
        <w:spacing w:line="360" w:lineRule="auto"/>
        <w:ind w:leftChars="707" w:left="1485" w:firstLineChars="227" w:firstLine="545"/>
        <w:jc w:val="left"/>
        <w:rPr>
          <w:rFonts w:ascii="宋体" w:eastAsia="宋体" w:hAnsi="宋体" w:cs="宋体"/>
          <w:sz w:val="24"/>
          <w:szCs w:val="24"/>
          <w:u w:val="single"/>
        </w:rPr>
      </w:pPr>
      <w:r>
        <w:rPr>
          <w:rFonts w:ascii="宋体" w:eastAsia="宋体" w:hAnsi="宋体" w:cs="宋体" w:hint="eastAsia"/>
          <w:sz w:val="24"/>
          <w:szCs w:val="24"/>
        </w:rPr>
        <w:t>开户银行：</w:t>
      </w:r>
      <w:r>
        <w:rPr>
          <w:rFonts w:ascii="宋体" w:eastAsia="宋体" w:hAnsi="宋体" w:cs="宋体" w:hint="eastAsia"/>
          <w:sz w:val="24"/>
          <w:szCs w:val="24"/>
          <w:u w:val="single"/>
        </w:rPr>
        <w:t xml:space="preserve">                     </w:t>
      </w:r>
    </w:p>
    <w:p w14:paraId="0AB1B9CA" w14:textId="77777777" w:rsidR="008606DF" w:rsidRDefault="008606DF">
      <w:pPr>
        <w:widowControl/>
        <w:spacing w:line="360" w:lineRule="auto"/>
        <w:ind w:leftChars="707" w:left="1485" w:firstLineChars="204" w:firstLine="490"/>
        <w:jc w:val="left"/>
        <w:rPr>
          <w:rFonts w:ascii="宋体" w:eastAsia="宋体" w:hAnsi="宋体" w:cs="宋体"/>
          <w:sz w:val="24"/>
          <w:szCs w:val="24"/>
          <w:u w:val="single"/>
        </w:rPr>
      </w:pPr>
    </w:p>
    <w:p w14:paraId="5F312AB6" w14:textId="77777777" w:rsidR="008606DF" w:rsidRDefault="00000000">
      <w:pPr>
        <w:widowControl/>
        <w:tabs>
          <w:tab w:val="left" w:pos="8789"/>
        </w:tabs>
        <w:spacing w:line="360" w:lineRule="auto"/>
        <w:ind w:leftChars="707" w:left="1485" w:firstLineChars="227" w:firstLine="545"/>
        <w:jc w:val="left"/>
        <w:rPr>
          <w:rFonts w:asciiTheme="minorEastAsia" w:hAnsiTheme="minorEastAsia" w:cs="Times New Roman"/>
          <w:sz w:val="24"/>
          <w:szCs w:val="24"/>
        </w:rPr>
      </w:pPr>
      <w:r>
        <w:rPr>
          <w:rFonts w:ascii="宋体" w:eastAsia="宋体" w:hAnsi="宋体" w:cs="宋体" w:hint="eastAsia"/>
          <w:sz w:val="24"/>
          <w:szCs w:val="24"/>
        </w:rPr>
        <w:t>日    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7C406806" w14:textId="77777777" w:rsidR="008606DF" w:rsidRDefault="008606DF">
      <w:pPr>
        <w:widowControl/>
        <w:tabs>
          <w:tab w:val="left" w:pos="8789"/>
        </w:tabs>
        <w:spacing w:line="360" w:lineRule="auto"/>
        <w:ind w:leftChars="707" w:left="1485" w:firstLineChars="227" w:firstLine="545"/>
        <w:jc w:val="left"/>
        <w:rPr>
          <w:rFonts w:asciiTheme="minorEastAsia" w:hAnsiTheme="minorEastAsia" w:cs="Times New Roman"/>
          <w:sz w:val="24"/>
          <w:szCs w:val="24"/>
        </w:rPr>
      </w:pPr>
    </w:p>
    <w:p w14:paraId="4DE39B33" w14:textId="77777777" w:rsidR="008606DF" w:rsidRDefault="008606DF">
      <w:pPr>
        <w:widowControl/>
        <w:tabs>
          <w:tab w:val="left" w:pos="8789"/>
        </w:tabs>
        <w:spacing w:line="360" w:lineRule="auto"/>
        <w:jc w:val="left"/>
        <w:rPr>
          <w:rFonts w:asciiTheme="minorEastAsia" w:hAnsiTheme="minorEastAsia" w:cs="Times New Roman"/>
          <w:sz w:val="24"/>
          <w:szCs w:val="24"/>
        </w:rPr>
      </w:pPr>
    </w:p>
    <w:p w14:paraId="2FC5D875" w14:textId="77777777" w:rsidR="008606DF" w:rsidRDefault="008606DF">
      <w:pPr>
        <w:spacing w:afterLines="50" w:after="156" w:line="360" w:lineRule="auto"/>
        <w:jc w:val="center"/>
        <w:rPr>
          <w:rFonts w:ascii="宋体" w:eastAsia="宋体" w:hAnsi="宋体" w:cs="Times New Roman"/>
          <w:b/>
          <w:bCs/>
          <w:sz w:val="30"/>
          <w:szCs w:val="30"/>
        </w:rPr>
      </w:pPr>
    </w:p>
    <w:p w14:paraId="540DCDAE" w14:textId="77777777" w:rsidR="008606DF" w:rsidRDefault="00000000">
      <w:pPr>
        <w:spacing w:afterLines="50" w:after="156" w:line="360" w:lineRule="auto"/>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7、基本账户开户许可证或者基本账户证明</w:t>
      </w:r>
    </w:p>
    <w:p w14:paraId="3098697F" w14:textId="77777777" w:rsidR="008606DF" w:rsidRDefault="008606DF">
      <w:pPr>
        <w:widowControl/>
        <w:spacing w:line="360" w:lineRule="auto"/>
        <w:jc w:val="center"/>
        <w:rPr>
          <w:rFonts w:asciiTheme="minorEastAsia" w:hAnsiTheme="minorEastAsia" w:cs="Times New Roman"/>
          <w:sz w:val="24"/>
          <w:szCs w:val="24"/>
        </w:rPr>
        <w:sectPr w:rsidR="008606DF">
          <w:pgSz w:w="11906" w:h="16838"/>
          <w:pgMar w:top="1134" w:right="1134" w:bottom="1134" w:left="1134" w:header="850" w:footer="850" w:gutter="0"/>
          <w:cols w:space="720"/>
          <w:docGrid w:type="lines" w:linePitch="312"/>
        </w:sectPr>
      </w:pPr>
    </w:p>
    <w:p w14:paraId="62140C72" w14:textId="77777777" w:rsidR="008606DF" w:rsidRDefault="00000000">
      <w:pPr>
        <w:spacing w:beforeLines="100" w:before="312" w:line="360" w:lineRule="auto"/>
        <w:jc w:val="center"/>
        <w:rPr>
          <w:rFonts w:ascii="宋体" w:eastAsia="宋体" w:hAnsi="宋体" w:cs="宋体"/>
          <w:b/>
          <w:iCs/>
          <w:sz w:val="30"/>
          <w:szCs w:val="30"/>
        </w:rPr>
      </w:pPr>
      <w:r>
        <w:rPr>
          <w:rFonts w:ascii="宋体" w:eastAsia="宋体" w:hAnsi="宋体" w:cs="宋体" w:hint="eastAsia"/>
          <w:b/>
          <w:iCs/>
          <w:sz w:val="30"/>
          <w:szCs w:val="30"/>
        </w:rPr>
        <w:lastRenderedPageBreak/>
        <w:t>二、技术投标文件</w:t>
      </w:r>
    </w:p>
    <w:p w14:paraId="362E4D0D" w14:textId="77777777" w:rsidR="008606DF" w:rsidRDefault="008606DF">
      <w:pPr>
        <w:widowControl/>
        <w:spacing w:before="100" w:beforeAutospacing="1" w:after="100" w:afterAutospacing="1" w:line="500" w:lineRule="exact"/>
        <w:ind w:left="1680"/>
        <w:jc w:val="center"/>
        <w:rPr>
          <w:rFonts w:ascii="宋体" w:eastAsia="宋体" w:hAnsi="宋体" w:cs="Arial"/>
          <w:kern w:val="0"/>
          <w:sz w:val="36"/>
          <w:szCs w:val="36"/>
          <w:u w:val="single"/>
        </w:rPr>
      </w:pPr>
    </w:p>
    <w:p w14:paraId="294ECB2F" w14:textId="77777777" w:rsidR="008606DF" w:rsidRDefault="008606DF">
      <w:pPr>
        <w:widowControl/>
        <w:spacing w:before="100" w:beforeAutospacing="1" w:after="100" w:afterAutospacing="1" w:line="500" w:lineRule="exact"/>
        <w:ind w:left="1680"/>
        <w:jc w:val="center"/>
        <w:rPr>
          <w:rFonts w:ascii="宋体" w:eastAsia="宋体" w:hAnsi="宋体" w:cs="Arial"/>
          <w:kern w:val="0"/>
          <w:sz w:val="36"/>
          <w:szCs w:val="36"/>
          <w:u w:val="single"/>
        </w:rPr>
      </w:pPr>
    </w:p>
    <w:p w14:paraId="4ED58D49" w14:textId="77777777" w:rsidR="008606DF" w:rsidRDefault="00000000">
      <w:pPr>
        <w:widowControl/>
        <w:spacing w:before="100" w:beforeAutospacing="1" w:after="100" w:afterAutospacing="1" w:line="500" w:lineRule="exact"/>
        <w:ind w:left="1678"/>
        <w:jc w:val="center"/>
        <w:rPr>
          <w:rFonts w:ascii="宋体" w:eastAsia="宋体" w:hAnsi="宋体" w:cs="Arial"/>
          <w:b/>
          <w:kern w:val="0"/>
          <w:sz w:val="48"/>
          <w:szCs w:val="48"/>
        </w:rPr>
      </w:pPr>
      <w:r>
        <w:rPr>
          <w:rFonts w:ascii="宋体" w:eastAsia="宋体" w:hAnsi="宋体" w:cs="Arial" w:hint="eastAsia"/>
          <w:b/>
          <w:kern w:val="0"/>
          <w:sz w:val="48"/>
          <w:szCs w:val="48"/>
          <w:u w:val="single"/>
        </w:rPr>
        <w:t xml:space="preserve">               </w:t>
      </w:r>
      <w:r>
        <w:rPr>
          <w:rFonts w:ascii="宋体" w:eastAsia="宋体" w:hAnsi="宋体" w:cs="Arial" w:hint="eastAsia"/>
          <w:b/>
          <w:kern w:val="0"/>
          <w:sz w:val="48"/>
          <w:szCs w:val="48"/>
        </w:rPr>
        <w:t>（项目名称）</w:t>
      </w:r>
    </w:p>
    <w:p w14:paraId="719A00BC" w14:textId="77777777" w:rsidR="008606DF" w:rsidRDefault="00000000">
      <w:pPr>
        <w:spacing w:line="360" w:lineRule="auto"/>
        <w:jc w:val="center"/>
        <w:outlineLvl w:val="1"/>
        <w:rPr>
          <w:rFonts w:ascii="宋体" w:hAnsi="宋体"/>
          <w:b/>
          <w:sz w:val="52"/>
          <w:szCs w:val="52"/>
        </w:rPr>
      </w:pPr>
      <w:bookmarkStart w:id="125" w:name="_Toc149141436"/>
      <w:bookmarkStart w:id="126" w:name="_Toc148000458"/>
      <w:r>
        <w:rPr>
          <w:rFonts w:ascii="宋体" w:eastAsia="宋体" w:hAnsi="宋体" w:cs="Times New Roman" w:hint="eastAsia"/>
          <w:b/>
          <w:iCs/>
          <w:sz w:val="52"/>
          <w:szCs w:val="52"/>
        </w:rPr>
        <w:t>技术</w:t>
      </w:r>
      <w:r>
        <w:rPr>
          <w:rFonts w:ascii="宋体" w:hAnsi="宋体" w:hint="eastAsia"/>
          <w:b/>
          <w:sz w:val="52"/>
          <w:szCs w:val="52"/>
        </w:rPr>
        <w:t>投标文件</w:t>
      </w:r>
      <w:bookmarkEnd w:id="125"/>
      <w:bookmarkEnd w:id="126"/>
    </w:p>
    <w:p w14:paraId="3C1B169F" w14:textId="77777777" w:rsidR="008606DF" w:rsidRDefault="008606DF">
      <w:pPr>
        <w:spacing w:line="500" w:lineRule="exact"/>
        <w:jc w:val="center"/>
        <w:rPr>
          <w:rFonts w:ascii="仿宋_GB2312" w:eastAsia="仿宋_GB2312" w:hAnsi="Times New Roman" w:cs="Times New Roman"/>
          <w:sz w:val="28"/>
          <w:szCs w:val="28"/>
        </w:rPr>
      </w:pPr>
    </w:p>
    <w:p w14:paraId="763FA202" w14:textId="77777777" w:rsidR="008606DF" w:rsidRDefault="008606DF">
      <w:pPr>
        <w:spacing w:line="500" w:lineRule="exact"/>
        <w:jc w:val="center"/>
        <w:rPr>
          <w:rFonts w:ascii="仿宋_GB2312" w:eastAsia="仿宋_GB2312" w:hAnsi="Times New Roman" w:cs="Times New Roman"/>
          <w:sz w:val="28"/>
          <w:szCs w:val="28"/>
        </w:rPr>
      </w:pPr>
    </w:p>
    <w:p w14:paraId="0237152D" w14:textId="77777777" w:rsidR="008606DF" w:rsidRDefault="008606DF">
      <w:pPr>
        <w:spacing w:line="500" w:lineRule="exact"/>
        <w:rPr>
          <w:rFonts w:ascii="仿宋_GB2312" w:eastAsia="仿宋_GB2312" w:hAnsi="Times New Roman" w:cs="Times New Roman"/>
          <w:b/>
          <w:spacing w:val="-20"/>
          <w:sz w:val="44"/>
          <w:szCs w:val="44"/>
        </w:rPr>
      </w:pPr>
    </w:p>
    <w:p w14:paraId="163408F0" w14:textId="77777777" w:rsidR="008606DF" w:rsidRDefault="008606DF">
      <w:pPr>
        <w:spacing w:line="500" w:lineRule="exact"/>
        <w:rPr>
          <w:rFonts w:ascii="仿宋_GB2312" w:eastAsia="仿宋_GB2312" w:hAnsi="Times New Roman" w:cs="Times New Roman"/>
          <w:b/>
          <w:spacing w:val="-20"/>
          <w:sz w:val="44"/>
          <w:szCs w:val="44"/>
        </w:rPr>
      </w:pPr>
    </w:p>
    <w:p w14:paraId="65478B65" w14:textId="77777777" w:rsidR="008606DF" w:rsidRDefault="008606DF">
      <w:pPr>
        <w:spacing w:line="500" w:lineRule="exact"/>
        <w:rPr>
          <w:rFonts w:ascii="仿宋_GB2312" w:eastAsia="仿宋_GB2312" w:hAnsi="Times New Roman" w:cs="Times New Roman"/>
          <w:sz w:val="28"/>
          <w:szCs w:val="28"/>
        </w:rPr>
      </w:pPr>
    </w:p>
    <w:p w14:paraId="04BB98FB" w14:textId="77777777" w:rsidR="008606DF" w:rsidRDefault="008606DF">
      <w:pPr>
        <w:spacing w:line="500" w:lineRule="exact"/>
        <w:rPr>
          <w:rFonts w:ascii="仿宋_GB2312" w:eastAsia="仿宋_GB2312" w:hAnsi="Times New Roman" w:cs="Times New Roman"/>
          <w:sz w:val="28"/>
          <w:szCs w:val="28"/>
        </w:rPr>
      </w:pPr>
    </w:p>
    <w:p w14:paraId="2BE88F41" w14:textId="77777777" w:rsidR="008606DF" w:rsidRDefault="008606DF">
      <w:pPr>
        <w:spacing w:line="500" w:lineRule="exact"/>
        <w:rPr>
          <w:rFonts w:ascii="仿宋_GB2312" w:eastAsia="仿宋_GB2312" w:hAnsi="Times New Roman" w:cs="Times New Roman"/>
          <w:sz w:val="28"/>
          <w:szCs w:val="28"/>
        </w:rPr>
      </w:pPr>
    </w:p>
    <w:p w14:paraId="13CC81B0" w14:textId="77777777" w:rsidR="008606DF" w:rsidRDefault="008606DF">
      <w:pPr>
        <w:spacing w:line="500" w:lineRule="exact"/>
        <w:rPr>
          <w:rFonts w:ascii="仿宋_GB2312" w:eastAsia="仿宋_GB2312" w:hAnsi="Times New Roman" w:cs="Times New Roman"/>
          <w:sz w:val="28"/>
          <w:szCs w:val="28"/>
        </w:rPr>
      </w:pPr>
    </w:p>
    <w:p w14:paraId="279804F2" w14:textId="77777777" w:rsidR="008606DF" w:rsidRDefault="008606DF">
      <w:pPr>
        <w:spacing w:line="500" w:lineRule="exact"/>
        <w:rPr>
          <w:rFonts w:ascii="宋体" w:eastAsia="宋体" w:hAnsi="宋体" w:cs="Times New Roman"/>
          <w:b/>
          <w:sz w:val="32"/>
          <w:szCs w:val="32"/>
        </w:rPr>
      </w:pPr>
    </w:p>
    <w:p w14:paraId="0E0280BF" w14:textId="77777777" w:rsidR="008606DF" w:rsidRDefault="00000000">
      <w:pPr>
        <w:spacing w:beforeLines="50" w:before="156" w:afterLines="50" w:after="156"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投  标  人：</w:t>
      </w:r>
      <w:r>
        <w:rPr>
          <w:rFonts w:ascii="宋体" w:eastAsia="宋体" w:hAnsi="宋体" w:cs="宋体" w:hint="eastAsia"/>
          <w:b/>
          <w:sz w:val="32"/>
          <w:szCs w:val="32"/>
          <w:u w:val="single"/>
        </w:rPr>
        <w:t xml:space="preserve">                    </w:t>
      </w:r>
      <w:r>
        <w:rPr>
          <w:rFonts w:ascii="宋体" w:eastAsia="宋体" w:hAnsi="宋体" w:cs="宋体" w:hint="eastAsia"/>
          <w:b/>
          <w:sz w:val="32"/>
          <w:szCs w:val="32"/>
        </w:rPr>
        <w:t xml:space="preserve">（盖单位公章） </w:t>
      </w:r>
    </w:p>
    <w:p w14:paraId="1111E825" w14:textId="77777777" w:rsidR="008606DF" w:rsidRDefault="00000000">
      <w:pPr>
        <w:spacing w:beforeLines="50" w:before="156" w:afterLines="50" w:after="156"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法定代表人、负责人或</w:t>
      </w:r>
    </w:p>
    <w:p w14:paraId="7703953A" w14:textId="77777777" w:rsidR="008606DF" w:rsidRDefault="00000000">
      <w:pPr>
        <w:pStyle w:val="211"/>
        <w:ind w:firstLine="643"/>
        <w:rPr>
          <w:rFonts w:ascii="宋体" w:eastAsia="宋体" w:cs="宋体"/>
          <w:b/>
          <w:sz w:val="32"/>
          <w:szCs w:val="32"/>
        </w:rPr>
      </w:pPr>
      <w:r>
        <w:rPr>
          <w:rFonts w:ascii="宋体" w:eastAsia="宋体" w:cs="宋体" w:hint="eastAsia"/>
          <w:b/>
          <w:sz w:val="32"/>
          <w:szCs w:val="32"/>
        </w:rPr>
        <w:t>委托代理人：</w:t>
      </w:r>
      <w:r>
        <w:rPr>
          <w:rFonts w:ascii="宋体" w:eastAsia="宋体" w:cs="宋体" w:hint="eastAsia"/>
          <w:b/>
          <w:sz w:val="32"/>
          <w:szCs w:val="32"/>
          <w:u w:val="single"/>
        </w:rPr>
        <w:t xml:space="preserve">                    </w:t>
      </w:r>
      <w:r>
        <w:rPr>
          <w:rFonts w:ascii="宋体" w:eastAsia="宋体" w:cs="宋体" w:hint="eastAsia"/>
          <w:b/>
          <w:sz w:val="32"/>
          <w:szCs w:val="32"/>
        </w:rPr>
        <w:t>（签字或盖章）</w:t>
      </w:r>
    </w:p>
    <w:p w14:paraId="5F80BE57" w14:textId="77777777" w:rsidR="008606DF" w:rsidRDefault="00000000">
      <w:pPr>
        <w:spacing w:beforeLines="50" w:before="156" w:afterLines="50" w:after="156"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编制日期：   年    月    日</w:t>
      </w:r>
    </w:p>
    <w:p w14:paraId="6912FB93" w14:textId="77777777" w:rsidR="008606DF" w:rsidRDefault="00000000">
      <w:pPr>
        <w:spacing w:line="240" w:lineRule="exact"/>
        <w:jc w:val="center"/>
        <w:rPr>
          <w:rFonts w:ascii="宋体" w:eastAsia="宋体" w:hAnsi="宋体" w:cs="Times New Roman"/>
          <w:b/>
          <w:sz w:val="32"/>
          <w:szCs w:val="32"/>
        </w:rPr>
      </w:pPr>
      <w:r>
        <w:rPr>
          <w:rFonts w:ascii="宋体" w:eastAsia="宋体" w:hAnsi="宋体" w:cs="Times New Roman" w:hint="eastAsia"/>
          <w:b/>
          <w:kern w:val="0"/>
          <w:sz w:val="32"/>
          <w:szCs w:val="32"/>
        </w:rPr>
        <w:br w:type="page"/>
      </w:r>
    </w:p>
    <w:p w14:paraId="184A2CCB" w14:textId="77777777" w:rsidR="008606DF" w:rsidRDefault="00000000">
      <w:pPr>
        <w:spacing w:line="360" w:lineRule="auto"/>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目录</w:t>
      </w:r>
    </w:p>
    <w:p w14:paraId="70A51AEB" w14:textId="77777777" w:rsidR="008606DF" w:rsidRDefault="00000000">
      <w:pPr>
        <w:spacing w:line="360" w:lineRule="auto"/>
        <w:rPr>
          <w:rFonts w:asciiTheme="minorEastAsia" w:hAnsiTheme="minorEastAsia" w:cs="Times New Roman"/>
          <w:b/>
          <w:sz w:val="24"/>
          <w:szCs w:val="24"/>
        </w:rPr>
      </w:pPr>
      <w:bookmarkStart w:id="127" w:name="_Toc8934"/>
      <w:bookmarkStart w:id="128" w:name="_Toc22979"/>
      <w:r>
        <w:rPr>
          <w:rFonts w:asciiTheme="minorEastAsia" w:hAnsiTheme="minorEastAsia" w:cs="Times New Roman" w:hint="eastAsia"/>
          <w:b/>
          <w:sz w:val="24"/>
          <w:szCs w:val="24"/>
        </w:rPr>
        <w:t>二、技术投标文件部分包括但不限于下列各项内容：</w:t>
      </w:r>
      <w:bookmarkEnd w:id="127"/>
      <w:bookmarkEnd w:id="128"/>
    </w:p>
    <w:p w14:paraId="0906ABE6" w14:textId="77777777" w:rsidR="008606DF" w:rsidRDefault="00000000">
      <w:pPr>
        <w:wordWrap w:val="0"/>
        <w:spacing w:line="360" w:lineRule="auto"/>
        <w:ind w:firstLineChars="200" w:firstLine="480"/>
        <w:rPr>
          <w:rFonts w:ascii="宋体" w:eastAsia="宋体" w:hAnsi="宋体"/>
          <w:bCs/>
          <w:sz w:val="24"/>
          <w:szCs w:val="24"/>
        </w:rPr>
      </w:pPr>
      <w:r>
        <w:rPr>
          <w:rFonts w:ascii="宋体" w:eastAsia="宋体" w:hAnsi="宋体" w:hint="eastAsia"/>
          <w:bCs/>
          <w:sz w:val="24"/>
          <w:szCs w:val="24"/>
        </w:rPr>
        <w:t>1、整体方案</w:t>
      </w:r>
    </w:p>
    <w:p w14:paraId="5FFD5A37" w14:textId="77777777" w:rsidR="008606DF" w:rsidRDefault="00000000">
      <w:pPr>
        <w:wordWrap w:val="0"/>
        <w:spacing w:line="360" w:lineRule="auto"/>
        <w:ind w:firstLineChars="200" w:firstLine="480"/>
        <w:rPr>
          <w:rFonts w:ascii="宋体" w:eastAsia="宋体" w:hAnsi="宋体"/>
          <w:bCs/>
          <w:sz w:val="24"/>
          <w:szCs w:val="24"/>
        </w:rPr>
      </w:pPr>
      <w:r>
        <w:rPr>
          <w:rFonts w:ascii="宋体" w:eastAsia="宋体" w:hAnsi="宋体" w:hint="eastAsia"/>
          <w:bCs/>
          <w:sz w:val="24"/>
          <w:szCs w:val="24"/>
        </w:rPr>
        <w:t>2、技术方案</w:t>
      </w:r>
    </w:p>
    <w:p w14:paraId="157ACAA6" w14:textId="77777777" w:rsidR="008606DF" w:rsidRDefault="00000000">
      <w:pPr>
        <w:wordWrap w:val="0"/>
        <w:spacing w:line="360" w:lineRule="auto"/>
        <w:ind w:firstLineChars="200" w:firstLine="480"/>
        <w:rPr>
          <w:rFonts w:ascii="宋体" w:eastAsia="宋体" w:hAnsi="宋体"/>
          <w:bCs/>
          <w:sz w:val="24"/>
          <w:szCs w:val="24"/>
        </w:rPr>
      </w:pPr>
      <w:r>
        <w:rPr>
          <w:rFonts w:ascii="宋体" w:eastAsia="宋体" w:hAnsi="宋体" w:hint="eastAsia"/>
          <w:bCs/>
          <w:sz w:val="24"/>
          <w:szCs w:val="24"/>
        </w:rPr>
        <w:t>3、设备功能</w:t>
      </w:r>
    </w:p>
    <w:p w14:paraId="22BCED8A" w14:textId="77777777" w:rsidR="008606DF" w:rsidRDefault="00000000">
      <w:pPr>
        <w:wordWrap w:val="0"/>
        <w:spacing w:line="360" w:lineRule="auto"/>
        <w:ind w:firstLineChars="200" w:firstLine="480"/>
        <w:rPr>
          <w:rFonts w:ascii="宋体" w:eastAsia="宋体" w:hAnsi="宋体"/>
          <w:bCs/>
          <w:sz w:val="24"/>
          <w:szCs w:val="24"/>
        </w:rPr>
      </w:pPr>
      <w:r>
        <w:rPr>
          <w:rFonts w:ascii="宋体" w:eastAsia="宋体" w:hAnsi="宋体" w:hint="eastAsia"/>
          <w:bCs/>
          <w:sz w:val="24"/>
          <w:szCs w:val="24"/>
        </w:rPr>
        <w:t>4、项目团队</w:t>
      </w:r>
    </w:p>
    <w:p w14:paraId="44F1998E" w14:textId="77777777" w:rsidR="008606DF" w:rsidRDefault="00000000">
      <w:pPr>
        <w:wordWrap w:val="0"/>
        <w:spacing w:line="360" w:lineRule="auto"/>
        <w:ind w:firstLineChars="200" w:firstLine="480"/>
        <w:rPr>
          <w:rFonts w:ascii="宋体" w:eastAsia="宋体" w:hAnsi="宋体"/>
          <w:bCs/>
          <w:sz w:val="24"/>
          <w:szCs w:val="24"/>
        </w:rPr>
      </w:pPr>
      <w:r>
        <w:rPr>
          <w:rFonts w:ascii="宋体" w:eastAsia="宋体" w:hAnsi="宋体" w:hint="eastAsia"/>
          <w:bCs/>
          <w:sz w:val="24"/>
          <w:szCs w:val="24"/>
        </w:rPr>
        <w:t>5、售后服务方案</w:t>
      </w:r>
    </w:p>
    <w:p w14:paraId="039CAEF0" w14:textId="77777777" w:rsidR="008606DF" w:rsidRDefault="00000000">
      <w:pPr>
        <w:wordWrap w:val="0"/>
        <w:spacing w:line="360" w:lineRule="auto"/>
        <w:ind w:firstLineChars="200" w:firstLine="480"/>
        <w:rPr>
          <w:rFonts w:ascii="宋体" w:eastAsia="宋体" w:hAnsi="宋体"/>
          <w:bCs/>
          <w:sz w:val="24"/>
          <w:szCs w:val="24"/>
        </w:rPr>
      </w:pPr>
      <w:r>
        <w:rPr>
          <w:rFonts w:ascii="宋体" w:eastAsia="宋体" w:hAnsi="宋体" w:hint="eastAsia"/>
          <w:bCs/>
          <w:sz w:val="24"/>
          <w:szCs w:val="24"/>
        </w:rPr>
        <w:t>6、培训服务</w:t>
      </w:r>
    </w:p>
    <w:p w14:paraId="2CEFD234" w14:textId="77777777" w:rsidR="008606DF" w:rsidRDefault="00000000">
      <w:pPr>
        <w:wordWrap w:val="0"/>
        <w:spacing w:line="360" w:lineRule="auto"/>
        <w:ind w:firstLineChars="200" w:firstLine="480"/>
        <w:rPr>
          <w:rFonts w:ascii="宋体" w:eastAsia="宋体" w:hAnsi="宋体"/>
          <w:bCs/>
          <w:sz w:val="24"/>
          <w:szCs w:val="24"/>
        </w:rPr>
      </w:pPr>
      <w:r>
        <w:rPr>
          <w:rFonts w:asciiTheme="minorEastAsia" w:hAnsiTheme="minorEastAsia" w:cstheme="minorEastAsia" w:hint="eastAsia"/>
          <w:sz w:val="24"/>
          <w:szCs w:val="24"/>
        </w:rPr>
        <w:t>7</w:t>
      </w:r>
      <w:r>
        <w:rPr>
          <w:rFonts w:ascii="宋体" w:eastAsia="宋体" w:hAnsi="宋体" w:hint="eastAsia"/>
          <w:bCs/>
          <w:sz w:val="24"/>
          <w:szCs w:val="24"/>
        </w:rPr>
        <w:t>、技术条款偏离表</w:t>
      </w:r>
    </w:p>
    <w:p w14:paraId="075FE465" w14:textId="77777777" w:rsidR="008606DF" w:rsidRDefault="00000000">
      <w:pPr>
        <w:spacing w:line="360" w:lineRule="auto"/>
        <w:ind w:firstLine="482"/>
        <w:jc w:val="center"/>
        <w:rPr>
          <w:rFonts w:asciiTheme="minorEastAsia" w:hAnsiTheme="minorEastAsia" w:cs="Times New Roman"/>
          <w:sz w:val="24"/>
          <w:szCs w:val="24"/>
        </w:rPr>
      </w:pPr>
      <w:r>
        <w:rPr>
          <w:rFonts w:asciiTheme="minorEastAsia" w:hAnsiTheme="minorEastAsia" w:cs="Times New Roman" w:hint="eastAsia"/>
          <w:kern w:val="0"/>
          <w:sz w:val="24"/>
          <w:szCs w:val="24"/>
        </w:rPr>
        <w:br w:type="page"/>
      </w:r>
    </w:p>
    <w:p w14:paraId="04C99F75" w14:textId="77777777" w:rsidR="008606DF" w:rsidRDefault="00000000">
      <w:pPr>
        <w:pStyle w:val="00"/>
        <w:ind w:firstLineChars="0" w:firstLine="0"/>
        <w:jc w:val="center"/>
        <w:rPr>
          <w:b/>
          <w:bCs/>
          <w:sz w:val="30"/>
          <w:szCs w:val="30"/>
        </w:rPr>
      </w:pPr>
      <w:r>
        <w:rPr>
          <w:rFonts w:hint="eastAsia"/>
          <w:b/>
          <w:bCs/>
          <w:sz w:val="30"/>
          <w:szCs w:val="30"/>
        </w:rPr>
        <w:lastRenderedPageBreak/>
        <w:t>1、整体方案</w:t>
      </w:r>
    </w:p>
    <w:p w14:paraId="45F6F7C9" w14:textId="77777777" w:rsidR="008606DF" w:rsidRDefault="00000000">
      <w:pPr>
        <w:pStyle w:val="00"/>
        <w:ind w:firstLineChars="0" w:firstLine="0"/>
        <w:jc w:val="center"/>
      </w:pPr>
      <w:r>
        <w:rPr>
          <w:rFonts w:hint="eastAsia"/>
        </w:rPr>
        <w:t>（根据评标办法，内容投标人自拟）</w:t>
      </w:r>
    </w:p>
    <w:p w14:paraId="2E8CC146" w14:textId="77777777" w:rsidR="008606DF" w:rsidRDefault="008606DF">
      <w:pPr>
        <w:pStyle w:val="00"/>
        <w:ind w:firstLineChars="0" w:firstLine="0"/>
        <w:jc w:val="center"/>
        <w:rPr>
          <w:b/>
          <w:bCs/>
          <w:sz w:val="30"/>
          <w:szCs w:val="30"/>
        </w:rPr>
        <w:sectPr w:rsidR="008606DF">
          <w:pgSz w:w="11906" w:h="16838"/>
          <w:pgMar w:top="1134" w:right="1134" w:bottom="1134" w:left="1134" w:header="850" w:footer="850" w:gutter="0"/>
          <w:cols w:space="720"/>
          <w:docGrid w:type="lines" w:linePitch="312"/>
        </w:sectPr>
      </w:pPr>
    </w:p>
    <w:p w14:paraId="68DF5971" w14:textId="77777777" w:rsidR="008606DF" w:rsidRDefault="00000000">
      <w:pPr>
        <w:pStyle w:val="00"/>
        <w:ind w:firstLineChars="0" w:firstLine="0"/>
        <w:jc w:val="center"/>
        <w:rPr>
          <w:b/>
          <w:bCs/>
          <w:sz w:val="30"/>
          <w:szCs w:val="30"/>
        </w:rPr>
      </w:pPr>
      <w:r>
        <w:rPr>
          <w:rFonts w:hint="eastAsia"/>
          <w:b/>
          <w:bCs/>
          <w:sz w:val="30"/>
          <w:szCs w:val="30"/>
        </w:rPr>
        <w:lastRenderedPageBreak/>
        <w:t>2、技术方案</w:t>
      </w:r>
    </w:p>
    <w:p w14:paraId="5B773B09" w14:textId="77777777" w:rsidR="008606DF" w:rsidRDefault="00000000">
      <w:pPr>
        <w:pStyle w:val="00"/>
        <w:ind w:firstLineChars="0" w:firstLine="0"/>
        <w:jc w:val="center"/>
      </w:pPr>
      <w:r>
        <w:rPr>
          <w:rFonts w:hint="eastAsia"/>
        </w:rPr>
        <w:t>（根据评标办法，内容投标人自拟）</w:t>
      </w:r>
    </w:p>
    <w:p w14:paraId="0820B332" w14:textId="77777777" w:rsidR="008606DF" w:rsidRDefault="008606DF">
      <w:pPr>
        <w:pStyle w:val="00"/>
        <w:ind w:firstLineChars="0" w:firstLine="0"/>
        <w:jc w:val="center"/>
        <w:rPr>
          <w:b/>
          <w:bCs/>
          <w:sz w:val="30"/>
          <w:szCs w:val="30"/>
        </w:rPr>
      </w:pPr>
    </w:p>
    <w:p w14:paraId="6987405B" w14:textId="77777777" w:rsidR="008606DF" w:rsidRDefault="008606DF">
      <w:pPr>
        <w:pStyle w:val="00"/>
        <w:ind w:firstLineChars="0" w:firstLine="0"/>
        <w:jc w:val="center"/>
        <w:rPr>
          <w:b/>
          <w:bCs/>
          <w:sz w:val="30"/>
          <w:szCs w:val="30"/>
        </w:rPr>
        <w:sectPr w:rsidR="008606DF">
          <w:pgSz w:w="11906" w:h="16838"/>
          <w:pgMar w:top="1134" w:right="1134" w:bottom="1134" w:left="1134" w:header="850" w:footer="850" w:gutter="0"/>
          <w:cols w:space="720"/>
          <w:docGrid w:type="lines" w:linePitch="312"/>
        </w:sectPr>
      </w:pPr>
    </w:p>
    <w:p w14:paraId="04BCCFEF" w14:textId="77777777" w:rsidR="008606DF" w:rsidRDefault="00000000">
      <w:pPr>
        <w:pStyle w:val="00"/>
        <w:ind w:firstLineChars="0" w:firstLine="0"/>
        <w:jc w:val="center"/>
        <w:rPr>
          <w:b/>
          <w:bCs/>
          <w:sz w:val="30"/>
          <w:szCs w:val="30"/>
        </w:rPr>
      </w:pPr>
      <w:r>
        <w:rPr>
          <w:rFonts w:hint="eastAsia"/>
          <w:b/>
          <w:bCs/>
          <w:sz w:val="30"/>
          <w:szCs w:val="30"/>
        </w:rPr>
        <w:lastRenderedPageBreak/>
        <w:t>3、设备功能</w:t>
      </w:r>
    </w:p>
    <w:p w14:paraId="5A81B460" w14:textId="77777777" w:rsidR="008606DF" w:rsidRDefault="00000000">
      <w:pPr>
        <w:pStyle w:val="00"/>
        <w:ind w:firstLineChars="0" w:firstLine="0"/>
        <w:jc w:val="center"/>
      </w:pPr>
      <w:r>
        <w:rPr>
          <w:rFonts w:hint="eastAsia"/>
        </w:rPr>
        <w:t>（根据评标办法，内容投标人自拟）</w:t>
      </w:r>
    </w:p>
    <w:p w14:paraId="3CF1BBB0" w14:textId="77777777" w:rsidR="008606DF" w:rsidRDefault="008606DF">
      <w:pPr>
        <w:pStyle w:val="00"/>
        <w:ind w:firstLineChars="0" w:firstLine="0"/>
        <w:jc w:val="center"/>
        <w:rPr>
          <w:b/>
          <w:bCs/>
          <w:sz w:val="30"/>
          <w:szCs w:val="30"/>
        </w:rPr>
      </w:pPr>
    </w:p>
    <w:p w14:paraId="20BA2F99" w14:textId="77777777" w:rsidR="008606DF" w:rsidRDefault="008606DF">
      <w:pPr>
        <w:pStyle w:val="00"/>
        <w:ind w:firstLineChars="0" w:firstLine="0"/>
        <w:jc w:val="center"/>
        <w:rPr>
          <w:b/>
          <w:bCs/>
          <w:sz w:val="30"/>
          <w:szCs w:val="30"/>
        </w:rPr>
        <w:sectPr w:rsidR="008606DF">
          <w:pgSz w:w="11906" w:h="16838"/>
          <w:pgMar w:top="1134" w:right="1134" w:bottom="1134" w:left="1134" w:header="850" w:footer="850" w:gutter="0"/>
          <w:cols w:space="720"/>
          <w:docGrid w:type="lines" w:linePitch="312"/>
        </w:sectPr>
      </w:pPr>
    </w:p>
    <w:p w14:paraId="21C0C033" w14:textId="77777777" w:rsidR="008606DF" w:rsidRDefault="00000000">
      <w:pPr>
        <w:pStyle w:val="00"/>
        <w:ind w:firstLineChars="0" w:firstLine="0"/>
        <w:jc w:val="center"/>
        <w:rPr>
          <w:b/>
          <w:bCs/>
          <w:sz w:val="30"/>
          <w:szCs w:val="30"/>
        </w:rPr>
      </w:pPr>
      <w:r>
        <w:rPr>
          <w:rFonts w:hint="eastAsia"/>
          <w:b/>
          <w:bCs/>
          <w:sz w:val="30"/>
          <w:szCs w:val="30"/>
        </w:rPr>
        <w:lastRenderedPageBreak/>
        <w:t>4、项目团队</w:t>
      </w:r>
    </w:p>
    <w:p w14:paraId="7A9A202B" w14:textId="77777777" w:rsidR="008606DF" w:rsidRDefault="00000000">
      <w:pPr>
        <w:pStyle w:val="00"/>
        <w:ind w:firstLineChars="0" w:firstLine="0"/>
        <w:jc w:val="center"/>
      </w:pPr>
      <w:r>
        <w:rPr>
          <w:rFonts w:hint="eastAsia"/>
        </w:rPr>
        <w:t>（根据评标办法，内容投标人自拟）</w:t>
      </w:r>
    </w:p>
    <w:p w14:paraId="05D101F1" w14:textId="77777777" w:rsidR="008606DF" w:rsidRDefault="008606DF">
      <w:pPr>
        <w:pStyle w:val="00"/>
        <w:ind w:firstLineChars="0" w:firstLine="0"/>
        <w:jc w:val="center"/>
        <w:rPr>
          <w:b/>
          <w:bCs/>
          <w:sz w:val="30"/>
          <w:szCs w:val="30"/>
        </w:rPr>
      </w:pPr>
    </w:p>
    <w:p w14:paraId="3E4438D1" w14:textId="77777777" w:rsidR="008606DF" w:rsidRDefault="008606DF">
      <w:pPr>
        <w:pStyle w:val="00"/>
        <w:ind w:firstLineChars="0" w:firstLine="0"/>
        <w:jc w:val="center"/>
        <w:rPr>
          <w:b/>
          <w:bCs/>
          <w:sz w:val="30"/>
          <w:szCs w:val="30"/>
        </w:rPr>
        <w:sectPr w:rsidR="008606DF">
          <w:pgSz w:w="11906" w:h="16838"/>
          <w:pgMar w:top="1134" w:right="1134" w:bottom="1134" w:left="1134" w:header="850" w:footer="850" w:gutter="0"/>
          <w:cols w:space="720"/>
          <w:docGrid w:type="lines" w:linePitch="312"/>
        </w:sectPr>
      </w:pPr>
    </w:p>
    <w:p w14:paraId="5A448197" w14:textId="77777777" w:rsidR="008606DF" w:rsidRDefault="00000000">
      <w:pPr>
        <w:pStyle w:val="00"/>
        <w:ind w:firstLineChars="0" w:firstLine="0"/>
        <w:jc w:val="center"/>
        <w:rPr>
          <w:b/>
          <w:bCs/>
          <w:sz w:val="30"/>
          <w:szCs w:val="30"/>
        </w:rPr>
      </w:pPr>
      <w:r>
        <w:rPr>
          <w:rFonts w:hint="eastAsia"/>
          <w:b/>
          <w:bCs/>
          <w:sz w:val="30"/>
          <w:szCs w:val="30"/>
        </w:rPr>
        <w:lastRenderedPageBreak/>
        <w:t>5、售后服务方案</w:t>
      </w:r>
    </w:p>
    <w:p w14:paraId="112C6BA1" w14:textId="77777777" w:rsidR="008606DF" w:rsidRDefault="00000000">
      <w:pPr>
        <w:pStyle w:val="00"/>
        <w:ind w:firstLineChars="0" w:firstLine="0"/>
        <w:jc w:val="center"/>
      </w:pPr>
      <w:r>
        <w:rPr>
          <w:rFonts w:hint="eastAsia"/>
        </w:rPr>
        <w:t>（根据评标办法，内容投标人自拟）</w:t>
      </w:r>
    </w:p>
    <w:p w14:paraId="7029B6EF" w14:textId="77777777" w:rsidR="008606DF" w:rsidRDefault="008606DF">
      <w:pPr>
        <w:pStyle w:val="00"/>
        <w:ind w:firstLineChars="0" w:firstLine="0"/>
        <w:jc w:val="center"/>
        <w:rPr>
          <w:b/>
          <w:bCs/>
          <w:sz w:val="30"/>
          <w:szCs w:val="30"/>
        </w:rPr>
      </w:pPr>
    </w:p>
    <w:p w14:paraId="0B5BD88D" w14:textId="77777777" w:rsidR="008606DF" w:rsidRDefault="008606DF">
      <w:pPr>
        <w:pStyle w:val="00"/>
        <w:ind w:firstLineChars="0" w:firstLine="0"/>
        <w:jc w:val="center"/>
        <w:rPr>
          <w:b/>
          <w:bCs/>
          <w:sz w:val="30"/>
          <w:szCs w:val="30"/>
        </w:rPr>
        <w:sectPr w:rsidR="008606DF">
          <w:pgSz w:w="11906" w:h="16838"/>
          <w:pgMar w:top="1134" w:right="1134" w:bottom="1134" w:left="1134" w:header="850" w:footer="850" w:gutter="0"/>
          <w:cols w:space="720"/>
          <w:docGrid w:type="lines" w:linePitch="312"/>
        </w:sectPr>
      </w:pPr>
    </w:p>
    <w:p w14:paraId="5D8F5816" w14:textId="77777777" w:rsidR="008606DF" w:rsidRDefault="00000000">
      <w:pPr>
        <w:spacing w:line="360" w:lineRule="auto"/>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售后服务承诺</w:t>
      </w:r>
    </w:p>
    <w:p w14:paraId="5F332D0A" w14:textId="77777777" w:rsidR="008606DF" w:rsidRDefault="00000000">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1、售后服务承诺</w:t>
      </w:r>
    </w:p>
    <w:p w14:paraId="4953CBCC" w14:textId="77777777" w:rsidR="008606DF" w:rsidRDefault="00000000">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1.1</w:t>
      </w:r>
      <w:r>
        <w:rPr>
          <w:rFonts w:asciiTheme="minorEastAsia" w:hAnsiTheme="minorEastAsia" w:cs="Times New Roman"/>
          <w:sz w:val="24"/>
          <w:szCs w:val="24"/>
        </w:rPr>
        <w:t xml:space="preserve"> </w:t>
      </w:r>
      <w:r>
        <w:rPr>
          <w:rFonts w:asciiTheme="minorEastAsia" w:hAnsiTheme="minorEastAsia" w:cs="Times New Roman" w:hint="eastAsia"/>
          <w:sz w:val="24"/>
          <w:szCs w:val="24"/>
        </w:rPr>
        <w:t>在</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年的质保期内，投标人对所投产品在使用过程中出现的故障和零配件磨损问题，免费提供维修和更换服务。</w:t>
      </w:r>
    </w:p>
    <w:p w14:paraId="2EBE31EB" w14:textId="77777777" w:rsidR="008606DF" w:rsidRDefault="00000000">
      <w:pPr>
        <w:spacing w:line="360" w:lineRule="auto"/>
        <w:ind w:firstLineChars="200" w:firstLine="480"/>
        <w:rPr>
          <w:rFonts w:asciiTheme="minorEastAsia" w:hAnsiTheme="minorEastAsia" w:cs="Times New Roman"/>
          <w:sz w:val="24"/>
          <w:szCs w:val="24"/>
          <w:lang w:val="zh-CN"/>
        </w:rPr>
      </w:pPr>
      <w:r>
        <w:rPr>
          <w:rFonts w:asciiTheme="minorEastAsia" w:hAnsiTheme="minorEastAsia" w:cs="Times New Roman" w:hint="eastAsia"/>
          <w:sz w:val="24"/>
          <w:szCs w:val="24"/>
          <w:lang w:val="zh-CN"/>
        </w:rPr>
        <w:t>1.2</w:t>
      </w:r>
      <w:r>
        <w:rPr>
          <w:rFonts w:asciiTheme="minorEastAsia" w:hAnsiTheme="minorEastAsia" w:cs="Times New Roman"/>
          <w:sz w:val="24"/>
          <w:szCs w:val="24"/>
          <w:lang w:val="zh-CN"/>
        </w:rPr>
        <w:t xml:space="preserve"> </w:t>
      </w:r>
      <w:r>
        <w:rPr>
          <w:rFonts w:asciiTheme="minorEastAsia" w:hAnsiTheme="minorEastAsia" w:cs="Times New Roman" w:hint="eastAsia"/>
          <w:sz w:val="24"/>
          <w:szCs w:val="24"/>
          <w:lang w:val="zh-CN"/>
        </w:rPr>
        <w:t>投标人在接到用户维修通知后</w:t>
      </w:r>
      <w:r>
        <w:rPr>
          <w:rFonts w:asciiTheme="minorEastAsia" w:hAnsiTheme="minorEastAsia" w:cs="Times New Roman" w:hint="eastAsia"/>
          <w:sz w:val="24"/>
          <w:szCs w:val="24"/>
          <w:u w:val="single"/>
          <w:lang w:val="zh-CN"/>
        </w:rPr>
        <w:t xml:space="preserve">      </w:t>
      </w:r>
      <w:r>
        <w:rPr>
          <w:rFonts w:asciiTheme="minorEastAsia" w:hAnsiTheme="minorEastAsia" w:cs="Times New Roman" w:hint="eastAsia"/>
          <w:sz w:val="24"/>
          <w:szCs w:val="24"/>
          <w:lang w:val="zh-CN"/>
        </w:rPr>
        <w:t>小时内响应，</w:t>
      </w:r>
      <w:r>
        <w:rPr>
          <w:rFonts w:asciiTheme="minorEastAsia" w:hAnsiTheme="minorEastAsia" w:cs="Times New Roman" w:hint="eastAsia"/>
          <w:sz w:val="24"/>
          <w:szCs w:val="24"/>
          <w:u w:val="single"/>
          <w:lang w:val="zh-CN"/>
        </w:rPr>
        <w:t xml:space="preserve">     </w:t>
      </w:r>
      <w:r>
        <w:rPr>
          <w:rFonts w:asciiTheme="minorEastAsia" w:hAnsiTheme="minorEastAsia" w:cs="Times New Roman" w:hint="eastAsia"/>
          <w:sz w:val="24"/>
          <w:szCs w:val="24"/>
          <w:lang w:val="zh-CN"/>
        </w:rPr>
        <w:t>个工作日内排除故障（节假日照常服务）。</w:t>
      </w:r>
    </w:p>
    <w:p w14:paraId="518DD1EC" w14:textId="77777777" w:rsidR="008606DF" w:rsidRDefault="00000000">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1.3</w:t>
      </w:r>
      <w:r>
        <w:rPr>
          <w:rFonts w:asciiTheme="minorEastAsia" w:hAnsiTheme="minorEastAsia" w:cs="Times New Roman"/>
          <w:sz w:val="24"/>
          <w:szCs w:val="24"/>
        </w:rPr>
        <w:t xml:space="preserve"> </w:t>
      </w:r>
      <w:r>
        <w:rPr>
          <w:rFonts w:asciiTheme="minorEastAsia" w:hAnsiTheme="minorEastAsia" w:cs="Times New Roman" w:hint="eastAsia"/>
          <w:sz w:val="24"/>
          <w:szCs w:val="24"/>
        </w:rPr>
        <w:t xml:space="preserve">在货物的设计使用寿命期内，投标人必须保证零部件的正常供应，对所有部件终身维修服务，对设备定期维护保养，确保设备正常使用。 </w:t>
      </w:r>
    </w:p>
    <w:p w14:paraId="48BB2480" w14:textId="77777777" w:rsidR="008606DF" w:rsidRDefault="00000000">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1.4</w:t>
      </w:r>
      <w:r>
        <w:rPr>
          <w:rFonts w:asciiTheme="minorEastAsia" w:hAnsiTheme="minorEastAsia" w:cs="Times New Roman"/>
          <w:sz w:val="24"/>
          <w:szCs w:val="24"/>
        </w:rPr>
        <w:t xml:space="preserve"> </w:t>
      </w:r>
      <w:r>
        <w:rPr>
          <w:rFonts w:asciiTheme="minorEastAsia" w:hAnsiTheme="minorEastAsia" w:cs="Times New Roman" w:hint="eastAsia"/>
          <w:sz w:val="24"/>
          <w:szCs w:val="24"/>
        </w:rPr>
        <w:t>安装、调试、检验、试运行、人员培训、技术支持。</w:t>
      </w:r>
    </w:p>
    <w:p w14:paraId="4E740D34" w14:textId="77777777" w:rsidR="008606DF" w:rsidRDefault="00000000">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1.5</w:t>
      </w:r>
      <w:r>
        <w:rPr>
          <w:rFonts w:asciiTheme="minorEastAsia" w:hAnsiTheme="minorEastAsia" w:cs="Times New Roman"/>
          <w:sz w:val="24"/>
          <w:szCs w:val="24"/>
        </w:rPr>
        <w:t xml:space="preserve"> </w:t>
      </w:r>
      <w:r>
        <w:rPr>
          <w:rFonts w:asciiTheme="minorEastAsia" w:hAnsiTheme="minorEastAsia" w:cs="Times New Roman" w:hint="eastAsia"/>
          <w:sz w:val="24"/>
          <w:szCs w:val="24"/>
        </w:rPr>
        <w:t>定期进行用户回访，及时处理用户意见。</w:t>
      </w:r>
    </w:p>
    <w:p w14:paraId="552B6166" w14:textId="77777777" w:rsidR="008606DF" w:rsidRDefault="00000000">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1.6</w:t>
      </w:r>
      <w:r>
        <w:rPr>
          <w:rFonts w:asciiTheme="minorEastAsia" w:hAnsiTheme="minorEastAsia" w:cs="Times New Roman"/>
          <w:sz w:val="24"/>
          <w:szCs w:val="24"/>
        </w:rPr>
        <w:t xml:space="preserve"> </w:t>
      </w:r>
      <w:r>
        <w:rPr>
          <w:rFonts w:asciiTheme="minorEastAsia" w:hAnsiTheme="minorEastAsia" w:cs="Times New Roman" w:hint="eastAsia"/>
          <w:sz w:val="24"/>
          <w:szCs w:val="24"/>
        </w:rPr>
        <w:t>所有软件终身免费升级。</w:t>
      </w:r>
    </w:p>
    <w:p w14:paraId="7C447A44" w14:textId="77777777" w:rsidR="008606DF" w:rsidRDefault="00000000">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2、技术培训</w:t>
      </w:r>
    </w:p>
    <w:p w14:paraId="6A137857" w14:textId="77777777" w:rsidR="008606DF" w:rsidRDefault="00000000">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2.1</w:t>
      </w:r>
      <w:r>
        <w:rPr>
          <w:rFonts w:asciiTheme="minorEastAsia" w:hAnsiTheme="minorEastAsia" w:cs="Times New Roman"/>
          <w:sz w:val="24"/>
          <w:szCs w:val="24"/>
        </w:rPr>
        <w:t xml:space="preserve"> </w:t>
      </w:r>
      <w:r>
        <w:rPr>
          <w:rFonts w:asciiTheme="minorEastAsia" w:hAnsiTheme="minorEastAsia" w:cs="Times New Roman" w:hint="eastAsia"/>
          <w:sz w:val="24"/>
          <w:szCs w:val="24"/>
        </w:rPr>
        <w:t>免费培训内容：</w:t>
      </w:r>
    </w:p>
    <w:p w14:paraId="07FC8257" w14:textId="77777777" w:rsidR="008606DF" w:rsidRDefault="00000000">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2.2</w:t>
      </w:r>
      <w:r>
        <w:rPr>
          <w:rFonts w:asciiTheme="minorEastAsia" w:hAnsiTheme="minorEastAsia" w:cs="Times New Roman"/>
          <w:sz w:val="24"/>
          <w:szCs w:val="24"/>
        </w:rPr>
        <w:t xml:space="preserve"> </w:t>
      </w:r>
      <w:r>
        <w:rPr>
          <w:rFonts w:asciiTheme="minorEastAsia" w:hAnsiTheme="minorEastAsia" w:cs="Times New Roman" w:hint="eastAsia"/>
          <w:sz w:val="24"/>
          <w:szCs w:val="24"/>
        </w:rPr>
        <w:t>培训日期及地点：</w:t>
      </w:r>
    </w:p>
    <w:p w14:paraId="7D210A2F" w14:textId="77777777" w:rsidR="008606DF" w:rsidRDefault="00000000">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3、售后服务机构和服务体系</w:t>
      </w:r>
    </w:p>
    <w:p w14:paraId="7790B152" w14:textId="77777777" w:rsidR="008606DF" w:rsidRDefault="00000000">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3.1</w:t>
      </w:r>
      <w:r>
        <w:rPr>
          <w:rFonts w:asciiTheme="minorEastAsia" w:hAnsiTheme="minorEastAsia" w:cs="Times New Roman"/>
          <w:sz w:val="24"/>
          <w:szCs w:val="24"/>
        </w:rPr>
        <w:t xml:space="preserve"> </w:t>
      </w:r>
      <w:r>
        <w:rPr>
          <w:rFonts w:asciiTheme="minorEastAsia" w:hAnsiTheme="minorEastAsia" w:cs="Times New Roman" w:hint="eastAsia"/>
          <w:sz w:val="24"/>
          <w:szCs w:val="24"/>
        </w:rPr>
        <w:t>制造商售后服务机构、联系人、联系电话。</w:t>
      </w:r>
    </w:p>
    <w:p w14:paraId="04EF878F" w14:textId="77777777" w:rsidR="008606DF" w:rsidRDefault="00000000">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3.2</w:t>
      </w:r>
      <w:r>
        <w:rPr>
          <w:rFonts w:asciiTheme="minorEastAsia" w:hAnsiTheme="minorEastAsia" w:cs="Times New Roman"/>
          <w:sz w:val="24"/>
          <w:szCs w:val="24"/>
        </w:rPr>
        <w:t xml:space="preserve"> </w:t>
      </w:r>
      <w:r>
        <w:rPr>
          <w:rFonts w:asciiTheme="minorEastAsia" w:hAnsiTheme="minorEastAsia" w:cs="Times New Roman" w:hint="eastAsia"/>
          <w:sz w:val="24"/>
          <w:szCs w:val="24"/>
        </w:rPr>
        <w:t>本地售后服务网点分布、机构名称、联系人、联系电话。</w:t>
      </w:r>
    </w:p>
    <w:p w14:paraId="74303AA9" w14:textId="77777777" w:rsidR="008606DF" w:rsidRDefault="00000000">
      <w:pPr>
        <w:adjustRightIn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3.3</w:t>
      </w:r>
      <w:r>
        <w:rPr>
          <w:rFonts w:asciiTheme="minorEastAsia" w:hAnsiTheme="minorEastAsia" w:cs="Times New Roman"/>
          <w:sz w:val="24"/>
          <w:szCs w:val="24"/>
        </w:rPr>
        <w:t xml:space="preserve"> </w:t>
      </w:r>
      <w:r>
        <w:rPr>
          <w:rFonts w:asciiTheme="minorEastAsia" w:hAnsiTheme="minorEastAsia" w:cs="Times New Roman" w:hint="eastAsia"/>
          <w:sz w:val="24"/>
          <w:szCs w:val="24"/>
        </w:rPr>
        <w:t>售后服务人员及技术职称情况。</w:t>
      </w:r>
    </w:p>
    <w:p w14:paraId="79474AB2" w14:textId="77777777" w:rsidR="008606DF" w:rsidRDefault="008606DF">
      <w:pPr>
        <w:spacing w:line="360" w:lineRule="auto"/>
        <w:jc w:val="center"/>
        <w:rPr>
          <w:rFonts w:asciiTheme="minorEastAsia" w:hAnsiTheme="minorEastAsia" w:cs="Times New Roman"/>
          <w:sz w:val="24"/>
          <w:szCs w:val="24"/>
        </w:rPr>
      </w:pPr>
    </w:p>
    <w:p w14:paraId="3F097EAF" w14:textId="77777777" w:rsidR="008606DF" w:rsidRDefault="008606DF">
      <w:pPr>
        <w:spacing w:line="360" w:lineRule="auto"/>
        <w:jc w:val="center"/>
        <w:rPr>
          <w:rFonts w:asciiTheme="minorEastAsia" w:hAnsiTheme="minorEastAsia" w:cs="Times New Roman"/>
          <w:sz w:val="24"/>
          <w:szCs w:val="24"/>
        </w:rPr>
        <w:sectPr w:rsidR="008606DF">
          <w:pgSz w:w="11906" w:h="16838"/>
          <w:pgMar w:top="1134" w:right="1134" w:bottom="1134" w:left="1134" w:header="850" w:footer="850" w:gutter="0"/>
          <w:cols w:space="720"/>
          <w:docGrid w:type="lines" w:linePitch="312"/>
        </w:sectPr>
      </w:pPr>
    </w:p>
    <w:p w14:paraId="6A4DC854" w14:textId="77777777" w:rsidR="008606DF" w:rsidRDefault="00000000">
      <w:pPr>
        <w:pStyle w:val="00"/>
        <w:ind w:firstLineChars="0" w:firstLine="0"/>
        <w:jc w:val="center"/>
        <w:rPr>
          <w:b/>
          <w:bCs/>
          <w:sz w:val="30"/>
          <w:szCs w:val="30"/>
        </w:rPr>
      </w:pPr>
      <w:r>
        <w:rPr>
          <w:rFonts w:hint="eastAsia"/>
          <w:b/>
          <w:bCs/>
          <w:sz w:val="30"/>
          <w:szCs w:val="30"/>
        </w:rPr>
        <w:lastRenderedPageBreak/>
        <w:t>6、培训服务</w:t>
      </w:r>
    </w:p>
    <w:p w14:paraId="450B26AA" w14:textId="77777777" w:rsidR="008606DF" w:rsidRDefault="00000000">
      <w:pPr>
        <w:pStyle w:val="00"/>
        <w:ind w:firstLineChars="0" w:firstLine="0"/>
        <w:jc w:val="center"/>
      </w:pPr>
      <w:r>
        <w:rPr>
          <w:rFonts w:hint="eastAsia"/>
        </w:rPr>
        <w:t>（根据评标办法，内容投标人自拟）</w:t>
      </w:r>
    </w:p>
    <w:p w14:paraId="57D73407" w14:textId="77777777" w:rsidR="008606DF" w:rsidRDefault="008606DF">
      <w:pPr>
        <w:rPr>
          <w:rFonts w:ascii="宋体" w:eastAsia="宋体" w:hAnsi="宋体" w:cs="Times New Roman"/>
          <w:b/>
          <w:bCs/>
          <w:sz w:val="32"/>
          <w:szCs w:val="32"/>
        </w:rPr>
      </w:pPr>
    </w:p>
    <w:p w14:paraId="75F3DC70" w14:textId="77777777" w:rsidR="008606DF" w:rsidRDefault="008606DF">
      <w:pPr>
        <w:spacing w:line="360" w:lineRule="auto"/>
        <w:jc w:val="center"/>
        <w:rPr>
          <w:rFonts w:asciiTheme="minorEastAsia" w:hAnsiTheme="minorEastAsia" w:cs="Times New Roman"/>
          <w:bCs/>
          <w:sz w:val="24"/>
          <w:szCs w:val="24"/>
        </w:rPr>
      </w:pPr>
    </w:p>
    <w:p w14:paraId="275CA41C" w14:textId="77777777" w:rsidR="008606DF" w:rsidRDefault="00000000">
      <w:pPr>
        <w:spacing w:line="360" w:lineRule="auto"/>
        <w:jc w:val="center"/>
        <w:rPr>
          <w:rFonts w:ascii="宋体" w:eastAsia="宋体" w:hAnsi="宋体" w:cs="Times New Roman"/>
          <w:b/>
          <w:bCs/>
          <w:sz w:val="28"/>
          <w:szCs w:val="28"/>
        </w:rPr>
      </w:pPr>
      <w:r>
        <w:rPr>
          <w:rFonts w:ascii="宋体" w:eastAsia="宋体" w:hAnsi="宋体" w:cs="Times New Roman"/>
          <w:b/>
          <w:bCs/>
          <w:sz w:val="28"/>
          <w:szCs w:val="28"/>
        </w:rPr>
        <w:br w:type="page"/>
      </w:r>
    </w:p>
    <w:p w14:paraId="28107D8C" w14:textId="77777777" w:rsidR="008606DF" w:rsidRDefault="00000000">
      <w:pPr>
        <w:spacing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7、</w:t>
      </w:r>
      <w:r>
        <w:rPr>
          <w:rFonts w:ascii="宋体" w:eastAsia="宋体" w:hAnsi="宋体" w:cs="Times New Roman"/>
          <w:b/>
          <w:bCs/>
          <w:sz w:val="32"/>
          <w:szCs w:val="32"/>
        </w:rPr>
        <w:t xml:space="preserve"> </w:t>
      </w:r>
      <w:r>
        <w:rPr>
          <w:rFonts w:ascii="宋体" w:eastAsia="宋体" w:hAnsi="宋体" w:cs="Times New Roman" w:hint="eastAsia"/>
          <w:b/>
          <w:bCs/>
          <w:sz w:val="32"/>
          <w:szCs w:val="32"/>
        </w:rPr>
        <w:t>技术条款偏离表</w:t>
      </w:r>
    </w:p>
    <w:tbl>
      <w:tblPr>
        <w:tblpPr w:leftFromText="181" w:rightFromText="181" w:vertAnchor="text" w:horzAnchor="margin" w:tblpY="114"/>
        <w:tblW w:w="956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40"/>
        <w:gridCol w:w="2055"/>
        <w:gridCol w:w="1417"/>
        <w:gridCol w:w="1276"/>
        <w:gridCol w:w="1276"/>
        <w:gridCol w:w="1089"/>
      </w:tblGrid>
      <w:tr w:rsidR="008606DF" w14:paraId="3BABD374" w14:textId="77777777">
        <w:trPr>
          <w:trHeight w:val="796"/>
        </w:trPr>
        <w:tc>
          <w:tcPr>
            <w:tcW w:w="1008" w:type="dxa"/>
            <w:tcBorders>
              <w:top w:val="single" w:sz="4" w:space="0" w:color="auto"/>
              <w:left w:val="single" w:sz="4" w:space="0" w:color="auto"/>
              <w:bottom w:val="single" w:sz="4" w:space="0" w:color="auto"/>
              <w:right w:val="single" w:sz="4" w:space="0" w:color="auto"/>
            </w:tcBorders>
            <w:vAlign w:val="center"/>
          </w:tcPr>
          <w:p w14:paraId="1BAD2041" w14:textId="77777777" w:rsidR="008606DF" w:rsidRDefault="00000000">
            <w:pPr>
              <w:spacing w:before="120" w:line="360" w:lineRule="auto"/>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1440" w:type="dxa"/>
            <w:tcBorders>
              <w:top w:val="single" w:sz="4" w:space="0" w:color="auto"/>
              <w:left w:val="single" w:sz="4" w:space="0" w:color="auto"/>
              <w:bottom w:val="single" w:sz="4" w:space="0" w:color="auto"/>
              <w:right w:val="single" w:sz="4" w:space="0" w:color="auto"/>
            </w:tcBorders>
            <w:vAlign w:val="center"/>
          </w:tcPr>
          <w:p w14:paraId="5BBB2086" w14:textId="77777777" w:rsidR="008606DF"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名称</w:t>
            </w:r>
          </w:p>
        </w:tc>
        <w:tc>
          <w:tcPr>
            <w:tcW w:w="2055" w:type="dxa"/>
            <w:tcBorders>
              <w:top w:val="single" w:sz="4" w:space="0" w:color="auto"/>
              <w:left w:val="single" w:sz="4" w:space="0" w:color="auto"/>
              <w:bottom w:val="single" w:sz="4" w:space="0" w:color="auto"/>
              <w:right w:val="single" w:sz="4" w:space="0" w:color="auto"/>
            </w:tcBorders>
            <w:vAlign w:val="center"/>
          </w:tcPr>
          <w:p w14:paraId="34DB9663" w14:textId="77777777" w:rsidR="008606DF"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招标文件条款号</w:t>
            </w:r>
          </w:p>
        </w:tc>
        <w:tc>
          <w:tcPr>
            <w:tcW w:w="1417" w:type="dxa"/>
            <w:tcBorders>
              <w:top w:val="single" w:sz="4" w:space="0" w:color="auto"/>
              <w:left w:val="single" w:sz="4" w:space="0" w:color="auto"/>
              <w:bottom w:val="single" w:sz="4" w:space="0" w:color="auto"/>
              <w:right w:val="single" w:sz="4" w:space="0" w:color="auto"/>
            </w:tcBorders>
            <w:vAlign w:val="center"/>
          </w:tcPr>
          <w:p w14:paraId="67252868" w14:textId="77777777" w:rsidR="008606DF"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招标文件</w:t>
            </w:r>
          </w:p>
          <w:p w14:paraId="178C12D2" w14:textId="77777777" w:rsidR="008606DF"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技术条款</w:t>
            </w:r>
          </w:p>
        </w:tc>
        <w:tc>
          <w:tcPr>
            <w:tcW w:w="1276" w:type="dxa"/>
            <w:tcBorders>
              <w:top w:val="single" w:sz="4" w:space="0" w:color="auto"/>
              <w:left w:val="single" w:sz="4" w:space="0" w:color="auto"/>
              <w:bottom w:val="single" w:sz="4" w:space="0" w:color="auto"/>
              <w:right w:val="single" w:sz="4" w:space="0" w:color="auto"/>
            </w:tcBorders>
            <w:vAlign w:val="center"/>
          </w:tcPr>
          <w:p w14:paraId="73BAD17C" w14:textId="77777777" w:rsidR="008606DF"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投标文件技术条款</w:t>
            </w:r>
          </w:p>
        </w:tc>
        <w:tc>
          <w:tcPr>
            <w:tcW w:w="1276" w:type="dxa"/>
            <w:tcBorders>
              <w:top w:val="single" w:sz="4" w:space="0" w:color="auto"/>
              <w:left w:val="single" w:sz="4" w:space="0" w:color="auto"/>
              <w:bottom w:val="single" w:sz="4" w:space="0" w:color="auto"/>
              <w:right w:val="single" w:sz="4" w:space="0" w:color="auto"/>
            </w:tcBorders>
            <w:vAlign w:val="center"/>
          </w:tcPr>
          <w:p w14:paraId="61038206" w14:textId="77777777" w:rsidR="008606DF"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偏离情况</w:t>
            </w:r>
          </w:p>
        </w:tc>
        <w:tc>
          <w:tcPr>
            <w:tcW w:w="1089" w:type="dxa"/>
            <w:tcBorders>
              <w:top w:val="single" w:sz="4" w:space="0" w:color="auto"/>
              <w:left w:val="single" w:sz="4" w:space="0" w:color="auto"/>
              <w:bottom w:val="single" w:sz="4" w:space="0" w:color="auto"/>
              <w:right w:val="single" w:sz="4" w:space="0" w:color="auto"/>
            </w:tcBorders>
            <w:vAlign w:val="center"/>
          </w:tcPr>
          <w:p w14:paraId="5EA0034F" w14:textId="77777777" w:rsidR="008606DF" w:rsidRDefault="00000000">
            <w:pPr>
              <w:keepNext/>
              <w:keepLines/>
              <w:adjustRightInd w:val="0"/>
              <w:spacing w:before="120" w:line="36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备注</w:t>
            </w:r>
          </w:p>
        </w:tc>
      </w:tr>
      <w:tr w:rsidR="008606DF" w14:paraId="1C1C6C12" w14:textId="77777777">
        <w:trPr>
          <w:trHeight w:val="671"/>
        </w:trPr>
        <w:tc>
          <w:tcPr>
            <w:tcW w:w="1008" w:type="dxa"/>
            <w:tcBorders>
              <w:top w:val="single" w:sz="4" w:space="0" w:color="auto"/>
              <w:left w:val="single" w:sz="4" w:space="0" w:color="auto"/>
              <w:bottom w:val="single" w:sz="4" w:space="0" w:color="auto"/>
              <w:right w:val="single" w:sz="4" w:space="0" w:color="auto"/>
            </w:tcBorders>
            <w:vAlign w:val="center"/>
          </w:tcPr>
          <w:p w14:paraId="49DBD63E" w14:textId="77777777" w:rsidR="008606DF" w:rsidRDefault="008606DF">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1B6DED8" w14:textId="77777777" w:rsidR="008606DF" w:rsidRDefault="008606DF">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2F8FC189" w14:textId="77777777" w:rsidR="008606DF" w:rsidRDefault="008606DF">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9008008"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33C95E2"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4EFD48" w14:textId="77777777" w:rsidR="008606DF" w:rsidRDefault="008606DF">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3F578880" w14:textId="77777777" w:rsidR="008606DF" w:rsidRDefault="008606DF">
            <w:pPr>
              <w:spacing w:before="120" w:line="360" w:lineRule="auto"/>
              <w:jc w:val="center"/>
              <w:rPr>
                <w:rFonts w:ascii="宋体" w:eastAsia="宋体" w:hAnsi="宋体" w:cs="Times New Roman"/>
                <w:sz w:val="24"/>
                <w:szCs w:val="24"/>
              </w:rPr>
            </w:pPr>
          </w:p>
        </w:tc>
      </w:tr>
      <w:tr w:rsidR="008606DF" w14:paraId="4546A8AA" w14:textId="77777777">
        <w:trPr>
          <w:trHeight w:val="609"/>
        </w:trPr>
        <w:tc>
          <w:tcPr>
            <w:tcW w:w="1008" w:type="dxa"/>
            <w:tcBorders>
              <w:top w:val="single" w:sz="4" w:space="0" w:color="auto"/>
              <w:left w:val="single" w:sz="4" w:space="0" w:color="auto"/>
              <w:bottom w:val="single" w:sz="4" w:space="0" w:color="auto"/>
              <w:right w:val="single" w:sz="4" w:space="0" w:color="auto"/>
            </w:tcBorders>
            <w:vAlign w:val="center"/>
          </w:tcPr>
          <w:p w14:paraId="096AB2A7" w14:textId="77777777" w:rsidR="008606DF" w:rsidRDefault="008606DF">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D54686A" w14:textId="77777777" w:rsidR="008606DF" w:rsidRDefault="008606DF">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0A3689BF" w14:textId="77777777" w:rsidR="008606DF" w:rsidRDefault="008606DF">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94F12B1"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8CF3E2"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74E7F0" w14:textId="77777777" w:rsidR="008606DF" w:rsidRDefault="008606DF">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52F2BCED" w14:textId="77777777" w:rsidR="008606DF" w:rsidRDefault="008606DF">
            <w:pPr>
              <w:spacing w:before="120" w:line="360" w:lineRule="auto"/>
              <w:jc w:val="center"/>
              <w:rPr>
                <w:rFonts w:ascii="宋体" w:eastAsia="宋体" w:hAnsi="宋体" w:cs="Times New Roman"/>
                <w:sz w:val="24"/>
                <w:szCs w:val="24"/>
              </w:rPr>
            </w:pPr>
          </w:p>
        </w:tc>
      </w:tr>
      <w:tr w:rsidR="008606DF" w14:paraId="2BBB8235"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42C1500F" w14:textId="77777777" w:rsidR="008606DF" w:rsidRDefault="008606DF">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D29222C" w14:textId="77777777" w:rsidR="008606DF" w:rsidRDefault="008606DF">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7E10B9D6" w14:textId="77777777" w:rsidR="008606DF" w:rsidRDefault="008606DF">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2B64E5C"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6E916F0"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7219DCD" w14:textId="77777777" w:rsidR="008606DF" w:rsidRDefault="008606DF">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1FAF862F" w14:textId="77777777" w:rsidR="008606DF" w:rsidRDefault="008606DF">
            <w:pPr>
              <w:spacing w:before="120" w:line="360" w:lineRule="auto"/>
              <w:jc w:val="center"/>
              <w:rPr>
                <w:rFonts w:ascii="宋体" w:eastAsia="宋体" w:hAnsi="宋体" w:cs="Times New Roman"/>
                <w:sz w:val="24"/>
                <w:szCs w:val="24"/>
              </w:rPr>
            </w:pPr>
          </w:p>
        </w:tc>
      </w:tr>
      <w:tr w:rsidR="008606DF" w14:paraId="63656CBF"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537EE985" w14:textId="77777777" w:rsidR="008606DF" w:rsidRDefault="008606DF">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6D16AFB" w14:textId="77777777" w:rsidR="008606DF" w:rsidRDefault="008606DF">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6B020CF4" w14:textId="77777777" w:rsidR="008606DF" w:rsidRDefault="008606DF">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48B7CA73"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DDE8780"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D011EA7" w14:textId="77777777" w:rsidR="008606DF" w:rsidRDefault="008606DF">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5F01CEBF" w14:textId="77777777" w:rsidR="008606DF" w:rsidRDefault="008606DF">
            <w:pPr>
              <w:spacing w:before="120" w:line="360" w:lineRule="auto"/>
              <w:jc w:val="center"/>
              <w:rPr>
                <w:rFonts w:ascii="宋体" w:eastAsia="宋体" w:hAnsi="宋体" w:cs="Times New Roman"/>
                <w:sz w:val="24"/>
                <w:szCs w:val="24"/>
              </w:rPr>
            </w:pPr>
          </w:p>
        </w:tc>
      </w:tr>
      <w:tr w:rsidR="008606DF" w14:paraId="7BBE343E"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4509C2CA" w14:textId="77777777" w:rsidR="008606DF" w:rsidRDefault="008606DF">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2828C56" w14:textId="77777777" w:rsidR="008606DF" w:rsidRDefault="008606DF">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054E87A0" w14:textId="77777777" w:rsidR="008606DF" w:rsidRDefault="008606DF">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30B5CA6F"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23DED6"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28A1C5" w14:textId="77777777" w:rsidR="008606DF" w:rsidRDefault="008606DF">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31D2B6DE" w14:textId="77777777" w:rsidR="008606DF" w:rsidRDefault="008606DF">
            <w:pPr>
              <w:spacing w:before="120" w:line="360" w:lineRule="auto"/>
              <w:jc w:val="center"/>
              <w:rPr>
                <w:rFonts w:ascii="宋体" w:eastAsia="宋体" w:hAnsi="宋体" w:cs="Times New Roman"/>
                <w:sz w:val="24"/>
                <w:szCs w:val="24"/>
              </w:rPr>
            </w:pPr>
          </w:p>
        </w:tc>
      </w:tr>
      <w:tr w:rsidR="008606DF" w14:paraId="42043A83"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4AE735B2" w14:textId="77777777" w:rsidR="008606DF" w:rsidRDefault="008606DF">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303BB38" w14:textId="77777777" w:rsidR="008606DF" w:rsidRDefault="008606DF">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613206BE" w14:textId="77777777" w:rsidR="008606DF" w:rsidRDefault="008606DF">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7399817"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78C87DD"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5451D80" w14:textId="77777777" w:rsidR="008606DF" w:rsidRDefault="008606DF">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078986C7" w14:textId="77777777" w:rsidR="008606DF" w:rsidRDefault="008606DF">
            <w:pPr>
              <w:spacing w:before="120" w:line="360" w:lineRule="auto"/>
              <w:jc w:val="center"/>
              <w:rPr>
                <w:rFonts w:ascii="宋体" w:eastAsia="宋体" w:hAnsi="宋体" w:cs="Times New Roman"/>
                <w:sz w:val="24"/>
                <w:szCs w:val="24"/>
              </w:rPr>
            </w:pPr>
          </w:p>
        </w:tc>
      </w:tr>
      <w:tr w:rsidR="008606DF" w14:paraId="5E07835F"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3745929A" w14:textId="77777777" w:rsidR="008606DF" w:rsidRDefault="008606DF">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315DDB7" w14:textId="77777777" w:rsidR="008606DF" w:rsidRDefault="008606DF">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78E758B2" w14:textId="77777777" w:rsidR="008606DF" w:rsidRDefault="008606DF">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E428CBE"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A1E2AF8"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2632CAF" w14:textId="77777777" w:rsidR="008606DF" w:rsidRDefault="008606DF">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21B5FF15" w14:textId="77777777" w:rsidR="008606DF" w:rsidRDefault="008606DF">
            <w:pPr>
              <w:spacing w:before="120" w:line="360" w:lineRule="auto"/>
              <w:jc w:val="center"/>
              <w:rPr>
                <w:rFonts w:ascii="宋体" w:eastAsia="宋体" w:hAnsi="宋体" w:cs="Times New Roman"/>
                <w:sz w:val="24"/>
                <w:szCs w:val="24"/>
              </w:rPr>
            </w:pPr>
          </w:p>
        </w:tc>
      </w:tr>
      <w:tr w:rsidR="008606DF" w14:paraId="0A7F2418"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6147BCEF" w14:textId="77777777" w:rsidR="008606DF" w:rsidRDefault="008606DF">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8280C78" w14:textId="77777777" w:rsidR="008606DF" w:rsidRDefault="008606DF">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537323CC" w14:textId="77777777" w:rsidR="008606DF" w:rsidRDefault="008606DF">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331188A"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8707EE"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47E5DF" w14:textId="77777777" w:rsidR="008606DF" w:rsidRDefault="008606DF">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314A4D2A" w14:textId="77777777" w:rsidR="008606DF" w:rsidRDefault="008606DF">
            <w:pPr>
              <w:spacing w:before="120" w:line="360" w:lineRule="auto"/>
              <w:jc w:val="center"/>
              <w:rPr>
                <w:rFonts w:ascii="宋体" w:eastAsia="宋体" w:hAnsi="宋体" w:cs="Times New Roman"/>
                <w:sz w:val="24"/>
                <w:szCs w:val="24"/>
              </w:rPr>
            </w:pPr>
          </w:p>
        </w:tc>
      </w:tr>
      <w:tr w:rsidR="008606DF" w14:paraId="641A99F9"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4A986C68" w14:textId="77777777" w:rsidR="008606DF" w:rsidRDefault="008606DF">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83BAC1" w14:textId="77777777" w:rsidR="008606DF" w:rsidRDefault="008606DF">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5CA06A4F" w14:textId="77777777" w:rsidR="008606DF" w:rsidRDefault="008606DF">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11B3DA1"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1816AA"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2A550C" w14:textId="77777777" w:rsidR="008606DF" w:rsidRDefault="008606DF">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730D664D" w14:textId="77777777" w:rsidR="008606DF" w:rsidRDefault="008606DF">
            <w:pPr>
              <w:spacing w:before="120" w:line="360" w:lineRule="auto"/>
              <w:jc w:val="center"/>
              <w:rPr>
                <w:rFonts w:ascii="宋体" w:eastAsia="宋体" w:hAnsi="宋体" w:cs="Times New Roman"/>
                <w:sz w:val="24"/>
                <w:szCs w:val="24"/>
              </w:rPr>
            </w:pPr>
          </w:p>
        </w:tc>
      </w:tr>
      <w:tr w:rsidR="008606DF" w14:paraId="0C6949BD"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6B91D360" w14:textId="77777777" w:rsidR="008606DF" w:rsidRDefault="008606DF">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466F59F" w14:textId="77777777" w:rsidR="008606DF" w:rsidRDefault="008606DF">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0CE9B666" w14:textId="77777777" w:rsidR="008606DF" w:rsidRDefault="008606DF">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7D070E2A"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B75A6C"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1489C6" w14:textId="77777777" w:rsidR="008606DF" w:rsidRDefault="008606DF">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71F62EAB" w14:textId="77777777" w:rsidR="008606DF" w:rsidRDefault="008606DF">
            <w:pPr>
              <w:spacing w:before="120" w:line="360" w:lineRule="auto"/>
              <w:jc w:val="center"/>
              <w:rPr>
                <w:rFonts w:ascii="宋体" w:eastAsia="宋体" w:hAnsi="宋体" w:cs="Times New Roman"/>
                <w:sz w:val="24"/>
                <w:szCs w:val="24"/>
              </w:rPr>
            </w:pPr>
          </w:p>
        </w:tc>
      </w:tr>
      <w:tr w:rsidR="008606DF" w14:paraId="6F9B03B4"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3E3E95A0" w14:textId="77777777" w:rsidR="008606DF" w:rsidRDefault="008606DF">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1FEFD49" w14:textId="77777777" w:rsidR="008606DF" w:rsidRDefault="008606DF">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2E478B0C" w14:textId="77777777" w:rsidR="008606DF" w:rsidRDefault="008606DF">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9AE27AD"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934D9EE"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99879A" w14:textId="77777777" w:rsidR="008606DF" w:rsidRDefault="008606DF">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4BF420CC" w14:textId="77777777" w:rsidR="008606DF" w:rsidRDefault="008606DF">
            <w:pPr>
              <w:spacing w:before="120" w:line="360" w:lineRule="auto"/>
              <w:jc w:val="center"/>
              <w:rPr>
                <w:rFonts w:ascii="宋体" w:eastAsia="宋体" w:hAnsi="宋体" w:cs="Times New Roman"/>
                <w:sz w:val="24"/>
                <w:szCs w:val="24"/>
              </w:rPr>
            </w:pPr>
          </w:p>
        </w:tc>
      </w:tr>
      <w:tr w:rsidR="008606DF" w14:paraId="107EE2B2"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28EA092D" w14:textId="77777777" w:rsidR="008606DF" w:rsidRDefault="008606DF">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56ED5B2" w14:textId="77777777" w:rsidR="008606DF" w:rsidRDefault="008606DF">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7808D90A" w14:textId="77777777" w:rsidR="008606DF" w:rsidRDefault="008606DF">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67B4A80"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E5B956"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203F1DC" w14:textId="77777777" w:rsidR="008606DF" w:rsidRDefault="008606DF">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6C6241B0" w14:textId="77777777" w:rsidR="008606DF" w:rsidRDefault="008606DF">
            <w:pPr>
              <w:spacing w:before="120" w:line="360" w:lineRule="auto"/>
              <w:jc w:val="center"/>
              <w:rPr>
                <w:rFonts w:ascii="宋体" w:eastAsia="宋体" w:hAnsi="宋体" w:cs="Times New Roman"/>
                <w:sz w:val="24"/>
                <w:szCs w:val="24"/>
              </w:rPr>
            </w:pPr>
          </w:p>
        </w:tc>
      </w:tr>
      <w:tr w:rsidR="008606DF" w14:paraId="07C585C0" w14:textId="77777777">
        <w:trPr>
          <w:trHeight w:val="617"/>
        </w:trPr>
        <w:tc>
          <w:tcPr>
            <w:tcW w:w="1008" w:type="dxa"/>
            <w:tcBorders>
              <w:top w:val="single" w:sz="4" w:space="0" w:color="auto"/>
              <w:left w:val="single" w:sz="4" w:space="0" w:color="auto"/>
              <w:bottom w:val="single" w:sz="4" w:space="0" w:color="auto"/>
              <w:right w:val="single" w:sz="4" w:space="0" w:color="auto"/>
            </w:tcBorders>
            <w:vAlign w:val="center"/>
          </w:tcPr>
          <w:p w14:paraId="6ECB847A" w14:textId="77777777" w:rsidR="008606DF" w:rsidRDefault="008606DF">
            <w:pPr>
              <w:spacing w:before="120" w:line="360" w:lineRule="auto"/>
              <w:jc w:val="center"/>
              <w:rPr>
                <w:rFonts w:ascii="宋体" w:eastAsia="宋体" w:hAnsi="宋体"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0A636E8" w14:textId="77777777" w:rsidR="008606DF" w:rsidRDefault="008606DF">
            <w:pPr>
              <w:spacing w:before="120" w:line="360" w:lineRule="auto"/>
              <w:jc w:val="center"/>
              <w:rPr>
                <w:rFonts w:ascii="宋体" w:eastAsia="宋体" w:hAnsi="宋体" w:cs="Times New Roman"/>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14:paraId="53951C0D" w14:textId="77777777" w:rsidR="008606DF" w:rsidRDefault="008606DF">
            <w:pPr>
              <w:spacing w:before="120" w:line="360" w:lineRule="auto"/>
              <w:jc w:val="center"/>
              <w:rPr>
                <w:rFonts w:ascii="宋体" w:eastAsia="宋体" w:hAnsi="宋体"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A61FA4A"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BCB9B03" w14:textId="77777777" w:rsidR="008606DF" w:rsidRDefault="008606DF">
            <w:pPr>
              <w:spacing w:before="120" w:line="360" w:lineRule="auto"/>
              <w:jc w:val="center"/>
              <w:rPr>
                <w:rFonts w:ascii="宋体" w:eastAsia="宋体" w:hAnsi="宋体"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06896D" w14:textId="77777777" w:rsidR="008606DF" w:rsidRDefault="008606DF">
            <w:pPr>
              <w:spacing w:before="120" w:line="360" w:lineRule="auto"/>
              <w:jc w:val="center"/>
              <w:rPr>
                <w:rFonts w:ascii="宋体" w:eastAsia="宋体" w:hAnsi="宋体"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tcPr>
          <w:p w14:paraId="4ED2CB13" w14:textId="77777777" w:rsidR="008606DF" w:rsidRDefault="008606DF">
            <w:pPr>
              <w:spacing w:before="120" w:line="360" w:lineRule="auto"/>
              <w:jc w:val="center"/>
              <w:rPr>
                <w:rFonts w:ascii="宋体" w:eastAsia="宋体" w:hAnsi="宋体" w:cs="Times New Roman"/>
                <w:sz w:val="24"/>
                <w:szCs w:val="24"/>
              </w:rPr>
            </w:pPr>
          </w:p>
        </w:tc>
      </w:tr>
      <w:tr w:rsidR="008606DF" w14:paraId="34F42BDF" w14:textId="77777777">
        <w:trPr>
          <w:trHeight w:val="1880"/>
        </w:trPr>
        <w:tc>
          <w:tcPr>
            <w:tcW w:w="4503" w:type="dxa"/>
            <w:gridSpan w:val="3"/>
            <w:tcBorders>
              <w:top w:val="single" w:sz="4" w:space="0" w:color="auto"/>
              <w:left w:val="single" w:sz="4" w:space="0" w:color="auto"/>
              <w:right w:val="single" w:sz="4" w:space="0" w:color="auto"/>
            </w:tcBorders>
            <w:vAlign w:val="center"/>
          </w:tcPr>
          <w:p w14:paraId="3FA8D52A" w14:textId="77777777" w:rsidR="008606DF" w:rsidRDefault="008606DF">
            <w:pPr>
              <w:spacing w:line="360" w:lineRule="auto"/>
              <w:jc w:val="center"/>
              <w:rPr>
                <w:rFonts w:ascii="宋体" w:eastAsia="宋体" w:hAnsi="宋体" w:cs="Times New Roman"/>
                <w:sz w:val="24"/>
                <w:szCs w:val="24"/>
              </w:rPr>
            </w:pPr>
          </w:p>
          <w:p w14:paraId="4B0691DC"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  标  人</w:t>
            </w:r>
          </w:p>
          <w:p w14:paraId="56168A73" w14:textId="77777777" w:rsidR="008606DF" w:rsidRDefault="008606DF">
            <w:pPr>
              <w:spacing w:line="360" w:lineRule="auto"/>
              <w:jc w:val="center"/>
              <w:rPr>
                <w:rFonts w:ascii="宋体" w:eastAsia="宋体" w:hAnsi="宋体" w:cs="Times New Roman"/>
                <w:b/>
                <w:bCs/>
                <w:sz w:val="24"/>
                <w:szCs w:val="24"/>
              </w:rPr>
            </w:pPr>
          </w:p>
          <w:p w14:paraId="39CA3C56" w14:textId="77777777" w:rsidR="008606DF" w:rsidRDefault="00000000">
            <w:pPr>
              <w:spacing w:before="120" w:line="360" w:lineRule="auto"/>
              <w:jc w:val="center"/>
              <w:rPr>
                <w:rFonts w:ascii="宋体" w:eastAsia="宋体" w:hAnsi="宋体" w:cs="Times New Roman"/>
                <w:sz w:val="24"/>
                <w:szCs w:val="24"/>
              </w:rPr>
            </w:pPr>
            <w:r>
              <w:rPr>
                <w:rFonts w:ascii="宋体" w:eastAsia="宋体" w:hAnsi="宋体" w:cs="Times New Roman" w:hint="eastAsia"/>
                <w:sz w:val="24"/>
                <w:szCs w:val="24"/>
              </w:rPr>
              <w:t>（盖单位公章）</w:t>
            </w:r>
          </w:p>
          <w:p w14:paraId="1E7991ED" w14:textId="77777777" w:rsidR="008606DF" w:rsidRDefault="008606DF">
            <w:pPr>
              <w:spacing w:before="120" w:line="360" w:lineRule="auto"/>
              <w:jc w:val="center"/>
              <w:rPr>
                <w:rFonts w:ascii="宋体" w:eastAsia="宋体" w:hAnsi="宋体" w:cs="Times New Roman"/>
                <w:sz w:val="24"/>
                <w:szCs w:val="24"/>
              </w:rPr>
            </w:pPr>
          </w:p>
        </w:tc>
        <w:tc>
          <w:tcPr>
            <w:tcW w:w="5058" w:type="dxa"/>
            <w:gridSpan w:val="4"/>
            <w:tcBorders>
              <w:top w:val="single" w:sz="4" w:space="0" w:color="auto"/>
              <w:left w:val="single" w:sz="4" w:space="0" w:color="auto"/>
              <w:right w:val="single" w:sz="4" w:space="0" w:color="auto"/>
            </w:tcBorders>
            <w:vAlign w:val="center"/>
          </w:tcPr>
          <w:p w14:paraId="38DFED0B" w14:textId="77777777" w:rsidR="008606DF" w:rsidRDefault="008606DF">
            <w:pPr>
              <w:spacing w:line="360" w:lineRule="auto"/>
              <w:jc w:val="center"/>
              <w:rPr>
                <w:rFonts w:ascii="宋体" w:eastAsia="宋体" w:hAnsi="宋体" w:cs="Times New Roman"/>
                <w:sz w:val="24"/>
                <w:szCs w:val="24"/>
              </w:rPr>
            </w:pPr>
          </w:p>
          <w:p w14:paraId="01957E77" w14:textId="77777777" w:rsidR="008606DF" w:rsidRDefault="0000000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法定代表人、主要负责人或委托代理人</w:t>
            </w:r>
          </w:p>
          <w:p w14:paraId="5F2148EF" w14:textId="77777777" w:rsidR="008606DF" w:rsidRDefault="008606DF">
            <w:pPr>
              <w:spacing w:line="360" w:lineRule="auto"/>
              <w:jc w:val="center"/>
              <w:rPr>
                <w:rFonts w:ascii="宋体" w:eastAsia="宋体" w:hAnsi="宋体" w:cs="Times New Roman"/>
                <w:sz w:val="24"/>
                <w:szCs w:val="24"/>
              </w:rPr>
            </w:pPr>
          </w:p>
          <w:p w14:paraId="1AF7F163" w14:textId="77777777" w:rsidR="008606DF" w:rsidRDefault="00000000">
            <w:pPr>
              <w:spacing w:before="120" w:line="360" w:lineRule="auto"/>
              <w:jc w:val="center"/>
              <w:rPr>
                <w:rFonts w:ascii="宋体" w:eastAsia="宋体" w:hAnsi="宋体" w:cs="Times New Roman"/>
                <w:sz w:val="24"/>
                <w:szCs w:val="24"/>
              </w:rPr>
            </w:pPr>
            <w:r>
              <w:rPr>
                <w:rFonts w:ascii="宋体" w:eastAsia="宋体" w:hAnsi="宋体" w:cs="Times New Roman" w:hint="eastAsia"/>
                <w:sz w:val="24"/>
                <w:szCs w:val="24"/>
              </w:rPr>
              <w:t>（签字或盖章）</w:t>
            </w:r>
          </w:p>
        </w:tc>
      </w:tr>
    </w:tbl>
    <w:p w14:paraId="1643D9BD" w14:textId="77777777" w:rsidR="008606DF" w:rsidRDefault="00000000">
      <w:pPr>
        <w:pStyle w:val="af1"/>
        <w:tabs>
          <w:tab w:val="left" w:pos="540"/>
        </w:tabs>
        <w:spacing w:line="360" w:lineRule="auto"/>
        <w:jc w:val="both"/>
        <w:rPr>
          <w:rFonts w:ascii="宋体" w:eastAsia="宋体" w:hAnsi="宋体" w:cs="宋体"/>
          <w:sz w:val="24"/>
        </w:rPr>
        <w:sectPr w:rsidR="008606DF">
          <w:pgSz w:w="11906" w:h="16838"/>
          <w:pgMar w:top="1134" w:right="1134" w:bottom="1134" w:left="1134" w:header="850" w:footer="850" w:gutter="0"/>
          <w:cols w:space="720"/>
          <w:docGrid w:type="lines" w:linePitch="312"/>
        </w:sectPr>
      </w:pPr>
      <w:r>
        <w:rPr>
          <w:rFonts w:ascii="宋体" w:eastAsia="宋体" w:hAnsi="宋体" w:cs="宋体" w:hint="eastAsia"/>
          <w:sz w:val="24"/>
        </w:rPr>
        <w:t>注：投标人递交的投标文件的技术条款与招标文件的技术条款有不同时，应逐条列在技术条款偏离表中，“偏离情况”科目应填写“无偏离”、“正偏离”或“负偏离”，否则将认为投标人接受招标文件技术要求。</w:t>
      </w:r>
    </w:p>
    <w:p w14:paraId="4404E554" w14:textId="77777777" w:rsidR="008606DF" w:rsidRDefault="00000000">
      <w:pPr>
        <w:spacing w:line="480" w:lineRule="auto"/>
        <w:jc w:val="center"/>
        <w:rPr>
          <w:rFonts w:ascii="宋体" w:eastAsia="宋体" w:hAnsi="宋体" w:cs="宋体"/>
          <w:b/>
          <w:iCs/>
          <w:sz w:val="30"/>
          <w:szCs w:val="30"/>
        </w:rPr>
      </w:pPr>
      <w:bookmarkStart w:id="129" w:name="_Toc27234"/>
      <w:r>
        <w:rPr>
          <w:rFonts w:ascii="宋体" w:eastAsia="宋体" w:hAnsi="宋体" w:cs="宋体" w:hint="eastAsia"/>
          <w:b/>
          <w:iCs/>
          <w:sz w:val="30"/>
          <w:szCs w:val="30"/>
        </w:rPr>
        <w:lastRenderedPageBreak/>
        <w:t>三、商务投标文件</w:t>
      </w:r>
      <w:bookmarkEnd w:id="129"/>
    </w:p>
    <w:p w14:paraId="0ADE8DCD" w14:textId="77777777" w:rsidR="008606DF" w:rsidRDefault="008606DF">
      <w:pPr>
        <w:widowControl/>
        <w:spacing w:before="100" w:beforeAutospacing="1" w:after="100" w:afterAutospacing="1" w:line="500" w:lineRule="exact"/>
        <w:ind w:left="1678"/>
        <w:jc w:val="center"/>
        <w:rPr>
          <w:rFonts w:ascii="宋体" w:eastAsia="宋体" w:hAnsi="宋体" w:cs="Arial"/>
          <w:kern w:val="0"/>
          <w:sz w:val="48"/>
          <w:szCs w:val="48"/>
          <w:u w:val="single"/>
        </w:rPr>
      </w:pPr>
    </w:p>
    <w:p w14:paraId="16F2B37D" w14:textId="77777777" w:rsidR="008606DF" w:rsidRDefault="008606DF">
      <w:pPr>
        <w:widowControl/>
        <w:spacing w:before="100" w:beforeAutospacing="1" w:after="100" w:afterAutospacing="1" w:line="500" w:lineRule="exact"/>
        <w:ind w:left="1678"/>
        <w:jc w:val="center"/>
        <w:rPr>
          <w:rFonts w:ascii="宋体" w:eastAsia="宋体" w:hAnsi="宋体" w:cs="Arial"/>
          <w:b/>
          <w:kern w:val="0"/>
          <w:sz w:val="48"/>
          <w:szCs w:val="48"/>
          <w:u w:val="single"/>
        </w:rPr>
      </w:pPr>
    </w:p>
    <w:p w14:paraId="77DC76DB" w14:textId="77777777" w:rsidR="008606DF" w:rsidRDefault="00000000">
      <w:pPr>
        <w:widowControl/>
        <w:spacing w:before="100" w:beforeAutospacing="1" w:after="100" w:afterAutospacing="1" w:line="500" w:lineRule="exact"/>
        <w:ind w:left="1678"/>
        <w:jc w:val="center"/>
        <w:rPr>
          <w:rFonts w:ascii="宋体" w:eastAsia="宋体" w:hAnsi="宋体" w:cs="Arial"/>
          <w:b/>
          <w:kern w:val="0"/>
          <w:sz w:val="48"/>
          <w:szCs w:val="48"/>
        </w:rPr>
      </w:pPr>
      <w:r>
        <w:rPr>
          <w:rFonts w:ascii="宋体" w:eastAsia="宋体" w:hAnsi="宋体" w:cs="Arial" w:hint="eastAsia"/>
          <w:b/>
          <w:kern w:val="0"/>
          <w:sz w:val="48"/>
          <w:szCs w:val="48"/>
          <w:u w:val="single"/>
        </w:rPr>
        <w:t xml:space="preserve">               </w:t>
      </w:r>
      <w:r>
        <w:rPr>
          <w:rFonts w:ascii="宋体" w:eastAsia="宋体" w:hAnsi="宋体" w:cs="Arial" w:hint="eastAsia"/>
          <w:b/>
          <w:kern w:val="0"/>
          <w:sz w:val="48"/>
          <w:szCs w:val="48"/>
        </w:rPr>
        <w:t>（项目名称）</w:t>
      </w:r>
    </w:p>
    <w:p w14:paraId="5FC8B574" w14:textId="77777777" w:rsidR="008606DF" w:rsidRDefault="00000000">
      <w:pPr>
        <w:spacing w:line="360" w:lineRule="auto"/>
        <w:jc w:val="center"/>
        <w:outlineLvl w:val="1"/>
        <w:rPr>
          <w:rFonts w:ascii="宋体" w:hAnsi="宋体"/>
          <w:b/>
          <w:sz w:val="52"/>
          <w:szCs w:val="52"/>
        </w:rPr>
      </w:pPr>
      <w:bookmarkStart w:id="130" w:name="_Toc149141437"/>
      <w:bookmarkStart w:id="131" w:name="_Toc148000459"/>
      <w:r>
        <w:rPr>
          <w:rFonts w:ascii="宋体" w:hAnsi="宋体" w:hint="eastAsia"/>
          <w:b/>
          <w:sz w:val="52"/>
          <w:szCs w:val="52"/>
        </w:rPr>
        <w:t>商务投标文件</w:t>
      </w:r>
      <w:bookmarkEnd w:id="130"/>
      <w:bookmarkEnd w:id="131"/>
    </w:p>
    <w:p w14:paraId="31E613C2" w14:textId="77777777" w:rsidR="008606DF" w:rsidRDefault="008606DF">
      <w:pPr>
        <w:spacing w:line="500" w:lineRule="exact"/>
        <w:jc w:val="center"/>
        <w:rPr>
          <w:rFonts w:ascii="仿宋_GB2312" w:eastAsia="仿宋_GB2312" w:hAnsi="Times New Roman" w:cs="Times New Roman"/>
          <w:sz w:val="28"/>
          <w:szCs w:val="28"/>
        </w:rPr>
      </w:pPr>
    </w:p>
    <w:p w14:paraId="6290D38A" w14:textId="77777777" w:rsidR="008606DF" w:rsidRDefault="008606DF">
      <w:pPr>
        <w:spacing w:line="500" w:lineRule="exact"/>
        <w:jc w:val="center"/>
        <w:rPr>
          <w:rFonts w:ascii="仿宋_GB2312" w:eastAsia="仿宋_GB2312" w:hAnsi="Times New Roman" w:cs="Times New Roman"/>
          <w:sz w:val="28"/>
          <w:szCs w:val="28"/>
        </w:rPr>
      </w:pPr>
    </w:p>
    <w:p w14:paraId="69103BB5" w14:textId="77777777" w:rsidR="008606DF" w:rsidRDefault="008606DF">
      <w:pPr>
        <w:spacing w:line="500" w:lineRule="exact"/>
        <w:rPr>
          <w:rFonts w:ascii="仿宋_GB2312" w:eastAsia="仿宋_GB2312" w:hAnsi="Times New Roman" w:cs="Times New Roman"/>
          <w:b/>
          <w:spacing w:val="-20"/>
          <w:sz w:val="44"/>
          <w:szCs w:val="44"/>
        </w:rPr>
      </w:pPr>
    </w:p>
    <w:p w14:paraId="2ECF8225" w14:textId="77777777" w:rsidR="008606DF" w:rsidRDefault="008606DF">
      <w:pPr>
        <w:spacing w:line="500" w:lineRule="exact"/>
        <w:rPr>
          <w:rFonts w:ascii="仿宋_GB2312" w:eastAsia="仿宋_GB2312" w:hAnsi="Times New Roman" w:cs="Times New Roman"/>
          <w:b/>
          <w:spacing w:val="-20"/>
          <w:sz w:val="44"/>
          <w:szCs w:val="44"/>
        </w:rPr>
      </w:pPr>
    </w:p>
    <w:p w14:paraId="69C094CA" w14:textId="77777777" w:rsidR="008606DF" w:rsidRDefault="008606DF">
      <w:pPr>
        <w:spacing w:line="500" w:lineRule="exact"/>
        <w:rPr>
          <w:rFonts w:ascii="仿宋_GB2312" w:eastAsia="仿宋_GB2312" w:hAnsi="Times New Roman" w:cs="Times New Roman"/>
          <w:sz w:val="28"/>
          <w:szCs w:val="28"/>
        </w:rPr>
      </w:pPr>
    </w:p>
    <w:p w14:paraId="1C18F0F0" w14:textId="77777777" w:rsidR="008606DF" w:rsidRDefault="008606DF">
      <w:pPr>
        <w:spacing w:line="500" w:lineRule="exact"/>
        <w:rPr>
          <w:rFonts w:ascii="仿宋_GB2312" w:eastAsia="仿宋_GB2312" w:hAnsi="Times New Roman" w:cs="Times New Roman"/>
          <w:sz w:val="28"/>
          <w:szCs w:val="28"/>
        </w:rPr>
      </w:pPr>
    </w:p>
    <w:p w14:paraId="03DFDBB7" w14:textId="77777777" w:rsidR="008606DF" w:rsidRDefault="008606DF">
      <w:pPr>
        <w:spacing w:line="500" w:lineRule="exact"/>
        <w:rPr>
          <w:rFonts w:ascii="仿宋_GB2312" w:eastAsia="仿宋_GB2312" w:hAnsi="Times New Roman" w:cs="Times New Roman"/>
          <w:sz w:val="28"/>
          <w:szCs w:val="28"/>
        </w:rPr>
      </w:pPr>
    </w:p>
    <w:p w14:paraId="3DFCBB9F" w14:textId="77777777" w:rsidR="008606DF" w:rsidRDefault="008606DF">
      <w:pPr>
        <w:spacing w:line="500" w:lineRule="exact"/>
        <w:rPr>
          <w:rFonts w:ascii="仿宋_GB2312" w:eastAsia="仿宋_GB2312" w:hAnsi="Times New Roman" w:cs="Times New Roman"/>
          <w:sz w:val="28"/>
          <w:szCs w:val="28"/>
        </w:rPr>
      </w:pPr>
    </w:p>
    <w:p w14:paraId="23B688D2" w14:textId="77777777" w:rsidR="008606DF" w:rsidRDefault="008606DF">
      <w:pPr>
        <w:spacing w:line="500" w:lineRule="exact"/>
        <w:rPr>
          <w:rFonts w:ascii="宋体" w:eastAsia="宋体" w:hAnsi="宋体" w:cs="Times New Roman"/>
          <w:b/>
          <w:sz w:val="32"/>
          <w:szCs w:val="32"/>
        </w:rPr>
      </w:pPr>
    </w:p>
    <w:p w14:paraId="2CABB3C3" w14:textId="77777777" w:rsidR="008606DF" w:rsidRDefault="00000000">
      <w:pPr>
        <w:spacing w:beforeLines="50" w:before="156" w:afterLines="50" w:after="156"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投  标  人：</w:t>
      </w:r>
      <w:r>
        <w:rPr>
          <w:rFonts w:ascii="宋体" w:eastAsia="宋体" w:hAnsi="宋体" w:cs="宋体" w:hint="eastAsia"/>
          <w:b/>
          <w:sz w:val="32"/>
          <w:szCs w:val="32"/>
          <w:u w:val="single"/>
        </w:rPr>
        <w:t xml:space="preserve">                    </w:t>
      </w:r>
      <w:r>
        <w:rPr>
          <w:rFonts w:ascii="宋体" w:eastAsia="宋体" w:hAnsi="宋体" w:cs="宋体" w:hint="eastAsia"/>
          <w:b/>
          <w:sz w:val="32"/>
          <w:szCs w:val="32"/>
        </w:rPr>
        <w:t xml:space="preserve">（盖单位公章） </w:t>
      </w:r>
    </w:p>
    <w:p w14:paraId="521C00A7" w14:textId="77777777" w:rsidR="008606DF" w:rsidRDefault="00000000">
      <w:pPr>
        <w:spacing w:beforeLines="50" w:before="156" w:afterLines="50" w:after="156"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法定代表人、负责人或</w:t>
      </w:r>
    </w:p>
    <w:p w14:paraId="1751E515" w14:textId="77777777" w:rsidR="008606DF" w:rsidRDefault="00000000">
      <w:pPr>
        <w:pStyle w:val="211"/>
        <w:ind w:firstLine="643"/>
        <w:rPr>
          <w:rFonts w:ascii="宋体" w:eastAsia="宋体" w:cs="宋体"/>
          <w:b/>
          <w:sz w:val="32"/>
          <w:szCs w:val="32"/>
        </w:rPr>
      </w:pPr>
      <w:r>
        <w:rPr>
          <w:rFonts w:ascii="宋体" w:eastAsia="宋体" w:cs="宋体" w:hint="eastAsia"/>
          <w:b/>
          <w:sz w:val="32"/>
          <w:szCs w:val="32"/>
        </w:rPr>
        <w:t>委托代理人：</w:t>
      </w:r>
      <w:r>
        <w:rPr>
          <w:rFonts w:ascii="宋体" w:eastAsia="宋体" w:cs="宋体" w:hint="eastAsia"/>
          <w:b/>
          <w:sz w:val="32"/>
          <w:szCs w:val="32"/>
          <w:u w:val="single"/>
        </w:rPr>
        <w:t xml:space="preserve">                    </w:t>
      </w:r>
      <w:r>
        <w:rPr>
          <w:rFonts w:ascii="宋体" w:eastAsia="宋体" w:cs="宋体" w:hint="eastAsia"/>
          <w:b/>
          <w:sz w:val="32"/>
          <w:szCs w:val="32"/>
        </w:rPr>
        <w:t>（签字或盖章）</w:t>
      </w:r>
    </w:p>
    <w:p w14:paraId="3BCE0503" w14:textId="77777777" w:rsidR="008606DF" w:rsidRDefault="00000000">
      <w:pPr>
        <w:spacing w:beforeLines="50" w:before="156" w:afterLines="50" w:after="156" w:line="360" w:lineRule="auto"/>
        <w:ind w:firstLineChars="200" w:firstLine="643"/>
        <w:rPr>
          <w:rFonts w:ascii="宋体" w:eastAsia="宋体" w:hAnsi="宋体" w:cs="宋体"/>
          <w:b/>
          <w:sz w:val="32"/>
          <w:szCs w:val="32"/>
        </w:rPr>
      </w:pPr>
      <w:r>
        <w:rPr>
          <w:rFonts w:ascii="宋体" w:eastAsia="宋体" w:hAnsi="宋体" w:cs="宋体" w:hint="eastAsia"/>
          <w:b/>
          <w:sz w:val="32"/>
          <w:szCs w:val="32"/>
        </w:rPr>
        <w:t>编制日期：   年    月    日</w:t>
      </w:r>
    </w:p>
    <w:p w14:paraId="69A30846" w14:textId="77777777" w:rsidR="008606DF" w:rsidRDefault="00000000">
      <w:pPr>
        <w:spacing w:line="240" w:lineRule="exact"/>
        <w:jc w:val="center"/>
        <w:rPr>
          <w:rFonts w:ascii="宋体" w:eastAsia="宋体" w:hAnsi="宋体" w:cs="Times New Roman"/>
          <w:b/>
          <w:sz w:val="32"/>
          <w:szCs w:val="32"/>
        </w:rPr>
      </w:pPr>
      <w:r>
        <w:rPr>
          <w:rFonts w:ascii="宋体" w:eastAsia="宋体" w:hAnsi="宋体" w:cs="Times New Roman" w:hint="eastAsia"/>
          <w:b/>
          <w:kern w:val="0"/>
          <w:sz w:val="32"/>
          <w:szCs w:val="32"/>
        </w:rPr>
        <w:br w:type="page"/>
      </w:r>
    </w:p>
    <w:p w14:paraId="2E814A82" w14:textId="77777777" w:rsidR="008606DF" w:rsidRDefault="00000000">
      <w:pPr>
        <w:spacing w:line="360" w:lineRule="auto"/>
        <w:jc w:val="center"/>
        <w:rPr>
          <w:rFonts w:asciiTheme="minorEastAsia" w:hAnsiTheme="minorEastAsia" w:cs="Times New Roman"/>
          <w:b/>
          <w:sz w:val="30"/>
          <w:szCs w:val="30"/>
        </w:rPr>
      </w:pPr>
      <w:r>
        <w:rPr>
          <w:rFonts w:asciiTheme="minorEastAsia" w:hAnsiTheme="minorEastAsia" w:cs="Times New Roman" w:hint="eastAsia"/>
          <w:b/>
          <w:bCs/>
          <w:sz w:val="30"/>
          <w:szCs w:val="30"/>
        </w:rPr>
        <w:lastRenderedPageBreak/>
        <w:t>目录</w:t>
      </w:r>
    </w:p>
    <w:p w14:paraId="31143857" w14:textId="77777777" w:rsidR="008606DF" w:rsidRDefault="00000000">
      <w:pPr>
        <w:spacing w:line="360" w:lineRule="auto"/>
        <w:rPr>
          <w:rFonts w:asciiTheme="minorEastAsia" w:hAnsiTheme="minorEastAsia" w:cs="Times New Roman"/>
          <w:b/>
          <w:sz w:val="24"/>
          <w:szCs w:val="24"/>
        </w:rPr>
      </w:pPr>
      <w:r>
        <w:rPr>
          <w:rFonts w:asciiTheme="minorEastAsia" w:hAnsiTheme="minorEastAsia" w:cs="Times New Roman" w:hint="eastAsia"/>
          <w:b/>
          <w:sz w:val="24"/>
          <w:szCs w:val="24"/>
        </w:rPr>
        <w:t>三、商务投标文件包括但不限于下列各项内容：</w:t>
      </w:r>
    </w:p>
    <w:p w14:paraId="6FC236A6" w14:textId="77777777" w:rsidR="008606DF" w:rsidRDefault="00000000">
      <w:pPr>
        <w:tabs>
          <w:tab w:val="left" w:pos="900"/>
        </w:tabs>
        <w:spacing w:line="360" w:lineRule="auto"/>
        <w:ind w:firstLineChars="196" w:firstLine="472"/>
        <w:rPr>
          <w:rFonts w:asciiTheme="minorEastAsia" w:hAnsiTheme="minorEastAsia" w:cs="Times New Roman"/>
          <w:b/>
          <w:sz w:val="24"/>
          <w:szCs w:val="24"/>
        </w:rPr>
      </w:pPr>
      <w:r>
        <w:rPr>
          <w:rFonts w:asciiTheme="minorEastAsia" w:hAnsiTheme="minorEastAsia" w:cs="Times New Roman" w:hint="eastAsia"/>
          <w:b/>
          <w:sz w:val="24"/>
          <w:szCs w:val="24"/>
        </w:rPr>
        <w:t>1、资格审查申请书</w:t>
      </w:r>
    </w:p>
    <w:p w14:paraId="08B75E5E" w14:textId="77777777" w:rsidR="008606DF" w:rsidRDefault="00000000">
      <w:pPr>
        <w:spacing w:line="360" w:lineRule="auto"/>
        <w:ind w:firstLineChars="200" w:firstLine="480"/>
        <w:rPr>
          <w:rFonts w:asciiTheme="minorEastAsia" w:eastAsia="宋体" w:hAnsiTheme="minorEastAsia" w:cs="Times New Roman"/>
          <w:sz w:val="24"/>
          <w:szCs w:val="24"/>
        </w:rPr>
      </w:pPr>
      <w:bookmarkStart w:id="132" w:name="_Hlk139531277"/>
      <w:r>
        <w:rPr>
          <w:rFonts w:asciiTheme="minorEastAsia" w:hAnsiTheme="minorEastAsia" w:cs="Times New Roman" w:hint="eastAsia"/>
          <w:sz w:val="24"/>
          <w:szCs w:val="24"/>
        </w:rPr>
        <w:t>（1）</w:t>
      </w:r>
      <w:r>
        <w:rPr>
          <w:rFonts w:ascii="宋体" w:eastAsia="宋体" w:hAnsi="宋体" w:cs="Times New Roman" w:hint="eastAsia"/>
          <w:sz w:val="24"/>
          <w:szCs w:val="24"/>
        </w:rPr>
        <w:t>营业执照或其他法定资格证明</w:t>
      </w:r>
      <w:bookmarkEnd w:id="132"/>
      <w:r>
        <w:rPr>
          <w:rFonts w:ascii="宋体" w:eastAsia="宋体" w:hAnsi="宋体" w:cs="Times New Roman" w:hint="eastAsia"/>
          <w:sz w:val="24"/>
          <w:szCs w:val="24"/>
        </w:rPr>
        <w:t>；</w:t>
      </w:r>
    </w:p>
    <w:p w14:paraId="7DABEA87" w14:textId="77777777" w:rsidR="008606DF" w:rsidRDefault="00000000">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（2）基本账户开户许可证或者基本账户证明；</w:t>
      </w:r>
    </w:p>
    <w:p w14:paraId="47512797" w14:textId="77777777" w:rsidR="008606DF" w:rsidRDefault="00000000">
      <w:pPr>
        <w:tabs>
          <w:tab w:val="left" w:pos="2200"/>
        </w:tabs>
        <w:spacing w:line="360" w:lineRule="auto"/>
        <w:ind w:firstLineChars="200" w:firstLine="480"/>
        <w:rPr>
          <w:rFonts w:asciiTheme="minorEastAsia" w:hAnsiTheme="minorEastAsia" w:cs="Times New Roman"/>
          <w:sz w:val="24"/>
          <w:szCs w:val="24"/>
        </w:rPr>
      </w:pPr>
      <w:bookmarkStart w:id="133" w:name="_Hlk139531349"/>
      <w:r>
        <w:rPr>
          <w:rFonts w:asciiTheme="minorEastAsia" w:hAnsiTheme="minorEastAsia" w:cs="Times New Roman" w:hint="eastAsia"/>
          <w:sz w:val="24"/>
          <w:szCs w:val="24"/>
        </w:rPr>
        <w:t>（3）</w:t>
      </w:r>
      <w:r>
        <w:rPr>
          <w:rFonts w:asciiTheme="minorEastAsia" w:hAnsiTheme="minorEastAsia" w:hint="eastAsia"/>
          <w:sz w:val="24"/>
          <w:szCs w:val="24"/>
        </w:rPr>
        <w:t>一般纳税人证明或近一年开具的增值税专用发票</w:t>
      </w:r>
      <w:bookmarkEnd w:id="133"/>
      <w:r>
        <w:rPr>
          <w:rFonts w:asciiTheme="minorEastAsia" w:hAnsiTheme="minorEastAsia" w:hint="eastAsia"/>
          <w:sz w:val="24"/>
          <w:szCs w:val="24"/>
        </w:rPr>
        <w:t>。</w:t>
      </w:r>
    </w:p>
    <w:p w14:paraId="0F68B116" w14:textId="77777777" w:rsidR="008606DF" w:rsidRDefault="00000000">
      <w:pPr>
        <w:spacing w:line="360" w:lineRule="auto"/>
        <w:ind w:firstLineChars="196" w:firstLine="47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2、体系认证证书</w:t>
      </w:r>
    </w:p>
    <w:p w14:paraId="3E5E5BAE" w14:textId="77777777" w:rsidR="008606DF" w:rsidRDefault="00000000">
      <w:pPr>
        <w:spacing w:line="360" w:lineRule="auto"/>
        <w:ind w:firstLineChars="196" w:firstLine="47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3、202</w:t>
      </w:r>
      <w:r>
        <w:rPr>
          <w:rFonts w:ascii="宋体" w:eastAsia="宋体" w:hAnsi="宋体" w:cs="宋体"/>
          <w:b/>
          <w:color w:val="000000" w:themeColor="text1"/>
          <w:sz w:val="24"/>
          <w:szCs w:val="24"/>
        </w:rPr>
        <w:t>2</w:t>
      </w:r>
      <w:r>
        <w:rPr>
          <w:rFonts w:ascii="宋体" w:eastAsia="宋体" w:hAnsi="宋体" w:cs="宋体" w:hint="eastAsia"/>
          <w:b/>
          <w:color w:val="000000" w:themeColor="text1"/>
          <w:sz w:val="24"/>
          <w:szCs w:val="24"/>
        </w:rPr>
        <w:t>年度经第三方审计机构审计的财务审计报告</w:t>
      </w:r>
    </w:p>
    <w:p w14:paraId="44EFEF03" w14:textId="77777777" w:rsidR="008606DF" w:rsidRDefault="00000000">
      <w:pPr>
        <w:spacing w:line="360" w:lineRule="auto"/>
        <w:ind w:firstLineChars="196" w:firstLine="47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 xml:space="preserve">4、类似项目业绩 </w:t>
      </w:r>
    </w:p>
    <w:p w14:paraId="43B126E6" w14:textId="77777777" w:rsidR="008606DF" w:rsidRDefault="00000000">
      <w:pPr>
        <w:spacing w:line="360" w:lineRule="auto"/>
        <w:ind w:firstLineChars="196" w:firstLine="472"/>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5、商务条款偏离表</w:t>
      </w:r>
    </w:p>
    <w:p w14:paraId="7E2E131A" w14:textId="77777777" w:rsidR="008606DF" w:rsidRDefault="008606DF">
      <w:pPr>
        <w:spacing w:line="360" w:lineRule="auto"/>
        <w:ind w:firstLineChars="700" w:firstLine="1680"/>
        <w:rPr>
          <w:rFonts w:asciiTheme="minorEastAsia" w:hAnsiTheme="minorEastAsia" w:cs="Times New Roman"/>
          <w:sz w:val="24"/>
          <w:szCs w:val="24"/>
        </w:rPr>
      </w:pPr>
    </w:p>
    <w:p w14:paraId="489FCC93" w14:textId="77777777" w:rsidR="008606DF" w:rsidRDefault="008606DF">
      <w:pPr>
        <w:spacing w:line="360" w:lineRule="auto"/>
        <w:ind w:firstLineChars="700" w:firstLine="1680"/>
        <w:rPr>
          <w:rFonts w:asciiTheme="minorEastAsia" w:hAnsiTheme="minorEastAsia" w:cs="Times New Roman"/>
          <w:sz w:val="24"/>
          <w:szCs w:val="24"/>
        </w:rPr>
      </w:pPr>
    </w:p>
    <w:p w14:paraId="3577EE42" w14:textId="77777777" w:rsidR="008606DF" w:rsidRDefault="00000000">
      <w:pPr>
        <w:widowControl/>
        <w:spacing w:line="360" w:lineRule="auto"/>
        <w:jc w:val="left"/>
        <w:rPr>
          <w:rFonts w:ascii="宋体" w:eastAsia="宋体" w:hAnsi="宋体" w:cs="Times New Roman"/>
          <w:b/>
          <w:sz w:val="24"/>
          <w:szCs w:val="24"/>
        </w:rPr>
      </w:pPr>
      <w:r>
        <w:rPr>
          <w:rFonts w:ascii="宋体" w:eastAsia="宋体" w:hAnsi="宋体" w:cs="Times New Roman" w:hint="eastAsia"/>
          <w:b/>
          <w:sz w:val="24"/>
          <w:szCs w:val="24"/>
        </w:rPr>
        <w:t>注：</w:t>
      </w:r>
    </w:p>
    <w:p w14:paraId="54FC1F0F" w14:textId="77777777" w:rsidR="008606DF" w:rsidRDefault="00000000">
      <w:pPr>
        <w:widowControl/>
        <w:spacing w:line="360" w:lineRule="auto"/>
        <w:ind w:firstLineChars="196" w:firstLine="472"/>
        <w:jc w:val="left"/>
        <w:rPr>
          <w:rFonts w:ascii="宋体" w:eastAsia="宋体" w:hAnsi="宋体" w:cs="Times New Roman"/>
          <w:b/>
          <w:sz w:val="24"/>
          <w:szCs w:val="24"/>
        </w:rPr>
      </w:pPr>
      <w:r>
        <w:rPr>
          <w:rFonts w:ascii="宋体" w:eastAsia="宋体" w:hAnsi="宋体" w:cs="Times New Roman" w:hint="eastAsia"/>
          <w:b/>
          <w:sz w:val="24"/>
          <w:szCs w:val="24"/>
        </w:rPr>
        <w:t>（1）“资格审查申请书”项中要求的资料，通过官方网站或者相关信息系统可以查询的资格资料，投标时无需提供原件，投标文件中提供原件的复印件或网上公示查询结果截图或网上下载的电子证书即可，投标文件中同时要提供准确的网站名及网址。对于官方网站或者相关信息系统无法查询的资格资料，投标时需提供原件，附原件的复印件于投标文件中。</w:t>
      </w:r>
    </w:p>
    <w:p w14:paraId="67406E6B" w14:textId="77777777" w:rsidR="008606DF" w:rsidRDefault="00000000">
      <w:pPr>
        <w:widowControl/>
        <w:spacing w:line="360" w:lineRule="auto"/>
        <w:ind w:firstLineChars="200" w:firstLine="482"/>
        <w:jc w:val="left"/>
        <w:rPr>
          <w:rFonts w:ascii="宋体" w:eastAsia="宋体" w:hAnsi="宋体" w:cs="Times New Roman"/>
          <w:b/>
          <w:sz w:val="24"/>
          <w:szCs w:val="24"/>
        </w:rPr>
      </w:pPr>
      <w:r>
        <w:rPr>
          <w:rFonts w:ascii="宋体" w:eastAsia="宋体" w:hAnsi="宋体" w:cs="Times New Roman" w:hint="eastAsia"/>
          <w:b/>
          <w:sz w:val="24"/>
          <w:szCs w:val="24"/>
        </w:rPr>
        <w:t>（2）“体系认证证书、202</w:t>
      </w:r>
      <w:r>
        <w:rPr>
          <w:rFonts w:ascii="宋体" w:eastAsia="宋体" w:hAnsi="宋体" w:cs="Times New Roman"/>
          <w:b/>
          <w:sz w:val="24"/>
          <w:szCs w:val="24"/>
        </w:rPr>
        <w:t>2</w:t>
      </w:r>
      <w:r>
        <w:rPr>
          <w:rFonts w:ascii="宋体" w:eastAsia="宋体" w:hAnsi="宋体" w:cs="Times New Roman" w:hint="eastAsia"/>
          <w:b/>
          <w:sz w:val="24"/>
          <w:szCs w:val="24"/>
        </w:rPr>
        <w:t>年度经第三方审计机构审计的财务审计报告、类似项目业绩（类似项目业绩以合同协议书或中标通知书为准）”附原件的复印件于投标文件中。</w:t>
      </w:r>
    </w:p>
    <w:p w14:paraId="2DD8F542" w14:textId="77777777" w:rsidR="008606DF" w:rsidRDefault="00000000">
      <w:pPr>
        <w:widowControl/>
        <w:spacing w:line="360" w:lineRule="auto"/>
        <w:ind w:firstLineChars="200" w:firstLine="482"/>
        <w:jc w:val="left"/>
        <w:rPr>
          <w:rFonts w:asciiTheme="minorEastAsia" w:hAnsiTheme="minorEastAsia" w:cs="Times New Roman"/>
          <w:bCs/>
          <w:sz w:val="24"/>
          <w:szCs w:val="24"/>
        </w:rPr>
      </w:pPr>
      <w:r>
        <w:rPr>
          <w:rFonts w:ascii="宋体" w:eastAsia="宋体" w:hAnsi="宋体" w:cs="Times New Roman" w:hint="eastAsia"/>
          <w:b/>
          <w:sz w:val="24"/>
          <w:szCs w:val="24"/>
        </w:rPr>
        <w:t>（3）投标人需确保投标资料清晰可辨，以便评标委员会核验。投标人提供的资料必须是真实的、可靠的，如发现所提供的资料缺乏真实性，将视为弄虚作假，骗取中标，投标文件将被否决。投标人将依照国家现行法律法规及地方标准、规定承担相应的法律责任。</w:t>
      </w:r>
    </w:p>
    <w:p w14:paraId="7745BE83" w14:textId="77777777" w:rsidR="008606DF" w:rsidRDefault="008606DF">
      <w:pPr>
        <w:spacing w:line="360" w:lineRule="auto"/>
        <w:jc w:val="center"/>
        <w:rPr>
          <w:rFonts w:asciiTheme="minorEastAsia" w:hAnsiTheme="minorEastAsia" w:cs="Times New Roman"/>
          <w:bCs/>
          <w:sz w:val="24"/>
          <w:szCs w:val="24"/>
        </w:rPr>
      </w:pPr>
    </w:p>
    <w:p w14:paraId="49AAAA1D" w14:textId="77777777" w:rsidR="008606DF" w:rsidRDefault="00000000">
      <w:pPr>
        <w:rPr>
          <w:rFonts w:asciiTheme="minorEastAsia" w:hAnsiTheme="minorEastAsia" w:cs="Times New Roman"/>
          <w:b/>
          <w:bCs/>
          <w:sz w:val="30"/>
          <w:szCs w:val="30"/>
        </w:rPr>
      </w:pPr>
      <w:r>
        <w:rPr>
          <w:rFonts w:asciiTheme="minorEastAsia" w:hAnsiTheme="minorEastAsia" w:cs="Times New Roman"/>
          <w:b/>
          <w:bCs/>
          <w:sz w:val="30"/>
          <w:szCs w:val="30"/>
        </w:rPr>
        <w:br w:type="page"/>
      </w:r>
    </w:p>
    <w:p w14:paraId="334D048F" w14:textId="77777777" w:rsidR="008606DF" w:rsidRDefault="00000000">
      <w:pPr>
        <w:spacing w:afterLines="50" w:after="156"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1、资格审查申请书</w:t>
      </w:r>
    </w:p>
    <w:p w14:paraId="2CB4BC9D" w14:textId="77777777" w:rsidR="008606DF" w:rsidRDefault="00000000">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致：</w:t>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 xml:space="preserve">（招标人名称）                                               </w:t>
      </w:r>
    </w:p>
    <w:p w14:paraId="2CB4A4A2" w14:textId="77777777" w:rsidR="008606DF" w:rsidRDefault="00000000">
      <w:pPr>
        <w:spacing w:line="360" w:lineRule="auto"/>
        <w:ind w:firstLineChars="200" w:firstLine="480"/>
        <w:rPr>
          <w:rFonts w:asciiTheme="minorEastAsia" w:hAnsiTheme="minorEastAsia" w:cs="Times New Roman"/>
          <w:sz w:val="24"/>
          <w:szCs w:val="24"/>
          <w:u w:val="single"/>
        </w:rPr>
      </w:pPr>
      <w:r>
        <w:rPr>
          <w:rFonts w:asciiTheme="minorEastAsia" w:hAnsiTheme="minorEastAsia" w:cs="Times New Roman" w:hint="eastAsia"/>
          <w:sz w:val="24"/>
          <w:szCs w:val="24"/>
        </w:rPr>
        <w:t>1、经授权作为代表，并以</w:t>
      </w:r>
      <w:r>
        <w:rPr>
          <w:rFonts w:asciiTheme="minorEastAsia" w:hAnsiTheme="minorEastAsia" w:cs="Times New Roman" w:hint="eastAsia"/>
          <w:sz w:val="24"/>
          <w:szCs w:val="24"/>
          <w:u w:val="single"/>
        </w:rPr>
        <w:t xml:space="preserve">              （投标人名称）                    </w:t>
      </w:r>
      <w:r>
        <w:rPr>
          <w:rFonts w:asciiTheme="minorEastAsia" w:hAnsiTheme="minorEastAsia" w:cs="Times New Roman" w:hint="eastAsia"/>
          <w:sz w:val="24"/>
          <w:szCs w:val="24"/>
        </w:rPr>
        <w:t>的名义，基于对资格审查文件作了检查和充分的理解，</w:t>
      </w:r>
      <w:bookmarkStart w:id="134" w:name="_Hlk54981281"/>
      <w:r>
        <w:rPr>
          <w:rFonts w:asciiTheme="minorEastAsia" w:hAnsiTheme="minorEastAsia" w:cs="Times New Roman" w:hint="eastAsia"/>
          <w:sz w:val="24"/>
          <w:szCs w:val="24"/>
        </w:rPr>
        <w:t>我方</w:t>
      </w:r>
      <w:bookmarkEnd w:id="134"/>
      <w:r>
        <w:rPr>
          <w:rFonts w:asciiTheme="minorEastAsia" w:hAnsiTheme="minorEastAsia" w:cs="Times New Roman" w:hint="eastAsia"/>
          <w:sz w:val="24"/>
          <w:szCs w:val="24"/>
        </w:rPr>
        <w:t>以</w:t>
      </w:r>
      <w:r>
        <w:rPr>
          <w:rFonts w:asciiTheme="minorEastAsia" w:hAnsiTheme="minorEastAsia" w:cs="Times New Roman" w:hint="eastAsia"/>
          <w:sz w:val="24"/>
          <w:szCs w:val="24"/>
          <w:u w:val="single"/>
        </w:rPr>
        <w:t xml:space="preserve">        （项目名称）         </w:t>
      </w:r>
      <w:r>
        <w:rPr>
          <w:rFonts w:asciiTheme="minorEastAsia" w:hAnsiTheme="minorEastAsia" w:cs="Times New Roman" w:hint="eastAsia"/>
          <w:sz w:val="24"/>
          <w:szCs w:val="24"/>
        </w:rPr>
        <w:t>的投标人身份，向对方提出资格审查申请。</w:t>
      </w:r>
    </w:p>
    <w:p w14:paraId="291CAD46" w14:textId="77777777" w:rsidR="008606DF" w:rsidRDefault="00000000">
      <w:pPr>
        <w:spacing w:line="360" w:lineRule="auto"/>
        <w:ind w:firstLineChars="200" w:firstLine="480"/>
        <w:rPr>
          <w:rFonts w:asciiTheme="minorEastAsia" w:hAnsiTheme="minorEastAsia" w:cs="Times New Roman"/>
          <w:sz w:val="24"/>
          <w:szCs w:val="24"/>
          <w:u w:val="single"/>
        </w:rPr>
      </w:pPr>
      <w:r>
        <w:rPr>
          <w:rFonts w:asciiTheme="minorEastAsia" w:hAnsiTheme="minorEastAsia" w:cs="Times New Roman" w:hint="eastAsia"/>
          <w:sz w:val="24"/>
          <w:szCs w:val="24"/>
        </w:rPr>
        <w:t>2、本资格审查申请书后附有投标人以下文件的复印件：</w:t>
      </w:r>
    </w:p>
    <w:p w14:paraId="4C3028C7" w14:textId="77777777" w:rsidR="008606DF" w:rsidRDefault="00000000">
      <w:pPr>
        <w:spacing w:line="360" w:lineRule="auto"/>
        <w:ind w:firstLineChars="200" w:firstLine="480"/>
        <w:rPr>
          <w:rFonts w:asciiTheme="minorEastAsia" w:hAnsiTheme="minorEastAsia" w:cs="Times New Roman"/>
          <w:sz w:val="24"/>
          <w:szCs w:val="24"/>
          <w:u w:val="single"/>
        </w:rPr>
      </w:pPr>
      <w:r>
        <w:rPr>
          <w:rFonts w:asciiTheme="minorEastAsia" w:hAnsiTheme="minorEastAsia" w:cs="Times New Roman" w:hint="eastAsia"/>
          <w:sz w:val="24"/>
          <w:szCs w:val="24"/>
        </w:rPr>
        <w:t>（1）</w:t>
      </w:r>
      <w:r>
        <w:rPr>
          <w:rFonts w:ascii="宋体" w:eastAsia="宋体" w:hAnsi="宋体" w:cs="Times New Roman" w:hint="eastAsia"/>
          <w:sz w:val="24"/>
          <w:szCs w:val="24"/>
        </w:rPr>
        <w:t>营业执照或其他法定资格证明；</w:t>
      </w:r>
    </w:p>
    <w:p w14:paraId="6E9925AB" w14:textId="77777777" w:rsidR="008606DF" w:rsidRDefault="00000000">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（2）基本账户开户许可证或者基本账户证明；</w:t>
      </w:r>
    </w:p>
    <w:p w14:paraId="044706FD" w14:textId="77777777" w:rsidR="008606DF" w:rsidRDefault="00000000">
      <w:pPr>
        <w:spacing w:line="360" w:lineRule="auto"/>
        <w:ind w:firstLineChars="200" w:firstLine="480"/>
        <w:rPr>
          <w:rFonts w:asciiTheme="minorEastAsia" w:hAnsiTheme="minorEastAsia" w:cs="Times New Roman"/>
          <w:sz w:val="24"/>
          <w:szCs w:val="24"/>
          <w:u w:val="single"/>
        </w:rPr>
      </w:pPr>
      <w:r>
        <w:rPr>
          <w:rFonts w:asciiTheme="minorEastAsia" w:hAnsiTheme="minorEastAsia" w:cs="Times New Roman" w:hint="eastAsia"/>
          <w:sz w:val="24"/>
          <w:szCs w:val="24"/>
        </w:rPr>
        <w:t>（3）</w:t>
      </w:r>
      <w:r>
        <w:rPr>
          <w:rFonts w:asciiTheme="minorEastAsia" w:hAnsiTheme="minorEastAsia" w:hint="eastAsia"/>
          <w:sz w:val="24"/>
          <w:szCs w:val="24"/>
        </w:rPr>
        <w:t>一般纳税人证明或近一年开具的增值税专用发票。</w:t>
      </w:r>
    </w:p>
    <w:p w14:paraId="33E3C0BF" w14:textId="77777777" w:rsidR="008606DF" w:rsidRDefault="00000000">
      <w:pPr>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3、我方授权贵方授权代表调查，审核我方递交的与此申请相关的声明、文件和资料，并通过我方的开户银行和客户澄清申请书中有关财务和技术方面的问题。</w:t>
      </w:r>
    </w:p>
    <w:p w14:paraId="43663900" w14:textId="77777777" w:rsidR="008606DF" w:rsidRDefault="00000000">
      <w:pPr>
        <w:spacing w:line="360" w:lineRule="auto"/>
        <w:ind w:firstLineChars="200" w:firstLine="480"/>
        <w:rPr>
          <w:rFonts w:asciiTheme="minorEastAsia" w:hAnsiTheme="minorEastAsia" w:cs="Times New Roman"/>
          <w:sz w:val="24"/>
          <w:szCs w:val="24"/>
          <w:u w:val="single"/>
        </w:rPr>
      </w:pPr>
      <w:r>
        <w:rPr>
          <w:rFonts w:asciiTheme="minorEastAsia" w:hAnsiTheme="minorEastAsia" w:cs="Times New Roman" w:hint="eastAsia"/>
          <w:sz w:val="24"/>
          <w:szCs w:val="24"/>
        </w:rPr>
        <w:t>4、我方在此声明，申请书中所提交的声明和资料在各方面都是完整的，真实的和准确的，如有虚假或隐瞒，一经查实本申请将被拒绝。</w:t>
      </w:r>
    </w:p>
    <w:p w14:paraId="43A59821" w14:textId="77777777" w:rsidR="008606DF" w:rsidRDefault="008606DF">
      <w:pPr>
        <w:spacing w:line="360" w:lineRule="auto"/>
        <w:ind w:firstLine="570"/>
        <w:rPr>
          <w:rFonts w:asciiTheme="minorEastAsia" w:hAnsiTheme="minorEastAsia" w:cs="Times New Roman"/>
          <w:sz w:val="24"/>
          <w:szCs w:val="24"/>
        </w:rPr>
      </w:pPr>
    </w:p>
    <w:p w14:paraId="42CA0FBE" w14:textId="77777777" w:rsidR="008606DF" w:rsidRDefault="00000000">
      <w:pPr>
        <w:spacing w:line="480" w:lineRule="auto"/>
        <w:ind w:firstLineChars="1300" w:firstLine="312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申   请  人：</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（盖单位公章）</w:t>
      </w:r>
    </w:p>
    <w:p w14:paraId="5CCAB920" w14:textId="77777777" w:rsidR="008606DF" w:rsidRDefault="00000000">
      <w:pPr>
        <w:spacing w:line="480" w:lineRule="auto"/>
        <w:ind w:firstLineChars="1300" w:firstLine="312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法定代表人、主要负责人或</w:t>
      </w:r>
    </w:p>
    <w:p w14:paraId="682CD6F1" w14:textId="77777777" w:rsidR="008606DF" w:rsidRDefault="00000000">
      <w:pPr>
        <w:spacing w:line="480" w:lineRule="auto"/>
        <w:ind w:firstLineChars="1300" w:firstLine="3120"/>
        <w:rPr>
          <w:rFonts w:ascii="宋体" w:eastAsia="宋体" w:hAnsi="宋体" w:cs="宋体"/>
          <w:sz w:val="24"/>
          <w:szCs w:val="24"/>
        </w:rPr>
      </w:pPr>
      <w:r>
        <w:rPr>
          <w:rFonts w:ascii="宋体" w:eastAsia="宋体" w:hAnsi="宋体" w:cs="宋体" w:hint="eastAsia"/>
          <w:sz w:val="24"/>
          <w:szCs w:val="24"/>
        </w:rPr>
        <w:t>委托代理人：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（签字或盖章）</w:t>
      </w:r>
    </w:p>
    <w:p w14:paraId="1B3EBEFC" w14:textId="77777777" w:rsidR="008606DF" w:rsidRDefault="00000000">
      <w:pPr>
        <w:tabs>
          <w:tab w:val="left" w:pos="1620"/>
        </w:tabs>
        <w:spacing w:line="480" w:lineRule="auto"/>
        <w:ind w:firstLineChars="1300" w:firstLine="3120"/>
        <w:rPr>
          <w:rFonts w:ascii="宋体" w:eastAsia="宋体" w:hAnsi="宋体" w:cs="宋体"/>
          <w:b/>
          <w:bCs/>
          <w:sz w:val="24"/>
          <w:szCs w:val="24"/>
        </w:rPr>
      </w:pPr>
      <w:r>
        <w:rPr>
          <w:rFonts w:ascii="宋体" w:eastAsia="宋体" w:hAnsi="宋体" w:cs="宋体" w:hint="eastAsia"/>
          <w:sz w:val="24"/>
          <w:szCs w:val="24"/>
        </w:rPr>
        <w:t>日      期：</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51317E72" w14:textId="77777777" w:rsidR="008606DF" w:rsidRDefault="00000000">
      <w:pPr>
        <w:spacing w:line="360" w:lineRule="auto"/>
        <w:jc w:val="center"/>
        <w:rPr>
          <w:rFonts w:asciiTheme="minorEastAsia" w:hAnsiTheme="minorEastAsia" w:cs="Times New Roman"/>
          <w:bCs/>
          <w:kern w:val="0"/>
          <w:sz w:val="24"/>
          <w:szCs w:val="24"/>
        </w:rPr>
      </w:pPr>
      <w:r>
        <w:rPr>
          <w:rFonts w:asciiTheme="minorEastAsia" w:hAnsiTheme="minorEastAsia" w:cs="Times New Roman"/>
          <w:bCs/>
          <w:kern w:val="0"/>
          <w:sz w:val="24"/>
          <w:szCs w:val="24"/>
        </w:rPr>
        <w:br w:type="page"/>
      </w:r>
    </w:p>
    <w:p w14:paraId="72CCBE64" w14:textId="77777777" w:rsidR="008606DF" w:rsidRDefault="00000000">
      <w:pPr>
        <w:spacing w:line="360" w:lineRule="auto"/>
        <w:rPr>
          <w:rFonts w:ascii="宋体" w:eastAsia="宋体" w:hAnsi="宋体" w:cs="宋体"/>
          <w:b/>
          <w:bCs/>
          <w:sz w:val="24"/>
          <w:szCs w:val="24"/>
        </w:rPr>
      </w:pPr>
      <w:r>
        <w:rPr>
          <w:rFonts w:ascii="宋体" w:eastAsia="宋体" w:hAnsi="宋体" w:cs="宋体" w:hint="eastAsia"/>
          <w:b/>
          <w:bCs/>
          <w:sz w:val="24"/>
          <w:szCs w:val="24"/>
        </w:rPr>
        <w:lastRenderedPageBreak/>
        <w:t>投标人附以下文件的复印件：</w:t>
      </w:r>
    </w:p>
    <w:p w14:paraId="33B10082" w14:textId="77777777" w:rsidR="008606DF" w:rsidRDefault="00000000">
      <w:pPr>
        <w:spacing w:line="360" w:lineRule="auto"/>
        <w:jc w:val="center"/>
        <w:rPr>
          <w:rFonts w:ascii="宋体" w:eastAsia="宋体" w:hAnsi="宋体" w:cs="宋体"/>
          <w:kern w:val="0"/>
          <w:sz w:val="24"/>
          <w:szCs w:val="24"/>
        </w:rPr>
      </w:pPr>
      <w:r>
        <w:rPr>
          <w:rFonts w:ascii="宋体" w:eastAsia="宋体" w:hAnsi="宋体" w:cs="宋体" w:hint="eastAsia"/>
          <w:sz w:val="24"/>
          <w:szCs w:val="24"/>
        </w:rPr>
        <w:t>（1）营业执照或其他法定资格证明</w:t>
      </w:r>
    </w:p>
    <w:p w14:paraId="286D5092" w14:textId="77777777" w:rsidR="008606DF" w:rsidRDefault="00000000">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04B8C69C" w14:textId="77777777" w:rsidR="008606DF" w:rsidRDefault="00000000">
      <w:pPr>
        <w:spacing w:line="360" w:lineRule="auto"/>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lastRenderedPageBreak/>
        <w:t>（2）基本账户开户许可证或者基本账户证明</w:t>
      </w:r>
    </w:p>
    <w:p w14:paraId="3FA812C8" w14:textId="77777777" w:rsidR="008606DF" w:rsidRDefault="00000000">
      <w:pPr>
        <w:widowControl/>
        <w:jc w:val="left"/>
        <w:rPr>
          <w:rFonts w:ascii="宋体" w:eastAsia="宋体" w:hAnsi="宋体" w:cs="宋体"/>
          <w:kern w:val="0"/>
          <w:sz w:val="24"/>
          <w:szCs w:val="24"/>
        </w:rPr>
      </w:pPr>
      <w:r>
        <w:rPr>
          <w:rFonts w:ascii="宋体" w:eastAsia="宋体" w:hAnsi="宋体" w:cs="宋体"/>
          <w:kern w:val="0"/>
          <w:sz w:val="24"/>
          <w:szCs w:val="24"/>
        </w:rPr>
        <w:br w:type="page"/>
      </w:r>
    </w:p>
    <w:p w14:paraId="2DE560C5" w14:textId="77777777" w:rsidR="008606DF" w:rsidRDefault="00000000">
      <w:pPr>
        <w:spacing w:line="360" w:lineRule="auto"/>
        <w:ind w:firstLineChars="200" w:firstLine="480"/>
        <w:jc w:val="center"/>
        <w:rPr>
          <w:rFonts w:ascii="宋体" w:eastAsia="宋体" w:hAnsi="宋体" w:cs="宋体"/>
          <w:b/>
          <w:kern w:val="0"/>
          <w:sz w:val="24"/>
          <w:szCs w:val="24"/>
        </w:rPr>
      </w:pPr>
      <w:r>
        <w:rPr>
          <w:rFonts w:ascii="宋体" w:eastAsia="宋体" w:hAnsi="宋体" w:cs="宋体" w:hint="eastAsia"/>
          <w:kern w:val="0"/>
          <w:sz w:val="24"/>
          <w:szCs w:val="24"/>
        </w:rPr>
        <w:lastRenderedPageBreak/>
        <w:t>（3） 一般纳税人证明或近一年开具的增值税专用发票</w:t>
      </w:r>
      <w:r>
        <w:rPr>
          <w:rFonts w:ascii="宋体" w:eastAsia="宋体" w:hAnsi="宋体" w:cs="宋体" w:hint="eastAsia"/>
          <w:b/>
          <w:kern w:val="0"/>
          <w:sz w:val="24"/>
          <w:szCs w:val="24"/>
        </w:rPr>
        <w:br w:type="page"/>
      </w:r>
    </w:p>
    <w:p w14:paraId="53BE1E70" w14:textId="77777777" w:rsidR="008606DF" w:rsidRDefault="00000000">
      <w:pPr>
        <w:spacing w:afterLines="50" w:after="156" w:line="360" w:lineRule="auto"/>
        <w:jc w:val="center"/>
        <w:rPr>
          <w:rFonts w:ascii="宋体" w:eastAsia="宋体" w:hAnsi="宋体" w:cs="宋体"/>
          <w:b/>
          <w:bCs/>
          <w:sz w:val="32"/>
          <w:szCs w:val="32"/>
        </w:rPr>
      </w:pPr>
      <w:r>
        <w:rPr>
          <w:rFonts w:ascii="宋体" w:eastAsia="宋体" w:hAnsi="宋体" w:cs="宋体" w:hint="eastAsia"/>
          <w:b/>
          <w:bCs/>
          <w:sz w:val="32"/>
          <w:szCs w:val="32"/>
        </w:rPr>
        <w:lastRenderedPageBreak/>
        <w:t>2、 体系认证证书</w:t>
      </w:r>
    </w:p>
    <w:p w14:paraId="3FA2835B" w14:textId="77777777" w:rsidR="008606DF" w:rsidRDefault="0000000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（投标人质量管理体系认证证书、环境管理体系认证证书、职业健康安全管理体系认证证书、</w:t>
      </w:r>
      <w:r>
        <w:rPr>
          <w:rFonts w:ascii="宋体" w:hAnsi="宋体" w:cs="宋体" w:hint="eastAsia"/>
          <w:sz w:val="24"/>
          <w:szCs w:val="24"/>
          <w:lang w:val="zh-CN"/>
        </w:rPr>
        <w:t>信息技术服务管理认证证书</w:t>
      </w:r>
      <w:r>
        <w:rPr>
          <w:rFonts w:ascii="宋体" w:eastAsia="宋体" w:hAnsi="宋体" w:cs="宋体" w:hint="eastAsia"/>
          <w:sz w:val="24"/>
          <w:szCs w:val="24"/>
        </w:rPr>
        <w:t>的复印件）</w:t>
      </w:r>
    </w:p>
    <w:p w14:paraId="58961DA3" w14:textId="77777777" w:rsidR="008606DF" w:rsidRDefault="00000000">
      <w:pPr>
        <w:spacing w:line="360" w:lineRule="auto"/>
        <w:jc w:val="center"/>
        <w:rPr>
          <w:rFonts w:ascii="宋体" w:eastAsia="宋体" w:hAnsi="宋体" w:cs="宋体"/>
          <w:b/>
          <w:color w:val="00B0F0"/>
          <w:sz w:val="30"/>
          <w:szCs w:val="30"/>
        </w:rPr>
      </w:pPr>
      <w:r>
        <w:rPr>
          <w:rFonts w:ascii="宋体" w:eastAsia="宋体" w:hAnsi="宋体" w:cs="宋体" w:hint="eastAsia"/>
          <w:b/>
          <w:color w:val="00B0F0"/>
          <w:sz w:val="30"/>
          <w:szCs w:val="30"/>
        </w:rPr>
        <w:br w:type="page"/>
      </w:r>
    </w:p>
    <w:p w14:paraId="11FBDF6B" w14:textId="77777777" w:rsidR="008606DF" w:rsidRDefault="008606DF">
      <w:pPr>
        <w:spacing w:line="360" w:lineRule="auto"/>
        <w:jc w:val="center"/>
        <w:rPr>
          <w:rFonts w:ascii="宋体" w:eastAsia="宋体" w:hAnsi="宋体" w:cs="宋体"/>
          <w:b/>
          <w:kern w:val="0"/>
          <w:sz w:val="32"/>
          <w:szCs w:val="32"/>
        </w:rPr>
        <w:sectPr w:rsidR="008606DF">
          <w:pgSz w:w="11906" w:h="16838"/>
          <w:pgMar w:top="1134" w:right="1134" w:bottom="1134" w:left="1134" w:header="850" w:footer="850" w:gutter="0"/>
          <w:cols w:space="720"/>
          <w:docGrid w:type="lines" w:linePitch="312"/>
        </w:sectPr>
      </w:pPr>
      <w:bookmarkStart w:id="135" w:name="_Toc12090"/>
      <w:bookmarkStart w:id="136" w:name="_Toc21769"/>
      <w:bookmarkStart w:id="137" w:name="_Toc11059"/>
    </w:p>
    <w:p w14:paraId="06B6C040" w14:textId="77777777" w:rsidR="008606DF" w:rsidRDefault="00000000">
      <w:pPr>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3、2022年度经第三方审计机构审计的财务审计报告</w:t>
      </w:r>
    </w:p>
    <w:p w14:paraId="2BFA0974" w14:textId="77777777" w:rsidR="008606DF" w:rsidRDefault="00000000">
      <w:pPr>
        <w:spacing w:line="360" w:lineRule="auto"/>
        <w:ind w:firstLineChars="50" w:firstLine="120"/>
        <w:jc w:val="center"/>
        <w:rPr>
          <w:rFonts w:ascii="宋体" w:eastAsia="宋体" w:hAnsi="宋体" w:cs="宋体"/>
          <w:sz w:val="24"/>
          <w:szCs w:val="24"/>
        </w:rPr>
      </w:pPr>
      <w:r>
        <w:rPr>
          <w:rFonts w:ascii="宋体" w:eastAsia="宋体" w:hAnsi="宋体" w:cs="宋体" w:hint="eastAsia"/>
          <w:sz w:val="24"/>
          <w:szCs w:val="24"/>
        </w:rPr>
        <w:t>（复印件）</w:t>
      </w:r>
    </w:p>
    <w:p w14:paraId="32497571" w14:textId="77777777" w:rsidR="008606DF" w:rsidRDefault="00000000">
      <w:pPr>
        <w:widowControl/>
        <w:spacing w:line="360" w:lineRule="auto"/>
        <w:jc w:val="center"/>
        <w:rPr>
          <w:rFonts w:ascii="宋体" w:eastAsia="宋体" w:hAnsi="宋体" w:cs="宋体"/>
          <w:b/>
          <w:bCs/>
          <w:sz w:val="30"/>
          <w:szCs w:val="30"/>
        </w:rPr>
      </w:pPr>
      <w:r>
        <w:rPr>
          <w:rFonts w:ascii="宋体" w:eastAsia="宋体" w:hAnsi="宋体" w:cs="宋体" w:hint="eastAsia"/>
          <w:b/>
          <w:bCs/>
          <w:sz w:val="30"/>
          <w:szCs w:val="30"/>
        </w:rPr>
        <w:br w:type="page"/>
      </w:r>
    </w:p>
    <w:p w14:paraId="472B42C6" w14:textId="77777777" w:rsidR="008606DF" w:rsidRDefault="008606DF">
      <w:pPr>
        <w:spacing w:line="360" w:lineRule="auto"/>
        <w:jc w:val="center"/>
        <w:rPr>
          <w:rFonts w:ascii="宋体" w:eastAsia="宋体" w:hAnsi="宋体" w:cs="宋体"/>
          <w:b/>
          <w:kern w:val="0"/>
          <w:sz w:val="32"/>
          <w:szCs w:val="32"/>
        </w:rPr>
        <w:sectPr w:rsidR="008606DF">
          <w:pgSz w:w="11906" w:h="16838"/>
          <w:pgMar w:top="1134" w:right="1134" w:bottom="1134" w:left="1134" w:header="850" w:footer="850" w:gutter="0"/>
          <w:cols w:space="720"/>
          <w:docGrid w:type="lines" w:linePitch="312"/>
        </w:sectPr>
      </w:pPr>
    </w:p>
    <w:p w14:paraId="61AD6DC9" w14:textId="77777777" w:rsidR="008606DF" w:rsidRDefault="00000000">
      <w:pPr>
        <w:spacing w:line="360" w:lineRule="auto"/>
        <w:jc w:val="center"/>
        <w:rPr>
          <w:rFonts w:ascii="宋体" w:eastAsia="宋体" w:hAnsi="宋体" w:cs="宋体"/>
          <w:b/>
          <w:kern w:val="0"/>
          <w:sz w:val="32"/>
          <w:szCs w:val="32"/>
        </w:rPr>
      </w:pPr>
      <w:r>
        <w:rPr>
          <w:rFonts w:ascii="宋体" w:eastAsia="宋体" w:hAnsi="宋体" w:cs="宋体" w:hint="eastAsia"/>
          <w:b/>
          <w:kern w:val="0"/>
          <w:sz w:val="32"/>
          <w:szCs w:val="32"/>
        </w:rPr>
        <w:lastRenderedPageBreak/>
        <w:t>4、类似项目业绩</w:t>
      </w:r>
      <w:bookmarkEnd w:id="135"/>
      <w:bookmarkEnd w:id="136"/>
      <w:bookmarkEnd w:id="13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709"/>
        <w:gridCol w:w="1824"/>
        <w:gridCol w:w="1885"/>
        <w:gridCol w:w="2515"/>
      </w:tblGrid>
      <w:tr w:rsidR="008606DF" w14:paraId="27796D6A" w14:textId="77777777">
        <w:trPr>
          <w:trHeight w:val="712"/>
        </w:trPr>
        <w:tc>
          <w:tcPr>
            <w:tcW w:w="465" w:type="pct"/>
            <w:tcBorders>
              <w:top w:val="single" w:sz="4" w:space="0" w:color="auto"/>
              <w:left w:val="single" w:sz="4" w:space="0" w:color="auto"/>
              <w:bottom w:val="single" w:sz="4" w:space="0" w:color="auto"/>
              <w:right w:val="single" w:sz="4" w:space="0" w:color="auto"/>
            </w:tcBorders>
            <w:vAlign w:val="center"/>
          </w:tcPr>
          <w:p w14:paraId="55599947" w14:textId="77777777" w:rsidR="008606DF"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1375" w:type="pct"/>
            <w:tcBorders>
              <w:top w:val="single" w:sz="4" w:space="0" w:color="auto"/>
              <w:left w:val="single" w:sz="4" w:space="0" w:color="auto"/>
              <w:bottom w:val="single" w:sz="4" w:space="0" w:color="auto"/>
              <w:right w:val="single" w:sz="4" w:space="0" w:color="auto"/>
            </w:tcBorders>
            <w:vAlign w:val="center"/>
          </w:tcPr>
          <w:p w14:paraId="695A09CA" w14:textId="77777777" w:rsidR="008606DF" w:rsidRDefault="00000000">
            <w:pPr>
              <w:keepNext/>
              <w:keepLines/>
              <w:adjustRightInd w:val="0"/>
              <w:spacing w:line="360" w:lineRule="auto"/>
              <w:ind w:firstLineChars="200" w:firstLine="480"/>
              <w:textAlignment w:val="baseline"/>
              <w:rPr>
                <w:rFonts w:ascii="宋体" w:eastAsia="宋体" w:hAnsi="宋体" w:cs="宋体"/>
                <w:sz w:val="24"/>
                <w:szCs w:val="24"/>
              </w:rPr>
            </w:pPr>
            <w:r>
              <w:rPr>
                <w:rFonts w:ascii="宋体" w:eastAsia="宋体" w:hAnsi="宋体" w:cs="宋体" w:hint="eastAsia"/>
                <w:sz w:val="24"/>
                <w:szCs w:val="24"/>
              </w:rPr>
              <w:t>项目名称</w:t>
            </w:r>
          </w:p>
        </w:tc>
        <w:tc>
          <w:tcPr>
            <w:tcW w:w="925" w:type="pct"/>
            <w:tcBorders>
              <w:top w:val="single" w:sz="4" w:space="0" w:color="auto"/>
              <w:left w:val="single" w:sz="4" w:space="0" w:color="auto"/>
              <w:bottom w:val="single" w:sz="4" w:space="0" w:color="auto"/>
              <w:right w:val="single" w:sz="4" w:space="0" w:color="auto"/>
            </w:tcBorders>
            <w:vAlign w:val="center"/>
          </w:tcPr>
          <w:p w14:paraId="3E3671C9" w14:textId="77777777" w:rsidR="008606DF" w:rsidRDefault="00000000">
            <w:pPr>
              <w:keepNext/>
              <w:keepLines/>
              <w:adjustRightInd w:val="0"/>
              <w:spacing w:line="360" w:lineRule="auto"/>
              <w:jc w:val="center"/>
              <w:textAlignment w:val="baseline"/>
              <w:rPr>
                <w:rFonts w:ascii="宋体" w:eastAsia="宋体" w:hAnsi="宋体" w:cs="宋体"/>
                <w:sz w:val="24"/>
                <w:szCs w:val="24"/>
              </w:rPr>
            </w:pPr>
            <w:r>
              <w:rPr>
                <w:rFonts w:ascii="宋体" w:eastAsia="宋体" w:hAnsi="宋体" w:cs="宋体" w:hint="eastAsia"/>
                <w:sz w:val="24"/>
                <w:szCs w:val="24"/>
              </w:rPr>
              <w:t>顾客单位</w:t>
            </w:r>
          </w:p>
        </w:tc>
        <w:tc>
          <w:tcPr>
            <w:tcW w:w="956" w:type="pct"/>
            <w:tcBorders>
              <w:top w:val="single" w:sz="4" w:space="0" w:color="auto"/>
              <w:left w:val="single" w:sz="4" w:space="0" w:color="auto"/>
              <w:bottom w:val="single" w:sz="4" w:space="0" w:color="auto"/>
              <w:right w:val="single" w:sz="4" w:space="0" w:color="auto"/>
            </w:tcBorders>
            <w:vAlign w:val="center"/>
          </w:tcPr>
          <w:p w14:paraId="49B7F8F8" w14:textId="77777777" w:rsidR="008606DF" w:rsidRDefault="00000000">
            <w:pPr>
              <w:keepNext/>
              <w:keepLines/>
              <w:adjustRightInd w:val="0"/>
              <w:spacing w:line="360" w:lineRule="auto"/>
              <w:jc w:val="center"/>
              <w:textAlignment w:val="baseline"/>
              <w:rPr>
                <w:rFonts w:ascii="宋体" w:eastAsia="宋体" w:hAnsi="宋体" w:cs="宋体"/>
                <w:sz w:val="24"/>
                <w:szCs w:val="24"/>
              </w:rPr>
            </w:pPr>
            <w:r>
              <w:rPr>
                <w:rFonts w:ascii="宋体" w:eastAsia="宋体" w:hAnsi="宋体" w:cs="宋体" w:hint="eastAsia"/>
                <w:sz w:val="24"/>
                <w:szCs w:val="24"/>
              </w:rPr>
              <w:t>项目概况</w:t>
            </w:r>
          </w:p>
        </w:tc>
        <w:tc>
          <w:tcPr>
            <w:tcW w:w="1276" w:type="pct"/>
            <w:tcBorders>
              <w:top w:val="single" w:sz="4" w:space="0" w:color="auto"/>
              <w:left w:val="single" w:sz="4" w:space="0" w:color="auto"/>
              <w:bottom w:val="single" w:sz="4" w:space="0" w:color="auto"/>
              <w:right w:val="single" w:sz="4" w:space="0" w:color="auto"/>
            </w:tcBorders>
            <w:vAlign w:val="center"/>
          </w:tcPr>
          <w:p w14:paraId="31D730D7" w14:textId="77777777" w:rsidR="008606DF" w:rsidRDefault="00000000">
            <w:pPr>
              <w:keepNext/>
              <w:keepLines/>
              <w:adjustRightInd w:val="0"/>
              <w:spacing w:line="360" w:lineRule="auto"/>
              <w:jc w:val="center"/>
              <w:textAlignment w:val="baseline"/>
              <w:rPr>
                <w:rFonts w:ascii="宋体" w:eastAsia="宋体" w:hAnsi="宋体" w:cs="宋体"/>
                <w:sz w:val="24"/>
                <w:szCs w:val="24"/>
              </w:rPr>
            </w:pPr>
            <w:r>
              <w:rPr>
                <w:rFonts w:ascii="宋体" w:eastAsia="宋体" w:hAnsi="宋体" w:cs="宋体" w:hint="eastAsia"/>
                <w:sz w:val="24"/>
                <w:szCs w:val="24"/>
              </w:rPr>
              <w:t>供货时间</w:t>
            </w:r>
          </w:p>
        </w:tc>
      </w:tr>
      <w:tr w:rsidR="008606DF" w14:paraId="621BBE80" w14:textId="77777777">
        <w:trPr>
          <w:trHeight w:val="712"/>
        </w:trPr>
        <w:tc>
          <w:tcPr>
            <w:tcW w:w="465" w:type="pct"/>
            <w:tcBorders>
              <w:top w:val="single" w:sz="4" w:space="0" w:color="auto"/>
              <w:left w:val="single" w:sz="4" w:space="0" w:color="auto"/>
              <w:bottom w:val="single" w:sz="4" w:space="0" w:color="auto"/>
              <w:right w:val="single" w:sz="4" w:space="0" w:color="auto"/>
            </w:tcBorders>
            <w:vAlign w:val="center"/>
          </w:tcPr>
          <w:p w14:paraId="78675605"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vAlign w:val="center"/>
          </w:tcPr>
          <w:p w14:paraId="2F5BE7D7"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vAlign w:val="center"/>
          </w:tcPr>
          <w:p w14:paraId="73D9FDD7"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vAlign w:val="center"/>
          </w:tcPr>
          <w:p w14:paraId="0CEC200A"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vAlign w:val="center"/>
          </w:tcPr>
          <w:p w14:paraId="5995C7B8" w14:textId="77777777" w:rsidR="008606DF" w:rsidRDefault="008606DF">
            <w:pPr>
              <w:spacing w:line="360" w:lineRule="auto"/>
              <w:jc w:val="center"/>
              <w:rPr>
                <w:rFonts w:ascii="宋体" w:eastAsia="宋体" w:hAnsi="宋体" w:cs="宋体"/>
                <w:sz w:val="24"/>
                <w:szCs w:val="24"/>
              </w:rPr>
            </w:pPr>
          </w:p>
        </w:tc>
      </w:tr>
      <w:tr w:rsidR="008606DF" w14:paraId="5657E06E" w14:textId="77777777">
        <w:trPr>
          <w:trHeight w:val="712"/>
        </w:trPr>
        <w:tc>
          <w:tcPr>
            <w:tcW w:w="465" w:type="pct"/>
            <w:tcBorders>
              <w:top w:val="single" w:sz="4" w:space="0" w:color="auto"/>
              <w:left w:val="single" w:sz="4" w:space="0" w:color="auto"/>
              <w:bottom w:val="single" w:sz="4" w:space="0" w:color="auto"/>
              <w:right w:val="single" w:sz="4" w:space="0" w:color="auto"/>
            </w:tcBorders>
            <w:vAlign w:val="center"/>
          </w:tcPr>
          <w:p w14:paraId="5D681A7A"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vAlign w:val="center"/>
          </w:tcPr>
          <w:p w14:paraId="7DCC9C53"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vAlign w:val="center"/>
          </w:tcPr>
          <w:p w14:paraId="2D960C79"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vAlign w:val="center"/>
          </w:tcPr>
          <w:p w14:paraId="70693C38"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vAlign w:val="center"/>
          </w:tcPr>
          <w:p w14:paraId="10382E60" w14:textId="77777777" w:rsidR="008606DF" w:rsidRDefault="008606DF">
            <w:pPr>
              <w:spacing w:line="360" w:lineRule="auto"/>
              <w:jc w:val="center"/>
              <w:rPr>
                <w:rFonts w:ascii="宋体" w:eastAsia="宋体" w:hAnsi="宋体" w:cs="宋体"/>
                <w:sz w:val="24"/>
                <w:szCs w:val="24"/>
              </w:rPr>
            </w:pPr>
          </w:p>
        </w:tc>
      </w:tr>
      <w:tr w:rsidR="008606DF" w14:paraId="2CEA466E"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0449C7B6"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tcPr>
          <w:p w14:paraId="1D7F4C3D"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tcPr>
          <w:p w14:paraId="379C7FB3"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tcPr>
          <w:p w14:paraId="09DBD112"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tcPr>
          <w:p w14:paraId="50F04740" w14:textId="77777777" w:rsidR="008606DF" w:rsidRDefault="008606DF">
            <w:pPr>
              <w:spacing w:line="360" w:lineRule="auto"/>
              <w:jc w:val="center"/>
              <w:rPr>
                <w:rFonts w:ascii="宋体" w:eastAsia="宋体" w:hAnsi="宋体" w:cs="宋体"/>
                <w:sz w:val="24"/>
                <w:szCs w:val="24"/>
              </w:rPr>
            </w:pPr>
          </w:p>
        </w:tc>
      </w:tr>
      <w:tr w:rsidR="008606DF" w14:paraId="44A82BCF"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329CBE2E"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tcPr>
          <w:p w14:paraId="4238CAD8"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tcPr>
          <w:p w14:paraId="17CA9C09"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tcPr>
          <w:p w14:paraId="52D0B765"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tcPr>
          <w:p w14:paraId="2C188B63" w14:textId="77777777" w:rsidR="008606DF" w:rsidRDefault="008606DF">
            <w:pPr>
              <w:spacing w:line="360" w:lineRule="auto"/>
              <w:jc w:val="center"/>
              <w:rPr>
                <w:rFonts w:ascii="宋体" w:eastAsia="宋体" w:hAnsi="宋体" w:cs="宋体"/>
                <w:sz w:val="24"/>
                <w:szCs w:val="24"/>
              </w:rPr>
            </w:pPr>
          </w:p>
        </w:tc>
      </w:tr>
      <w:tr w:rsidR="008606DF" w14:paraId="027FF09F"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02A56BAF"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tcPr>
          <w:p w14:paraId="1F20D6FE"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tcPr>
          <w:p w14:paraId="49E48D84"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tcPr>
          <w:p w14:paraId="6015D71E"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tcPr>
          <w:p w14:paraId="40EA95C1" w14:textId="77777777" w:rsidR="008606DF" w:rsidRDefault="008606DF">
            <w:pPr>
              <w:spacing w:line="360" w:lineRule="auto"/>
              <w:jc w:val="center"/>
              <w:rPr>
                <w:rFonts w:ascii="宋体" w:eastAsia="宋体" w:hAnsi="宋体" w:cs="宋体"/>
                <w:sz w:val="24"/>
                <w:szCs w:val="24"/>
              </w:rPr>
            </w:pPr>
          </w:p>
        </w:tc>
      </w:tr>
      <w:tr w:rsidR="008606DF" w14:paraId="57BC961C"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013EBFA2"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tcPr>
          <w:p w14:paraId="5F4A6259"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tcPr>
          <w:p w14:paraId="43ABDF85"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tcPr>
          <w:p w14:paraId="33AACD54"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tcPr>
          <w:p w14:paraId="3A93EB74" w14:textId="77777777" w:rsidR="008606DF" w:rsidRDefault="008606DF">
            <w:pPr>
              <w:spacing w:line="360" w:lineRule="auto"/>
              <w:jc w:val="center"/>
              <w:rPr>
                <w:rFonts w:ascii="宋体" w:eastAsia="宋体" w:hAnsi="宋体" w:cs="宋体"/>
                <w:sz w:val="24"/>
                <w:szCs w:val="24"/>
              </w:rPr>
            </w:pPr>
          </w:p>
        </w:tc>
      </w:tr>
      <w:tr w:rsidR="008606DF" w14:paraId="3192BA9C"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78D78942"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tcPr>
          <w:p w14:paraId="7FB9A80D"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tcPr>
          <w:p w14:paraId="1070FD53"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tcPr>
          <w:p w14:paraId="59B323B4"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tcPr>
          <w:p w14:paraId="486DA654" w14:textId="77777777" w:rsidR="008606DF" w:rsidRDefault="008606DF">
            <w:pPr>
              <w:spacing w:line="360" w:lineRule="auto"/>
              <w:jc w:val="center"/>
              <w:rPr>
                <w:rFonts w:ascii="宋体" w:eastAsia="宋体" w:hAnsi="宋体" w:cs="宋体"/>
                <w:sz w:val="24"/>
                <w:szCs w:val="24"/>
              </w:rPr>
            </w:pPr>
          </w:p>
        </w:tc>
      </w:tr>
      <w:tr w:rsidR="008606DF" w14:paraId="1D0DE748"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650DC132"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tcPr>
          <w:p w14:paraId="5BB982CA"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tcPr>
          <w:p w14:paraId="76DB613C"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tcPr>
          <w:p w14:paraId="592E438A"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tcPr>
          <w:p w14:paraId="5EE1F201" w14:textId="77777777" w:rsidR="008606DF" w:rsidRDefault="008606DF">
            <w:pPr>
              <w:spacing w:line="360" w:lineRule="auto"/>
              <w:jc w:val="center"/>
              <w:rPr>
                <w:rFonts w:ascii="宋体" w:eastAsia="宋体" w:hAnsi="宋体" w:cs="宋体"/>
                <w:sz w:val="24"/>
                <w:szCs w:val="24"/>
              </w:rPr>
            </w:pPr>
          </w:p>
        </w:tc>
      </w:tr>
      <w:tr w:rsidR="008606DF" w14:paraId="2D53E14D"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396E839B"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tcPr>
          <w:p w14:paraId="5FBBB1F7"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tcPr>
          <w:p w14:paraId="3EA736B5"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tcPr>
          <w:p w14:paraId="2FEA9FC3"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tcPr>
          <w:p w14:paraId="56FFC5CB" w14:textId="77777777" w:rsidR="008606DF" w:rsidRDefault="008606DF">
            <w:pPr>
              <w:spacing w:line="360" w:lineRule="auto"/>
              <w:jc w:val="center"/>
              <w:rPr>
                <w:rFonts w:ascii="宋体" w:eastAsia="宋体" w:hAnsi="宋体" w:cs="宋体"/>
                <w:sz w:val="24"/>
                <w:szCs w:val="24"/>
              </w:rPr>
            </w:pPr>
          </w:p>
        </w:tc>
      </w:tr>
      <w:tr w:rsidR="008606DF" w14:paraId="6A2B7CBE"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05F717AD"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tcPr>
          <w:p w14:paraId="7353ED02"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tcPr>
          <w:p w14:paraId="75B86986"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tcPr>
          <w:p w14:paraId="3EB52700"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tcPr>
          <w:p w14:paraId="46A60570" w14:textId="77777777" w:rsidR="008606DF" w:rsidRDefault="008606DF">
            <w:pPr>
              <w:spacing w:line="360" w:lineRule="auto"/>
              <w:jc w:val="center"/>
              <w:rPr>
                <w:rFonts w:ascii="宋体" w:eastAsia="宋体" w:hAnsi="宋体" w:cs="宋体"/>
                <w:sz w:val="24"/>
                <w:szCs w:val="24"/>
              </w:rPr>
            </w:pPr>
          </w:p>
        </w:tc>
      </w:tr>
      <w:tr w:rsidR="008606DF" w14:paraId="1410132C"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215D63CF"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tcPr>
          <w:p w14:paraId="16CACD6D"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tcPr>
          <w:p w14:paraId="7D377E2C"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tcPr>
          <w:p w14:paraId="54F06B4C"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tcPr>
          <w:p w14:paraId="265132A1" w14:textId="77777777" w:rsidR="008606DF" w:rsidRDefault="008606DF">
            <w:pPr>
              <w:spacing w:line="360" w:lineRule="auto"/>
              <w:jc w:val="center"/>
              <w:rPr>
                <w:rFonts w:ascii="宋体" w:eastAsia="宋体" w:hAnsi="宋体" w:cs="宋体"/>
                <w:sz w:val="24"/>
                <w:szCs w:val="24"/>
              </w:rPr>
            </w:pPr>
          </w:p>
        </w:tc>
      </w:tr>
      <w:tr w:rsidR="008606DF" w14:paraId="74FEF113"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47BC39CE"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tcPr>
          <w:p w14:paraId="1B025DDE"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tcPr>
          <w:p w14:paraId="44D7D2CF"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tcPr>
          <w:p w14:paraId="26BF1BC7"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tcPr>
          <w:p w14:paraId="0C996D33" w14:textId="77777777" w:rsidR="008606DF" w:rsidRDefault="008606DF">
            <w:pPr>
              <w:spacing w:line="360" w:lineRule="auto"/>
              <w:jc w:val="center"/>
              <w:rPr>
                <w:rFonts w:ascii="宋体" w:eastAsia="宋体" w:hAnsi="宋体" w:cs="宋体"/>
                <w:sz w:val="24"/>
                <w:szCs w:val="24"/>
              </w:rPr>
            </w:pPr>
          </w:p>
        </w:tc>
      </w:tr>
      <w:tr w:rsidR="008606DF" w14:paraId="431608D0"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737364E7"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tcPr>
          <w:p w14:paraId="2CF2EDA0"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tcPr>
          <w:p w14:paraId="7E92E8C4"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tcPr>
          <w:p w14:paraId="64F898A5"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tcPr>
          <w:p w14:paraId="3004CC15" w14:textId="77777777" w:rsidR="008606DF" w:rsidRDefault="008606DF">
            <w:pPr>
              <w:spacing w:line="360" w:lineRule="auto"/>
              <w:jc w:val="center"/>
              <w:rPr>
                <w:rFonts w:ascii="宋体" w:eastAsia="宋体" w:hAnsi="宋体" w:cs="宋体"/>
                <w:sz w:val="24"/>
                <w:szCs w:val="24"/>
              </w:rPr>
            </w:pPr>
          </w:p>
        </w:tc>
      </w:tr>
      <w:tr w:rsidR="008606DF" w14:paraId="5D7C103F"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3F5CDC78"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tcPr>
          <w:p w14:paraId="6882B751"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tcPr>
          <w:p w14:paraId="79BF8274"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tcPr>
          <w:p w14:paraId="42FC88C9"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tcPr>
          <w:p w14:paraId="6D186F8B" w14:textId="77777777" w:rsidR="008606DF" w:rsidRDefault="008606DF">
            <w:pPr>
              <w:spacing w:line="360" w:lineRule="auto"/>
              <w:jc w:val="center"/>
              <w:rPr>
                <w:rFonts w:ascii="宋体" w:eastAsia="宋体" w:hAnsi="宋体" w:cs="宋体"/>
                <w:sz w:val="24"/>
                <w:szCs w:val="24"/>
              </w:rPr>
            </w:pPr>
          </w:p>
        </w:tc>
      </w:tr>
      <w:tr w:rsidR="008606DF" w14:paraId="0C398E9A"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7B881853" w14:textId="77777777" w:rsidR="008606DF" w:rsidRDefault="008606DF">
            <w:pPr>
              <w:spacing w:line="360" w:lineRule="auto"/>
              <w:jc w:val="center"/>
              <w:rPr>
                <w:rFonts w:ascii="宋体" w:eastAsia="宋体" w:hAnsi="宋体" w:cs="宋体"/>
                <w:sz w:val="24"/>
                <w:szCs w:val="24"/>
              </w:rPr>
            </w:pPr>
          </w:p>
        </w:tc>
        <w:tc>
          <w:tcPr>
            <w:tcW w:w="1375" w:type="pct"/>
            <w:tcBorders>
              <w:top w:val="single" w:sz="4" w:space="0" w:color="auto"/>
              <w:left w:val="single" w:sz="4" w:space="0" w:color="auto"/>
              <w:bottom w:val="single" w:sz="4" w:space="0" w:color="auto"/>
              <w:right w:val="single" w:sz="4" w:space="0" w:color="auto"/>
            </w:tcBorders>
          </w:tcPr>
          <w:p w14:paraId="2F1A2762" w14:textId="77777777" w:rsidR="008606DF" w:rsidRDefault="008606DF">
            <w:pPr>
              <w:spacing w:line="360" w:lineRule="auto"/>
              <w:jc w:val="center"/>
              <w:rPr>
                <w:rFonts w:ascii="宋体" w:eastAsia="宋体" w:hAnsi="宋体" w:cs="宋体"/>
                <w:sz w:val="24"/>
                <w:szCs w:val="24"/>
              </w:rPr>
            </w:pPr>
          </w:p>
        </w:tc>
        <w:tc>
          <w:tcPr>
            <w:tcW w:w="925" w:type="pct"/>
            <w:tcBorders>
              <w:top w:val="single" w:sz="4" w:space="0" w:color="auto"/>
              <w:left w:val="single" w:sz="4" w:space="0" w:color="auto"/>
              <w:bottom w:val="single" w:sz="4" w:space="0" w:color="auto"/>
              <w:right w:val="single" w:sz="4" w:space="0" w:color="auto"/>
            </w:tcBorders>
          </w:tcPr>
          <w:p w14:paraId="19659E90" w14:textId="77777777" w:rsidR="008606DF" w:rsidRDefault="008606DF">
            <w:pPr>
              <w:spacing w:line="360" w:lineRule="auto"/>
              <w:jc w:val="center"/>
              <w:rPr>
                <w:rFonts w:ascii="宋体" w:eastAsia="宋体" w:hAnsi="宋体" w:cs="宋体"/>
                <w:sz w:val="24"/>
                <w:szCs w:val="24"/>
              </w:rPr>
            </w:pPr>
          </w:p>
        </w:tc>
        <w:tc>
          <w:tcPr>
            <w:tcW w:w="956" w:type="pct"/>
            <w:tcBorders>
              <w:top w:val="single" w:sz="4" w:space="0" w:color="auto"/>
              <w:left w:val="single" w:sz="4" w:space="0" w:color="auto"/>
              <w:bottom w:val="single" w:sz="4" w:space="0" w:color="auto"/>
              <w:right w:val="single" w:sz="4" w:space="0" w:color="auto"/>
            </w:tcBorders>
          </w:tcPr>
          <w:p w14:paraId="6A80CA7C" w14:textId="77777777" w:rsidR="008606DF" w:rsidRDefault="008606DF">
            <w:pPr>
              <w:spacing w:line="360" w:lineRule="auto"/>
              <w:jc w:val="center"/>
              <w:rPr>
                <w:rFonts w:ascii="宋体" w:eastAsia="宋体" w:hAnsi="宋体" w:cs="宋体"/>
                <w:sz w:val="24"/>
                <w:szCs w:val="24"/>
              </w:rPr>
            </w:pPr>
          </w:p>
        </w:tc>
        <w:tc>
          <w:tcPr>
            <w:tcW w:w="1276" w:type="pct"/>
            <w:tcBorders>
              <w:top w:val="single" w:sz="4" w:space="0" w:color="auto"/>
              <w:left w:val="single" w:sz="4" w:space="0" w:color="auto"/>
              <w:bottom w:val="single" w:sz="4" w:space="0" w:color="auto"/>
              <w:right w:val="single" w:sz="4" w:space="0" w:color="auto"/>
            </w:tcBorders>
          </w:tcPr>
          <w:p w14:paraId="69E4DE85" w14:textId="77777777" w:rsidR="008606DF" w:rsidRDefault="008606DF">
            <w:pPr>
              <w:spacing w:line="360" w:lineRule="auto"/>
              <w:jc w:val="center"/>
              <w:rPr>
                <w:rFonts w:ascii="宋体" w:eastAsia="宋体" w:hAnsi="宋体" w:cs="宋体"/>
                <w:sz w:val="24"/>
                <w:szCs w:val="24"/>
              </w:rPr>
            </w:pPr>
          </w:p>
        </w:tc>
      </w:tr>
    </w:tbl>
    <w:p w14:paraId="17206E35" w14:textId="77777777" w:rsidR="008606DF" w:rsidRDefault="00000000">
      <w:pPr>
        <w:spacing w:line="360" w:lineRule="auto"/>
        <w:ind w:leftChars="162" w:left="340"/>
        <w:rPr>
          <w:rFonts w:ascii="宋体" w:eastAsia="宋体" w:hAnsi="宋体" w:cs="Times New Roman"/>
          <w:b/>
          <w:sz w:val="24"/>
          <w:szCs w:val="24"/>
        </w:rPr>
        <w:sectPr w:rsidR="008606DF">
          <w:pgSz w:w="11906" w:h="16838"/>
          <w:pgMar w:top="1134" w:right="1134" w:bottom="1134" w:left="1134" w:header="850" w:footer="850" w:gutter="0"/>
          <w:cols w:space="720"/>
          <w:docGrid w:type="lines" w:linePitch="312"/>
        </w:sectPr>
      </w:pPr>
      <w:r>
        <w:rPr>
          <w:rFonts w:ascii="宋体" w:eastAsia="宋体" w:hAnsi="宋体" w:cs="宋体" w:hint="eastAsia"/>
          <w:b/>
          <w:sz w:val="24"/>
          <w:szCs w:val="24"/>
        </w:rPr>
        <w:t>注：投标人应随此表附上相关的业绩证明</w:t>
      </w:r>
      <w:r>
        <w:rPr>
          <w:rFonts w:ascii="宋体" w:eastAsia="宋体" w:hAnsi="宋体" w:cs="Times New Roman" w:hint="eastAsia"/>
          <w:b/>
          <w:sz w:val="24"/>
          <w:szCs w:val="24"/>
        </w:rPr>
        <w:t>（合同协议书或中标通知书复印件）。</w:t>
      </w:r>
    </w:p>
    <w:p w14:paraId="5230ACF0" w14:textId="77777777" w:rsidR="008606DF" w:rsidRDefault="00000000">
      <w:pPr>
        <w:spacing w:afterLines="50" w:after="156" w:line="360" w:lineRule="auto"/>
        <w:jc w:val="center"/>
        <w:rPr>
          <w:rFonts w:ascii="宋体" w:eastAsia="宋体" w:hAnsi="宋体" w:cs="宋体"/>
          <w:b/>
          <w:bCs/>
          <w:sz w:val="32"/>
          <w:szCs w:val="32"/>
        </w:rPr>
      </w:pPr>
      <w:r>
        <w:rPr>
          <w:rFonts w:ascii="宋体" w:eastAsia="宋体" w:hAnsi="宋体" w:cs="宋体" w:hint="eastAsia"/>
          <w:b/>
          <w:bCs/>
          <w:sz w:val="32"/>
          <w:szCs w:val="32"/>
        </w:rPr>
        <w:lastRenderedPageBreak/>
        <w:t>5、商务条款偏离表</w:t>
      </w:r>
    </w:p>
    <w:tbl>
      <w:tblPr>
        <w:tblW w:w="9625"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980"/>
        <w:gridCol w:w="1674"/>
        <w:gridCol w:w="1985"/>
        <w:gridCol w:w="1778"/>
        <w:gridCol w:w="822"/>
      </w:tblGrid>
      <w:tr w:rsidR="008606DF" w14:paraId="657E28EB" w14:textId="77777777">
        <w:trPr>
          <w:trHeight w:val="316"/>
          <w:jc w:val="center"/>
        </w:trPr>
        <w:tc>
          <w:tcPr>
            <w:tcW w:w="1386" w:type="dxa"/>
            <w:tcBorders>
              <w:top w:val="single" w:sz="4" w:space="0" w:color="auto"/>
              <w:left w:val="single" w:sz="4" w:space="0" w:color="auto"/>
              <w:bottom w:val="single" w:sz="4" w:space="0" w:color="auto"/>
              <w:right w:val="single" w:sz="4" w:space="0" w:color="auto"/>
            </w:tcBorders>
            <w:vAlign w:val="center"/>
          </w:tcPr>
          <w:p w14:paraId="30674A2E" w14:textId="77777777" w:rsidR="008606DF"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1980" w:type="dxa"/>
            <w:tcBorders>
              <w:top w:val="single" w:sz="4" w:space="0" w:color="auto"/>
              <w:left w:val="single" w:sz="4" w:space="0" w:color="auto"/>
              <w:bottom w:val="single" w:sz="4" w:space="0" w:color="auto"/>
              <w:right w:val="single" w:sz="4" w:space="0" w:color="auto"/>
            </w:tcBorders>
            <w:vAlign w:val="center"/>
          </w:tcPr>
          <w:p w14:paraId="05959C22" w14:textId="77777777" w:rsidR="008606DF"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招标文件</w:t>
            </w:r>
          </w:p>
          <w:p w14:paraId="57937A86" w14:textId="77777777" w:rsidR="008606DF"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条款号</w:t>
            </w:r>
          </w:p>
        </w:tc>
        <w:tc>
          <w:tcPr>
            <w:tcW w:w="1674" w:type="dxa"/>
            <w:tcBorders>
              <w:top w:val="single" w:sz="4" w:space="0" w:color="auto"/>
              <w:left w:val="single" w:sz="4" w:space="0" w:color="auto"/>
              <w:bottom w:val="single" w:sz="4" w:space="0" w:color="auto"/>
              <w:right w:val="single" w:sz="4" w:space="0" w:color="auto"/>
            </w:tcBorders>
            <w:vAlign w:val="center"/>
          </w:tcPr>
          <w:p w14:paraId="4FD04D08" w14:textId="77777777" w:rsidR="008606DF"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招标文件</w:t>
            </w:r>
          </w:p>
          <w:p w14:paraId="05280A65" w14:textId="77777777" w:rsidR="008606DF"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商务条款</w:t>
            </w:r>
          </w:p>
        </w:tc>
        <w:tc>
          <w:tcPr>
            <w:tcW w:w="1985" w:type="dxa"/>
            <w:tcBorders>
              <w:top w:val="single" w:sz="4" w:space="0" w:color="auto"/>
              <w:left w:val="single" w:sz="4" w:space="0" w:color="auto"/>
              <w:bottom w:val="single" w:sz="4" w:space="0" w:color="auto"/>
              <w:right w:val="single" w:sz="4" w:space="0" w:color="auto"/>
            </w:tcBorders>
            <w:vAlign w:val="center"/>
          </w:tcPr>
          <w:p w14:paraId="6C237A0A" w14:textId="77777777" w:rsidR="008606DF"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投标文件</w:t>
            </w:r>
          </w:p>
          <w:p w14:paraId="280DB810" w14:textId="77777777" w:rsidR="008606DF"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商务条款</w:t>
            </w:r>
          </w:p>
        </w:tc>
        <w:tc>
          <w:tcPr>
            <w:tcW w:w="1778" w:type="dxa"/>
            <w:tcBorders>
              <w:top w:val="single" w:sz="4" w:space="0" w:color="auto"/>
              <w:left w:val="single" w:sz="4" w:space="0" w:color="auto"/>
              <w:bottom w:val="single" w:sz="4" w:space="0" w:color="auto"/>
              <w:right w:val="single" w:sz="4" w:space="0" w:color="auto"/>
            </w:tcBorders>
            <w:vAlign w:val="center"/>
          </w:tcPr>
          <w:p w14:paraId="315AFCFA" w14:textId="77777777" w:rsidR="008606DF"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偏离情况</w:t>
            </w:r>
          </w:p>
        </w:tc>
        <w:tc>
          <w:tcPr>
            <w:tcW w:w="822" w:type="dxa"/>
            <w:tcBorders>
              <w:top w:val="single" w:sz="4" w:space="0" w:color="auto"/>
              <w:left w:val="single" w:sz="4" w:space="0" w:color="auto"/>
              <w:bottom w:val="single" w:sz="4" w:space="0" w:color="auto"/>
              <w:right w:val="single" w:sz="4" w:space="0" w:color="auto"/>
            </w:tcBorders>
            <w:vAlign w:val="center"/>
          </w:tcPr>
          <w:p w14:paraId="0AA7E162" w14:textId="77777777" w:rsidR="008606DF"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说明</w:t>
            </w:r>
          </w:p>
        </w:tc>
      </w:tr>
      <w:tr w:rsidR="008606DF" w14:paraId="7068AFF8"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33F4A1AE" w14:textId="77777777" w:rsidR="008606DF" w:rsidRDefault="008606DF">
            <w:pPr>
              <w:spacing w:before="120" w:line="360" w:lineRule="auto"/>
              <w:rPr>
                <w:rFonts w:ascii="宋体" w:eastAsia="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AEB4FAD" w14:textId="77777777" w:rsidR="008606DF" w:rsidRDefault="008606DF">
            <w:pPr>
              <w:spacing w:before="120" w:line="360" w:lineRule="auto"/>
              <w:rPr>
                <w:rFonts w:ascii="宋体" w:eastAsia="宋体" w:hAnsi="宋体" w:cs="宋体"/>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405C73EB" w14:textId="77777777" w:rsidR="008606DF" w:rsidRDefault="008606DF">
            <w:pPr>
              <w:spacing w:before="120"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5D7D092" w14:textId="77777777" w:rsidR="008606DF" w:rsidRDefault="008606DF">
            <w:pPr>
              <w:spacing w:before="120" w:line="360" w:lineRule="auto"/>
              <w:rPr>
                <w:rFonts w:ascii="宋体" w:eastAsia="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14:paraId="33692E7B" w14:textId="77777777" w:rsidR="008606DF" w:rsidRDefault="008606DF">
            <w:pPr>
              <w:spacing w:before="120" w:line="360" w:lineRule="auto"/>
              <w:rPr>
                <w:rFonts w:ascii="宋体" w:eastAsia="宋体" w:hAnsi="宋体" w:cs="宋体"/>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6528FC6C" w14:textId="77777777" w:rsidR="008606DF" w:rsidRDefault="008606DF">
            <w:pPr>
              <w:spacing w:before="120" w:line="360" w:lineRule="auto"/>
              <w:rPr>
                <w:rFonts w:ascii="宋体" w:eastAsia="宋体" w:hAnsi="宋体" w:cs="宋体"/>
                <w:sz w:val="24"/>
                <w:szCs w:val="24"/>
              </w:rPr>
            </w:pPr>
          </w:p>
        </w:tc>
      </w:tr>
      <w:tr w:rsidR="008606DF" w14:paraId="7F07DEA1"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7B33BD25" w14:textId="77777777" w:rsidR="008606DF" w:rsidRDefault="008606DF">
            <w:pPr>
              <w:spacing w:before="120" w:line="360" w:lineRule="auto"/>
              <w:rPr>
                <w:rFonts w:ascii="宋体" w:eastAsia="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AEC1E9E" w14:textId="77777777" w:rsidR="008606DF" w:rsidRDefault="008606DF">
            <w:pPr>
              <w:spacing w:before="120" w:line="360" w:lineRule="auto"/>
              <w:rPr>
                <w:rFonts w:ascii="宋体" w:eastAsia="宋体" w:hAnsi="宋体" w:cs="宋体"/>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1F5F55B6" w14:textId="77777777" w:rsidR="008606DF" w:rsidRDefault="008606DF">
            <w:pPr>
              <w:spacing w:before="120"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767F771" w14:textId="77777777" w:rsidR="008606DF" w:rsidRDefault="008606DF">
            <w:pPr>
              <w:spacing w:before="120" w:line="360" w:lineRule="auto"/>
              <w:rPr>
                <w:rFonts w:ascii="宋体" w:eastAsia="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14:paraId="5A8C7919" w14:textId="77777777" w:rsidR="008606DF" w:rsidRDefault="008606DF">
            <w:pPr>
              <w:spacing w:before="120" w:line="360" w:lineRule="auto"/>
              <w:rPr>
                <w:rFonts w:ascii="宋体" w:eastAsia="宋体" w:hAnsi="宋体" w:cs="宋体"/>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5A0EA61F" w14:textId="77777777" w:rsidR="008606DF" w:rsidRDefault="008606DF">
            <w:pPr>
              <w:spacing w:before="120" w:line="360" w:lineRule="auto"/>
              <w:rPr>
                <w:rFonts w:ascii="宋体" w:eastAsia="宋体" w:hAnsi="宋体" w:cs="宋体"/>
                <w:sz w:val="24"/>
                <w:szCs w:val="24"/>
              </w:rPr>
            </w:pPr>
          </w:p>
        </w:tc>
      </w:tr>
      <w:tr w:rsidR="008606DF" w14:paraId="07D3EDEB"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6BF4D1DA" w14:textId="77777777" w:rsidR="008606DF" w:rsidRDefault="008606DF">
            <w:pPr>
              <w:spacing w:before="120" w:line="360" w:lineRule="auto"/>
              <w:rPr>
                <w:rFonts w:ascii="宋体" w:eastAsia="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A2392B4" w14:textId="77777777" w:rsidR="008606DF" w:rsidRDefault="008606DF">
            <w:pPr>
              <w:spacing w:before="120" w:line="360" w:lineRule="auto"/>
              <w:rPr>
                <w:rFonts w:ascii="宋体" w:eastAsia="宋体" w:hAnsi="宋体" w:cs="宋体"/>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31BFDCA2" w14:textId="77777777" w:rsidR="008606DF" w:rsidRDefault="008606DF">
            <w:pPr>
              <w:spacing w:before="120"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87FF324" w14:textId="77777777" w:rsidR="008606DF" w:rsidRDefault="008606DF">
            <w:pPr>
              <w:spacing w:before="120" w:line="360" w:lineRule="auto"/>
              <w:rPr>
                <w:rFonts w:ascii="宋体" w:eastAsia="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14:paraId="4F9F8012" w14:textId="77777777" w:rsidR="008606DF" w:rsidRDefault="008606DF">
            <w:pPr>
              <w:spacing w:before="120" w:line="360" w:lineRule="auto"/>
              <w:rPr>
                <w:rFonts w:ascii="宋体" w:eastAsia="宋体" w:hAnsi="宋体" w:cs="宋体"/>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35012422" w14:textId="77777777" w:rsidR="008606DF" w:rsidRDefault="008606DF">
            <w:pPr>
              <w:spacing w:before="120" w:line="360" w:lineRule="auto"/>
              <w:rPr>
                <w:rFonts w:ascii="宋体" w:eastAsia="宋体" w:hAnsi="宋体" w:cs="宋体"/>
                <w:sz w:val="24"/>
                <w:szCs w:val="24"/>
              </w:rPr>
            </w:pPr>
          </w:p>
        </w:tc>
      </w:tr>
      <w:tr w:rsidR="008606DF" w14:paraId="5DE6F357"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685B015F" w14:textId="77777777" w:rsidR="008606DF" w:rsidRDefault="008606DF">
            <w:pPr>
              <w:spacing w:before="120" w:line="360" w:lineRule="auto"/>
              <w:rPr>
                <w:rFonts w:ascii="宋体" w:eastAsia="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65091C7" w14:textId="77777777" w:rsidR="008606DF" w:rsidRDefault="008606DF">
            <w:pPr>
              <w:spacing w:before="120" w:line="360" w:lineRule="auto"/>
              <w:rPr>
                <w:rFonts w:ascii="宋体" w:eastAsia="宋体" w:hAnsi="宋体" w:cs="宋体"/>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5BF520DC" w14:textId="77777777" w:rsidR="008606DF" w:rsidRDefault="008606DF">
            <w:pPr>
              <w:spacing w:before="120"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5FA8025" w14:textId="77777777" w:rsidR="008606DF" w:rsidRDefault="008606DF">
            <w:pPr>
              <w:spacing w:before="120" w:line="360" w:lineRule="auto"/>
              <w:rPr>
                <w:rFonts w:ascii="宋体" w:eastAsia="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14:paraId="5612FEAE" w14:textId="77777777" w:rsidR="008606DF" w:rsidRDefault="008606DF">
            <w:pPr>
              <w:spacing w:before="120" w:line="360" w:lineRule="auto"/>
              <w:rPr>
                <w:rFonts w:ascii="宋体" w:eastAsia="宋体" w:hAnsi="宋体" w:cs="宋体"/>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31C140FD" w14:textId="77777777" w:rsidR="008606DF" w:rsidRDefault="008606DF">
            <w:pPr>
              <w:spacing w:before="120" w:line="360" w:lineRule="auto"/>
              <w:rPr>
                <w:rFonts w:ascii="宋体" w:eastAsia="宋体" w:hAnsi="宋体" w:cs="宋体"/>
                <w:sz w:val="24"/>
                <w:szCs w:val="24"/>
              </w:rPr>
            </w:pPr>
          </w:p>
        </w:tc>
      </w:tr>
      <w:tr w:rsidR="008606DF" w14:paraId="7670A6AE"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00122AC0" w14:textId="77777777" w:rsidR="008606DF" w:rsidRDefault="008606DF">
            <w:pPr>
              <w:spacing w:before="120" w:line="360" w:lineRule="auto"/>
              <w:rPr>
                <w:rFonts w:ascii="宋体" w:eastAsia="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3FEA891" w14:textId="77777777" w:rsidR="008606DF" w:rsidRDefault="008606DF">
            <w:pPr>
              <w:spacing w:before="120" w:line="360" w:lineRule="auto"/>
              <w:rPr>
                <w:rFonts w:ascii="宋体" w:eastAsia="宋体" w:hAnsi="宋体" w:cs="宋体"/>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6B95B1F1" w14:textId="77777777" w:rsidR="008606DF" w:rsidRDefault="008606DF">
            <w:pPr>
              <w:spacing w:before="120"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8D86E46" w14:textId="77777777" w:rsidR="008606DF" w:rsidRDefault="008606DF">
            <w:pPr>
              <w:spacing w:before="120" w:line="360" w:lineRule="auto"/>
              <w:rPr>
                <w:rFonts w:ascii="宋体" w:eastAsia="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14:paraId="520B59DB" w14:textId="77777777" w:rsidR="008606DF" w:rsidRDefault="008606DF">
            <w:pPr>
              <w:spacing w:before="120" w:line="360" w:lineRule="auto"/>
              <w:rPr>
                <w:rFonts w:ascii="宋体" w:eastAsia="宋体" w:hAnsi="宋体" w:cs="宋体"/>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18830C04" w14:textId="77777777" w:rsidR="008606DF" w:rsidRDefault="008606DF">
            <w:pPr>
              <w:spacing w:before="120" w:line="360" w:lineRule="auto"/>
              <w:rPr>
                <w:rFonts w:ascii="宋体" w:eastAsia="宋体" w:hAnsi="宋体" w:cs="宋体"/>
                <w:sz w:val="24"/>
                <w:szCs w:val="24"/>
              </w:rPr>
            </w:pPr>
          </w:p>
        </w:tc>
      </w:tr>
      <w:tr w:rsidR="008606DF" w14:paraId="1E79373D"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5AB74803" w14:textId="77777777" w:rsidR="008606DF" w:rsidRDefault="008606DF">
            <w:pPr>
              <w:spacing w:before="120" w:line="360" w:lineRule="auto"/>
              <w:rPr>
                <w:rFonts w:ascii="宋体" w:eastAsia="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4527D05" w14:textId="77777777" w:rsidR="008606DF" w:rsidRDefault="008606DF">
            <w:pPr>
              <w:spacing w:before="120" w:line="360" w:lineRule="auto"/>
              <w:rPr>
                <w:rFonts w:ascii="宋体" w:eastAsia="宋体" w:hAnsi="宋体" w:cs="宋体"/>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2B93122B" w14:textId="77777777" w:rsidR="008606DF" w:rsidRDefault="008606DF">
            <w:pPr>
              <w:spacing w:before="120"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42CBDEF" w14:textId="77777777" w:rsidR="008606DF" w:rsidRDefault="008606DF">
            <w:pPr>
              <w:spacing w:before="120" w:line="360" w:lineRule="auto"/>
              <w:rPr>
                <w:rFonts w:ascii="宋体" w:eastAsia="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14:paraId="037F4A27" w14:textId="77777777" w:rsidR="008606DF" w:rsidRDefault="008606DF">
            <w:pPr>
              <w:spacing w:before="120" w:line="360" w:lineRule="auto"/>
              <w:rPr>
                <w:rFonts w:ascii="宋体" w:eastAsia="宋体" w:hAnsi="宋体" w:cs="宋体"/>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454C62DB" w14:textId="77777777" w:rsidR="008606DF" w:rsidRDefault="008606DF">
            <w:pPr>
              <w:spacing w:before="120" w:line="360" w:lineRule="auto"/>
              <w:rPr>
                <w:rFonts w:ascii="宋体" w:eastAsia="宋体" w:hAnsi="宋体" w:cs="宋体"/>
                <w:sz w:val="24"/>
                <w:szCs w:val="24"/>
              </w:rPr>
            </w:pPr>
          </w:p>
        </w:tc>
      </w:tr>
      <w:tr w:rsidR="008606DF" w14:paraId="64BAAE4E"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2B48E42C" w14:textId="77777777" w:rsidR="008606DF" w:rsidRDefault="008606DF">
            <w:pPr>
              <w:spacing w:before="120" w:line="360" w:lineRule="auto"/>
              <w:rPr>
                <w:rFonts w:ascii="宋体" w:eastAsia="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6662AA0" w14:textId="77777777" w:rsidR="008606DF" w:rsidRDefault="008606DF">
            <w:pPr>
              <w:spacing w:before="120" w:line="360" w:lineRule="auto"/>
              <w:rPr>
                <w:rFonts w:ascii="宋体" w:eastAsia="宋体" w:hAnsi="宋体" w:cs="宋体"/>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387E1045" w14:textId="77777777" w:rsidR="008606DF" w:rsidRDefault="008606DF">
            <w:pPr>
              <w:spacing w:before="120"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743003B" w14:textId="77777777" w:rsidR="008606DF" w:rsidRDefault="008606DF">
            <w:pPr>
              <w:spacing w:before="120" w:line="360" w:lineRule="auto"/>
              <w:rPr>
                <w:rFonts w:ascii="宋体" w:eastAsia="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14:paraId="406CB71E" w14:textId="77777777" w:rsidR="008606DF" w:rsidRDefault="008606DF">
            <w:pPr>
              <w:spacing w:before="120" w:line="360" w:lineRule="auto"/>
              <w:rPr>
                <w:rFonts w:ascii="宋体" w:eastAsia="宋体" w:hAnsi="宋体" w:cs="宋体"/>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25B9D204" w14:textId="77777777" w:rsidR="008606DF" w:rsidRDefault="008606DF">
            <w:pPr>
              <w:spacing w:before="120" w:line="360" w:lineRule="auto"/>
              <w:rPr>
                <w:rFonts w:ascii="宋体" w:eastAsia="宋体" w:hAnsi="宋体" w:cs="宋体"/>
                <w:sz w:val="24"/>
                <w:szCs w:val="24"/>
              </w:rPr>
            </w:pPr>
          </w:p>
        </w:tc>
      </w:tr>
      <w:tr w:rsidR="008606DF" w14:paraId="41ECC0F0"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68BDD1C8" w14:textId="77777777" w:rsidR="008606DF" w:rsidRDefault="008606DF">
            <w:pPr>
              <w:spacing w:before="120" w:line="360" w:lineRule="auto"/>
              <w:rPr>
                <w:rFonts w:ascii="宋体" w:eastAsia="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525D1A0" w14:textId="77777777" w:rsidR="008606DF" w:rsidRDefault="008606DF">
            <w:pPr>
              <w:spacing w:before="120" w:line="360" w:lineRule="auto"/>
              <w:rPr>
                <w:rFonts w:ascii="宋体" w:eastAsia="宋体" w:hAnsi="宋体" w:cs="宋体"/>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26E7DD83" w14:textId="77777777" w:rsidR="008606DF" w:rsidRDefault="008606DF">
            <w:pPr>
              <w:spacing w:before="120"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829C422" w14:textId="77777777" w:rsidR="008606DF" w:rsidRDefault="008606DF">
            <w:pPr>
              <w:spacing w:before="120" w:line="360" w:lineRule="auto"/>
              <w:rPr>
                <w:rFonts w:ascii="宋体" w:eastAsia="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14:paraId="65560226" w14:textId="77777777" w:rsidR="008606DF" w:rsidRDefault="008606DF">
            <w:pPr>
              <w:spacing w:before="120" w:line="360" w:lineRule="auto"/>
              <w:rPr>
                <w:rFonts w:ascii="宋体" w:eastAsia="宋体" w:hAnsi="宋体" w:cs="宋体"/>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2F9D55AE" w14:textId="77777777" w:rsidR="008606DF" w:rsidRDefault="008606DF">
            <w:pPr>
              <w:spacing w:before="120" w:line="360" w:lineRule="auto"/>
              <w:rPr>
                <w:rFonts w:ascii="宋体" w:eastAsia="宋体" w:hAnsi="宋体" w:cs="宋体"/>
                <w:sz w:val="24"/>
                <w:szCs w:val="24"/>
              </w:rPr>
            </w:pPr>
          </w:p>
        </w:tc>
      </w:tr>
      <w:tr w:rsidR="008606DF" w14:paraId="21BBE1EE"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32B29107" w14:textId="77777777" w:rsidR="008606DF" w:rsidRDefault="008606DF">
            <w:pPr>
              <w:spacing w:before="120" w:line="360" w:lineRule="auto"/>
              <w:rPr>
                <w:rFonts w:ascii="宋体" w:eastAsia="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7728B38" w14:textId="77777777" w:rsidR="008606DF" w:rsidRDefault="008606DF">
            <w:pPr>
              <w:spacing w:before="120" w:line="360" w:lineRule="auto"/>
              <w:rPr>
                <w:rFonts w:ascii="宋体" w:eastAsia="宋体" w:hAnsi="宋体" w:cs="宋体"/>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5053965F" w14:textId="77777777" w:rsidR="008606DF" w:rsidRDefault="008606DF">
            <w:pPr>
              <w:spacing w:before="120"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1BC88BD" w14:textId="77777777" w:rsidR="008606DF" w:rsidRDefault="008606DF">
            <w:pPr>
              <w:spacing w:before="120" w:line="360" w:lineRule="auto"/>
              <w:rPr>
                <w:rFonts w:ascii="宋体" w:eastAsia="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14:paraId="28D6866A" w14:textId="77777777" w:rsidR="008606DF" w:rsidRDefault="008606DF">
            <w:pPr>
              <w:spacing w:before="120" w:line="360" w:lineRule="auto"/>
              <w:rPr>
                <w:rFonts w:ascii="宋体" w:eastAsia="宋体" w:hAnsi="宋体" w:cs="宋体"/>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48EF5C7C" w14:textId="77777777" w:rsidR="008606DF" w:rsidRDefault="008606DF">
            <w:pPr>
              <w:spacing w:before="120" w:line="360" w:lineRule="auto"/>
              <w:rPr>
                <w:rFonts w:ascii="宋体" w:eastAsia="宋体" w:hAnsi="宋体" w:cs="宋体"/>
                <w:sz w:val="24"/>
                <w:szCs w:val="24"/>
              </w:rPr>
            </w:pPr>
          </w:p>
        </w:tc>
      </w:tr>
      <w:tr w:rsidR="008606DF" w14:paraId="7326ADCC"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3FD73BFB" w14:textId="77777777" w:rsidR="008606DF" w:rsidRDefault="008606DF">
            <w:pPr>
              <w:spacing w:before="120" w:line="360" w:lineRule="auto"/>
              <w:rPr>
                <w:rFonts w:ascii="宋体" w:eastAsia="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F24E1D4" w14:textId="77777777" w:rsidR="008606DF" w:rsidRDefault="008606DF">
            <w:pPr>
              <w:spacing w:before="120" w:line="360" w:lineRule="auto"/>
              <w:rPr>
                <w:rFonts w:ascii="宋体" w:eastAsia="宋体" w:hAnsi="宋体" w:cs="宋体"/>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04F84D19" w14:textId="77777777" w:rsidR="008606DF" w:rsidRDefault="008606DF">
            <w:pPr>
              <w:spacing w:before="120"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44B26BB5" w14:textId="77777777" w:rsidR="008606DF" w:rsidRDefault="008606DF">
            <w:pPr>
              <w:spacing w:before="120" w:line="360" w:lineRule="auto"/>
              <w:rPr>
                <w:rFonts w:ascii="宋体" w:eastAsia="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14:paraId="0BDADE5E" w14:textId="77777777" w:rsidR="008606DF" w:rsidRDefault="008606DF">
            <w:pPr>
              <w:spacing w:before="120" w:line="360" w:lineRule="auto"/>
              <w:rPr>
                <w:rFonts w:ascii="宋体" w:eastAsia="宋体" w:hAnsi="宋体" w:cs="宋体"/>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669166EE" w14:textId="77777777" w:rsidR="008606DF" w:rsidRDefault="008606DF">
            <w:pPr>
              <w:spacing w:before="120" w:line="360" w:lineRule="auto"/>
              <w:rPr>
                <w:rFonts w:ascii="宋体" w:eastAsia="宋体" w:hAnsi="宋体" w:cs="宋体"/>
                <w:sz w:val="24"/>
                <w:szCs w:val="24"/>
              </w:rPr>
            </w:pPr>
          </w:p>
        </w:tc>
      </w:tr>
      <w:tr w:rsidR="008606DF" w14:paraId="129F1A69"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2DE6562F" w14:textId="77777777" w:rsidR="008606DF" w:rsidRDefault="008606DF">
            <w:pPr>
              <w:spacing w:before="120" w:line="360" w:lineRule="auto"/>
              <w:rPr>
                <w:rFonts w:ascii="宋体" w:eastAsia="宋体" w:hAnsi="宋体" w:cs="宋体"/>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8851247" w14:textId="77777777" w:rsidR="008606DF" w:rsidRDefault="008606DF">
            <w:pPr>
              <w:spacing w:before="120" w:line="360" w:lineRule="auto"/>
              <w:rPr>
                <w:rFonts w:ascii="宋体" w:eastAsia="宋体" w:hAnsi="宋体" w:cs="宋体"/>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241B1964" w14:textId="77777777" w:rsidR="008606DF" w:rsidRDefault="008606DF">
            <w:pPr>
              <w:spacing w:before="120" w:line="360" w:lineRule="auto"/>
              <w:rPr>
                <w:rFonts w:ascii="宋体" w:eastAsia="宋体" w:hAnsi="宋体" w:cs="宋体"/>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EA9E4E0" w14:textId="77777777" w:rsidR="008606DF" w:rsidRDefault="008606DF">
            <w:pPr>
              <w:spacing w:before="120" w:line="360" w:lineRule="auto"/>
              <w:rPr>
                <w:rFonts w:ascii="宋体" w:eastAsia="宋体" w:hAnsi="宋体" w:cs="宋体"/>
                <w:sz w:val="24"/>
                <w:szCs w:val="24"/>
              </w:rPr>
            </w:pPr>
          </w:p>
        </w:tc>
        <w:tc>
          <w:tcPr>
            <w:tcW w:w="1778" w:type="dxa"/>
            <w:tcBorders>
              <w:top w:val="single" w:sz="4" w:space="0" w:color="auto"/>
              <w:left w:val="single" w:sz="4" w:space="0" w:color="auto"/>
              <w:bottom w:val="single" w:sz="4" w:space="0" w:color="auto"/>
              <w:right w:val="single" w:sz="4" w:space="0" w:color="auto"/>
            </w:tcBorders>
          </w:tcPr>
          <w:p w14:paraId="16BE2D29" w14:textId="77777777" w:rsidR="008606DF" w:rsidRDefault="008606DF">
            <w:pPr>
              <w:spacing w:before="120" w:line="360" w:lineRule="auto"/>
              <w:rPr>
                <w:rFonts w:ascii="宋体" w:eastAsia="宋体" w:hAnsi="宋体" w:cs="宋体"/>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18D731D3" w14:textId="77777777" w:rsidR="008606DF" w:rsidRDefault="008606DF">
            <w:pPr>
              <w:spacing w:before="120" w:line="360" w:lineRule="auto"/>
              <w:rPr>
                <w:rFonts w:ascii="宋体" w:eastAsia="宋体" w:hAnsi="宋体" w:cs="宋体"/>
                <w:sz w:val="24"/>
                <w:szCs w:val="24"/>
              </w:rPr>
            </w:pPr>
          </w:p>
        </w:tc>
      </w:tr>
      <w:tr w:rsidR="008606DF" w14:paraId="697F0AB1" w14:textId="77777777">
        <w:trPr>
          <w:trHeight w:val="1880"/>
          <w:jc w:val="center"/>
        </w:trPr>
        <w:tc>
          <w:tcPr>
            <w:tcW w:w="5040" w:type="dxa"/>
            <w:gridSpan w:val="3"/>
            <w:tcBorders>
              <w:top w:val="single" w:sz="4" w:space="0" w:color="auto"/>
              <w:left w:val="single" w:sz="4" w:space="0" w:color="auto"/>
              <w:right w:val="single" w:sz="4" w:space="0" w:color="auto"/>
            </w:tcBorders>
            <w:vAlign w:val="center"/>
          </w:tcPr>
          <w:p w14:paraId="7CC4EECE" w14:textId="77777777" w:rsidR="008606DF"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投  标  人</w:t>
            </w:r>
          </w:p>
          <w:p w14:paraId="2A0A4BAD" w14:textId="77777777" w:rsidR="008606DF" w:rsidRDefault="008606DF">
            <w:pPr>
              <w:spacing w:line="360" w:lineRule="auto"/>
              <w:jc w:val="center"/>
              <w:rPr>
                <w:rFonts w:ascii="宋体" w:eastAsia="宋体" w:hAnsi="宋体" w:cs="宋体"/>
                <w:b/>
                <w:bCs/>
                <w:sz w:val="24"/>
                <w:szCs w:val="24"/>
              </w:rPr>
            </w:pPr>
          </w:p>
          <w:p w14:paraId="6805E29E" w14:textId="77777777" w:rsidR="008606DF" w:rsidRDefault="00000000">
            <w:pPr>
              <w:spacing w:before="120" w:line="360" w:lineRule="auto"/>
              <w:jc w:val="center"/>
              <w:rPr>
                <w:rFonts w:ascii="宋体" w:eastAsia="宋体" w:hAnsi="宋体" w:cs="宋体"/>
                <w:sz w:val="24"/>
                <w:szCs w:val="24"/>
              </w:rPr>
            </w:pPr>
            <w:r>
              <w:rPr>
                <w:rFonts w:ascii="宋体" w:eastAsia="宋体" w:hAnsi="宋体" w:cs="宋体" w:hint="eastAsia"/>
                <w:sz w:val="24"/>
                <w:szCs w:val="24"/>
              </w:rPr>
              <w:t>（盖单位公章）</w:t>
            </w:r>
          </w:p>
        </w:tc>
        <w:tc>
          <w:tcPr>
            <w:tcW w:w="4585" w:type="dxa"/>
            <w:gridSpan w:val="3"/>
            <w:tcBorders>
              <w:top w:val="single" w:sz="4" w:space="0" w:color="auto"/>
              <w:left w:val="single" w:sz="4" w:space="0" w:color="auto"/>
              <w:right w:val="single" w:sz="4" w:space="0" w:color="auto"/>
            </w:tcBorders>
            <w:vAlign w:val="center"/>
          </w:tcPr>
          <w:p w14:paraId="44D3BF22" w14:textId="77777777" w:rsidR="008606DF" w:rsidRDefault="00000000">
            <w:pPr>
              <w:spacing w:line="360" w:lineRule="auto"/>
              <w:jc w:val="center"/>
              <w:rPr>
                <w:rFonts w:ascii="宋体" w:eastAsia="宋体" w:hAnsi="宋体" w:cs="宋体"/>
                <w:sz w:val="24"/>
                <w:szCs w:val="24"/>
              </w:rPr>
            </w:pPr>
            <w:r>
              <w:rPr>
                <w:rFonts w:ascii="宋体" w:eastAsia="宋体" w:hAnsi="宋体" w:cs="宋体" w:hint="eastAsia"/>
                <w:sz w:val="24"/>
                <w:szCs w:val="24"/>
              </w:rPr>
              <w:t>法定代表人、主要负责人或委托代理人</w:t>
            </w:r>
          </w:p>
          <w:p w14:paraId="0A585F3C" w14:textId="77777777" w:rsidR="008606DF" w:rsidRDefault="008606DF">
            <w:pPr>
              <w:spacing w:line="360" w:lineRule="auto"/>
              <w:jc w:val="center"/>
              <w:rPr>
                <w:rFonts w:ascii="宋体" w:eastAsia="宋体" w:hAnsi="宋体" w:cs="宋体"/>
                <w:sz w:val="24"/>
                <w:szCs w:val="24"/>
              </w:rPr>
            </w:pPr>
          </w:p>
          <w:p w14:paraId="7B4A3924" w14:textId="77777777" w:rsidR="008606DF" w:rsidRDefault="00000000">
            <w:pPr>
              <w:spacing w:before="120" w:line="360" w:lineRule="auto"/>
              <w:jc w:val="center"/>
              <w:rPr>
                <w:rFonts w:ascii="宋体" w:eastAsia="宋体" w:hAnsi="宋体" w:cs="宋体"/>
                <w:sz w:val="24"/>
                <w:szCs w:val="24"/>
              </w:rPr>
            </w:pPr>
            <w:r>
              <w:rPr>
                <w:rFonts w:ascii="宋体" w:eastAsia="宋体" w:hAnsi="宋体" w:cs="宋体" w:hint="eastAsia"/>
                <w:sz w:val="24"/>
                <w:szCs w:val="24"/>
              </w:rPr>
              <w:t>（签字或盖章）</w:t>
            </w:r>
          </w:p>
        </w:tc>
      </w:tr>
    </w:tbl>
    <w:p w14:paraId="49CA28CD" w14:textId="77777777" w:rsidR="008606DF" w:rsidRDefault="00000000">
      <w:pPr>
        <w:spacing w:line="360" w:lineRule="auto"/>
        <w:jc w:val="left"/>
        <w:rPr>
          <w:rFonts w:ascii="宋体" w:eastAsia="宋体" w:hAnsi="宋体" w:cs="宋体"/>
        </w:rPr>
      </w:pPr>
      <w:r>
        <w:rPr>
          <w:rFonts w:ascii="宋体" w:eastAsia="宋体" w:hAnsi="宋体" w:cs="宋体" w:hint="eastAsia"/>
          <w:color w:val="000000"/>
          <w:sz w:val="24"/>
          <w:szCs w:val="24"/>
        </w:rPr>
        <w:t>注：</w:t>
      </w:r>
      <w:r>
        <w:rPr>
          <w:rFonts w:ascii="宋体" w:eastAsia="宋体" w:hAnsi="宋体" w:cs="宋体" w:hint="eastAsia"/>
          <w:sz w:val="24"/>
          <w:szCs w:val="24"/>
        </w:rPr>
        <w:t>投标人递交的投标文件中与招标文件的商务要求有不同时，应逐条列在商务条款偏离表中，“偏离情况”科目应填写“无偏离”、“正偏离”或“负偏离”，否则将认为投标人接受招标文件的要求。</w:t>
      </w:r>
    </w:p>
    <w:p w14:paraId="6B8C2E04" w14:textId="77777777" w:rsidR="008606DF" w:rsidRDefault="008606DF">
      <w:pPr>
        <w:spacing w:line="360" w:lineRule="auto"/>
        <w:jc w:val="left"/>
        <w:rPr>
          <w:rFonts w:ascii="宋体" w:eastAsia="宋体" w:hAnsi="宋体" w:cs="宋体"/>
          <w:color w:val="FF0000"/>
          <w:sz w:val="24"/>
          <w:szCs w:val="24"/>
        </w:rPr>
      </w:pPr>
    </w:p>
    <w:p w14:paraId="7BCE3EB8" w14:textId="77777777" w:rsidR="008606DF" w:rsidRDefault="008606DF">
      <w:pPr>
        <w:widowControl/>
        <w:spacing w:before="100" w:beforeAutospacing="1" w:after="100" w:afterAutospacing="1" w:line="500" w:lineRule="exact"/>
        <w:ind w:left="1680"/>
        <w:jc w:val="center"/>
        <w:rPr>
          <w:rFonts w:asciiTheme="minorEastAsia" w:hAnsiTheme="minorEastAsia"/>
          <w:sz w:val="24"/>
          <w:szCs w:val="24"/>
        </w:rPr>
      </w:pPr>
    </w:p>
    <w:sectPr w:rsidR="008606DF">
      <w:footerReference w:type="default" r:id="rId16"/>
      <w:pgSz w:w="11906" w:h="16838"/>
      <w:pgMar w:top="1134" w:right="1134" w:bottom="1134" w:left="1134" w:header="782"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AD17" w14:textId="77777777" w:rsidR="001B49BC" w:rsidRDefault="001B49BC">
      <w:r>
        <w:separator/>
      </w:r>
    </w:p>
  </w:endnote>
  <w:endnote w:type="continuationSeparator" w:id="0">
    <w:p w14:paraId="5AEC0864" w14:textId="77777777" w:rsidR="001B49BC" w:rsidRDefault="001B4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楷体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WN)">
    <w:altName w:val="Segoe Print"/>
    <w:charset w:val="00"/>
    <w:family w:val="roman"/>
    <w:pitch w:val="default"/>
    <w:sig w:usb0="00000000" w:usb1="00000000" w:usb2="00000000" w:usb3="00000000" w:csb0="00000001" w:csb1="00000000"/>
  </w:font>
  <w:font w:name="ˎ̥">
    <w:altName w:val="微软雅黑"/>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昆仑仿宋">
    <w:altName w:val="仿宋"/>
    <w:charset w:val="86"/>
    <w:family w:val="modern"/>
    <w:pitch w:val="default"/>
    <w:sig w:usb0="00000000" w:usb1="00000000" w:usb2="00000010" w:usb3="00000000" w:csb0="00040000" w:csb1="00000000"/>
  </w:font>
  <w:font w:name="Albertus Extra Bold">
    <w:altName w:val="Arial"/>
    <w:charset w:val="00"/>
    <w:family w:val="swiss"/>
    <w:pitch w:val="default"/>
    <w:sig w:usb0="00000000"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彩云">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EAB6" w14:textId="77777777" w:rsidR="008606DF" w:rsidRDefault="00000000">
    <w:r>
      <w:rPr>
        <w:noProof/>
      </w:rPr>
      <mc:AlternateContent>
        <mc:Choice Requires="wps">
          <w:drawing>
            <wp:anchor distT="0" distB="0" distL="114300" distR="114300" simplePos="0" relativeHeight="251661312" behindDoc="0" locked="0" layoutInCell="1" allowOverlap="1" wp14:anchorId="19C002DD" wp14:editId="763A8DB5">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1F581A" w14:textId="77777777" w:rsidR="008606DF" w:rsidRDefault="00000000">
                          <w:pPr>
                            <w:pStyle w:val="afc"/>
                            <w:rPr>
                              <w:rFonts w:ascii="宋体" w:eastAsia="宋体" w:hAnsi="宋体"/>
                              <w:sz w:val="21"/>
                              <w:szCs w:val="21"/>
                            </w:rPr>
                          </w:pPr>
                          <w:r>
                            <w:rPr>
                              <w:rFonts w:ascii="宋体" w:eastAsia="宋体" w:hAnsi="宋体" w:hint="eastAsia"/>
                              <w:sz w:val="21"/>
                              <w:szCs w:val="21"/>
                            </w:rPr>
                            <w:fldChar w:fldCharType="begin"/>
                          </w:r>
                          <w:r>
                            <w:rPr>
                              <w:rFonts w:ascii="宋体" w:eastAsia="宋体" w:hAnsi="宋体" w:hint="eastAsia"/>
                              <w:sz w:val="21"/>
                              <w:szCs w:val="21"/>
                            </w:rPr>
                            <w:instrText xml:space="preserve"> PAGE  \* MERGEFORMAT </w:instrText>
                          </w:r>
                          <w:r>
                            <w:rPr>
                              <w:rFonts w:ascii="宋体" w:eastAsia="宋体" w:hAnsi="宋体" w:hint="eastAsia"/>
                              <w:sz w:val="21"/>
                              <w:szCs w:val="21"/>
                            </w:rPr>
                            <w:fldChar w:fldCharType="separate"/>
                          </w:r>
                          <w:r>
                            <w:rPr>
                              <w:rFonts w:ascii="宋体" w:eastAsia="宋体" w:hAnsi="宋体"/>
                              <w:sz w:val="21"/>
                              <w:szCs w:val="21"/>
                            </w:rPr>
                            <w:t>40</w:t>
                          </w:r>
                          <w:r>
                            <w:rPr>
                              <w:rFonts w:ascii="宋体" w:eastAsia="宋体" w:hAnsi="宋体" w:hint="eastAsia"/>
                              <w:sz w:val="21"/>
                              <w:szCs w:val="21"/>
                            </w:rPr>
                            <w:fldChar w:fldCharType="end"/>
                          </w:r>
                        </w:p>
                      </w:txbxContent>
                    </wps:txbx>
                    <wps:bodyPr wrap="none" lIns="0" tIns="0" rIns="0" bIns="0" upright="1">
                      <a:spAutoFit/>
                    </wps:bodyPr>
                  </wps:wsp>
                </a:graphicData>
              </a:graphic>
            </wp:anchor>
          </w:drawing>
        </mc:Choice>
        <mc:Fallback>
          <w:pict>
            <v:shapetype w14:anchorId="19C002DD"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2C1F581A" w14:textId="77777777" w:rsidR="008606DF" w:rsidRDefault="00000000">
                    <w:pPr>
                      <w:pStyle w:val="afc"/>
                      <w:rPr>
                        <w:rFonts w:ascii="宋体" w:eastAsia="宋体" w:hAnsi="宋体"/>
                        <w:sz w:val="21"/>
                        <w:szCs w:val="21"/>
                      </w:rPr>
                    </w:pPr>
                    <w:r>
                      <w:rPr>
                        <w:rFonts w:ascii="宋体" w:eastAsia="宋体" w:hAnsi="宋体" w:hint="eastAsia"/>
                        <w:sz w:val="21"/>
                        <w:szCs w:val="21"/>
                      </w:rPr>
                      <w:fldChar w:fldCharType="begin"/>
                    </w:r>
                    <w:r>
                      <w:rPr>
                        <w:rFonts w:ascii="宋体" w:eastAsia="宋体" w:hAnsi="宋体" w:hint="eastAsia"/>
                        <w:sz w:val="21"/>
                        <w:szCs w:val="21"/>
                      </w:rPr>
                      <w:instrText xml:space="preserve"> PAGE  \* MERGEFORMAT </w:instrText>
                    </w:r>
                    <w:r>
                      <w:rPr>
                        <w:rFonts w:ascii="宋体" w:eastAsia="宋体" w:hAnsi="宋体" w:hint="eastAsia"/>
                        <w:sz w:val="21"/>
                        <w:szCs w:val="21"/>
                      </w:rPr>
                      <w:fldChar w:fldCharType="separate"/>
                    </w:r>
                    <w:r>
                      <w:rPr>
                        <w:rFonts w:ascii="宋体" w:eastAsia="宋体" w:hAnsi="宋体"/>
                        <w:sz w:val="21"/>
                        <w:szCs w:val="21"/>
                      </w:rPr>
                      <w:t>40</w:t>
                    </w:r>
                    <w:r>
                      <w:rPr>
                        <w:rFonts w:ascii="宋体" w:eastAsia="宋体" w:hAnsi="宋体" w:hint="eastAsia"/>
                        <w:sz w:val="21"/>
                        <w:szCs w:val="21"/>
                      </w:rPr>
                      <w:fldChar w:fldCharType="end"/>
                    </w:r>
                  </w:p>
                </w:txbxContent>
              </v:textbox>
              <w10:wrap anchorx="margin"/>
            </v:shape>
          </w:pict>
        </mc:Fallback>
      </mc:AlternateContent>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C0E4" w14:textId="77777777" w:rsidR="008606DF" w:rsidRDefault="00000000">
    <w:r>
      <w:rPr>
        <w:noProof/>
      </w:rPr>
      <mc:AlternateContent>
        <mc:Choice Requires="wps">
          <w:drawing>
            <wp:anchor distT="0" distB="0" distL="114300" distR="114300" simplePos="0" relativeHeight="251659264" behindDoc="0" locked="0" layoutInCell="1" allowOverlap="1" wp14:anchorId="3F5B4626" wp14:editId="2B9F012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67868" w14:textId="77777777" w:rsidR="008606DF" w:rsidRDefault="00000000">
                          <w:pPr>
                            <w:pStyle w:val="afc"/>
                            <w:rPr>
                              <w:rFonts w:ascii="宋体" w:eastAsia="宋体" w:hAnsi="宋体"/>
                              <w:sz w:val="21"/>
                              <w:szCs w:val="21"/>
                            </w:rPr>
                          </w:pPr>
                          <w:r>
                            <w:rPr>
                              <w:rFonts w:ascii="宋体" w:eastAsia="宋体" w:hAnsi="宋体" w:hint="eastAsia"/>
                              <w:sz w:val="21"/>
                              <w:szCs w:val="21"/>
                            </w:rPr>
                            <w:fldChar w:fldCharType="begin"/>
                          </w:r>
                          <w:r>
                            <w:rPr>
                              <w:rFonts w:ascii="宋体" w:eastAsia="宋体" w:hAnsi="宋体" w:hint="eastAsia"/>
                              <w:sz w:val="21"/>
                              <w:szCs w:val="21"/>
                            </w:rPr>
                            <w:instrText xml:space="preserve"> PAGE  \* MERGEFORMAT </w:instrText>
                          </w:r>
                          <w:r>
                            <w:rPr>
                              <w:rFonts w:ascii="宋体" w:eastAsia="宋体" w:hAnsi="宋体" w:hint="eastAsia"/>
                              <w:sz w:val="21"/>
                              <w:szCs w:val="21"/>
                            </w:rPr>
                            <w:fldChar w:fldCharType="separate"/>
                          </w:r>
                          <w:r>
                            <w:rPr>
                              <w:rFonts w:ascii="宋体" w:eastAsia="宋体" w:hAnsi="宋体"/>
                              <w:sz w:val="21"/>
                              <w:szCs w:val="21"/>
                            </w:rPr>
                            <w:t>89</w:t>
                          </w:r>
                          <w:r>
                            <w:rPr>
                              <w:rFonts w:ascii="宋体" w:eastAsia="宋体" w:hAnsi="宋体" w:hint="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5B4626"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Xj9TUICAAD5BAAADgAAAAAA&#10;AAAAAAAAAAAuAgAAZHJzL2Uyb0RvYy54bWxQSwECLQAUAAYACAAAACEAcarRudcAAAAFAQAADwAA&#10;AAAAAAAAAAAAAACcBAAAZHJzL2Rvd25yZXYueG1sUEsFBgAAAAAEAAQA8wAAAKAFAAAAAA==&#10;" filled="f" stroked="f" strokeweight=".5pt">
              <v:textbox style="mso-fit-shape-to-text:t" inset="0,0,0,0">
                <w:txbxContent>
                  <w:p w14:paraId="59F67868" w14:textId="77777777" w:rsidR="008606DF" w:rsidRDefault="00000000">
                    <w:pPr>
                      <w:pStyle w:val="afc"/>
                      <w:rPr>
                        <w:rFonts w:ascii="宋体" w:eastAsia="宋体" w:hAnsi="宋体"/>
                        <w:sz w:val="21"/>
                        <w:szCs w:val="21"/>
                      </w:rPr>
                    </w:pPr>
                    <w:r>
                      <w:rPr>
                        <w:rFonts w:ascii="宋体" w:eastAsia="宋体" w:hAnsi="宋体" w:hint="eastAsia"/>
                        <w:sz w:val="21"/>
                        <w:szCs w:val="21"/>
                      </w:rPr>
                      <w:fldChar w:fldCharType="begin"/>
                    </w:r>
                    <w:r>
                      <w:rPr>
                        <w:rFonts w:ascii="宋体" w:eastAsia="宋体" w:hAnsi="宋体" w:hint="eastAsia"/>
                        <w:sz w:val="21"/>
                        <w:szCs w:val="21"/>
                      </w:rPr>
                      <w:instrText xml:space="preserve"> PAGE  \* MERGEFORMAT </w:instrText>
                    </w:r>
                    <w:r>
                      <w:rPr>
                        <w:rFonts w:ascii="宋体" w:eastAsia="宋体" w:hAnsi="宋体" w:hint="eastAsia"/>
                        <w:sz w:val="21"/>
                        <w:szCs w:val="21"/>
                      </w:rPr>
                      <w:fldChar w:fldCharType="separate"/>
                    </w:r>
                    <w:r>
                      <w:rPr>
                        <w:rFonts w:ascii="宋体" w:eastAsia="宋体" w:hAnsi="宋体"/>
                        <w:sz w:val="21"/>
                        <w:szCs w:val="21"/>
                      </w:rPr>
                      <w:t>89</w:t>
                    </w:r>
                    <w:r>
                      <w:rPr>
                        <w:rFonts w:ascii="宋体" w:eastAsia="宋体" w:hAnsi="宋体" w:hint="eastAsia"/>
                        <w:sz w:val="21"/>
                        <w:szCs w:val="21"/>
                      </w:rPr>
                      <w:fldChar w:fldCharType="end"/>
                    </w:r>
                  </w:p>
                </w:txbxContent>
              </v:textbox>
              <w10:wrap anchorx="margin"/>
            </v:shap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AC9" w14:textId="77777777" w:rsidR="008606DF" w:rsidRDefault="00000000">
    <w:pPr>
      <w:jc w:val="center"/>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PAGE   \* MERGEFORMAT</w:instrText>
    </w:r>
    <w:r>
      <w:rPr>
        <w:rFonts w:asciiTheme="minorEastAsia" w:hAnsiTheme="minorEastAsia"/>
        <w:szCs w:val="21"/>
      </w:rPr>
      <w:fldChar w:fldCharType="separate"/>
    </w:r>
    <w:r>
      <w:rPr>
        <w:rFonts w:asciiTheme="minorEastAsia" w:hAnsiTheme="minorEastAsia"/>
        <w:szCs w:val="21"/>
        <w:lang w:val="zh-CN"/>
      </w:rPr>
      <w:t>104</w:t>
    </w:r>
    <w:r>
      <w:rPr>
        <w:rFonts w:asciiTheme="minorEastAsia" w:hAnsiTheme="minorEastAsia"/>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951C" w14:textId="77777777" w:rsidR="008606DF" w:rsidRDefault="00000000">
    <w:r>
      <w:rPr>
        <w:noProof/>
      </w:rPr>
      <mc:AlternateContent>
        <mc:Choice Requires="wps">
          <w:drawing>
            <wp:anchor distT="0" distB="0" distL="114300" distR="114300" simplePos="0" relativeHeight="251660288" behindDoc="0" locked="0" layoutInCell="1" allowOverlap="1" wp14:anchorId="0DFB73AF" wp14:editId="0291BD7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51BAF" w14:textId="77777777" w:rsidR="008606DF" w:rsidRDefault="00000000">
                          <w:pPr>
                            <w:pStyle w:val="afc"/>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FB73AF"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Ij3xJpDAgAA+QQAAA4AAAAA&#10;AAAAAAAAAAAALgIAAGRycy9lMm9Eb2MueG1sUEsBAi0AFAAGAAgAAAAhAHGq0bnXAAAABQEAAA8A&#10;AAAAAAAAAAAAAAAAnQQAAGRycy9kb3ducmV2LnhtbFBLBQYAAAAABAAEAPMAAAChBQAAAAA=&#10;" filled="f" stroked="f" strokeweight=".5pt">
              <v:textbox style="mso-fit-shape-to-text:t" inset="0,0,0,0">
                <w:txbxContent>
                  <w:p w14:paraId="4D151BAF" w14:textId="77777777" w:rsidR="008606DF" w:rsidRDefault="00000000">
                    <w:pPr>
                      <w:pStyle w:val="afc"/>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113</w:t>
                    </w:r>
                    <w:r>
                      <w:rPr>
                        <w:rFonts w:hint="eastAsia"/>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3083" w14:textId="77777777" w:rsidR="001B49BC" w:rsidRDefault="001B49BC">
      <w:r>
        <w:separator/>
      </w:r>
    </w:p>
  </w:footnote>
  <w:footnote w:type="continuationSeparator" w:id="0">
    <w:p w14:paraId="43EE04E0" w14:textId="77777777" w:rsidR="001B49BC" w:rsidRDefault="001B4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E05A" w14:textId="77777777" w:rsidR="008606DF" w:rsidRDefault="00000000">
    <w:pPr>
      <w:pStyle w:val="afe"/>
      <w:pBdr>
        <w:bottom w:val="single" w:sz="4" w:space="1" w:color="auto"/>
      </w:pBdr>
      <w:jc w:val="left"/>
      <w:rPr>
        <w:sz w:val="24"/>
        <w:szCs w:val="24"/>
      </w:rPr>
    </w:pPr>
    <w:r>
      <w:rPr>
        <w:rFonts w:ascii="宋体" w:eastAsia="宋体" w:hAnsi="宋体" w:hint="eastAsia"/>
        <w:sz w:val="20"/>
        <w:szCs w:val="20"/>
      </w:rPr>
      <w:t xml:space="preserve">内蒙古昆明卷烟有限责任公司2023年度行业二维码统一应用（人工作业单元设备采购）项目        </w:t>
    </w:r>
    <w:r>
      <w:rPr>
        <w:rFonts w:asciiTheme="minorEastAsia" w:eastAsiaTheme="minorEastAsia" w:hAnsiTheme="minorEastAsia" w:hint="eastAsia"/>
        <w:sz w:val="20"/>
        <w:szCs w:val="20"/>
      </w:rPr>
      <w:t>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5E91" w14:textId="77777777" w:rsidR="008606DF" w:rsidRDefault="008606DF">
    <w:pPr>
      <w:pStyle w:val="af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0101" w14:textId="77777777" w:rsidR="008606DF" w:rsidRDefault="00000000">
    <w:pPr>
      <w:pStyle w:val="afe"/>
      <w:pBdr>
        <w:bottom w:val="single" w:sz="4" w:space="1" w:color="auto"/>
      </w:pBdr>
      <w:jc w:val="left"/>
      <w:rPr>
        <w:rFonts w:eastAsiaTheme="minorEastAsia"/>
        <w:sz w:val="21"/>
        <w:szCs w:val="21"/>
      </w:rPr>
    </w:pPr>
    <w:r>
      <w:rPr>
        <w:rFonts w:ascii="宋体" w:eastAsia="宋体" w:hAnsi="宋体" w:hint="eastAsia"/>
        <w:sz w:val="20"/>
        <w:szCs w:val="20"/>
      </w:rPr>
      <w:t xml:space="preserve">内蒙古昆明卷烟有限责任公司2023年度行业二维码统一应用（人工作业单元设备采购）项目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Pr>
        <w:rFonts w:ascii="宋体" w:eastAsia="宋体" w:hAnsi="宋体" w:hint="eastAsia"/>
        <w:sz w:val="21"/>
        <w:szCs w:val="21"/>
      </w:rPr>
      <w:t xml:space="preserve">招标文件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4297" w14:textId="77777777" w:rsidR="008606DF" w:rsidRDefault="00000000">
    <w:pPr>
      <w:pStyle w:val="afe"/>
      <w:pBdr>
        <w:bottom w:val="single" w:sz="4" w:space="1" w:color="auto"/>
      </w:pBdr>
      <w:jc w:val="left"/>
      <w:rPr>
        <w:sz w:val="24"/>
        <w:szCs w:val="24"/>
      </w:rPr>
    </w:pPr>
    <w:r>
      <w:rPr>
        <w:rFonts w:ascii="宋体" w:eastAsia="宋体" w:hAnsi="宋体" w:hint="eastAsia"/>
        <w:sz w:val="20"/>
        <w:szCs w:val="20"/>
      </w:rPr>
      <w:t xml:space="preserve">内蒙古昆明卷烟有限责任公司2023年度行业二维码统一应用（人工作业单元设备采购）项目    </w:t>
    </w:r>
    <w:r>
      <w:rPr>
        <w:rFonts w:asciiTheme="minorEastAsia" w:eastAsiaTheme="minorEastAsia" w:hAnsiTheme="minorEastAsia" w:hint="eastAsia"/>
        <w:sz w:val="20"/>
        <w:szCs w:val="20"/>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CFF2B8"/>
    <w:multiLevelType w:val="singleLevel"/>
    <w:tmpl w:val="A9CFF2B8"/>
    <w:lvl w:ilvl="0">
      <w:start w:val="6"/>
      <w:numFmt w:val="chineseCounting"/>
      <w:suff w:val="space"/>
      <w:lvlText w:val="第%1章"/>
      <w:lvlJc w:val="left"/>
      <w:rPr>
        <w:rFonts w:hint="eastAsia"/>
      </w:rPr>
    </w:lvl>
  </w:abstractNum>
  <w:abstractNum w:abstractNumId="1" w15:restartNumberingAfterBreak="0">
    <w:nsid w:val="B4E9FAA0"/>
    <w:multiLevelType w:val="singleLevel"/>
    <w:tmpl w:val="B4E9FAA0"/>
    <w:lvl w:ilvl="0">
      <w:start w:val="1"/>
      <w:numFmt w:val="decimal"/>
      <w:suff w:val="nothing"/>
      <w:lvlText w:val="（%1）"/>
      <w:lvlJc w:val="left"/>
    </w:lvl>
  </w:abstractNum>
  <w:abstractNum w:abstractNumId="2" w15:restartNumberingAfterBreak="0">
    <w:nsid w:val="FFD791E9"/>
    <w:multiLevelType w:val="singleLevel"/>
    <w:tmpl w:val="FFD791E9"/>
    <w:lvl w:ilvl="0">
      <w:start w:val="4"/>
      <w:numFmt w:val="chineseCounting"/>
      <w:suff w:val="space"/>
      <w:lvlText w:val="第%1章"/>
      <w:lvlJc w:val="left"/>
      <w:rPr>
        <w:rFonts w:hint="eastAsia"/>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0EAC131A"/>
    <w:multiLevelType w:val="multilevel"/>
    <w:tmpl w:val="0EAC131A"/>
    <w:lvl w:ilvl="0">
      <w:start w:val="1"/>
      <w:numFmt w:val="decimal"/>
      <w:pStyle w:val="xl59"/>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6" w15:restartNumberingAfterBreak="0">
    <w:nsid w:val="55F938B1"/>
    <w:multiLevelType w:val="singleLevel"/>
    <w:tmpl w:val="55F938B1"/>
    <w:lvl w:ilvl="0">
      <w:start w:val="2"/>
      <w:numFmt w:val="decimal"/>
      <w:suff w:val="nothing"/>
      <w:lvlText w:val="%1."/>
      <w:lvlJc w:val="left"/>
      <w:rPr>
        <w:rFonts w:hint="default"/>
        <w:b/>
        <w:bCs/>
        <w:color w:val="auto"/>
      </w:rPr>
    </w:lvl>
  </w:abstractNum>
  <w:abstractNum w:abstractNumId="7" w15:restartNumberingAfterBreak="0">
    <w:nsid w:val="5EC97F79"/>
    <w:multiLevelType w:val="singleLevel"/>
    <w:tmpl w:val="5EC97F79"/>
    <w:lvl w:ilvl="0">
      <w:start w:val="1"/>
      <w:numFmt w:val="bullet"/>
      <w:pStyle w:val="Style3"/>
      <w:lvlText w:val=""/>
      <w:lvlJc w:val="left"/>
      <w:pPr>
        <w:tabs>
          <w:tab w:val="left" w:pos="780"/>
        </w:tabs>
        <w:ind w:left="737" w:hanging="317"/>
      </w:pPr>
      <w:rPr>
        <w:rFonts w:ascii="Wingdings" w:hAnsi="Wingdings" w:hint="default"/>
        <w:b w:val="0"/>
        <w:i w:val="0"/>
        <w:kern w:val="24"/>
        <w:sz w:val="24"/>
      </w:rPr>
    </w:lvl>
  </w:abstractNum>
  <w:abstractNum w:abstractNumId="8" w15:restartNumberingAfterBreak="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51105C5"/>
    <w:multiLevelType w:val="singleLevel"/>
    <w:tmpl w:val="651105C5"/>
    <w:lvl w:ilvl="0">
      <w:start w:val="1"/>
      <w:numFmt w:val="japaneseCounting"/>
      <w:pStyle w:val="a1"/>
      <w:lvlText w:val="第%1节"/>
      <w:lvlJc w:val="left"/>
      <w:pPr>
        <w:tabs>
          <w:tab w:val="left" w:pos="1410"/>
        </w:tabs>
        <w:ind w:left="1410" w:hanging="1410"/>
      </w:pPr>
      <w:rPr>
        <w:rFonts w:hint="eastAsia"/>
      </w:rPr>
    </w:lvl>
  </w:abstractNum>
  <w:num w:numId="1" w16cid:durableId="209925533">
    <w:abstractNumId w:val="3"/>
  </w:num>
  <w:num w:numId="2" w16cid:durableId="760956158">
    <w:abstractNumId w:val="5"/>
  </w:num>
  <w:num w:numId="3" w16cid:durableId="1421213788">
    <w:abstractNumId w:val="9"/>
  </w:num>
  <w:num w:numId="4" w16cid:durableId="48965731">
    <w:abstractNumId w:val="7"/>
  </w:num>
  <w:num w:numId="5" w16cid:durableId="1763725278">
    <w:abstractNumId w:val="4"/>
  </w:num>
  <w:num w:numId="6" w16cid:durableId="993264112">
    <w:abstractNumId w:val="8"/>
  </w:num>
  <w:num w:numId="7" w16cid:durableId="1342049873">
    <w:abstractNumId w:val="6"/>
    <w:lvlOverride w:ilvl="0">
      <w:startOverride w:val="2"/>
    </w:lvlOverride>
  </w:num>
  <w:num w:numId="8" w16cid:durableId="1315524830">
    <w:abstractNumId w:val="1"/>
  </w:num>
  <w:num w:numId="9" w16cid:durableId="1673489895">
    <w:abstractNumId w:val="2"/>
  </w:num>
  <w:num w:numId="10" w16cid:durableId="98751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BlYzdhZWNmMjU5MzcyMDA2ZDE2NGQ0ZmRhNWNjNGYifQ=="/>
  </w:docVars>
  <w:rsids>
    <w:rsidRoot w:val="0046251F"/>
    <w:rsid w:val="8FDA2123"/>
    <w:rsid w:val="AF5275AC"/>
    <w:rsid w:val="B7DFB7DA"/>
    <w:rsid w:val="B9EBF611"/>
    <w:rsid w:val="BEB5BF1B"/>
    <w:rsid w:val="DF5B8510"/>
    <w:rsid w:val="E7714A93"/>
    <w:rsid w:val="E955C397"/>
    <w:rsid w:val="EEEE878D"/>
    <w:rsid w:val="FAD533F2"/>
    <w:rsid w:val="FC9DAD3E"/>
    <w:rsid w:val="FEEF69FE"/>
    <w:rsid w:val="FF371281"/>
    <w:rsid w:val="FFF9F71F"/>
    <w:rsid w:val="FFFD1DC7"/>
    <w:rsid w:val="0000193A"/>
    <w:rsid w:val="00014C20"/>
    <w:rsid w:val="0002012F"/>
    <w:rsid w:val="00025C2A"/>
    <w:rsid w:val="0002650F"/>
    <w:rsid w:val="00031051"/>
    <w:rsid w:val="00035D75"/>
    <w:rsid w:val="00046FAA"/>
    <w:rsid w:val="000603BE"/>
    <w:rsid w:val="00061D38"/>
    <w:rsid w:val="00061D86"/>
    <w:rsid w:val="0006609E"/>
    <w:rsid w:val="00070FCE"/>
    <w:rsid w:val="00075955"/>
    <w:rsid w:val="0008415C"/>
    <w:rsid w:val="00085F27"/>
    <w:rsid w:val="0008629A"/>
    <w:rsid w:val="00086799"/>
    <w:rsid w:val="00090091"/>
    <w:rsid w:val="000A34FF"/>
    <w:rsid w:val="000B33FE"/>
    <w:rsid w:val="000B5382"/>
    <w:rsid w:val="000C2005"/>
    <w:rsid w:val="000C28CF"/>
    <w:rsid w:val="000C4BBA"/>
    <w:rsid w:val="000D2D38"/>
    <w:rsid w:val="000E0148"/>
    <w:rsid w:val="000E0812"/>
    <w:rsid w:val="000E2398"/>
    <w:rsid w:val="000E2C7A"/>
    <w:rsid w:val="000F1B2C"/>
    <w:rsid w:val="00101285"/>
    <w:rsid w:val="001069D0"/>
    <w:rsid w:val="00121D8D"/>
    <w:rsid w:val="00126544"/>
    <w:rsid w:val="001310B0"/>
    <w:rsid w:val="00131C60"/>
    <w:rsid w:val="00131EEF"/>
    <w:rsid w:val="001354B0"/>
    <w:rsid w:val="00145540"/>
    <w:rsid w:val="0014620A"/>
    <w:rsid w:val="00150D83"/>
    <w:rsid w:val="00150F03"/>
    <w:rsid w:val="00163A51"/>
    <w:rsid w:val="00166F2F"/>
    <w:rsid w:val="0017551A"/>
    <w:rsid w:val="00183F3E"/>
    <w:rsid w:val="00195FAF"/>
    <w:rsid w:val="001A4013"/>
    <w:rsid w:val="001A4DE5"/>
    <w:rsid w:val="001A5176"/>
    <w:rsid w:val="001B49BC"/>
    <w:rsid w:val="001B7C5A"/>
    <w:rsid w:val="001C2418"/>
    <w:rsid w:val="001C2433"/>
    <w:rsid w:val="001C5AE2"/>
    <w:rsid w:val="001C7E23"/>
    <w:rsid w:val="001E17FD"/>
    <w:rsid w:val="001E3CC9"/>
    <w:rsid w:val="001E4E9A"/>
    <w:rsid w:val="001F1CDD"/>
    <w:rsid w:val="001F7113"/>
    <w:rsid w:val="00212365"/>
    <w:rsid w:val="00233026"/>
    <w:rsid w:val="00236A1C"/>
    <w:rsid w:val="002421FE"/>
    <w:rsid w:val="00242F8C"/>
    <w:rsid w:val="002441FB"/>
    <w:rsid w:val="0024707A"/>
    <w:rsid w:val="00251214"/>
    <w:rsid w:val="0026495A"/>
    <w:rsid w:val="002651DB"/>
    <w:rsid w:val="00271A6A"/>
    <w:rsid w:val="00276092"/>
    <w:rsid w:val="0028651B"/>
    <w:rsid w:val="002912EA"/>
    <w:rsid w:val="00296F65"/>
    <w:rsid w:val="002A3024"/>
    <w:rsid w:val="002B63D9"/>
    <w:rsid w:val="002D2723"/>
    <w:rsid w:val="002D6530"/>
    <w:rsid w:val="002E1511"/>
    <w:rsid w:val="002E3805"/>
    <w:rsid w:val="002E398A"/>
    <w:rsid w:val="002E5044"/>
    <w:rsid w:val="002E5439"/>
    <w:rsid w:val="002E61FB"/>
    <w:rsid w:val="00300679"/>
    <w:rsid w:val="003020B9"/>
    <w:rsid w:val="00313FAD"/>
    <w:rsid w:val="00321938"/>
    <w:rsid w:val="003252D4"/>
    <w:rsid w:val="00341741"/>
    <w:rsid w:val="00347828"/>
    <w:rsid w:val="003505B5"/>
    <w:rsid w:val="00357C40"/>
    <w:rsid w:val="003614FE"/>
    <w:rsid w:val="00374306"/>
    <w:rsid w:val="00374435"/>
    <w:rsid w:val="0037575A"/>
    <w:rsid w:val="00376AC3"/>
    <w:rsid w:val="0038505D"/>
    <w:rsid w:val="00397CAF"/>
    <w:rsid w:val="003B0DB6"/>
    <w:rsid w:val="003C1E90"/>
    <w:rsid w:val="003C1F40"/>
    <w:rsid w:val="003C6A0D"/>
    <w:rsid w:val="003C6F50"/>
    <w:rsid w:val="003D4D6A"/>
    <w:rsid w:val="003D62C3"/>
    <w:rsid w:val="003E13E2"/>
    <w:rsid w:val="003F2EC9"/>
    <w:rsid w:val="003F572F"/>
    <w:rsid w:val="003F67E2"/>
    <w:rsid w:val="00401900"/>
    <w:rsid w:val="00401951"/>
    <w:rsid w:val="00405669"/>
    <w:rsid w:val="00412853"/>
    <w:rsid w:val="004248E0"/>
    <w:rsid w:val="00425F3E"/>
    <w:rsid w:val="004406D6"/>
    <w:rsid w:val="00442931"/>
    <w:rsid w:val="00445269"/>
    <w:rsid w:val="00452F20"/>
    <w:rsid w:val="0046251F"/>
    <w:rsid w:val="00463126"/>
    <w:rsid w:val="00467864"/>
    <w:rsid w:val="00475363"/>
    <w:rsid w:val="00481ED3"/>
    <w:rsid w:val="00487B70"/>
    <w:rsid w:val="00492ED6"/>
    <w:rsid w:val="004A137B"/>
    <w:rsid w:val="004A17E7"/>
    <w:rsid w:val="004B66A8"/>
    <w:rsid w:val="004C16F6"/>
    <w:rsid w:val="004C5CDB"/>
    <w:rsid w:val="004D7204"/>
    <w:rsid w:val="004E1EA6"/>
    <w:rsid w:val="004E2F07"/>
    <w:rsid w:val="004F131D"/>
    <w:rsid w:val="005047E4"/>
    <w:rsid w:val="005168D3"/>
    <w:rsid w:val="00517F88"/>
    <w:rsid w:val="00522A64"/>
    <w:rsid w:val="00525DDA"/>
    <w:rsid w:val="005271FB"/>
    <w:rsid w:val="00536854"/>
    <w:rsid w:val="005375DB"/>
    <w:rsid w:val="0054043D"/>
    <w:rsid w:val="0054648F"/>
    <w:rsid w:val="00547B01"/>
    <w:rsid w:val="00550E28"/>
    <w:rsid w:val="00553CE6"/>
    <w:rsid w:val="005711C5"/>
    <w:rsid w:val="005761EB"/>
    <w:rsid w:val="00576EEE"/>
    <w:rsid w:val="00586B39"/>
    <w:rsid w:val="005944C0"/>
    <w:rsid w:val="005A023E"/>
    <w:rsid w:val="005B12BE"/>
    <w:rsid w:val="005B4D1A"/>
    <w:rsid w:val="005C294F"/>
    <w:rsid w:val="005C7C34"/>
    <w:rsid w:val="005D3B9D"/>
    <w:rsid w:val="005E5770"/>
    <w:rsid w:val="005E74CF"/>
    <w:rsid w:val="005F064C"/>
    <w:rsid w:val="005F2215"/>
    <w:rsid w:val="005F33DE"/>
    <w:rsid w:val="005F5AE1"/>
    <w:rsid w:val="005F661A"/>
    <w:rsid w:val="00616A5D"/>
    <w:rsid w:val="00621136"/>
    <w:rsid w:val="006236DB"/>
    <w:rsid w:val="00637777"/>
    <w:rsid w:val="00642B1F"/>
    <w:rsid w:val="006434AB"/>
    <w:rsid w:val="00644D19"/>
    <w:rsid w:val="006472F0"/>
    <w:rsid w:val="006521E6"/>
    <w:rsid w:val="006541B7"/>
    <w:rsid w:val="00655488"/>
    <w:rsid w:val="00660B22"/>
    <w:rsid w:val="0066328C"/>
    <w:rsid w:val="00664F5C"/>
    <w:rsid w:val="0068730F"/>
    <w:rsid w:val="00691B68"/>
    <w:rsid w:val="00692220"/>
    <w:rsid w:val="006B2992"/>
    <w:rsid w:val="006B5FBF"/>
    <w:rsid w:val="006C4442"/>
    <w:rsid w:val="006D37C0"/>
    <w:rsid w:val="006D42F7"/>
    <w:rsid w:val="006D4B47"/>
    <w:rsid w:val="006D7584"/>
    <w:rsid w:val="006E15B8"/>
    <w:rsid w:val="006E596D"/>
    <w:rsid w:val="006F4200"/>
    <w:rsid w:val="00700CED"/>
    <w:rsid w:val="007041E5"/>
    <w:rsid w:val="00705E39"/>
    <w:rsid w:val="007064B5"/>
    <w:rsid w:val="007126CC"/>
    <w:rsid w:val="00716FD5"/>
    <w:rsid w:val="00723BBD"/>
    <w:rsid w:val="007473A7"/>
    <w:rsid w:val="0075059C"/>
    <w:rsid w:val="0075596C"/>
    <w:rsid w:val="00757772"/>
    <w:rsid w:val="00765357"/>
    <w:rsid w:val="00766255"/>
    <w:rsid w:val="00770874"/>
    <w:rsid w:val="0077140C"/>
    <w:rsid w:val="00772323"/>
    <w:rsid w:val="00773E45"/>
    <w:rsid w:val="00776E68"/>
    <w:rsid w:val="00785994"/>
    <w:rsid w:val="00786502"/>
    <w:rsid w:val="00786CB5"/>
    <w:rsid w:val="0079673F"/>
    <w:rsid w:val="00796E40"/>
    <w:rsid w:val="007A61AF"/>
    <w:rsid w:val="007A7730"/>
    <w:rsid w:val="007B1BE1"/>
    <w:rsid w:val="007B4094"/>
    <w:rsid w:val="007B674A"/>
    <w:rsid w:val="007C0B06"/>
    <w:rsid w:val="007C6F50"/>
    <w:rsid w:val="007D592A"/>
    <w:rsid w:val="007D6B4A"/>
    <w:rsid w:val="007E03F4"/>
    <w:rsid w:val="007E717A"/>
    <w:rsid w:val="007F7FB6"/>
    <w:rsid w:val="00802A79"/>
    <w:rsid w:val="00805440"/>
    <w:rsid w:val="00812E03"/>
    <w:rsid w:val="00812FFE"/>
    <w:rsid w:val="008154DB"/>
    <w:rsid w:val="008164A2"/>
    <w:rsid w:val="00830F43"/>
    <w:rsid w:val="00831F59"/>
    <w:rsid w:val="008349E0"/>
    <w:rsid w:val="00836CC6"/>
    <w:rsid w:val="0083793B"/>
    <w:rsid w:val="008422AD"/>
    <w:rsid w:val="008432A5"/>
    <w:rsid w:val="008459FC"/>
    <w:rsid w:val="00847EB1"/>
    <w:rsid w:val="00850C39"/>
    <w:rsid w:val="008606DF"/>
    <w:rsid w:val="00865737"/>
    <w:rsid w:val="0086760D"/>
    <w:rsid w:val="0087460D"/>
    <w:rsid w:val="00876402"/>
    <w:rsid w:val="0088158B"/>
    <w:rsid w:val="00881C46"/>
    <w:rsid w:val="008841F5"/>
    <w:rsid w:val="008904F1"/>
    <w:rsid w:val="00891FE9"/>
    <w:rsid w:val="008942EA"/>
    <w:rsid w:val="008A19A7"/>
    <w:rsid w:val="008A6DD1"/>
    <w:rsid w:val="008A7B83"/>
    <w:rsid w:val="008B3C6F"/>
    <w:rsid w:val="008B49E7"/>
    <w:rsid w:val="008B590E"/>
    <w:rsid w:val="008D30B6"/>
    <w:rsid w:val="008D75D7"/>
    <w:rsid w:val="00900655"/>
    <w:rsid w:val="00912644"/>
    <w:rsid w:val="00916C81"/>
    <w:rsid w:val="00917B06"/>
    <w:rsid w:val="0092500F"/>
    <w:rsid w:val="00925C33"/>
    <w:rsid w:val="00932E20"/>
    <w:rsid w:val="00940108"/>
    <w:rsid w:val="00940AFD"/>
    <w:rsid w:val="00947005"/>
    <w:rsid w:val="00952364"/>
    <w:rsid w:val="009604B0"/>
    <w:rsid w:val="009620B6"/>
    <w:rsid w:val="00962411"/>
    <w:rsid w:val="00966898"/>
    <w:rsid w:val="00981C51"/>
    <w:rsid w:val="00992977"/>
    <w:rsid w:val="00997543"/>
    <w:rsid w:val="009A0D31"/>
    <w:rsid w:val="009A1E7B"/>
    <w:rsid w:val="009A5774"/>
    <w:rsid w:val="009C11BD"/>
    <w:rsid w:val="009C2FA2"/>
    <w:rsid w:val="009C6DE6"/>
    <w:rsid w:val="009D09C4"/>
    <w:rsid w:val="009D46D5"/>
    <w:rsid w:val="009D4A7A"/>
    <w:rsid w:val="009D6974"/>
    <w:rsid w:val="009E4DEB"/>
    <w:rsid w:val="009E57AB"/>
    <w:rsid w:val="009F155E"/>
    <w:rsid w:val="00A05AEA"/>
    <w:rsid w:val="00A06BDB"/>
    <w:rsid w:val="00A07A1E"/>
    <w:rsid w:val="00A37F16"/>
    <w:rsid w:val="00A424AB"/>
    <w:rsid w:val="00A424CC"/>
    <w:rsid w:val="00A44772"/>
    <w:rsid w:val="00A44EF6"/>
    <w:rsid w:val="00A52E1A"/>
    <w:rsid w:val="00A61F8B"/>
    <w:rsid w:val="00A72230"/>
    <w:rsid w:val="00A76F34"/>
    <w:rsid w:val="00A77DD9"/>
    <w:rsid w:val="00A84C16"/>
    <w:rsid w:val="00A9664B"/>
    <w:rsid w:val="00AB07D9"/>
    <w:rsid w:val="00AC4EE3"/>
    <w:rsid w:val="00AD45A5"/>
    <w:rsid w:val="00AE47B3"/>
    <w:rsid w:val="00AF2E97"/>
    <w:rsid w:val="00B01258"/>
    <w:rsid w:val="00B02D0E"/>
    <w:rsid w:val="00B13A3E"/>
    <w:rsid w:val="00B36A6A"/>
    <w:rsid w:val="00B429BB"/>
    <w:rsid w:val="00B432E8"/>
    <w:rsid w:val="00B51EEF"/>
    <w:rsid w:val="00B567A8"/>
    <w:rsid w:val="00B70498"/>
    <w:rsid w:val="00B7645D"/>
    <w:rsid w:val="00B81EF4"/>
    <w:rsid w:val="00B87C4A"/>
    <w:rsid w:val="00B92803"/>
    <w:rsid w:val="00B94B3C"/>
    <w:rsid w:val="00B961C6"/>
    <w:rsid w:val="00B97F24"/>
    <w:rsid w:val="00BA2F00"/>
    <w:rsid w:val="00BA6B03"/>
    <w:rsid w:val="00BB307E"/>
    <w:rsid w:val="00BC6F32"/>
    <w:rsid w:val="00BD1F63"/>
    <w:rsid w:val="00BD57C2"/>
    <w:rsid w:val="00BE277C"/>
    <w:rsid w:val="00BF02A0"/>
    <w:rsid w:val="00BF0BB2"/>
    <w:rsid w:val="00BF1A8D"/>
    <w:rsid w:val="00C070A6"/>
    <w:rsid w:val="00C07AB9"/>
    <w:rsid w:val="00C10638"/>
    <w:rsid w:val="00C11BE9"/>
    <w:rsid w:val="00C14857"/>
    <w:rsid w:val="00C266F1"/>
    <w:rsid w:val="00C26AE7"/>
    <w:rsid w:val="00C27B3E"/>
    <w:rsid w:val="00C33FF4"/>
    <w:rsid w:val="00C42F07"/>
    <w:rsid w:val="00C62CB4"/>
    <w:rsid w:val="00C632B6"/>
    <w:rsid w:val="00C764A3"/>
    <w:rsid w:val="00C85E5A"/>
    <w:rsid w:val="00C9153D"/>
    <w:rsid w:val="00C96ECA"/>
    <w:rsid w:val="00CA3385"/>
    <w:rsid w:val="00CA43AA"/>
    <w:rsid w:val="00CA5F91"/>
    <w:rsid w:val="00CC004C"/>
    <w:rsid w:val="00CC48F4"/>
    <w:rsid w:val="00CC58D9"/>
    <w:rsid w:val="00CC67DF"/>
    <w:rsid w:val="00CF2F4C"/>
    <w:rsid w:val="00D00075"/>
    <w:rsid w:val="00D02801"/>
    <w:rsid w:val="00D04704"/>
    <w:rsid w:val="00D04A8E"/>
    <w:rsid w:val="00D11DF6"/>
    <w:rsid w:val="00D122FF"/>
    <w:rsid w:val="00D15414"/>
    <w:rsid w:val="00D171CA"/>
    <w:rsid w:val="00D2434E"/>
    <w:rsid w:val="00D24BEA"/>
    <w:rsid w:val="00D24C3D"/>
    <w:rsid w:val="00D265D3"/>
    <w:rsid w:val="00D27240"/>
    <w:rsid w:val="00D30740"/>
    <w:rsid w:val="00D3293E"/>
    <w:rsid w:val="00D4109A"/>
    <w:rsid w:val="00D5628C"/>
    <w:rsid w:val="00D575B4"/>
    <w:rsid w:val="00D6186B"/>
    <w:rsid w:val="00D64373"/>
    <w:rsid w:val="00D64CA1"/>
    <w:rsid w:val="00D703AA"/>
    <w:rsid w:val="00D721BA"/>
    <w:rsid w:val="00D73DE2"/>
    <w:rsid w:val="00D74628"/>
    <w:rsid w:val="00D77C6B"/>
    <w:rsid w:val="00D80D4F"/>
    <w:rsid w:val="00D900EA"/>
    <w:rsid w:val="00DA01CC"/>
    <w:rsid w:val="00DA4095"/>
    <w:rsid w:val="00DA4F31"/>
    <w:rsid w:val="00DB3FB6"/>
    <w:rsid w:val="00DB435E"/>
    <w:rsid w:val="00DB7EBD"/>
    <w:rsid w:val="00DC37F6"/>
    <w:rsid w:val="00DC676A"/>
    <w:rsid w:val="00DD2CEA"/>
    <w:rsid w:val="00DD46A9"/>
    <w:rsid w:val="00DE18EB"/>
    <w:rsid w:val="00DE1D2E"/>
    <w:rsid w:val="00E13701"/>
    <w:rsid w:val="00E13CBC"/>
    <w:rsid w:val="00E20021"/>
    <w:rsid w:val="00E33083"/>
    <w:rsid w:val="00E33E54"/>
    <w:rsid w:val="00E35B21"/>
    <w:rsid w:val="00E671DD"/>
    <w:rsid w:val="00E70C81"/>
    <w:rsid w:val="00E72508"/>
    <w:rsid w:val="00E80200"/>
    <w:rsid w:val="00E962AE"/>
    <w:rsid w:val="00EA4827"/>
    <w:rsid w:val="00EA7020"/>
    <w:rsid w:val="00EB4202"/>
    <w:rsid w:val="00EC06E4"/>
    <w:rsid w:val="00EC2AA2"/>
    <w:rsid w:val="00EC48BE"/>
    <w:rsid w:val="00ED6720"/>
    <w:rsid w:val="00EE248A"/>
    <w:rsid w:val="00EE2901"/>
    <w:rsid w:val="00EE432C"/>
    <w:rsid w:val="00EE6E55"/>
    <w:rsid w:val="00EE7B0B"/>
    <w:rsid w:val="00EF65D5"/>
    <w:rsid w:val="00F005E0"/>
    <w:rsid w:val="00F01982"/>
    <w:rsid w:val="00F26220"/>
    <w:rsid w:val="00F30D53"/>
    <w:rsid w:val="00F30D62"/>
    <w:rsid w:val="00F31689"/>
    <w:rsid w:val="00F324FD"/>
    <w:rsid w:val="00F3298C"/>
    <w:rsid w:val="00F35D3B"/>
    <w:rsid w:val="00F431B9"/>
    <w:rsid w:val="00F57076"/>
    <w:rsid w:val="00F7146E"/>
    <w:rsid w:val="00F71ABC"/>
    <w:rsid w:val="00F71F6C"/>
    <w:rsid w:val="00F8116F"/>
    <w:rsid w:val="00F877A5"/>
    <w:rsid w:val="00F907CF"/>
    <w:rsid w:val="00F920D9"/>
    <w:rsid w:val="00F92305"/>
    <w:rsid w:val="00FD1F79"/>
    <w:rsid w:val="00FD3523"/>
    <w:rsid w:val="00FE1998"/>
    <w:rsid w:val="00FE65D4"/>
    <w:rsid w:val="01826A17"/>
    <w:rsid w:val="01944054"/>
    <w:rsid w:val="01DA23AF"/>
    <w:rsid w:val="02111B48"/>
    <w:rsid w:val="02DF57A3"/>
    <w:rsid w:val="030376E3"/>
    <w:rsid w:val="038D16A3"/>
    <w:rsid w:val="03AF33C7"/>
    <w:rsid w:val="03CC293A"/>
    <w:rsid w:val="03FF434E"/>
    <w:rsid w:val="04463D2B"/>
    <w:rsid w:val="048B7990"/>
    <w:rsid w:val="04D05CEB"/>
    <w:rsid w:val="04E153AE"/>
    <w:rsid w:val="051A51B8"/>
    <w:rsid w:val="06147E59"/>
    <w:rsid w:val="066E57BB"/>
    <w:rsid w:val="06963BFC"/>
    <w:rsid w:val="06F85085"/>
    <w:rsid w:val="07051056"/>
    <w:rsid w:val="076E30F3"/>
    <w:rsid w:val="07EF46DA"/>
    <w:rsid w:val="080C0DE8"/>
    <w:rsid w:val="08132576"/>
    <w:rsid w:val="086F1377"/>
    <w:rsid w:val="087F780C"/>
    <w:rsid w:val="08A059CC"/>
    <w:rsid w:val="08C94F2B"/>
    <w:rsid w:val="09026019"/>
    <w:rsid w:val="0A0A2FE0"/>
    <w:rsid w:val="0A346831"/>
    <w:rsid w:val="0A59408D"/>
    <w:rsid w:val="0AB15C77"/>
    <w:rsid w:val="0B0F26B7"/>
    <w:rsid w:val="0B3C7C36"/>
    <w:rsid w:val="0B5331D2"/>
    <w:rsid w:val="0B6A018C"/>
    <w:rsid w:val="0B71679D"/>
    <w:rsid w:val="0BB93035"/>
    <w:rsid w:val="0C8A51DA"/>
    <w:rsid w:val="0CF956B3"/>
    <w:rsid w:val="0D5F19BA"/>
    <w:rsid w:val="0DCB34F3"/>
    <w:rsid w:val="0DD759F4"/>
    <w:rsid w:val="0DE1590C"/>
    <w:rsid w:val="0E0411AE"/>
    <w:rsid w:val="0E574D87"/>
    <w:rsid w:val="0F3A20B6"/>
    <w:rsid w:val="0F502BC7"/>
    <w:rsid w:val="0F621C35"/>
    <w:rsid w:val="0F77513A"/>
    <w:rsid w:val="0FAC75D8"/>
    <w:rsid w:val="0FCF0EB7"/>
    <w:rsid w:val="10141507"/>
    <w:rsid w:val="10156CA8"/>
    <w:rsid w:val="103732D3"/>
    <w:rsid w:val="10556011"/>
    <w:rsid w:val="1077641A"/>
    <w:rsid w:val="1082242A"/>
    <w:rsid w:val="110C00AB"/>
    <w:rsid w:val="111D5E14"/>
    <w:rsid w:val="121865DB"/>
    <w:rsid w:val="12426030"/>
    <w:rsid w:val="12704669"/>
    <w:rsid w:val="12955E7E"/>
    <w:rsid w:val="12EE4035"/>
    <w:rsid w:val="13547AE7"/>
    <w:rsid w:val="13897791"/>
    <w:rsid w:val="139158EF"/>
    <w:rsid w:val="139B74C4"/>
    <w:rsid w:val="139F5206"/>
    <w:rsid w:val="13D03A73"/>
    <w:rsid w:val="140137CB"/>
    <w:rsid w:val="14050D97"/>
    <w:rsid w:val="141334FE"/>
    <w:rsid w:val="14186D67"/>
    <w:rsid w:val="143C0CA7"/>
    <w:rsid w:val="14702573"/>
    <w:rsid w:val="14EF5D19"/>
    <w:rsid w:val="15032E84"/>
    <w:rsid w:val="15033573"/>
    <w:rsid w:val="151439D2"/>
    <w:rsid w:val="15233C15"/>
    <w:rsid w:val="158521DA"/>
    <w:rsid w:val="159E329B"/>
    <w:rsid w:val="15FED25E"/>
    <w:rsid w:val="1624587E"/>
    <w:rsid w:val="1675224E"/>
    <w:rsid w:val="16A86180"/>
    <w:rsid w:val="175D4E15"/>
    <w:rsid w:val="175E0F34"/>
    <w:rsid w:val="177A1DCF"/>
    <w:rsid w:val="179D355B"/>
    <w:rsid w:val="17BD5C5B"/>
    <w:rsid w:val="180970F2"/>
    <w:rsid w:val="181C2435"/>
    <w:rsid w:val="18356139"/>
    <w:rsid w:val="18414ADE"/>
    <w:rsid w:val="18420856"/>
    <w:rsid w:val="18477DCD"/>
    <w:rsid w:val="184F46D9"/>
    <w:rsid w:val="18567E5D"/>
    <w:rsid w:val="18673E19"/>
    <w:rsid w:val="18B707FF"/>
    <w:rsid w:val="18B84674"/>
    <w:rsid w:val="18DE057F"/>
    <w:rsid w:val="18E33C52"/>
    <w:rsid w:val="193E2DCB"/>
    <w:rsid w:val="1981207A"/>
    <w:rsid w:val="19876BAE"/>
    <w:rsid w:val="19C05ED6"/>
    <w:rsid w:val="19DE010A"/>
    <w:rsid w:val="1A402B73"/>
    <w:rsid w:val="1A6B5C6E"/>
    <w:rsid w:val="1A903AFB"/>
    <w:rsid w:val="1ABC507F"/>
    <w:rsid w:val="1AF25125"/>
    <w:rsid w:val="1B1E2EB4"/>
    <w:rsid w:val="1B9E3FF5"/>
    <w:rsid w:val="1BD46DDD"/>
    <w:rsid w:val="1BFED57E"/>
    <w:rsid w:val="1C314E69"/>
    <w:rsid w:val="1C4A1A87"/>
    <w:rsid w:val="1C5B1EE6"/>
    <w:rsid w:val="1C7864B3"/>
    <w:rsid w:val="1CA92C52"/>
    <w:rsid w:val="1D392227"/>
    <w:rsid w:val="1D54716D"/>
    <w:rsid w:val="1D781D20"/>
    <w:rsid w:val="1DFE141D"/>
    <w:rsid w:val="1EA47B74"/>
    <w:rsid w:val="1ECE25E3"/>
    <w:rsid w:val="1EF10CCF"/>
    <w:rsid w:val="1EFA7794"/>
    <w:rsid w:val="1F235465"/>
    <w:rsid w:val="1FB43DE7"/>
    <w:rsid w:val="20493E21"/>
    <w:rsid w:val="20D840CB"/>
    <w:rsid w:val="21093CBF"/>
    <w:rsid w:val="21157E5B"/>
    <w:rsid w:val="21303941"/>
    <w:rsid w:val="214971D6"/>
    <w:rsid w:val="214E2A6A"/>
    <w:rsid w:val="215D7AA0"/>
    <w:rsid w:val="216E7FC6"/>
    <w:rsid w:val="21CB18BC"/>
    <w:rsid w:val="22BF31CF"/>
    <w:rsid w:val="237A5348"/>
    <w:rsid w:val="238E494F"/>
    <w:rsid w:val="2403533D"/>
    <w:rsid w:val="248D10AB"/>
    <w:rsid w:val="24A87AFB"/>
    <w:rsid w:val="24B403E6"/>
    <w:rsid w:val="24D97E4C"/>
    <w:rsid w:val="25B61F3B"/>
    <w:rsid w:val="25C1100C"/>
    <w:rsid w:val="25D56865"/>
    <w:rsid w:val="25E60A73"/>
    <w:rsid w:val="260458EE"/>
    <w:rsid w:val="26986358"/>
    <w:rsid w:val="26A1499A"/>
    <w:rsid w:val="271D04C4"/>
    <w:rsid w:val="27345B41"/>
    <w:rsid w:val="27EB411E"/>
    <w:rsid w:val="28565C8E"/>
    <w:rsid w:val="288F719F"/>
    <w:rsid w:val="28996270"/>
    <w:rsid w:val="28AF339E"/>
    <w:rsid w:val="28F74D45"/>
    <w:rsid w:val="29362C33"/>
    <w:rsid w:val="29B32FD1"/>
    <w:rsid w:val="29F311DA"/>
    <w:rsid w:val="2A4F1634"/>
    <w:rsid w:val="2A5E7341"/>
    <w:rsid w:val="2A8D3BB3"/>
    <w:rsid w:val="2AD01CF1"/>
    <w:rsid w:val="2B1971F4"/>
    <w:rsid w:val="2BB46F1D"/>
    <w:rsid w:val="2C1B70E3"/>
    <w:rsid w:val="2C820DC9"/>
    <w:rsid w:val="2CBF5B79"/>
    <w:rsid w:val="2D825525"/>
    <w:rsid w:val="2DB87198"/>
    <w:rsid w:val="2DD71A45"/>
    <w:rsid w:val="2DE97352"/>
    <w:rsid w:val="2E011250"/>
    <w:rsid w:val="2E072F1D"/>
    <w:rsid w:val="2E255A7A"/>
    <w:rsid w:val="2E560CD9"/>
    <w:rsid w:val="2EA15E7F"/>
    <w:rsid w:val="2EBF6305"/>
    <w:rsid w:val="2ECD7EAC"/>
    <w:rsid w:val="2F075394"/>
    <w:rsid w:val="2F1403FE"/>
    <w:rsid w:val="2FFD70E5"/>
    <w:rsid w:val="303B504D"/>
    <w:rsid w:val="304C5697"/>
    <w:rsid w:val="305D4027"/>
    <w:rsid w:val="308570DA"/>
    <w:rsid w:val="30894E1C"/>
    <w:rsid w:val="309930A2"/>
    <w:rsid w:val="30DA40C2"/>
    <w:rsid w:val="30E4675B"/>
    <w:rsid w:val="30F173F0"/>
    <w:rsid w:val="319121DA"/>
    <w:rsid w:val="31CF685F"/>
    <w:rsid w:val="31E3055C"/>
    <w:rsid w:val="31EE13DB"/>
    <w:rsid w:val="3232366B"/>
    <w:rsid w:val="32A61CB5"/>
    <w:rsid w:val="33527747"/>
    <w:rsid w:val="336128F2"/>
    <w:rsid w:val="33A7043B"/>
    <w:rsid w:val="33FF5CD2"/>
    <w:rsid w:val="34835C03"/>
    <w:rsid w:val="35303AB8"/>
    <w:rsid w:val="358D4A67"/>
    <w:rsid w:val="3600725E"/>
    <w:rsid w:val="36A21C8C"/>
    <w:rsid w:val="36C00E6C"/>
    <w:rsid w:val="36E42DAC"/>
    <w:rsid w:val="36E903C3"/>
    <w:rsid w:val="36EC1C61"/>
    <w:rsid w:val="372B4322"/>
    <w:rsid w:val="373A0C1E"/>
    <w:rsid w:val="37411FAD"/>
    <w:rsid w:val="37860176"/>
    <w:rsid w:val="37D36836"/>
    <w:rsid w:val="37D7646D"/>
    <w:rsid w:val="37F2553E"/>
    <w:rsid w:val="381951FF"/>
    <w:rsid w:val="38227676"/>
    <w:rsid w:val="38431D54"/>
    <w:rsid w:val="38824B89"/>
    <w:rsid w:val="391B664A"/>
    <w:rsid w:val="3978678E"/>
    <w:rsid w:val="39D30EB6"/>
    <w:rsid w:val="3A084BD3"/>
    <w:rsid w:val="3A3815B8"/>
    <w:rsid w:val="3AC708A8"/>
    <w:rsid w:val="3AD91016"/>
    <w:rsid w:val="3B1F2605"/>
    <w:rsid w:val="3B5A188F"/>
    <w:rsid w:val="3B892174"/>
    <w:rsid w:val="3BBA232E"/>
    <w:rsid w:val="3C243C4B"/>
    <w:rsid w:val="3C63209A"/>
    <w:rsid w:val="3C746980"/>
    <w:rsid w:val="3C9506A5"/>
    <w:rsid w:val="3C973B35"/>
    <w:rsid w:val="3CA46AF1"/>
    <w:rsid w:val="3CBE254C"/>
    <w:rsid w:val="3CC82828"/>
    <w:rsid w:val="3D50543C"/>
    <w:rsid w:val="3D7D1865"/>
    <w:rsid w:val="3DCF32D7"/>
    <w:rsid w:val="3DD408C3"/>
    <w:rsid w:val="3E2E6EA8"/>
    <w:rsid w:val="3E2F6B34"/>
    <w:rsid w:val="3E5E1696"/>
    <w:rsid w:val="3ED656D0"/>
    <w:rsid w:val="3EEEC0F1"/>
    <w:rsid w:val="3F033FEC"/>
    <w:rsid w:val="3F713575"/>
    <w:rsid w:val="3F9D61EE"/>
    <w:rsid w:val="3FB727E1"/>
    <w:rsid w:val="3FF1653A"/>
    <w:rsid w:val="40015EF1"/>
    <w:rsid w:val="409F5F96"/>
    <w:rsid w:val="40C33A32"/>
    <w:rsid w:val="41DA4289"/>
    <w:rsid w:val="41DB4DAC"/>
    <w:rsid w:val="423501CB"/>
    <w:rsid w:val="425012F6"/>
    <w:rsid w:val="430F7403"/>
    <w:rsid w:val="4352109E"/>
    <w:rsid w:val="43574906"/>
    <w:rsid w:val="43B6395B"/>
    <w:rsid w:val="43E85EA9"/>
    <w:rsid w:val="441676D3"/>
    <w:rsid w:val="447339C1"/>
    <w:rsid w:val="44C70E65"/>
    <w:rsid w:val="454B1104"/>
    <w:rsid w:val="459B6D2C"/>
    <w:rsid w:val="45BB5620"/>
    <w:rsid w:val="45ED3300"/>
    <w:rsid w:val="45F35D2E"/>
    <w:rsid w:val="4665733A"/>
    <w:rsid w:val="471F398D"/>
    <w:rsid w:val="47372A84"/>
    <w:rsid w:val="47411B55"/>
    <w:rsid w:val="475F1FDB"/>
    <w:rsid w:val="47743CD8"/>
    <w:rsid w:val="47B40579"/>
    <w:rsid w:val="47D04685"/>
    <w:rsid w:val="48594A36"/>
    <w:rsid w:val="48621D83"/>
    <w:rsid w:val="48AA54D8"/>
    <w:rsid w:val="48AB372A"/>
    <w:rsid w:val="48B00446"/>
    <w:rsid w:val="48DE7191"/>
    <w:rsid w:val="4935193E"/>
    <w:rsid w:val="4950607F"/>
    <w:rsid w:val="49526CD1"/>
    <w:rsid w:val="49662B8F"/>
    <w:rsid w:val="49EA64D4"/>
    <w:rsid w:val="4AA743C5"/>
    <w:rsid w:val="4ADA6548"/>
    <w:rsid w:val="4AFB31A9"/>
    <w:rsid w:val="4B8B15F1"/>
    <w:rsid w:val="4BA821A3"/>
    <w:rsid w:val="4BBF74EC"/>
    <w:rsid w:val="4BDE5BC4"/>
    <w:rsid w:val="4C0767FA"/>
    <w:rsid w:val="4C0A0767"/>
    <w:rsid w:val="4C5C2F8D"/>
    <w:rsid w:val="4C651E42"/>
    <w:rsid w:val="4C6E3533"/>
    <w:rsid w:val="4CCC1EC1"/>
    <w:rsid w:val="4CEF5BAF"/>
    <w:rsid w:val="4CF65190"/>
    <w:rsid w:val="4D467EC5"/>
    <w:rsid w:val="4D7F1BEB"/>
    <w:rsid w:val="4DD70B1D"/>
    <w:rsid w:val="4E105DDD"/>
    <w:rsid w:val="4E211F72"/>
    <w:rsid w:val="4E5570DC"/>
    <w:rsid w:val="4E8862BB"/>
    <w:rsid w:val="506A5C79"/>
    <w:rsid w:val="50823AA3"/>
    <w:rsid w:val="50E81293"/>
    <w:rsid w:val="518A40F8"/>
    <w:rsid w:val="518A4FAF"/>
    <w:rsid w:val="51A76A58"/>
    <w:rsid w:val="51B66C9C"/>
    <w:rsid w:val="51E8779D"/>
    <w:rsid w:val="52350508"/>
    <w:rsid w:val="526D01E2"/>
    <w:rsid w:val="5272350A"/>
    <w:rsid w:val="53032F5F"/>
    <w:rsid w:val="536E3CD2"/>
    <w:rsid w:val="53C05963"/>
    <w:rsid w:val="53FF492A"/>
    <w:rsid w:val="5426635A"/>
    <w:rsid w:val="55652EB2"/>
    <w:rsid w:val="556E7FB9"/>
    <w:rsid w:val="55C510F6"/>
    <w:rsid w:val="56410EA1"/>
    <w:rsid w:val="571C57F3"/>
    <w:rsid w:val="572528F9"/>
    <w:rsid w:val="573C5E95"/>
    <w:rsid w:val="575431DF"/>
    <w:rsid w:val="57E269FC"/>
    <w:rsid w:val="586D09FC"/>
    <w:rsid w:val="58763CC1"/>
    <w:rsid w:val="58BD70D9"/>
    <w:rsid w:val="58D82AFC"/>
    <w:rsid w:val="59151B75"/>
    <w:rsid w:val="5939E7F2"/>
    <w:rsid w:val="59444F8D"/>
    <w:rsid w:val="597247E0"/>
    <w:rsid w:val="59802E2A"/>
    <w:rsid w:val="5A070AC8"/>
    <w:rsid w:val="5A4B6B1B"/>
    <w:rsid w:val="5A6700E0"/>
    <w:rsid w:val="5A8C0EE1"/>
    <w:rsid w:val="5AF4053B"/>
    <w:rsid w:val="5B1C7B22"/>
    <w:rsid w:val="5B2B06FA"/>
    <w:rsid w:val="5B4D68C3"/>
    <w:rsid w:val="5B7420A1"/>
    <w:rsid w:val="5BD461C4"/>
    <w:rsid w:val="5BFC47E3"/>
    <w:rsid w:val="5C0748B8"/>
    <w:rsid w:val="5C2072B5"/>
    <w:rsid w:val="5C5F354F"/>
    <w:rsid w:val="5C78171D"/>
    <w:rsid w:val="5D02548B"/>
    <w:rsid w:val="5D1D4BC4"/>
    <w:rsid w:val="5D1E0CC2"/>
    <w:rsid w:val="5DC32A96"/>
    <w:rsid w:val="5E187ECE"/>
    <w:rsid w:val="5E2D4789"/>
    <w:rsid w:val="5E3F66DB"/>
    <w:rsid w:val="5E48096A"/>
    <w:rsid w:val="5E8C5954"/>
    <w:rsid w:val="5E940365"/>
    <w:rsid w:val="5EA031AD"/>
    <w:rsid w:val="5EC62C14"/>
    <w:rsid w:val="5F0F5D50"/>
    <w:rsid w:val="5F7D1B46"/>
    <w:rsid w:val="5F8108E9"/>
    <w:rsid w:val="5FA810A6"/>
    <w:rsid w:val="5FF540E3"/>
    <w:rsid w:val="5FF913DC"/>
    <w:rsid w:val="602C691E"/>
    <w:rsid w:val="609654B3"/>
    <w:rsid w:val="60E143CA"/>
    <w:rsid w:val="61353086"/>
    <w:rsid w:val="61952D71"/>
    <w:rsid w:val="61FC694D"/>
    <w:rsid w:val="622D31D4"/>
    <w:rsid w:val="6347414D"/>
    <w:rsid w:val="637803AD"/>
    <w:rsid w:val="638034B6"/>
    <w:rsid w:val="639A641D"/>
    <w:rsid w:val="649A3E3C"/>
    <w:rsid w:val="64AC28AC"/>
    <w:rsid w:val="64DB4F3F"/>
    <w:rsid w:val="65420B1A"/>
    <w:rsid w:val="65717652"/>
    <w:rsid w:val="65907AD8"/>
    <w:rsid w:val="65EF593A"/>
    <w:rsid w:val="670E5AE2"/>
    <w:rsid w:val="67184229"/>
    <w:rsid w:val="675B2367"/>
    <w:rsid w:val="6789270B"/>
    <w:rsid w:val="679C60DD"/>
    <w:rsid w:val="67BB30AC"/>
    <w:rsid w:val="68725BBA"/>
    <w:rsid w:val="691C5F90"/>
    <w:rsid w:val="69652AEF"/>
    <w:rsid w:val="69735746"/>
    <w:rsid w:val="6A8348FA"/>
    <w:rsid w:val="6A8623EC"/>
    <w:rsid w:val="6AFE7291"/>
    <w:rsid w:val="6AFF004A"/>
    <w:rsid w:val="6BC524A5"/>
    <w:rsid w:val="6C265602"/>
    <w:rsid w:val="6C3513D9"/>
    <w:rsid w:val="6C4E6720"/>
    <w:rsid w:val="6C63331A"/>
    <w:rsid w:val="6C6D0B73"/>
    <w:rsid w:val="6C6D2921"/>
    <w:rsid w:val="6D4473A0"/>
    <w:rsid w:val="6D741A8D"/>
    <w:rsid w:val="6DBF48EC"/>
    <w:rsid w:val="6DE07122"/>
    <w:rsid w:val="6ECC049C"/>
    <w:rsid w:val="6F045092"/>
    <w:rsid w:val="6F2D6397"/>
    <w:rsid w:val="6F4A1829"/>
    <w:rsid w:val="6F7EF44B"/>
    <w:rsid w:val="6F800BBD"/>
    <w:rsid w:val="702A6D7B"/>
    <w:rsid w:val="7036571F"/>
    <w:rsid w:val="70D25448"/>
    <w:rsid w:val="70FC2E19"/>
    <w:rsid w:val="71105F71"/>
    <w:rsid w:val="71115566"/>
    <w:rsid w:val="713008D9"/>
    <w:rsid w:val="714047C0"/>
    <w:rsid w:val="71D15516"/>
    <w:rsid w:val="72037883"/>
    <w:rsid w:val="72820278"/>
    <w:rsid w:val="72D52FCE"/>
    <w:rsid w:val="734168B5"/>
    <w:rsid w:val="73631444"/>
    <w:rsid w:val="73702CF6"/>
    <w:rsid w:val="737EE23C"/>
    <w:rsid w:val="73A179D9"/>
    <w:rsid w:val="73BA5622"/>
    <w:rsid w:val="73D774A2"/>
    <w:rsid w:val="743B1556"/>
    <w:rsid w:val="74620891"/>
    <w:rsid w:val="74956EB9"/>
    <w:rsid w:val="74BA7B5A"/>
    <w:rsid w:val="74D80B53"/>
    <w:rsid w:val="74FA7803"/>
    <w:rsid w:val="752149E9"/>
    <w:rsid w:val="755A3C5E"/>
    <w:rsid w:val="75622B13"/>
    <w:rsid w:val="75803143"/>
    <w:rsid w:val="75D21A46"/>
    <w:rsid w:val="76053BCA"/>
    <w:rsid w:val="76367FAA"/>
    <w:rsid w:val="76AA4771"/>
    <w:rsid w:val="77221B1B"/>
    <w:rsid w:val="772E3FAE"/>
    <w:rsid w:val="773615C6"/>
    <w:rsid w:val="77732D81"/>
    <w:rsid w:val="77D777E8"/>
    <w:rsid w:val="77E96450"/>
    <w:rsid w:val="780A1D3A"/>
    <w:rsid w:val="78700204"/>
    <w:rsid w:val="78886D34"/>
    <w:rsid w:val="7899347B"/>
    <w:rsid w:val="78B5470B"/>
    <w:rsid w:val="78C23FF4"/>
    <w:rsid w:val="78CF226D"/>
    <w:rsid w:val="78EC2E1F"/>
    <w:rsid w:val="79643A93"/>
    <w:rsid w:val="799A29A3"/>
    <w:rsid w:val="79B323EB"/>
    <w:rsid w:val="79EC7D5D"/>
    <w:rsid w:val="7A9C2623"/>
    <w:rsid w:val="7AC2652D"/>
    <w:rsid w:val="7AE02EA5"/>
    <w:rsid w:val="7B000EE9"/>
    <w:rsid w:val="7B354F51"/>
    <w:rsid w:val="7B576BDE"/>
    <w:rsid w:val="7B8A5BEC"/>
    <w:rsid w:val="7C333BF5"/>
    <w:rsid w:val="7C7E0232"/>
    <w:rsid w:val="7C8818A4"/>
    <w:rsid w:val="7C8D4919"/>
    <w:rsid w:val="7C975798"/>
    <w:rsid w:val="7D7C171E"/>
    <w:rsid w:val="7DAC40A3"/>
    <w:rsid w:val="7DBD0C92"/>
    <w:rsid w:val="7DC600E3"/>
    <w:rsid w:val="7DD8555A"/>
    <w:rsid w:val="7E977CD1"/>
    <w:rsid w:val="7E9F62CB"/>
    <w:rsid w:val="7EB2730A"/>
    <w:rsid w:val="7EC108AA"/>
    <w:rsid w:val="7ED216C9"/>
    <w:rsid w:val="7ED22955"/>
    <w:rsid w:val="7EDC7492"/>
    <w:rsid w:val="7F1B26B0"/>
    <w:rsid w:val="7F343772"/>
    <w:rsid w:val="7F4F2AE3"/>
    <w:rsid w:val="7FA937B5"/>
    <w:rsid w:val="7FAE52D2"/>
    <w:rsid w:val="7FD18056"/>
    <w:rsid w:val="7FD3B4BF"/>
    <w:rsid w:val="7FD7E76E"/>
    <w:rsid w:val="7FD8756C"/>
    <w:rsid w:val="7FF30F37"/>
    <w:rsid w:val="7FFB7911"/>
    <w:rsid w:val="7FFC97A4"/>
    <w:rsid w:val="7FFFD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B0A58"/>
  <w15:docId w15:val="{BBA0799D-C387-44CA-96C7-279FD6EB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0"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pPr>
      <w:widowControl w:val="0"/>
      <w:jc w:val="both"/>
    </w:pPr>
    <w:rPr>
      <w:rFonts w:asciiTheme="minorHAnsi" w:eastAsiaTheme="minorEastAsia" w:hAnsiTheme="minorHAnsi" w:cstheme="minorBidi"/>
      <w:kern w:val="2"/>
      <w:sz w:val="21"/>
      <w:szCs w:val="22"/>
    </w:rPr>
  </w:style>
  <w:style w:type="paragraph" w:styleId="10">
    <w:name w:val="heading 1"/>
    <w:basedOn w:val="a2"/>
    <w:next w:val="a2"/>
    <w:link w:val="11"/>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2"/>
    <w:next w:val="a2"/>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2"/>
    <w:next w:val="a3"/>
    <w:link w:val="30"/>
    <w:qFormat/>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4">
    <w:name w:val="heading 4"/>
    <w:basedOn w:val="a2"/>
    <w:next w:val="a2"/>
    <w:link w:val="40"/>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2"/>
    <w:next w:val="a2"/>
    <w:link w:val="50"/>
    <w:qFormat/>
    <w:pPr>
      <w:keepNext/>
      <w:keepLines/>
      <w:widowControl/>
      <w:spacing w:before="120" w:after="120" w:line="360" w:lineRule="auto"/>
      <w:ind w:firstLine="499"/>
      <w:jc w:val="left"/>
      <w:outlineLvl w:val="4"/>
    </w:pPr>
    <w:rPr>
      <w:rFonts w:ascii="宋体" w:eastAsia="宋体" w:hAnsi="宋体" w:cs="Times New Roman"/>
      <w:b/>
      <w:kern w:val="0"/>
      <w:sz w:val="24"/>
      <w:szCs w:val="20"/>
    </w:rPr>
  </w:style>
  <w:style w:type="paragraph" w:styleId="6">
    <w:name w:val="heading 6"/>
    <w:basedOn w:val="a2"/>
    <w:next w:val="a2"/>
    <w:link w:val="60"/>
    <w:qFormat/>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lang w:val="zh-CN"/>
    </w:rPr>
  </w:style>
  <w:style w:type="paragraph" w:styleId="7">
    <w:name w:val="heading 7"/>
    <w:basedOn w:val="a2"/>
    <w:next w:val="a2"/>
    <w:link w:val="70"/>
    <w:uiPriority w:val="99"/>
    <w:qFormat/>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4"/>
      <w:lang w:val="zh-CN"/>
    </w:rPr>
  </w:style>
  <w:style w:type="paragraph" w:styleId="8">
    <w:name w:val="heading 8"/>
    <w:basedOn w:val="a2"/>
    <w:next w:val="a2"/>
    <w:link w:val="80"/>
    <w:uiPriority w:val="99"/>
    <w:qFormat/>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lang w:val="zh-CN"/>
    </w:rPr>
  </w:style>
  <w:style w:type="paragraph" w:styleId="9">
    <w:name w:val="heading 9"/>
    <w:basedOn w:val="a2"/>
    <w:next w:val="a2"/>
    <w:link w:val="90"/>
    <w:uiPriority w:val="99"/>
    <w:qFormat/>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lang w:val="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a7"/>
    <w:qFormat/>
    <w:pPr>
      <w:ind w:firstLineChars="200" w:firstLine="420"/>
    </w:pPr>
    <w:rPr>
      <w:rFonts w:ascii="Times New Roman" w:eastAsia="宋体" w:hAnsi="Times New Roman" w:cs="Times New Roman"/>
      <w:szCs w:val="24"/>
    </w:rPr>
  </w:style>
  <w:style w:type="paragraph" w:styleId="31">
    <w:name w:val="List 3"/>
    <w:basedOn w:val="a2"/>
    <w:qFormat/>
    <w:pPr>
      <w:ind w:left="1260" w:hanging="420"/>
    </w:pPr>
    <w:rPr>
      <w:rFonts w:ascii="Times New Roman" w:eastAsia="宋体" w:hAnsi="Times New Roman" w:cs="Times New Roman"/>
      <w:szCs w:val="20"/>
    </w:rPr>
  </w:style>
  <w:style w:type="paragraph" w:styleId="TOC7">
    <w:name w:val="toc 7"/>
    <w:basedOn w:val="a2"/>
    <w:next w:val="a2"/>
    <w:uiPriority w:val="39"/>
    <w:unhideWhenUsed/>
    <w:qFormat/>
    <w:pPr>
      <w:ind w:left="1260"/>
      <w:jc w:val="left"/>
    </w:pPr>
    <w:rPr>
      <w:sz w:val="18"/>
      <w:szCs w:val="18"/>
    </w:rPr>
  </w:style>
  <w:style w:type="paragraph" w:styleId="a8">
    <w:name w:val="Note Heading"/>
    <w:basedOn w:val="a2"/>
    <w:next w:val="a2"/>
    <w:link w:val="a9"/>
    <w:qFormat/>
    <w:pPr>
      <w:spacing w:line="360" w:lineRule="auto"/>
      <w:jc w:val="center"/>
    </w:pPr>
    <w:rPr>
      <w:rFonts w:ascii="Times New Roman" w:eastAsia="宋体" w:hAnsi="Times New Roman" w:cs="Times New Roman"/>
      <w:sz w:val="24"/>
      <w:szCs w:val="20"/>
      <w:lang w:val="zh-CN"/>
    </w:rPr>
  </w:style>
  <w:style w:type="paragraph" w:styleId="aa">
    <w:name w:val="caption"/>
    <w:basedOn w:val="a2"/>
    <w:next w:val="a2"/>
    <w:qFormat/>
    <w:pPr>
      <w:shd w:val="solid" w:color="FFFFFF" w:fill="FFFFFF"/>
      <w:tabs>
        <w:tab w:val="left" w:pos="840"/>
      </w:tabs>
    </w:pPr>
    <w:rPr>
      <w:rFonts w:ascii="Arial" w:eastAsia="黑体" w:hAnsi="Arial" w:cs="Times New Roman"/>
      <w:sz w:val="18"/>
      <w:szCs w:val="20"/>
    </w:rPr>
  </w:style>
  <w:style w:type="paragraph" w:styleId="a">
    <w:name w:val="List Bullet"/>
    <w:basedOn w:val="a2"/>
    <w:qFormat/>
    <w:pPr>
      <w:numPr>
        <w:numId w:val="1"/>
      </w:numPr>
    </w:pPr>
    <w:rPr>
      <w:rFonts w:ascii="仿宋_GB2312" w:eastAsia="仿宋_GB2312" w:hAnsi="Times New Roman" w:cs="Times New Roman"/>
      <w:sz w:val="28"/>
      <w:szCs w:val="24"/>
    </w:rPr>
  </w:style>
  <w:style w:type="paragraph" w:styleId="ab">
    <w:name w:val="Document Map"/>
    <w:basedOn w:val="a2"/>
    <w:link w:val="ac"/>
    <w:qFormat/>
    <w:pPr>
      <w:shd w:val="clear" w:color="auto" w:fill="000080"/>
    </w:pPr>
    <w:rPr>
      <w:rFonts w:ascii="仿宋_GB2312" w:eastAsia="仿宋_GB2312" w:hAnsi="Times New Roman" w:cs="Times New Roman"/>
      <w:sz w:val="28"/>
      <w:szCs w:val="24"/>
    </w:rPr>
  </w:style>
  <w:style w:type="paragraph" w:styleId="ad">
    <w:name w:val="annotation text"/>
    <w:basedOn w:val="a2"/>
    <w:link w:val="ae"/>
    <w:unhideWhenUsed/>
    <w:qFormat/>
    <w:pPr>
      <w:jc w:val="left"/>
    </w:pPr>
    <w:rPr>
      <w:rFonts w:ascii="Calibri" w:eastAsia="宋体" w:hAnsi="Calibri" w:cs="Times New Roman"/>
    </w:rPr>
  </w:style>
  <w:style w:type="paragraph" w:styleId="af">
    <w:name w:val="Salutation"/>
    <w:basedOn w:val="a2"/>
    <w:next w:val="a2"/>
    <w:link w:val="af0"/>
    <w:qFormat/>
    <w:rPr>
      <w:rFonts w:ascii="Times New Roman" w:eastAsia="宋体" w:hAnsi="Times New Roman" w:cs="Times New Roman"/>
      <w:sz w:val="28"/>
      <w:szCs w:val="24"/>
      <w:lang w:val="zh-CN"/>
    </w:rPr>
  </w:style>
  <w:style w:type="paragraph" w:styleId="32">
    <w:name w:val="Body Text 3"/>
    <w:basedOn w:val="a2"/>
    <w:link w:val="33"/>
    <w:qFormat/>
    <w:rPr>
      <w:rFonts w:ascii="宋体" w:eastAsia="宋体" w:hAnsi="Times New Roman" w:cs="Times New Roman"/>
      <w:sz w:val="18"/>
      <w:szCs w:val="20"/>
      <w:lang w:val="zh-CN"/>
    </w:rPr>
  </w:style>
  <w:style w:type="paragraph" w:styleId="af1">
    <w:name w:val="Body Text"/>
    <w:basedOn w:val="a2"/>
    <w:next w:val="a2"/>
    <w:link w:val="af2"/>
    <w:qFormat/>
    <w:pPr>
      <w:spacing w:line="440" w:lineRule="exact"/>
      <w:jc w:val="center"/>
    </w:pPr>
    <w:rPr>
      <w:rFonts w:ascii="仿宋_GB2312" w:eastAsia="仿宋_GB2312" w:hAnsi="Times New Roman" w:cs="Times New Roman"/>
      <w:sz w:val="28"/>
      <w:szCs w:val="24"/>
    </w:rPr>
  </w:style>
  <w:style w:type="paragraph" w:styleId="af3">
    <w:name w:val="Body Text Indent"/>
    <w:basedOn w:val="a2"/>
    <w:link w:val="af4"/>
    <w:qFormat/>
    <w:pPr>
      <w:spacing w:line="360" w:lineRule="auto"/>
      <w:ind w:firstLineChars="200" w:firstLine="480"/>
    </w:pPr>
    <w:rPr>
      <w:rFonts w:ascii="仿宋_GB2312" w:eastAsia="仿宋_GB2312" w:hAnsi="宋体" w:cs="Times New Roman"/>
      <w:sz w:val="24"/>
      <w:szCs w:val="24"/>
      <w:lang w:val="zh-CN"/>
    </w:rPr>
  </w:style>
  <w:style w:type="paragraph" w:styleId="21">
    <w:name w:val="List 2"/>
    <w:basedOn w:val="a2"/>
    <w:qFormat/>
    <w:pPr>
      <w:tabs>
        <w:tab w:val="left" w:pos="360"/>
        <w:tab w:val="left" w:pos="840"/>
      </w:tabs>
      <w:spacing w:before="120" w:after="120" w:line="360" w:lineRule="auto"/>
      <w:ind w:firstLineChars="200" w:firstLine="200"/>
    </w:pPr>
    <w:rPr>
      <w:rFonts w:ascii="Times New Roman" w:eastAsia="宋体" w:hAnsi="Times New Roman" w:cs="Times New Roman"/>
      <w:sz w:val="24"/>
      <w:szCs w:val="20"/>
    </w:rPr>
  </w:style>
  <w:style w:type="paragraph" w:styleId="af5">
    <w:name w:val="Block Text"/>
    <w:basedOn w:val="a2"/>
    <w:qFormat/>
    <w:pPr>
      <w:adjustRightInd w:val="0"/>
      <w:ind w:left="420" w:right="33"/>
      <w:jc w:val="left"/>
      <w:textAlignment w:val="baseline"/>
    </w:pPr>
    <w:rPr>
      <w:rFonts w:ascii="Times New Roman" w:eastAsia="宋体" w:hAnsi="Times New Roman" w:cs="Times New Roman"/>
      <w:kern w:val="0"/>
      <w:sz w:val="24"/>
      <w:szCs w:val="20"/>
    </w:rPr>
  </w:style>
  <w:style w:type="paragraph" w:styleId="22">
    <w:name w:val="List Bullet 2"/>
    <w:basedOn w:val="a2"/>
    <w:qFormat/>
    <w:pPr>
      <w:tabs>
        <w:tab w:val="left" w:pos="-180"/>
        <w:tab w:val="left" w:pos="840"/>
      </w:tabs>
      <w:autoSpaceDE w:val="0"/>
      <w:autoSpaceDN w:val="0"/>
      <w:adjustRightInd w:val="0"/>
      <w:spacing w:line="360" w:lineRule="auto"/>
      <w:ind w:left="840" w:hanging="420"/>
      <w:jc w:val="left"/>
      <w:textAlignment w:val="baseline"/>
    </w:pPr>
    <w:rPr>
      <w:rFonts w:ascii="Times New Roman" w:eastAsia="楷体_GB2312" w:hAnsi="Times New Roman" w:cs="Times New Roman"/>
      <w:kern w:val="0"/>
      <w:sz w:val="24"/>
      <w:szCs w:val="20"/>
    </w:rPr>
  </w:style>
  <w:style w:type="paragraph" w:styleId="TOC5">
    <w:name w:val="toc 5"/>
    <w:basedOn w:val="a2"/>
    <w:next w:val="a2"/>
    <w:uiPriority w:val="39"/>
    <w:unhideWhenUsed/>
    <w:qFormat/>
    <w:pPr>
      <w:ind w:left="840"/>
      <w:jc w:val="left"/>
    </w:pPr>
    <w:rPr>
      <w:sz w:val="18"/>
      <w:szCs w:val="18"/>
    </w:rPr>
  </w:style>
  <w:style w:type="paragraph" w:styleId="TOC3">
    <w:name w:val="toc 3"/>
    <w:basedOn w:val="a2"/>
    <w:next w:val="a2"/>
    <w:qFormat/>
    <w:pPr>
      <w:ind w:left="420"/>
      <w:jc w:val="left"/>
    </w:pPr>
    <w:rPr>
      <w:i/>
      <w:iCs/>
      <w:sz w:val="20"/>
      <w:szCs w:val="20"/>
    </w:rPr>
  </w:style>
  <w:style w:type="paragraph" w:styleId="af6">
    <w:name w:val="Plain Text"/>
    <w:basedOn w:val="a2"/>
    <w:link w:val="af7"/>
    <w:qFormat/>
    <w:rPr>
      <w:rFonts w:ascii="宋体" w:eastAsia="宋体" w:hAnsi="Courier New" w:cs="Courier New"/>
      <w:szCs w:val="21"/>
    </w:rPr>
  </w:style>
  <w:style w:type="paragraph" w:styleId="TOC8">
    <w:name w:val="toc 8"/>
    <w:basedOn w:val="a2"/>
    <w:next w:val="a2"/>
    <w:uiPriority w:val="39"/>
    <w:unhideWhenUsed/>
    <w:qFormat/>
    <w:pPr>
      <w:ind w:left="1470"/>
      <w:jc w:val="left"/>
    </w:pPr>
    <w:rPr>
      <w:sz w:val="18"/>
      <w:szCs w:val="18"/>
    </w:rPr>
  </w:style>
  <w:style w:type="paragraph" w:styleId="af8">
    <w:name w:val="Date"/>
    <w:basedOn w:val="a2"/>
    <w:next w:val="a2"/>
    <w:link w:val="af9"/>
    <w:qFormat/>
    <w:pPr>
      <w:ind w:leftChars="2500" w:left="100"/>
    </w:pPr>
    <w:rPr>
      <w:rFonts w:ascii="宋体" w:eastAsia="宋体" w:hAnsi="宋体" w:cs="Courier New"/>
      <w:szCs w:val="21"/>
    </w:rPr>
  </w:style>
  <w:style w:type="paragraph" w:styleId="23">
    <w:name w:val="Body Text Indent 2"/>
    <w:basedOn w:val="a2"/>
    <w:link w:val="24"/>
    <w:qFormat/>
    <w:pPr>
      <w:spacing w:line="420" w:lineRule="exact"/>
      <w:ind w:firstLineChars="192" w:firstLine="538"/>
    </w:pPr>
    <w:rPr>
      <w:rFonts w:ascii="仿宋_GB2312" w:eastAsia="仿宋_GB2312" w:hAnsi="Times New Roman" w:cs="Times New Roman"/>
      <w:sz w:val="28"/>
      <w:szCs w:val="24"/>
    </w:rPr>
  </w:style>
  <w:style w:type="paragraph" w:styleId="afa">
    <w:name w:val="Balloon Text"/>
    <w:basedOn w:val="a2"/>
    <w:link w:val="afb"/>
    <w:qFormat/>
    <w:pPr>
      <w:widowControl/>
      <w:jc w:val="left"/>
    </w:pPr>
    <w:rPr>
      <w:rFonts w:ascii="Times New Roman" w:eastAsia="宋体" w:hAnsi="Times New Roman" w:cs="Times New Roman"/>
      <w:kern w:val="0"/>
      <w:sz w:val="18"/>
      <w:szCs w:val="18"/>
    </w:rPr>
  </w:style>
  <w:style w:type="paragraph" w:styleId="afc">
    <w:name w:val="footer"/>
    <w:basedOn w:val="a2"/>
    <w:link w:val="afd"/>
    <w:uiPriority w:val="99"/>
    <w:qFormat/>
    <w:pPr>
      <w:tabs>
        <w:tab w:val="center" w:pos="4153"/>
        <w:tab w:val="right" w:pos="8306"/>
      </w:tabs>
      <w:snapToGrid w:val="0"/>
      <w:jc w:val="left"/>
    </w:pPr>
    <w:rPr>
      <w:rFonts w:ascii="仿宋_GB2312" w:eastAsia="仿宋_GB2312" w:hAnsi="Times New Roman" w:cs="Times New Roman"/>
      <w:sz w:val="18"/>
      <w:szCs w:val="18"/>
    </w:rPr>
  </w:style>
  <w:style w:type="paragraph" w:styleId="afe">
    <w:name w:val="header"/>
    <w:basedOn w:val="a2"/>
    <w:link w:val="aff"/>
    <w:uiPriority w:val="99"/>
    <w:qFormat/>
    <w:pPr>
      <w:pBdr>
        <w:bottom w:val="single" w:sz="6" w:space="1" w:color="auto"/>
      </w:pBdr>
      <w:tabs>
        <w:tab w:val="center" w:pos="4153"/>
        <w:tab w:val="right" w:pos="8306"/>
      </w:tabs>
      <w:snapToGrid w:val="0"/>
      <w:jc w:val="center"/>
    </w:pPr>
    <w:rPr>
      <w:rFonts w:ascii="仿宋_GB2312" w:eastAsia="仿宋_GB2312" w:hAnsi="Times New Roman" w:cs="Times New Roman"/>
      <w:sz w:val="18"/>
      <w:szCs w:val="18"/>
    </w:rPr>
  </w:style>
  <w:style w:type="paragraph" w:styleId="TOC1">
    <w:name w:val="toc 1"/>
    <w:basedOn w:val="a2"/>
    <w:next w:val="a2"/>
    <w:uiPriority w:val="39"/>
    <w:qFormat/>
    <w:pPr>
      <w:spacing w:before="120" w:after="120"/>
      <w:jc w:val="left"/>
    </w:pPr>
    <w:rPr>
      <w:b/>
      <w:bCs/>
      <w:caps/>
      <w:sz w:val="20"/>
      <w:szCs w:val="20"/>
    </w:rPr>
  </w:style>
  <w:style w:type="paragraph" w:styleId="TOC4">
    <w:name w:val="toc 4"/>
    <w:basedOn w:val="a2"/>
    <w:next w:val="a2"/>
    <w:qFormat/>
    <w:pPr>
      <w:ind w:left="630"/>
      <w:jc w:val="left"/>
    </w:pPr>
    <w:rPr>
      <w:sz w:val="18"/>
      <w:szCs w:val="18"/>
    </w:rPr>
  </w:style>
  <w:style w:type="paragraph" w:styleId="aff0">
    <w:name w:val="index heading"/>
    <w:basedOn w:val="a2"/>
    <w:next w:val="12"/>
    <w:qFormat/>
    <w:rPr>
      <w:rFonts w:ascii="Times New Roman" w:eastAsia="宋体" w:hAnsi="Times New Roman" w:cs="Times New Roman"/>
      <w:szCs w:val="20"/>
    </w:rPr>
  </w:style>
  <w:style w:type="paragraph" w:styleId="12">
    <w:name w:val="index 1"/>
    <w:basedOn w:val="a2"/>
    <w:next w:val="a2"/>
    <w:qFormat/>
    <w:pPr>
      <w:adjustRightInd w:val="0"/>
      <w:spacing w:line="360" w:lineRule="atLeast"/>
      <w:jc w:val="center"/>
      <w:textAlignment w:val="baseline"/>
    </w:pPr>
    <w:rPr>
      <w:rFonts w:ascii="Arial" w:eastAsia="宋体" w:hAnsi="Arial" w:cs="Times New Roman"/>
      <w:szCs w:val="21"/>
    </w:rPr>
  </w:style>
  <w:style w:type="paragraph" w:styleId="aff1">
    <w:name w:val="List"/>
    <w:basedOn w:val="a2"/>
    <w:qFormat/>
    <w:pPr>
      <w:ind w:left="200" w:hangingChars="200" w:hanging="200"/>
    </w:pPr>
    <w:rPr>
      <w:rFonts w:ascii="仿宋_GB2312" w:eastAsia="仿宋_GB2312" w:hAnsi="Times New Roman" w:cs="Times New Roman"/>
      <w:sz w:val="28"/>
      <w:szCs w:val="24"/>
    </w:rPr>
  </w:style>
  <w:style w:type="paragraph" w:styleId="TOC6">
    <w:name w:val="toc 6"/>
    <w:basedOn w:val="a2"/>
    <w:next w:val="a2"/>
    <w:uiPriority w:val="39"/>
    <w:unhideWhenUsed/>
    <w:qFormat/>
    <w:pPr>
      <w:ind w:left="1050"/>
      <w:jc w:val="left"/>
    </w:pPr>
    <w:rPr>
      <w:sz w:val="18"/>
      <w:szCs w:val="18"/>
    </w:rPr>
  </w:style>
  <w:style w:type="paragraph" w:styleId="34">
    <w:name w:val="Body Text Indent 3"/>
    <w:basedOn w:val="a2"/>
    <w:link w:val="35"/>
    <w:qFormat/>
    <w:pPr>
      <w:spacing w:line="440" w:lineRule="exact"/>
      <w:ind w:firstLineChars="200" w:firstLine="560"/>
    </w:pPr>
    <w:rPr>
      <w:rFonts w:ascii="仿宋_GB2312" w:eastAsia="仿宋_GB2312" w:hAnsi="Times New Roman" w:cs="Times New Roman"/>
      <w:sz w:val="28"/>
      <w:szCs w:val="24"/>
      <w:lang w:val="zh-CN"/>
    </w:rPr>
  </w:style>
  <w:style w:type="paragraph" w:styleId="TOC2">
    <w:name w:val="toc 2"/>
    <w:basedOn w:val="a2"/>
    <w:next w:val="a2"/>
    <w:uiPriority w:val="39"/>
    <w:unhideWhenUsed/>
    <w:qFormat/>
    <w:pPr>
      <w:ind w:left="210"/>
      <w:jc w:val="left"/>
    </w:pPr>
    <w:rPr>
      <w:smallCaps/>
      <w:sz w:val="20"/>
      <w:szCs w:val="20"/>
    </w:rPr>
  </w:style>
  <w:style w:type="paragraph" w:styleId="TOC9">
    <w:name w:val="toc 9"/>
    <w:basedOn w:val="a2"/>
    <w:next w:val="a2"/>
    <w:uiPriority w:val="39"/>
    <w:unhideWhenUsed/>
    <w:qFormat/>
    <w:pPr>
      <w:ind w:left="1680"/>
      <w:jc w:val="left"/>
    </w:pPr>
    <w:rPr>
      <w:sz w:val="18"/>
      <w:szCs w:val="18"/>
    </w:rPr>
  </w:style>
  <w:style w:type="paragraph" w:styleId="25">
    <w:name w:val="Body Text 2"/>
    <w:basedOn w:val="a2"/>
    <w:link w:val="26"/>
    <w:qFormat/>
    <w:pPr>
      <w:adjustRightInd w:val="0"/>
      <w:snapToGrid w:val="0"/>
      <w:jc w:val="center"/>
    </w:pPr>
    <w:rPr>
      <w:rFonts w:ascii="宋体" w:eastAsia="宋体" w:hAnsi="宋体" w:cs="Times New Roman"/>
      <w:color w:val="000000"/>
      <w:sz w:val="24"/>
      <w:szCs w:val="24"/>
      <w:lang w:val="zh-CN"/>
    </w:rPr>
  </w:style>
  <w:style w:type="paragraph" w:styleId="HTML">
    <w:name w:val="HTML Preformatted"/>
    <w:basedOn w:val="a2"/>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ff2">
    <w:name w:val="Normal (Web)"/>
    <w:basedOn w:val="a2"/>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f3">
    <w:name w:val="Title"/>
    <w:basedOn w:val="a2"/>
    <w:next w:val="a2"/>
    <w:link w:val="aff4"/>
    <w:qFormat/>
    <w:pPr>
      <w:spacing w:before="240" w:after="60"/>
      <w:jc w:val="center"/>
      <w:outlineLvl w:val="0"/>
    </w:pPr>
    <w:rPr>
      <w:rFonts w:ascii="Cambria" w:eastAsia="宋体" w:hAnsi="Cambria" w:cs="Times New Roman"/>
      <w:b/>
      <w:bCs/>
      <w:sz w:val="32"/>
      <w:szCs w:val="32"/>
      <w:lang w:val="zh-CN"/>
    </w:rPr>
  </w:style>
  <w:style w:type="paragraph" w:styleId="aff5">
    <w:name w:val="annotation subject"/>
    <w:basedOn w:val="ad"/>
    <w:next w:val="ad"/>
    <w:link w:val="aff6"/>
    <w:unhideWhenUsed/>
    <w:qFormat/>
    <w:rPr>
      <w:b/>
      <w:bCs/>
    </w:rPr>
  </w:style>
  <w:style w:type="paragraph" w:styleId="aff7">
    <w:name w:val="Body Text First Indent"/>
    <w:basedOn w:val="af1"/>
    <w:link w:val="aff8"/>
    <w:uiPriority w:val="99"/>
    <w:qFormat/>
    <w:pPr>
      <w:widowControl/>
      <w:spacing w:after="120" w:line="240" w:lineRule="auto"/>
      <w:ind w:firstLineChars="100" w:firstLine="420"/>
      <w:jc w:val="left"/>
    </w:pPr>
    <w:rPr>
      <w:sz w:val="21"/>
    </w:rPr>
  </w:style>
  <w:style w:type="paragraph" w:styleId="27">
    <w:name w:val="Body Text First Indent 2"/>
    <w:basedOn w:val="af3"/>
    <w:link w:val="28"/>
    <w:qFormat/>
    <w:pPr>
      <w:spacing w:after="120" w:line="240" w:lineRule="auto"/>
      <w:ind w:left="420" w:firstLineChars="0" w:firstLine="210"/>
    </w:pPr>
    <w:rPr>
      <w:sz w:val="21"/>
    </w:rPr>
  </w:style>
  <w:style w:type="table" w:styleId="aff9">
    <w:name w:val="Table Grid"/>
    <w:basedOn w:val="a5"/>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page number"/>
    <w:basedOn w:val="a4"/>
    <w:qFormat/>
  </w:style>
  <w:style w:type="character" w:styleId="affc">
    <w:name w:val="FollowedHyperlink"/>
    <w:uiPriority w:val="99"/>
    <w:qFormat/>
    <w:rPr>
      <w:color w:val="800080"/>
      <w:u w:val="single"/>
    </w:rPr>
  </w:style>
  <w:style w:type="character" w:styleId="affd">
    <w:name w:val="Emphasis"/>
    <w:qFormat/>
    <w:rPr>
      <w:color w:val="CC0033"/>
    </w:rPr>
  </w:style>
  <w:style w:type="character" w:styleId="affe">
    <w:name w:val="Hyperlink"/>
    <w:uiPriority w:val="99"/>
    <w:qFormat/>
    <w:rPr>
      <w:color w:val="0000FF"/>
      <w:u w:val="single"/>
    </w:rPr>
  </w:style>
  <w:style w:type="character" w:styleId="afff">
    <w:name w:val="annotation reference"/>
    <w:basedOn w:val="a4"/>
    <w:qFormat/>
    <w:rPr>
      <w:sz w:val="21"/>
      <w:szCs w:val="21"/>
    </w:rPr>
  </w:style>
  <w:style w:type="paragraph" w:customStyle="1" w:styleId="Default">
    <w:name w:val="Default"/>
    <w:next w:val="a2"/>
    <w:qFormat/>
    <w:pPr>
      <w:widowControl w:val="0"/>
      <w:autoSpaceDE w:val="0"/>
      <w:autoSpaceDN w:val="0"/>
      <w:adjustRightInd w:val="0"/>
    </w:pPr>
    <w:rPr>
      <w:rFonts w:ascii="宋体" w:cs="宋体"/>
      <w:color w:val="000000"/>
      <w:sz w:val="24"/>
      <w:szCs w:val="24"/>
    </w:rPr>
  </w:style>
  <w:style w:type="character" w:customStyle="1" w:styleId="11">
    <w:name w:val="标题 1 字符"/>
    <w:basedOn w:val="a4"/>
    <w:link w:val="10"/>
    <w:qFormat/>
    <w:rPr>
      <w:rFonts w:ascii="Times New Roman" w:eastAsia="宋体" w:hAnsi="Times New Roman" w:cs="Times New Roman"/>
      <w:b/>
      <w:bCs/>
      <w:kern w:val="44"/>
      <w:sz w:val="44"/>
      <w:szCs w:val="44"/>
    </w:rPr>
  </w:style>
  <w:style w:type="character" w:customStyle="1" w:styleId="2Char">
    <w:name w:val="标题 2 Char"/>
    <w:basedOn w:val="a4"/>
    <w:qFormat/>
    <w:rPr>
      <w:rFonts w:asciiTheme="majorHAnsi" w:eastAsiaTheme="majorEastAsia" w:hAnsiTheme="majorHAnsi" w:cstheme="majorBidi"/>
      <w:b/>
      <w:bCs/>
      <w:sz w:val="32"/>
      <w:szCs w:val="32"/>
    </w:rPr>
  </w:style>
  <w:style w:type="character" w:customStyle="1" w:styleId="30">
    <w:name w:val="标题 3 字符"/>
    <w:basedOn w:val="a4"/>
    <w:link w:val="3"/>
    <w:qFormat/>
    <w:rPr>
      <w:rFonts w:ascii="Times New Roman" w:eastAsia="宋体" w:hAnsi="Times New Roman" w:cs="Times New Roman"/>
      <w:b/>
      <w:kern w:val="0"/>
      <w:sz w:val="32"/>
      <w:szCs w:val="20"/>
    </w:rPr>
  </w:style>
  <w:style w:type="character" w:customStyle="1" w:styleId="40">
    <w:name w:val="标题 4 字符"/>
    <w:basedOn w:val="a4"/>
    <w:link w:val="4"/>
    <w:qFormat/>
    <w:rPr>
      <w:rFonts w:ascii="Arial" w:eastAsia="黑体" w:hAnsi="Arial" w:cs="Times New Roman"/>
      <w:kern w:val="0"/>
      <w:sz w:val="28"/>
      <w:szCs w:val="20"/>
    </w:rPr>
  </w:style>
  <w:style w:type="character" w:customStyle="1" w:styleId="50">
    <w:name w:val="标题 5 字符"/>
    <w:basedOn w:val="a4"/>
    <w:link w:val="5"/>
    <w:qFormat/>
    <w:rPr>
      <w:rFonts w:ascii="宋体" w:eastAsia="宋体" w:hAnsi="宋体" w:cs="Times New Roman"/>
      <w:b/>
      <w:kern w:val="0"/>
      <w:sz w:val="24"/>
      <w:szCs w:val="20"/>
    </w:rPr>
  </w:style>
  <w:style w:type="character" w:customStyle="1" w:styleId="60">
    <w:name w:val="标题 6 字符"/>
    <w:basedOn w:val="a4"/>
    <w:link w:val="6"/>
    <w:qFormat/>
    <w:rPr>
      <w:rFonts w:ascii="Arial" w:eastAsia="黑体" w:hAnsi="Arial" w:cs="Times New Roman"/>
      <w:b/>
      <w:bCs/>
      <w:kern w:val="0"/>
      <w:sz w:val="24"/>
      <w:szCs w:val="24"/>
      <w:lang w:val="zh-CN" w:eastAsia="zh-CN"/>
    </w:rPr>
  </w:style>
  <w:style w:type="character" w:customStyle="1" w:styleId="70">
    <w:name w:val="标题 7 字符"/>
    <w:basedOn w:val="a4"/>
    <w:link w:val="7"/>
    <w:uiPriority w:val="99"/>
    <w:qFormat/>
    <w:rPr>
      <w:rFonts w:ascii="Times New Roman" w:eastAsia="宋体" w:hAnsi="Times New Roman" w:cs="Times New Roman"/>
      <w:b/>
      <w:bCs/>
      <w:kern w:val="0"/>
      <w:sz w:val="24"/>
      <w:szCs w:val="24"/>
      <w:lang w:val="zh-CN" w:eastAsia="zh-CN"/>
    </w:rPr>
  </w:style>
  <w:style w:type="character" w:customStyle="1" w:styleId="80">
    <w:name w:val="标题 8 字符"/>
    <w:basedOn w:val="a4"/>
    <w:link w:val="8"/>
    <w:uiPriority w:val="99"/>
    <w:qFormat/>
    <w:rPr>
      <w:rFonts w:ascii="Arial" w:eastAsia="黑体" w:hAnsi="Arial" w:cs="Times New Roman"/>
      <w:kern w:val="0"/>
      <w:sz w:val="24"/>
      <w:szCs w:val="24"/>
      <w:lang w:val="zh-CN" w:eastAsia="zh-CN"/>
    </w:rPr>
  </w:style>
  <w:style w:type="character" w:customStyle="1" w:styleId="90">
    <w:name w:val="标题 9 字符"/>
    <w:basedOn w:val="a4"/>
    <w:link w:val="9"/>
    <w:uiPriority w:val="99"/>
    <w:qFormat/>
    <w:rPr>
      <w:rFonts w:ascii="Arial" w:eastAsia="黑体" w:hAnsi="Arial" w:cs="Times New Roman"/>
      <w:kern w:val="0"/>
      <w:szCs w:val="21"/>
      <w:lang w:val="zh-CN" w:eastAsia="zh-CN"/>
    </w:rPr>
  </w:style>
  <w:style w:type="character" w:customStyle="1" w:styleId="af4">
    <w:name w:val="正文文本缩进 字符"/>
    <w:basedOn w:val="a4"/>
    <w:link w:val="af3"/>
    <w:qFormat/>
    <w:rPr>
      <w:rFonts w:ascii="仿宋_GB2312" w:eastAsia="仿宋_GB2312" w:hAnsi="宋体" w:cs="Times New Roman"/>
      <w:sz w:val="24"/>
      <w:szCs w:val="24"/>
      <w:lang w:val="zh-CN" w:eastAsia="zh-CN"/>
    </w:rPr>
  </w:style>
  <w:style w:type="character" w:customStyle="1" w:styleId="aff">
    <w:name w:val="页眉 字符"/>
    <w:basedOn w:val="a4"/>
    <w:link w:val="afe"/>
    <w:uiPriority w:val="99"/>
    <w:qFormat/>
    <w:rPr>
      <w:rFonts w:ascii="仿宋_GB2312" w:eastAsia="仿宋_GB2312" w:hAnsi="Times New Roman" w:cs="Times New Roman"/>
      <w:sz w:val="18"/>
      <w:szCs w:val="18"/>
    </w:rPr>
  </w:style>
  <w:style w:type="character" w:customStyle="1" w:styleId="afd">
    <w:name w:val="页脚 字符"/>
    <w:basedOn w:val="a4"/>
    <w:link w:val="afc"/>
    <w:uiPriority w:val="99"/>
    <w:qFormat/>
    <w:rPr>
      <w:rFonts w:ascii="仿宋_GB2312" w:eastAsia="仿宋_GB2312" w:hAnsi="Times New Roman" w:cs="Times New Roman"/>
      <w:sz w:val="18"/>
      <w:szCs w:val="18"/>
    </w:rPr>
  </w:style>
  <w:style w:type="character" w:customStyle="1" w:styleId="24">
    <w:name w:val="正文文本缩进 2 字符"/>
    <w:basedOn w:val="a4"/>
    <w:link w:val="23"/>
    <w:qFormat/>
    <w:rPr>
      <w:rFonts w:ascii="仿宋_GB2312" w:eastAsia="仿宋_GB2312" w:hAnsi="Times New Roman" w:cs="Times New Roman"/>
      <w:sz w:val="28"/>
      <w:szCs w:val="24"/>
    </w:rPr>
  </w:style>
  <w:style w:type="character" w:customStyle="1" w:styleId="35">
    <w:name w:val="正文文本缩进 3 字符"/>
    <w:basedOn w:val="a4"/>
    <w:link w:val="34"/>
    <w:qFormat/>
    <w:rPr>
      <w:rFonts w:ascii="仿宋_GB2312" w:eastAsia="仿宋_GB2312" w:hAnsi="Times New Roman" w:cs="Times New Roman"/>
      <w:sz w:val="28"/>
      <w:szCs w:val="24"/>
      <w:lang w:val="zh-CN" w:eastAsia="zh-CN"/>
    </w:rPr>
  </w:style>
  <w:style w:type="character" w:customStyle="1" w:styleId="af2">
    <w:name w:val="正文文本 字符"/>
    <w:basedOn w:val="a4"/>
    <w:link w:val="af1"/>
    <w:uiPriority w:val="99"/>
    <w:qFormat/>
    <w:rPr>
      <w:rFonts w:ascii="仿宋_GB2312" w:eastAsia="仿宋_GB2312" w:hAnsi="Times New Roman" w:cs="Times New Roman"/>
      <w:sz w:val="28"/>
      <w:szCs w:val="24"/>
    </w:rPr>
  </w:style>
  <w:style w:type="character" w:customStyle="1" w:styleId="af9">
    <w:name w:val="日期 字符"/>
    <w:basedOn w:val="a4"/>
    <w:link w:val="af8"/>
    <w:qFormat/>
    <w:rPr>
      <w:rFonts w:ascii="宋体" w:eastAsia="宋体" w:hAnsi="宋体" w:cs="Courier New"/>
      <w:szCs w:val="21"/>
    </w:rPr>
  </w:style>
  <w:style w:type="character" w:customStyle="1" w:styleId="af7">
    <w:name w:val="纯文本 字符"/>
    <w:basedOn w:val="a4"/>
    <w:link w:val="af6"/>
    <w:qFormat/>
    <w:rPr>
      <w:rFonts w:ascii="宋体" w:eastAsia="宋体" w:hAnsi="Courier New" w:cs="Courier New"/>
      <w:szCs w:val="21"/>
    </w:rPr>
  </w:style>
  <w:style w:type="character" w:customStyle="1" w:styleId="ac">
    <w:name w:val="文档结构图 字符"/>
    <w:basedOn w:val="a4"/>
    <w:link w:val="ab"/>
    <w:qFormat/>
    <w:rPr>
      <w:rFonts w:ascii="仿宋_GB2312" w:eastAsia="仿宋_GB2312" w:hAnsi="Times New Roman" w:cs="Times New Roman"/>
      <w:sz w:val="28"/>
      <w:szCs w:val="24"/>
      <w:shd w:val="clear" w:color="auto" w:fill="000080"/>
    </w:rPr>
  </w:style>
  <w:style w:type="paragraph" w:customStyle="1" w:styleId="Char">
    <w:name w:val="Char"/>
    <w:basedOn w:val="a2"/>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CharCharCharChar">
    <w:name w:val="Char Char Char Char"/>
    <w:basedOn w:val="a2"/>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afff0">
    <w:name w:val="目录"/>
    <w:basedOn w:val="a2"/>
    <w:uiPriority w:val="99"/>
    <w:qFormat/>
    <w:pPr>
      <w:widowControl/>
      <w:jc w:val="center"/>
    </w:pPr>
    <w:rPr>
      <w:rFonts w:ascii="宋体" w:eastAsia="宋体" w:hAnsi="Times New Roman" w:cs="Times New Roman"/>
      <w:b/>
      <w:kern w:val="0"/>
      <w:sz w:val="36"/>
      <w:szCs w:val="20"/>
    </w:rPr>
  </w:style>
  <w:style w:type="paragraph" w:customStyle="1" w:styleId="afff1">
    <w:name w:val="目录文字"/>
    <w:basedOn w:val="a2"/>
    <w:uiPriority w:val="99"/>
    <w:qFormat/>
    <w:pPr>
      <w:widowControl/>
      <w:spacing w:line="480" w:lineRule="auto"/>
      <w:jc w:val="left"/>
    </w:pPr>
    <w:rPr>
      <w:rFonts w:ascii="宋体" w:eastAsia="宋体" w:hAnsi="宋体" w:cs="Times New Roman"/>
      <w:kern w:val="0"/>
      <w:sz w:val="24"/>
      <w:szCs w:val="20"/>
    </w:rPr>
  </w:style>
  <w:style w:type="paragraph" w:customStyle="1" w:styleId="Preformatted">
    <w:name w:val="Preformatted"/>
    <w:basedOn w:val="a2"/>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13">
    <w:name w:val="正文1"/>
    <w:uiPriority w:val="99"/>
    <w:qFormat/>
    <w:pPr>
      <w:widowControl w:val="0"/>
      <w:adjustRightInd w:val="0"/>
      <w:spacing w:line="312" w:lineRule="atLeast"/>
      <w:jc w:val="both"/>
      <w:textAlignment w:val="baseline"/>
    </w:pPr>
    <w:rPr>
      <w:rFonts w:ascii="宋体"/>
      <w:sz w:val="34"/>
    </w:rPr>
  </w:style>
  <w:style w:type="character" w:customStyle="1" w:styleId="Parahead">
    <w:name w:val="Para head"/>
    <w:qFormat/>
    <w:rPr>
      <w:rFonts w:ascii="Arial" w:eastAsia="Times New Roman" w:hAnsi="Arial"/>
      <w:sz w:val="20"/>
    </w:rPr>
  </w:style>
  <w:style w:type="paragraph" w:customStyle="1" w:styleId="29">
    <w:name w:val="菲页2"/>
    <w:basedOn w:val="3"/>
    <w:uiPriority w:val="99"/>
    <w:qFormat/>
    <w:pPr>
      <w:tabs>
        <w:tab w:val="clear" w:pos="720"/>
        <w:tab w:val="left" w:pos="1798"/>
      </w:tabs>
      <w:ind w:left="1798" w:hanging="420"/>
    </w:pPr>
    <w:rPr>
      <w:rFonts w:ascii="黑体" w:eastAsia="黑体" w:hAnsi="宋体"/>
      <w:b w:val="0"/>
      <w:sz w:val="44"/>
    </w:rPr>
  </w:style>
  <w:style w:type="paragraph" w:customStyle="1" w:styleId="14">
    <w:name w:val="菲页1"/>
    <w:basedOn w:val="2"/>
    <w:uiPriority w:val="99"/>
    <w:qFormat/>
    <w:pPr>
      <w:widowControl/>
      <w:tabs>
        <w:tab w:val="left" w:pos="1260"/>
      </w:tabs>
      <w:ind w:left="1260" w:hanging="1260"/>
      <w:jc w:val="center"/>
    </w:pPr>
    <w:rPr>
      <w:rFonts w:ascii="黑体" w:hAnsi="宋体"/>
      <w:b w:val="0"/>
      <w:bCs w:val="0"/>
      <w:kern w:val="0"/>
      <w:sz w:val="52"/>
      <w:szCs w:val="20"/>
    </w:rPr>
  </w:style>
  <w:style w:type="paragraph" w:customStyle="1" w:styleId="15">
    <w:name w:val="样式1"/>
    <w:basedOn w:val="a2"/>
    <w:uiPriority w:val="99"/>
    <w:qFormat/>
    <w:pPr>
      <w:spacing w:before="120" w:after="120" w:line="300" w:lineRule="auto"/>
    </w:pPr>
    <w:rPr>
      <w:rFonts w:ascii="宋体" w:eastAsia="宋体" w:hAnsi="宋体" w:cs="Times New Roman"/>
      <w:b/>
      <w:sz w:val="24"/>
      <w:szCs w:val="20"/>
    </w:rPr>
  </w:style>
  <w:style w:type="paragraph" w:customStyle="1" w:styleId="afff2">
    <w:name w:val="菲页(卷)"/>
    <w:basedOn w:val="10"/>
    <w:next w:val="13"/>
    <w:uiPriority w:val="99"/>
    <w:qFormat/>
    <w:pPr>
      <w:keepLines w:val="0"/>
      <w:widowControl/>
      <w:tabs>
        <w:tab w:val="left" w:pos="898"/>
      </w:tabs>
      <w:spacing w:before="0" w:after="0" w:line="240" w:lineRule="auto"/>
      <w:ind w:left="898" w:hanging="360"/>
      <w:jc w:val="center"/>
      <w:outlineLvl w:val="1"/>
    </w:pPr>
    <w:rPr>
      <w:rFonts w:ascii="黑体" w:eastAsia="黑体"/>
      <w:b w:val="0"/>
      <w:bCs w:val="0"/>
      <w:kern w:val="0"/>
      <w:sz w:val="52"/>
      <w:szCs w:val="20"/>
    </w:rPr>
  </w:style>
  <w:style w:type="paragraph" w:customStyle="1" w:styleId="2a">
    <w:name w:val="样式2"/>
    <w:basedOn w:val="a2"/>
    <w:uiPriority w:val="99"/>
    <w:qFormat/>
    <w:pPr>
      <w:widowControl/>
      <w:tabs>
        <w:tab w:val="left" w:pos="1820"/>
      </w:tabs>
      <w:adjustRightInd w:val="0"/>
      <w:snapToGrid w:val="0"/>
      <w:spacing w:line="300" w:lineRule="auto"/>
      <w:ind w:left="1820" w:hanging="1259"/>
      <w:jc w:val="center"/>
    </w:pPr>
    <w:rPr>
      <w:rFonts w:ascii="黑体" w:eastAsia="黑体" w:hAnsi="宋体" w:cs="Times New Roman"/>
      <w:kern w:val="0"/>
      <w:sz w:val="30"/>
      <w:szCs w:val="20"/>
    </w:rPr>
  </w:style>
  <w:style w:type="character" w:customStyle="1" w:styleId="26">
    <w:name w:val="正文文本 2 字符"/>
    <w:basedOn w:val="a4"/>
    <w:link w:val="25"/>
    <w:qFormat/>
    <w:rPr>
      <w:rFonts w:ascii="宋体" w:eastAsia="宋体" w:hAnsi="宋体" w:cs="Times New Roman"/>
      <w:color w:val="000000"/>
      <w:sz w:val="24"/>
      <w:szCs w:val="24"/>
      <w:lang w:val="zh-CN" w:eastAsia="zh-CN"/>
    </w:rPr>
  </w:style>
  <w:style w:type="paragraph" w:customStyle="1" w:styleId="41">
    <w:name w:val="样式4"/>
    <w:basedOn w:val="a2"/>
    <w:uiPriority w:val="99"/>
    <w:qFormat/>
    <w:pPr>
      <w:widowControl/>
      <w:adjustRightInd w:val="0"/>
      <w:snapToGrid w:val="0"/>
      <w:spacing w:line="300" w:lineRule="auto"/>
      <w:ind w:firstLineChars="236" w:firstLine="236"/>
      <w:jc w:val="center"/>
    </w:pPr>
    <w:rPr>
      <w:rFonts w:ascii="黑体" w:eastAsia="黑体" w:hAnsi="宋体" w:cs="Times New Roman"/>
      <w:kern w:val="0"/>
      <w:sz w:val="30"/>
      <w:szCs w:val="20"/>
    </w:rPr>
  </w:style>
  <w:style w:type="paragraph" w:customStyle="1" w:styleId="36">
    <w:name w:val="样式3"/>
    <w:basedOn w:val="a2"/>
    <w:uiPriority w:val="99"/>
    <w:qFormat/>
    <w:pPr>
      <w:spacing w:line="360" w:lineRule="auto"/>
      <w:jc w:val="center"/>
    </w:pPr>
    <w:rPr>
      <w:rFonts w:ascii="Times New Roman" w:eastAsia="宋体" w:hAnsi="Times New Roman" w:cs="Times New Roman"/>
      <w:b/>
      <w:bCs/>
      <w:sz w:val="32"/>
      <w:szCs w:val="24"/>
    </w:rPr>
  </w:style>
  <w:style w:type="paragraph" w:customStyle="1" w:styleId="51">
    <w:name w:val="样式5"/>
    <w:basedOn w:val="a2"/>
    <w:uiPriority w:val="99"/>
    <w:qFormat/>
    <w:pPr>
      <w:tabs>
        <w:tab w:val="left" w:pos="7245"/>
      </w:tabs>
      <w:ind w:leftChars="228" w:left="1764" w:hangingChars="400" w:hanging="1285"/>
      <w:jc w:val="center"/>
    </w:pPr>
    <w:rPr>
      <w:rFonts w:ascii="Times New Roman" w:eastAsia="宋体" w:hAnsi="Times New Roman" w:cs="Times New Roman"/>
      <w:b/>
      <w:bCs/>
      <w:sz w:val="32"/>
      <w:szCs w:val="24"/>
    </w:rPr>
  </w:style>
  <w:style w:type="paragraph" w:customStyle="1" w:styleId="CharChar1CharCharCharCharCharCharCharCharCharChar">
    <w:name w:val="Char Char1 Char Char Char Char Char Char Char Char Char Char"/>
    <w:basedOn w:val="a2"/>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3">
    <w:name w:val="表格文字"/>
    <w:next w:val="af1"/>
    <w:uiPriority w:val="99"/>
    <w:qFormat/>
    <w:pPr>
      <w:jc w:val="center"/>
    </w:pPr>
    <w:rPr>
      <w:rFonts w:eastAsia="楷体_GB2312"/>
      <w:bCs/>
      <w:sz w:val="24"/>
    </w:rPr>
  </w:style>
  <w:style w:type="character" w:customStyle="1" w:styleId="a7">
    <w:name w:val="正文缩进 字符"/>
    <w:link w:val="a3"/>
    <w:uiPriority w:val="99"/>
    <w:qFormat/>
    <w:rPr>
      <w:rFonts w:ascii="Times New Roman" w:eastAsia="宋体" w:hAnsi="Times New Roman" w:cs="Times New Roman"/>
      <w:szCs w:val="24"/>
    </w:rPr>
  </w:style>
  <w:style w:type="paragraph" w:customStyle="1" w:styleId="CharCharCharCharCharCharChar">
    <w:name w:val="Char Char Char Char Char Char Char"/>
    <w:basedOn w:val="a2"/>
    <w:uiPriority w:val="99"/>
    <w:qFormat/>
    <w:rPr>
      <w:rFonts w:ascii="Times New Roman" w:eastAsia="宋体" w:hAnsi="Times New Roman" w:cs="Times New Roman"/>
      <w:szCs w:val="24"/>
    </w:rPr>
  </w:style>
  <w:style w:type="paragraph" w:customStyle="1" w:styleId="2b">
    <w:name w:val="正文2"/>
    <w:basedOn w:val="a2"/>
    <w:uiPriority w:val="99"/>
    <w:qFormat/>
    <w:pPr>
      <w:widowControl/>
      <w:jc w:val="left"/>
    </w:pPr>
    <w:rPr>
      <w:rFonts w:ascii="CG Times (WN)" w:eastAsia="宋体" w:hAnsi="CG Times (WN)" w:cs="Times New Roman"/>
      <w:kern w:val="0"/>
      <w:sz w:val="20"/>
      <w:szCs w:val="20"/>
      <w:lang w:val="it-IT"/>
    </w:rPr>
  </w:style>
  <w:style w:type="paragraph" w:customStyle="1" w:styleId="Char4">
    <w:name w:val="Char4"/>
    <w:basedOn w:val="a2"/>
    <w:uiPriority w:val="99"/>
    <w:qFormat/>
    <w:rPr>
      <w:rFonts w:ascii="Times New Roman" w:eastAsia="宋体" w:hAnsi="Times New Roman" w:cs="Times New Roman"/>
      <w:szCs w:val="24"/>
    </w:rPr>
  </w:style>
  <w:style w:type="paragraph" w:customStyle="1" w:styleId="CharCharCharChar2">
    <w:name w:val="Char Char Char Char2"/>
    <w:basedOn w:val="a2"/>
    <w:uiPriority w:val="99"/>
    <w:qFormat/>
    <w:rPr>
      <w:rFonts w:ascii="Times New Roman" w:eastAsia="宋体" w:hAnsi="Times New Roman" w:cs="Times New Roman"/>
      <w:kern w:val="0"/>
      <w:szCs w:val="24"/>
    </w:rPr>
  </w:style>
  <w:style w:type="character" w:customStyle="1" w:styleId="aff8">
    <w:name w:val="正文文本首行缩进 字符"/>
    <w:basedOn w:val="af2"/>
    <w:link w:val="aff7"/>
    <w:uiPriority w:val="99"/>
    <w:qFormat/>
    <w:rPr>
      <w:rFonts w:ascii="仿宋_GB2312" w:eastAsia="仿宋_GB2312" w:hAnsi="Times New Roman" w:cs="Times New Roman"/>
      <w:sz w:val="28"/>
      <w:szCs w:val="24"/>
    </w:rPr>
  </w:style>
  <w:style w:type="character" w:customStyle="1" w:styleId="unnamed31">
    <w:name w:val="unnamed31"/>
    <w:qFormat/>
    <w:rPr>
      <w:rFonts w:ascii="ˎ̥" w:eastAsia="宋体" w:hAnsi="ˎ̥" w:hint="default"/>
      <w:color w:val="209BB7"/>
      <w:kern w:val="2"/>
      <w:sz w:val="18"/>
      <w:szCs w:val="18"/>
      <w:lang w:val="en-US" w:eastAsia="zh-CN" w:bidi="ar-SA"/>
    </w:rPr>
  </w:style>
  <w:style w:type="paragraph" w:customStyle="1" w:styleId="afff4">
    <w:name w:val="表格正文"/>
    <w:basedOn w:val="a2"/>
    <w:link w:val="Char0"/>
    <w:qFormat/>
    <w:pPr>
      <w:spacing w:line="240" w:lineRule="atLeast"/>
    </w:pPr>
    <w:rPr>
      <w:rFonts w:ascii="Times New Roman" w:eastAsia="楷体_GB2312" w:hAnsi="Times New Roman" w:cs="Times New Roman"/>
      <w:sz w:val="24"/>
      <w:szCs w:val="24"/>
    </w:rPr>
  </w:style>
  <w:style w:type="paragraph" w:customStyle="1" w:styleId="afff5">
    <w:name w:val="表格标题"/>
    <w:basedOn w:val="afff4"/>
    <w:uiPriority w:val="99"/>
    <w:qFormat/>
    <w:pPr>
      <w:jc w:val="center"/>
    </w:pPr>
    <w:rPr>
      <w:b/>
      <w:bCs/>
    </w:rPr>
  </w:style>
  <w:style w:type="paragraph" w:customStyle="1" w:styleId="2c">
    <w:name w:val="正文首行缩进2字"/>
    <w:basedOn w:val="a2"/>
    <w:link w:val="2Char0"/>
    <w:qFormat/>
    <w:pPr>
      <w:spacing w:before="100" w:beforeAutospacing="1" w:after="100" w:afterAutospacing="1"/>
      <w:ind w:firstLine="567"/>
    </w:pPr>
    <w:rPr>
      <w:rFonts w:ascii="Times New Roman" w:eastAsia="楷体_GB2312" w:hAnsi="Times New Roman" w:cs="Times New Roman"/>
      <w:kern w:val="0"/>
      <w:sz w:val="28"/>
      <w:szCs w:val="24"/>
    </w:rPr>
  </w:style>
  <w:style w:type="paragraph" w:customStyle="1" w:styleId="52">
    <w:name w:val="标题5"/>
    <w:basedOn w:val="5"/>
    <w:uiPriority w:val="99"/>
    <w:qFormat/>
    <w:pPr>
      <w:widowControl w:val="0"/>
      <w:tabs>
        <w:tab w:val="left" w:pos="1800"/>
      </w:tabs>
      <w:spacing w:before="280" w:after="290" w:line="376" w:lineRule="auto"/>
      <w:ind w:left="992" w:hanging="992"/>
      <w:jc w:val="both"/>
    </w:pPr>
    <w:rPr>
      <w:rFonts w:ascii="Times New Roman" w:hAnsi="Times New Roman"/>
      <w:b w:val="0"/>
      <w:bCs/>
      <w:kern w:val="2"/>
      <w:szCs w:val="28"/>
    </w:rPr>
  </w:style>
  <w:style w:type="character" w:customStyle="1" w:styleId="2Char0">
    <w:name w:val="正文首行缩进2字 Char"/>
    <w:link w:val="2c"/>
    <w:qFormat/>
    <w:rPr>
      <w:rFonts w:ascii="Times New Roman" w:eastAsia="楷体_GB2312" w:hAnsi="Times New Roman" w:cs="Times New Roman"/>
      <w:kern w:val="0"/>
      <w:sz w:val="28"/>
      <w:szCs w:val="24"/>
    </w:rPr>
  </w:style>
  <w:style w:type="paragraph" w:customStyle="1" w:styleId="1">
    <w:name w:val="正文符号1"/>
    <w:basedOn w:val="2c"/>
    <w:link w:val="1Char"/>
    <w:uiPriority w:val="99"/>
    <w:qFormat/>
    <w:pPr>
      <w:numPr>
        <w:numId w:val="2"/>
      </w:numPr>
      <w:tabs>
        <w:tab w:val="clear" w:pos="987"/>
        <w:tab w:val="left" w:pos="720"/>
        <w:tab w:val="left" w:pos="1080"/>
      </w:tabs>
      <w:spacing w:before="0" w:beforeAutospacing="0" w:after="0" w:afterAutospacing="0"/>
      <w:ind w:left="567" w:hanging="567"/>
    </w:pPr>
    <w:rPr>
      <w:lang w:val="zh-CN"/>
    </w:rPr>
  </w:style>
  <w:style w:type="character" w:customStyle="1" w:styleId="1Char">
    <w:name w:val="正文符号1 Char"/>
    <w:link w:val="1"/>
    <w:uiPriority w:val="99"/>
    <w:qFormat/>
    <w:rPr>
      <w:rFonts w:ascii="Times New Roman" w:eastAsia="楷体_GB2312" w:hAnsi="Times New Roman" w:cs="Times New Roman"/>
      <w:kern w:val="0"/>
      <w:sz w:val="28"/>
      <w:szCs w:val="24"/>
      <w:lang w:val="zh-CN" w:eastAsia="zh-CN"/>
    </w:rPr>
  </w:style>
  <w:style w:type="character" w:customStyle="1" w:styleId="Char0">
    <w:name w:val="表格正文 Char"/>
    <w:link w:val="afff4"/>
    <w:qFormat/>
    <w:rPr>
      <w:rFonts w:ascii="Times New Roman" w:eastAsia="楷体_GB2312" w:hAnsi="Times New Roman" w:cs="Times New Roman"/>
      <w:sz w:val="24"/>
      <w:szCs w:val="24"/>
    </w:rPr>
  </w:style>
  <w:style w:type="paragraph" w:customStyle="1" w:styleId="CharCharCharCharCharCharCharCharCharChar">
    <w:name w:val="Char Char Char Char Char Char Char Char Char Char"/>
    <w:basedOn w:val="ab"/>
    <w:uiPriority w:val="99"/>
    <w:qFormat/>
    <w:rPr>
      <w:rFonts w:ascii="Tahoma" w:eastAsia="宋体" w:hAnsi="Tahoma"/>
      <w:sz w:val="24"/>
    </w:rPr>
  </w:style>
  <w:style w:type="character" w:customStyle="1" w:styleId="afb">
    <w:name w:val="批注框文本 字符"/>
    <w:basedOn w:val="a4"/>
    <w:link w:val="afa"/>
    <w:qFormat/>
    <w:rPr>
      <w:rFonts w:ascii="Times New Roman" w:eastAsia="宋体" w:hAnsi="Times New Roman" w:cs="Times New Roman"/>
      <w:kern w:val="0"/>
      <w:sz w:val="18"/>
      <w:szCs w:val="18"/>
    </w:rPr>
  </w:style>
  <w:style w:type="character" w:customStyle="1" w:styleId="20">
    <w:name w:val="标题 2 字符"/>
    <w:link w:val="2"/>
    <w:qFormat/>
    <w:rPr>
      <w:rFonts w:ascii="Arial" w:eastAsia="黑体" w:hAnsi="Arial" w:cs="Times New Roman"/>
      <w:b/>
      <w:bCs/>
      <w:sz w:val="32"/>
      <w:szCs w:val="32"/>
    </w:rPr>
  </w:style>
  <w:style w:type="paragraph" w:customStyle="1" w:styleId="42">
    <w:name w:val="正文符号4"/>
    <w:basedOn w:val="a2"/>
    <w:uiPriority w:val="99"/>
    <w:qFormat/>
    <w:pPr>
      <w:tabs>
        <w:tab w:val="left" w:pos="1407"/>
      </w:tabs>
      <w:ind w:left="1407" w:hanging="420"/>
    </w:pPr>
    <w:rPr>
      <w:rFonts w:ascii="Times New Roman" w:eastAsia="楷体_GB2312" w:hAnsi="Times New Roman" w:cs="Times New Roman"/>
      <w:kern w:val="0"/>
      <w:sz w:val="28"/>
      <w:szCs w:val="24"/>
    </w:rPr>
  </w:style>
  <w:style w:type="paragraph" w:customStyle="1" w:styleId="16">
    <w:name w:val="纯文本1"/>
    <w:basedOn w:val="a2"/>
    <w:uiPriority w:val="99"/>
    <w:qFormat/>
    <w:pPr>
      <w:adjustRightInd w:val="0"/>
    </w:pPr>
    <w:rPr>
      <w:rFonts w:ascii="宋体" w:eastAsia="楷体_GB2312" w:hAnsi="Courier New" w:cs="Times New Roman" w:hint="eastAsia"/>
      <w:sz w:val="28"/>
      <w:szCs w:val="20"/>
    </w:rPr>
  </w:style>
  <w:style w:type="paragraph" w:customStyle="1" w:styleId="Char1">
    <w:name w:val="Char1"/>
    <w:basedOn w:val="a2"/>
    <w:uiPriority w:val="99"/>
    <w:qFormat/>
    <w:pPr>
      <w:tabs>
        <w:tab w:val="left" w:pos="360"/>
      </w:tabs>
      <w:ind w:left="360" w:hangingChars="200" w:hanging="360"/>
    </w:pPr>
    <w:rPr>
      <w:rFonts w:ascii="Times New Roman" w:eastAsia="宋体" w:hAnsi="Times New Roman" w:cs="Times New Roman"/>
      <w:sz w:val="24"/>
      <w:szCs w:val="24"/>
    </w:rPr>
  </w:style>
  <w:style w:type="paragraph" w:customStyle="1" w:styleId="afff6">
    <w:name w:val="方案正文"/>
    <w:basedOn w:val="a2"/>
    <w:uiPriority w:val="99"/>
    <w:qFormat/>
    <w:pPr>
      <w:adjustRightInd w:val="0"/>
      <w:ind w:firstLine="480"/>
    </w:pPr>
    <w:rPr>
      <w:rFonts w:ascii="宋体" w:eastAsia="宋体" w:hAnsi="Arial" w:cs="Times New Roman"/>
      <w:sz w:val="24"/>
      <w:szCs w:val="20"/>
    </w:rPr>
  </w:style>
  <w:style w:type="character" w:customStyle="1" w:styleId="11Char">
    <w:name w:val="节标题 1.1 Char"/>
    <w:qFormat/>
    <w:rPr>
      <w:rFonts w:ascii="Arial" w:eastAsia="黑体" w:hAnsi="Arial"/>
      <w:b/>
      <w:bCs/>
      <w:kern w:val="2"/>
      <w:sz w:val="32"/>
      <w:szCs w:val="32"/>
      <w:lang w:val="en-US" w:eastAsia="zh-CN" w:bidi="ar-SA"/>
    </w:rPr>
  </w:style>
  <w:style w:type="character" w:customStyle="1" w:styleId="CharChar5">
    <w:name w:val="Char Char5"/>
    <w:qFormat/>
    <w:rPr>
      <w:rFonts w:ascii="宋体" w:eastAsia="宋体" w:hAnsi="Courier New" w:cs="Courier New"/>
      <w:kern w:val="2"/>
      <w:sz w:val="21"/>
      <w:szCs w:val="21"/>
      <w:lang w:val="en-US" w:eastAsia="zh-CN" w:bidi="ar-SA"/>
    </w:rPr>
  </w:style>
  <w:style w:type="character" w:customStyle="1" w:styleId="33">
    <w:name w:val="正文文本 3 字符"/>
    <w:basedOn w:val="a4"/>
    <w:link w:val="32"/>
    <w:qFormat/>
    <w:rPr>
      <w:rFonts w:ascii="宋体" w:eastAsia="宋体" w:hAnsi="Times New Roman" w:cs="Times New Roman"/>
      <w:sz w:val="18"/>
      <w:szCs w:val="20"/>
      <w:lang w:val="zh-CN" w:eastAsia="zh-CN"/>
    </w:rPr>
  </w:style>
  <w:style w:type="character" w:customStyle="1" w:styleId="ae">
    <w:name w:val="批注文字 字符"/>
    <w:basedOn w:val="a4"/>
    <w:link w:val="ad"/>
    <w:qFormat/>
    <w:rPr>
      <w:rFonts w:ascii="Calibri" w:eastAsia="宋体" w:hAnsi="Calibri" w:cs="Times New Roman"/>
    </w:rPr>
  </w:style>
  <w:style w:type="character" w:customStyle="1" w:styleId="aff6">
    <w:name w:val="批注主题 字符"/>
    <w:basedOn w:val="ae"/>
    <w:link w:val="aff5"/>
    <w:qFormat/>
    <w:rPr>
      <w:rFonts w:ascii="Calibri" w:eastAsia="宋体" w:hAnsi="Calibri" w:cs="Times New Roman"/>
      <w:b/>
      <w:bCs/>
    </w:rPr>
  </w:style>
  <w:style w:type="character" w:customStyle="1" w:styleId="aff4">
    <w:name w:val="标题 字符"/>
    <w:basedOn w:val="a4"/>
    <w:link w:val="aff3"/>
    <w:qFormat/>
    <w:rPr>
      <w:rFonts w:ascii="Cambria" w:eastAsia="宋体" w:hAnsi="Cambria" w:cs="Times New Roman"/>
      <w:b/>
      <w:bCs/>
      <w:sz w:val="32"/>
      <w:szCs w:val="32"/>
      <w:lang w:val="zh-CN" w:eastAsia="zh-CN"/>
    </w:rPr>
  </w:style>
  <w:style w:type="paragraph" w:styleId="afff7">
    <w:name w:val="No Spacing"/>
    <w:link w:val="afff8"/>
    <w:qFormat/>
    <w:rPr>
      <w:rFonts w:ascii="Calibri" w:hAnsi="Calibri"/>
      <w:sz w:val="22"/>
      <w:szCs w:val="22"/>
    </w:rPr>
  </w:style>
  <w:style w:type="character" w:customStyle="1" w:styleId="afff8">
    <w:name w:val="无间隔 字符"/>
    <w:link w:val="afff7"/>
    <w:qFormat/>
    <w:rPr>
      <w:rFonts w:ascii="Calibri" w:eastAsia="宋体" w:hAnsi="Calibri" w:cs="Times New Roman"/>
      <w:kern w:val="0"/>
      <w:sz w:val="22"/>
    </w:rPr>
  </w:style>
  <w:style w:type="paragraph" w:styleId="afff9">
    <w:name w:val="List Paragraph"/>
    <w:basedOn w:val="a2"/>
    <w:uiPriority w:val="99"/>
    <w:qFormat/>
    <w:pPr>
      <w:ind w:firstLineChars="200" w:firstLine="420"/>
    </w:pPr>
    <w:rPr>
      <w:rFonts w:ascii="Calibri" w:eastAsia="宋体" w:hAnsi="Calibri" w:cs="Times New Roman"/>
    </w:rPr>
  </w:style>
  <w:style w:type="paragraph" w:customStyle="1" w:styleId="txt14">
    <w:name w:val="txt14"/>
    <w:basedOn w:val="a2"/>
    <w:uiPriority w:val="99"/>
    <w:qFormat/>
    <w:pPr>
      <w:widowControl/>
      <w:spacing w:before="100" w:beforeAutospacing="1" w:after="100" w:afterAutospacing="1"/>
      <w:jc w:val="left"/>
    </w:pPr>
    <w:rPr>
      <w:rFonts w:ascii="宋体" w:eastAsia="宋体" w:hAnsi="宋体" w:cs="Times New Roman"/>
      <w:color w:val="000000"/>
      <w:kern w:val="0"/>
      <w:szCs w:val="21"/>
    </w:rPr>
  </w:style>
  <w:style w:type="character" w:customStyle="1" w:styleId="oblogtext">
    <w:name w:val="oblog_text"/>
    <w:basedOn w:val="a4"/>
    <w:qFormat/>
  </w:style>
  <w:style w:type="paragraph" w:customStyle="1" w:styleId="a1">
    <w:name w:val="正文点列"/>
    <w:basedOn w:val="a2"/>
    <w:uiPriority w:val="99"/>
    <w:qFormat/>
    <w:pPr>
      <w:keepLines/>
      <w:numPr>
        <w:numId w:val="3"/>
      </w:numPr>
      <w:tabs>
        <w:tab w:val="clear" w:pos="1410"/>
        <w:tab w:val="left" w:pos="0"/>
      </w:tabs>
      <w:spacing w:after="120" w:line="360" w:lineRule="auto"/>
      <w:ind w:left="1385" w:hanging="425"/>
    </w:pPr>
    <w:rPr>
      <w:rFonts w:ascii="宋体" w:eastAsia="宋体" w:hAnsi="Times New Roman" w:cs="Times New Roman"/>
      <w:kern w:val="0"/>
      <w:sz w:val="24"/>
      <w:szCs w:val="20"/>
    </w:rPr>
  </w:style>
  <w:style w:type="paragraph" w:customStyle="1" w:styleId="topic">
    <w:name w:val="topic"/>
    <w:basedOn w:val="a2"/>
    <w:uiPriority w:val="99"/>
    <w:qFormat/>
    <w:pPr>
      <w:tabs>
        <w:tab w:val="left" w:pos="1200"/>
      </w:tabs>
      <w:spacing w:before="360" w:after="240" w:line="360" w:lineRule="auto"/>
      <w:ind w:left="1200" w:hanging="360"/>
      <w:jc w:val="center"/>
    </w:pPr>
    <w:rPr>
      <w:rFonts w:ascii="Times New Roman" w:eastAsia="宋体" w:hAnsi="Times New Roman" w:cs="Times New Roman"/>
      <w:b/>
      <w:sz w:val="32"/>
      <w:szCs w:val="20"/>
    </w:rPr>
  </w:style>
  <w:style w:type="character" w:customStyle="1" w:styleId="a9">
    <w:name w:val="注释标题 字符"/>
    <w:basedOn w:val="a4"/>
    <w:link w:val="a8"/>
    <w:qFormat/>
    <w:rPr>
      <w:rFonts w:ascii="Times New Roman" w:eastAsia="宋体" w:hAnsi="Times New Roman" w:cs="Times New Roman"/>
      <w:sz w:val="24"/>
      <w:szCs w:val="20"/>
      <w:lang w:val="zh-CN" w:eastAsia="zh-CN"/>
    </w:rPr>
  </w:style>
  <w:style w:type="paragraph" w:customStyle="1" w:styleId="17">
    <w:name w:val="列表1"/>
    <w:basedOn w:val="a2"/>
    <w:uiPriority w:val="99"/>
    <w:qFormat/>
    <w:pPr>
      <w:keepNext/>
      <w:keepLines/>
      <w:adjustRightInd w:val="0"/>
      <w:ind w:left="902" w:hanging="480"/>
      <w:textAlignment w:val="baseline"/>
    </w:pPr>
    <w:rPr>
      <w:rFonts w:ascii="昆仑仿宋" w:eastAsia="昆仑仿宋" w:hAnsi="Albertus Extra Bold" w:cs="Times New Roman"/>
      <w:kern w:val="0"/>
      <w:sz w:val="32"/>
      <w:szCs w:val="20"/>
    </w:rPr>
  </w:style>
  <w:style w:type="paragraph" w:customStyle="1" w:styleId="afffa">
    <w:name w:val="正文表格"/>
    <w:basedOn w:val="a2"/>
    <w:uiPriority w:val="99"/>
    <w:qFormat/>
    <w:pPr>
      <w:keepNext/>
      <w:keepLines/>
      <w:adjustRightInd w:val="0"/>
      <w:spacing w:before="40" w:after="40"/>
      <w:ind w:left="-2"/>
      <w:textAlignment w:val="baseline"/>
    </w:pPr>
    <w:rPr>
      <w:rFonts w:ascii="宋体" w:eastAsia="昆仑仿宋" w:hAnsi="Albertus Extra Bold" w:cs="Times New Roman"/>
      <w:kern w:val="0"/>
      <w:sz w:val="24"/>
      <w:szCs w:val="20"/>
    </w:rPr>
  </w:style>
  <w:style w:type="paragraph" w:customStyle="1" w:styleId="graph">
    <w:name w:val="graph"/>
    <w:basedOn w:val="af1"/>
    <w:uiPriority w:val="99"/>
    <w:qFormat/>
    <w:pPr>
      <w:widowControl/>
      <w:adjustRightInd w:val="0"/>
      <w:spacing w:before="120" w:after="120" w:line="360" w:lineRule="auto"/>
      <w:ind w:right="181" w:firstLineChars="200" w:firstLine="200"/>
      <w:textAlignment w:val="baseline"/>
    </w:pPr>
    <w:rPr>
      <w:rFonts w:ascii="宋体" w:eastAsia="宋体" w:hAnsi="Albertus Extra Bold"/>
      <w:spacing w:val="20"/>
      <w:sz w:val="32"/>
      <w:szCs w:val="20"/>
    </w:rPr>
  </w:style>
  <w:style w:type="paragraph" w:customStyle="1" w:styleId="list1">
    <w:name w:val="list1"/>
    <w:basedOn w:val="17"/>
    <w:next w:val="ListText"/>
    <w:uiPriority w:val="99"/>
    <w:qFormat/>
    <w:pPr>
      <w:ind w:left="1242" w:hanging="397"/>
    </w:pPr>
    <w:rPr>
      <w:rFonts w:ascii="宋体" w:eastAsia="宋体"/>
      <w:color w:val="000000"/>
    </w:rPr>
  </w:style>
  <w:style w:type="paragraph" w:customStyle="1" w:styleId="ListText">
    <w:name w:val="ListText"/>
    <w:basedOn w:val="af1"/>
    <w:uiPriority w:val="99"/>
    <w:qFormat/>
    <w:pPr>
      <w:widowControl/>
      <w:autoSpaceDE w:val="0"/>
      <w:autoSpaceDN w:val="0"/>
      <w:adjustRightInd w:val="0"/>
      <w:spacing w:before="60" w:after="60" w:line="360" w:lineRule="auto"/>
      <w:ind w:left="900" w:right="181" w:firstLineChars="200" w:firstLine="284"/>
      <w:jc w:val="both"/>
      <w:textAlignment w:val="baseline"/>
    </w:pPr>
    <w:rPr>
      <w:rFonts w:ascii="宋体" w:eastAsia="宋体" w:hAnsi="Tms Rmn"/>
      <w:spacing w:val="20"/>
      <w:sz w:val="32"/>
      <w:szCs w:val="20"/>
    </w:rPr>
  </w:style>
  <w:style w:type="paragraph" w:customStyle="1" w:styleId="font5">
    <w:name w:val="font5"/>
    <w:basedOn w:val="a2"/>
    <w:uiPriority w:val="99"/>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font6">
    <w:name w:val="font6"/>
    <w:basedOn w:val="a2"/>
    <w:uiPriority w:val="99"/>
    <w:qFormat/>
    <w:pPr>
      <w:widowControl/>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font7">
    <w:name w:val="font7"/>
    <w:basedOn w:val="a2"/>
    <w:uiPriority w:val="99"/>
    <w:qFormat/>
    <w:pPr>
      <w:widowControl/>
      <w:spacing w:before="100" w:beforeAutospacing="1" w:after="100" w:afterAutospacing="1"/>
      <w:jc w:val="left"/>
    </w:pPr>
    <w:rPr>
      <w:rFonts w:ascii="宋体" w:eastAsia="宋体" w:hAnsi="宋体" w:cs="Arial Unicode MS" w:hint="eastAsia"/>
      <w:color w:val="0000FF"/>
      <w:kern w:val="0"/>
      <w:sz w:val="36"/>
      <w:szCs w:val="36"/>
    </w:rPr>
  </w:style>
  <w:style w:type="paragraph" w:customStyle="1" w:styleId="font8">
    <w:name w:val="font8"/>
    <w:basedOn w:val="a2"/>
    <w:uiPriority w:val="99"/>
    <w:qFormat/>
    <w:pPr>
      <w:widowControl/>
      <w:spacing w:before="100" w:beforeAutospacing="1" w:after="100" w:afterAutospacing="1"/>
      <w:jc w:val="left"/>
    </w:pPr>
    <w:rPr>
      <w:rFonts w:ascii="Times New Roman" w:eastAsia="Arial Unicode MS" w:hAnsi="Times New Roman" w:cs="Times New Roman"/>
      <w:color w:val="0000FF"/>
      <w:kern w:val="0"/>
      <w:sz w:val="36"/>
      <w:szCs w:val="36"/>
    </w:rPr>
  </w:style>
  <w:style w:type="paragraph" w:customStyle="1" w:styleId="font9">
    <w:name w:val="font9"/>
    <w:basedOn w:val="a2"/>
    <w:uiPriority w:val="99"/>
    <w:qFormat/>
    <w:pPr>
      <w:widowControl/>
      <w:spacing w:before="100" w:beforeAutospacing="1" w:after="100" w:afterAutospacing="1"/>
      <w:jc w:val="left"/>
    </w:pPr>
    <w:rPr>
      <w:rFonts w:ascii="宋体" w:eastAsia="宋体" w:hAnsi="宋体" w:cs="Arial Unicode MS" w:hint="eastAsia"/>
      <w:b/>
      <w:bCs/>
      <w:kern w:val="0"/>
      <w:sz w:val="22"/>
    </w:rPr>
  </w:style>
  <w:style w:type="paragraph" w:customStyle="1" w:styleId="font10">
    <w:name w:val="font10"/>
    <w:basedOn w:val="a2"/>
    <w:uiPriority w:val="99"/>
    <w:qFormat/>
    <w:pPr>
      <w:widowControl/>
      <w:spacing w:before="100" w:beforeAutospacing="1" w:after="100" w:afterAutospacing="1"/>
      <w:jc w:val="left"/>
    </w:pPr>
    <w:rPr>
      <w:rFonts w:ascii="Times New Roman" w:eastAsia="Arial Unicode MS" w:hAnsi="Times New Roman" w:cs="Times New Roman"/>
      <w:b/>
      <w:bCs/>
      <w:kern w:val="0"/>
      <w:sz w:val="22"/>
    </w:rPr>
  </w:style>
  <w:style w:type="paragraph" w:customStyle="1" w:styleId="xl24">
    <w:name w:val="xl24"/>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5">
    <w:name w:val="xl25"/>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26">
    <w:name w:val="xl26"/>
    <w:basedOn w:val="a2"/>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7">
    <w:name w:val="xl27"/>
    <w:basedOn w:val="a2"/>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28">
    <w:name w:val="xl28"/>
    <w:basedOn w:val="a2"/>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29">
    <w:name w:val="xl29"/>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30">
    <w:name w:val="xl30"/>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31">
    <w:name w:val="xl31"/>
    <w:basedOn w:val="a2"/>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32">
    <w:name w:val="xl32"/>
    <w:basedOn w:val="a2"/>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2"/>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34">
    <w:name w:val="xl34"/>
    <w:basedOn w:val="a2"/>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35">
    <w:name w:val="xl35"/>
    <w:basedOn w:val="a2"/>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xl36">
    <w:name w:val="xl36"/>
    <w:basedOn w:val="a2"/>
    <w:uiPriority w:val="99"/>
    <w:qFormat/>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xl37">
    <w:name w:val="xl37"/>
    <w:basedOn w:val="a2"/>
    <w:uiPriority w:val="99"/>
    <w:qFormat/>
    <w:pPr>
      <w:widowControl/>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xl38">
    <w:name w:val="xl38"/>
    <w:basedOn w:val="a2"/>
    <w:uiPriority w:val="99"/>
    <w:qFormat/>
    <w:pPr>
      <w:widowControl/>
      <w:pBdr>
        <w:top w:val="single" w:sz="4" w:space="0" w:color="auto"/>
        <w:bottom w:val="single" w:sz="4" w:space="0" w:color="auto"/>
      </w:pBdr>
      <w:shd w:val="clear" w:color="auto" w:fill="CCFFFF"/>
      <w:spacing w:before="100" w:beforeAutospacing="1" w:after="100" w:afterAutospacing="1"/>
      <w:jc w:val="left"/>
    </w:pPr>
    <w:rPr>
      <w:rFonts w:ascii="Arial Unicode MS" w:eastAsia="Arial Unicode MS" w:hAnsi="Arial Unicode MS" w:cs="Arial Unicode MS"/>
      <w:b/>
      <w:bCs/>
      <w:i/>
      <w:iCs/>
      <w:kern w:val="0"/>
      <w:sz w:val="20"/>
      <w:szCs w:val="20"/>
    </w:rPr>
  </w:style>
  <w:style w:type="paragraph" w:customStyle="1" w:styleId="xl39">
    <w:name w:val="xl39"/>
    <w:basedOn w:val="a2"/>
    <w:uiPriority w:val="99"/>
    <w:qFormat/>
    <w:pPr>
      <w:widowControl/>
      <w:pBdr>
        <w:top w:val="single" w:sz="4" w:space="0" w:color="auto"/>
        <w:bottom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2"/>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2"/>
    <w:uiPriority w:val="99"/>
    <w:qFormat/>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42">
    <w:name w:val="xl42"/>
    <w:basedOn w:val="a2"/>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3">
    <w:name w:val="xl43"/>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44">
    <w:name w:val="xl44"/>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6">
    <w:name w:val="xl46"/>
    <w:basedOn w:val="a2"/>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7">
    <w:name w:val="xl47"/>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8">
    <w:name w:val="xl48"/>
    <w:basedOn w:val="a2"/>
    <w:uiPriority w:val="99"/>
    <w:qFormat/>
    <w:pPr>
      <w:widowControl/>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49">
    <w:name w:val="xl49"/>
    <w:basedOn w:val="a2"/>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0">
    <w:name w:val="xl50"/>
    <w:basedOn w:val="a2"/>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1">
    <w:name w:val="xl51"/>
    <w:basedOn w:val="a2"/>
    <w:uiPriority w:val="99"/>
    <w:qFormat/>
    <w:pPr>
      <w:widowControl/>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2">
    <w:name w:val="xl52"/>
    <w:basedOn w:val="a2"/>
    <w:uiPriority w:val="99"/>
    <w:qFormat/>
    <w:pPr>
      <w:widowControl/>
      <w:pBdr>
        <w:top w:val="single" w:sz="8" w:space="0" w:color="auto"/>
        <w:left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3">
    <w:name w:val="xl53"/>
    <w:basedOn w:val="a2"/>
    <w:uiPriority w:val="99"/>
    <w:qFormat/>
    <w:pPr>
      <w:widowControl/>
      <w:pBdr>
        <w:top w:val="single" w:sz="8" w:space="0" w:color="auto"/>
        <w:bottom w:val="single" w:sz="8" w:space="0" w:color="auto"/>
      </w:pBdr>
      <w:shd w:val="clear" w:color="auto" w:fill="FFFF99"/>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4">
    <w:name w:val="xl54"/>
    <w:basedOn w:val="a2"/>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5">
    <w:name w:val="xl55"/>
    <w:basedOn w:val="a2"/>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6">
    <w:name w:val="xl56"/>
    <w:basedOn w:val="a2"/>
    <w:uiPriority w:val="99"/>
    <w:qFormat/>
    <w:pPr>
      <w:widowControl/>
      <w:pBdr>
        <w:top w:val="single" w:sz="8" w:space="0" w:color="auto"/>
        <w:bottom w:val="single" w:sz="8" w:space="0" w:color="auto"/>
        <w:right w:val="single" w:sz="8" w:space="0" w:color="auto"/>
      </w:pBdr>
      <w:shd w:val="clear" w:color="auto" w:fill="FFFF99"/>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57">
    <w:name w:val="xl57"/>
    <w:basedOn w:val="a2"/>
    <w:uiPriority w:val="99"/>
    <w:qFormat/>
    <w:pPr>
      <w:widowControl/>
      <w:pBdr>
        <w:left w:val="single" w:sz="8"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8">
    <w:name w:val="xl58"/>
    <w:basedOn w:val="a2"/>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18">
    <w:name w:val="正文1)"/>
    <w:basedOn w:val="a2"/>
    <w:uiPriority w:val="99"/>
    <w:qFormat/>
    <w:pPr>
      <w:tabs>
        <w:tab w:val="left" w:pos="-120"/>
        <w:tab w:val="left" w:pos="0"/>
        <w:tab w:val="left" w:pos="120"/>
        <w:tab w:val="left" w:pos="360"/>
      </w:tabs>
      <w:spacing w:line="360" w:lineRule="auto"/>
      <w:ind w:left="360" w:hangingChars="200" w:hanging="360"/>
      <w:jc w:val="left"/>
    </w:pPr>
    <w:rPr>
      <w:rFonts w:ascii="宋体" w:eastAsia="宋体" w:hAnsi="Arial" w:cs="Times New Roman"/>
      <w:smallCaps/>
      <w:spacing w:val="-20"/>
      <w:sz w:val="24"/>
      <w:szCs w:val="20"/>
    </w:rPr>
  </w:style>
  <w:style w:type="paragraph" w:customStyle="1" w:styleId="2d">
    <w:name w:val="方案标题2"/>
    <w:basedOn w:val="a2"/>
    <w:next w:val="a2"/>
    <w:uiPriority w:val="99"/>
    <w:qFormat/>
    <w:pPr>
      <w:keepLines/>
      <w:tabs>
        <w:tab w:val="left" w:pos="567"/>
      </w:tabs>
      <w:adjustRightInd w:val="0"/>
      <w:ind w:left="567" w:hanging="567"/>
    </w:pPr>
    <w:rPr>
      <w:rFonts w:ascii="Arial" w:eastAsia="黑体" w:hAnsi="Arial" w:cs="Times New Roman"/>
      <w:snapToGrid w:val="0"/>
      <w:sz w:val="30"/>
      <w:szCs w:val="20"/>
    </w:rPr>
  </w:style>
  <w:style w:type="paragraph" w:customStyle="1" w:styleId="37">
    <w:name w:val="方案标题3"/>
    <w:basedOn w:val="2d"/>
    <w:next w:val="a2"/>
    <w:uiPriority w:val="99"/>
    <w:qFormat/>
    <w:pPr>
      <w:tabs>
        <w:tab w:val="clear" w:pos="567"/>
      </w:tabs>
      <w:ind w:left="-1738" w:hanging="1020"/>
    </w:pPr>
    <w:rPr>
      <w:b/>
      <w:sz w:val="28"/>
    </w:rPr>
  </w:style>
  <w:style w:type="paragraph" w:customStyle="1" w:styleId="Char10">
    <w:name w:val="方案正文 Char1"/>
    <w:basedOn w:val="a2"/>
    <w:uiPriority w:val="99"/>
    <w:qFormat/>
    <w:pPr>
      <w:adjustRightInd w:val="0"/>
      <w:ind w:firstLine="480"/>
    </w:pPr>
    <w:rPr>
      <w:rFonts w:ascii="宋体" w:eastAsia="宋体" w:hAnsi="Arial" w:cs="Times New Roman"/>
      <w:sz w:val="24"/>
      <w:szCs w:val="20"/>
    </w:rPr>
  </w:style>
  <w:style w:type="paragraph" w:customStyle="1" w:styleId="43">
    <w:name w:val="方案标题4"/>
    <w:basedOn w:val="4"/>
    <w:uiPriority w:val="99"/>
    <w:qFormat/>
    <w:pPr>
      <w:keepNext w:val="0"/>
      <w:keepLines w:val="0"/>
      <w:widowControl w:val="0"/>
      <w:tabs>
        <w:tab w:val="left" w:pos="851"/>
      </w:tabs>
      <w:adjustRightInd w:val="0"/>
      <w:spacing w:before="0" w:after="0"/>
      <w:ind w:left="851" w:firstLine="330"/>
      <w:jc w:val="left"/>
    </w:pPr>
    <w:rPr>
      <w:b/>
      <w:spacing w:val="14"/>
      <w:kern w:val="2"/>
    </w:rPr>
  </w:style>
  <w:style w:type="paragraph" w:customStyle="1" w:styleId="53">
    <w:name w:val="方案标题5"/>
    <w:basedOn w:val="43"/>
    <w:uiPriority w:val="99"/>
    <w:qFormat/>
    <w:pPr>
      <w:tabs>
        <w:tab w:val="clear" w:pos="851"/>
        <w:tab w:val="left" w:pos="992"/>
      </w:tabs>
      <w:ind w:leftChars="342" w:left="1076" w:hangingChars="133" w:hanging="358"/>
    </w:pPr>
    <w:rPr>
      <w:sz w:val="24"/>
    </w:rPr>
  </w:style>
  <w:style w:type="paragraph" w:customStyle="1" w:styleId="CharChar">
    <w:name w:val="方案正文 Char Char"/>
    <w:basedOn w:val="a2"/>
    <w:uiPriority w:val="99"/>
    <w:qFormat/>
    <w:pPr>
      <w:adjustRightInd w:val="0"/>
      <w:ind w:firstLine="480"/>
    </w:pPr>
    <w:rPr>
      <w:rFonts w:ascii="宋体" w:eastAsia="宋体" w:hAnsi="Arial" w:cs="Times New Roman"/>
      <w:sz w:val="24"/>
      <w:szCs w:val="20"/>
    </w:rPr>
  </w:style>
  <w:style w:type="paragraph" w:customStyle="1" w:styleId="afffb">
    <w:name w:val="方案表格正文"/>
    <w:basedOn w:val="a2"/>
    <w:uiPriority w:val="99"/>
    <w:qFormat/>
    <w:pPr>
      <w:adjustRightInd w:val="0"/>
      <w:snapToGrid w:val="0"/>
      <w:textAlignment w:val="baseline"/>
    </w:pPr>
    <w:rPr>
      <w:rFonts w:ascii="宋体" w:eastAsia="宋体" w:hAnsi="宋体" w:cs="Times New Roman"/>
      <w:snapToGrid w:val="0"/>
      <w:kern w:val="0"/>
      <w:sz w:val="18"/>
      <w:szCs w:val="20"/>
    </w:rPr>
  </w:style>
  <w:style w:type="paragraph" w:customStyle="1" w:styleId="Style3">
    <w:name w:val="Style3"/>
    <w:basedOn w:val="3"/>
    <w:uiPriority w:val="99"/>
    <w:qFormat/>
    <w:pPr>
      <w:keepNext w:val="0"/>
      <w:keepLines w:val="0"/>
      <w:numPr>
        <w:numId w:val="4"/>
      </w:numPr>
      <w:tabs>
        <w:tab w:val="clear" w:pos="720"/>
        <w:tab w:val="clear" w:pos="780"/>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after="0" w:line="240" w:lineRule="auto"/>
      <w:ind w:left="0" w:firstLine="0"/>
      <w:jc w:val="left"/>
      <w:outlineLvl w:val="9"/>
    </w:pPr>
    <w:rPr>
      <w:rFonts w:cs="Arial"/>
      <w:szCs w:val="24"/>
      <w:lang w:val="fr-FR" w:eastAsia="en-US"/>
    </w:rPr>
  </w:style>
  <w:style w:type="character" w:customStyle="1" w:styleId="28">
    <w:name w:val="正文文本首行缩进 2 字符"/>
    <w:basedOn w:val="af4"/>
    <w:link w:val="27"/>
    <w:qFormat/>
    <w:rPr>
      <w:rFonts w:ascii="仿宋_GB2312" w:eastAsia="仿宋_GB2312" w:hAnsi="宋体" w:cs="Times New Roman"/>
      <w:sz w:val="24"/>
      <w:szCs w:val="24"/>
      <w:lang w:val="zh-CN" w:eastAsia="zh-CN"/>
    </w:rPr>
  </w:style>
  <w:style w:type="paragraph" w:customStyle="1" w:styleId="1153">
    <w:name w:val="样式 宋体 加宽量  1 磅 行距: 1.5 倍行距3"/>
    <w:basedOn w:val="a2"/>
    <w:uiPriority w:val="99"/>
    <w:qFormat/>
    <w:pPr>
      <w:spacing w:line="360" w:lineRule="auto"/>
    </w:pPr>
    <w:rPr>
      <w:rFonts w:ascii="宋体" w:eastAsia="宋体" w:hAnsi="宋体" w:cs="Times New Roman"/>
      <w:sz w:val="24"/>
      <w:szCs w:val="24"/>
    </w:rPr>
  </w:style>
  <w:style w:type="paragraph" w:customStyle="1" w:styleId="afffc">
    <w:name w:val="正文段"/>
    <w:basedOn w:val="a2"/>
    <w:uiPriority w:val="99"/>
    <w:qFormat/>
    <w:pPr>
      <w:adjustRightInd w:val="0"/>
      <w:spacing w:after="240" w:line="312" w:lineRule="atLeast"/>
      <w:ind w:firstLine="425"/>
      <w:textAlignment w:val="baseline"/>
    </w:pPr>
    <w:rPr>
      <w:rFonts w:ascii="Times New Roman" w:eastAsia="宋体" w:hAnsi="Times New Roman" w:cs="Times New Roman"/>
      <w:kern w:val="0"/>
      <w:sz w:val="24"/>
      <w:szCs w:val="20"/>
    </w:rPr>
  </w:style>
  <w:style w:type="character" w:customStyle="1" w:styleId="f14t1">
    <w:name w:val="f14t1"/>
    <w:qFormat/>
    <w:rPr>
      <w:rFonts w:ascii="Tahoma" w:eastAsia="宋体" w:hAnsi="Tahoma"/>
      <w:b/>
      <w:bCs/>
      <w:color w:val="4A4A4A"/>
      <w:spacing w:val="15"/>
      <w:kern w:val="2"/>
      <w:sz w:val="21"/>
      <w:szCs w:val="21"/>
      <w:lang w:val="en-US" w:eastAsia="zh-CN" w:bidi="ar-SA"/>
    </w:rPr>
  </w:style>
  <w:style w:type="character" w:customStyle="1" w:styleId="af0">
    <w:name w:val="称呼 字符"/>
    <w:basedOn w:val="a4"/>
    <w:link w:val="af"/>
    <w:qFormat/>
    <w:rPr>
      <w:rFonts w:ascii="Times New Roman" w:eastAsia="宋体" w:hAnsi="Times New Roman" w:cs="Times New Roman"/>
      <w:sz w:val="28"/>
      <w:szCs w:val="24"/>
      <w:lang w:val="zh-CN" w:eastAsia="zh-CN"/>
    </w:rPr>
  </w:style>
  <w:style w:type="paragraph" w:customStyle="1" w:styleId="CharCharCharCharCharChar">
    <w:name w:val="Char Char Char Char Char Char"/>
    <w:basedOn w:val="a2"/>
    <w:link w:val="CharCharCharCharCharCharChar2"/>
    <w:qFormat/>
    <w:pPr>
      <w:adjustRightInd w:val="0"/>
      <w:spacing w:line="360" w:lineRule="auto"/>
    </w:pPr>
    <w:rPr>
      <w:rFonts w:ascii="Times New Roman" w:eastAsia="宋体" w:hAnsi="Times New Roman" w:cs="Times New Roman"/>
      <w:kern w:val="0"/>
      <w:sz w:val="24"/>
      <w:szCs w:val="20"/>
    </w:rPr>
  </w:style>
  <w:style w:type="character" w:customStyle="1" w:styleId="CharCharCharCharCharCharChar2">
    <w:name w:val="Char Char Char Char Char Char Char2"/>
    <w:link w:val="CharCharCharCharCharChar"/>
    <w:qFormat/>
    <w:rPr>
      <w:rFonts w:ascii="Times New Roman" w:eastAsia="宋体" w:hAnsi="Times New Roman" w:cs="Times New Roman"/>
      <w:kern w:val="0"/>
      <w:sz w:val="24"/>
      <w:szCs w:val="20"/>
    </w:rPr>
  </w:style>
  <w:style w:type="character" w:customStyle="1" w:styleId="c121">
    <w:name w:val="c121"/>
    <w:qFormat/>
    <w:rPr>
      <w:color w:val="0258B7"/>
      <w:spacing w:val="320"/>
      <w:sz w:val="24"/>
      <w:szCs w:val="24"/>
    </w:rPr>
  </w:style>
  <w:style w:type="paragraph" w:customStyle="1" w:styleId="Char2">
    <w:name w:val="Char2"/>
    <w:basedOn w:val="a2"/>
    <w:uiPriority w:val="99"/>
    <w:qFormat/>
    <w:pPr>
      <w:adjustRightInd w:val="0"/>
      <w:spacing w:line="360" w:lineRule="auto"/>
    </w:pPr>
    <w:rPr>
      <w:rFonts w:ascii="Times New Roman" w:eastAsia="宋体" w:hAnsi="Times New Roman" w:cs="Times New Roman"/>
      <w:kern w:val="0"/>
      <w:sz w:val="24"/>
      <w:szCs w:val="20"/>
    </w:rPr>
  </w:style>
  <w:style w:type="character" w:customStyle="1" w:styleId="h2Char">
    <w:name w:val="h2 Char"/>
    <w:qFormat/>
    <w:rPr>
      <w:rFonts w:ascii="华文细黑" w:eastAsia="仿宋_GB2312" w:hAnsi="华文细黑"/>
      <w:b/>
      <w:bCs/>
      <w:sz w:val="21"/>
      <w:szCs w:val="32"/>
      <w:lang w:val="en-US" w:eastAsia="zh-CN" w:bidi="ar-SA"/>
    </w:rPr>
  </w:style>
  <w:style w:type="paragraph" w:customStyle="1" w:styleId="ParaCharCharChar1Char">
    <w:name w:val="默认段落字体 Para Char Char Char1 Char"/>
    <w:basedOn w:val="a2"/>
    <w:uiPriority w:val="99"/>
    <w:qFormat/>
    <w:pPr>
      <w:spacing w:line="240" w:lineRule="atLeast"/>
      <w:ind w:left="420" w:firstLine="420"/>
    </w:pPr>
    <w:rPr>
      <w:rFonts w:ascii="Times New Roman" w:eastAsia="宋体" w:hAnsi="Times New Roman" w:cs="Times New Roman"/>
      <w:kern w:val="0"/>
      <w:szCs w:val="21"/>
    </w:rPr>
  </w:style>
  <w:style w:type="character" w:customStyle="1" w:styleId="h2Char1">
    <w:name w:val="h2 Char1"/>
    <w:qFormat/>
    <w:rPr>
      <w:rFonts w:ascii="宋体" w:eastAsia="宋体" w:hAnsi="宋体" w:cs="Arial"/>
      <w:b/>
      <w:sz w:val="24"/>
      <w:szCs w:val="21"/>
      <w:lang w:val="en-GB" w:eastAsia="zh-CN" w:bidi="ar-SA"/>
    </w:rPr>
  </w:style>
  <w:style w:type="character" w:customStyle="1" w:styleId="hilite">
    <w:name w:val="hilite"/>
    <w:basedOn w:val="a4"/>
    <w:qFormat/>
  </w:style>
  <w:style w:type="paragraph" w:customStyle="1" w:styleId="ParaChar">
    <w:name w:val="默认段落字体 Para Char"/>
    <w:basedOn w:val="a2"/>
    <w:uiPriority w:val="99"/>
    <w:qFormat/>
    <w:pPr>
      <w:adjustRightInd w:val="0"/>
      <w:spacing w:line="360" w:lineRule="auto"/>
    </w:pPr>
    <w:rPr>
      <w:rFonts w:ascii="Times New Roman" w:eastAsia="宋体" w:hAnsi="Times New Roman" w:cs="Times New Roman"/>
      <w:kern w:val="0"/>
      <w:sz w:val="24"/>
      <w:szCs w:val="20"/>
    </w:rPr>
  </w:style>
  <w:style w:type="paragraph" w:customStyle="1" w:styleId="ParaCharCharCharCharCharCharCharCharCharCharCharCharCharChar">
    <w:name w:val="默认段落字体 Para Char Char Char Char Char Char Char Char Char Char Char Char Char Char"/>
    <w:basedOn w:val="ab"/>
    <w:uiPriority w:val="99"/>
    <w:qFormat/>
    <w:rPr>
      <w:rFonts w:ascii="Tahoma" w:eastAsia="宋体" w:hAnsi="Tahoma"/>
      <w:sz w:val="24"/>
    </w:rPr>
  </w:style>
  <w:style w:type="paragraph" w:customStyle="1" w:styleId="style30">
    <w:name w:val="style3"/>
    <w:basedOn w:val="a2"/>
    <w:uiPriority w:val="99"/>
    <w:qFormat/>
    <w:pPr>
      <w:widowControl/>
      <w:spacing w:after="360"/>
      <w:jc w:val="left"/>
    </w:pPr>
    <w:rPr>
      <w:rFonts w:ascii="宋体" w:eastAsia="宋体" w:hAnsi="宋体" w:cs="宋体"/>
      <w:kern w:val="0"/>
      <w:sz w:val="24"/>
      <w:szCs w:val="24"/>
    </w:rPr>
  </w:style>
  <w:style w:type="paragraph" w:customStyle="1" w:styleId="style4">
    <w:name w:val="style4"/>
    <w:basedOn w:val="a2"/>
    <w:uiPriority w:val="99"/>
    <w:qFormat/>
    <w:pPr>
      <w:widowControl/>
      <w:spacing w:after="360"/>
      <w:jc w:val="left"/>
    </w:pPr>
    <w:rPr>
      <w:rFonts w:ascii="宋体" w:eastAsia="宋体" w:hAnsi="宋体" w:cs="宋体"/>
      <w:kern w:val="0"/>
      <w:sz w:val="24"/>
      <w:szCs w:val="24"/>
    </w:rPr>
  </w:style>
  <w:style w:type="paragraph" w:customStyle="1" w:styleId="style1">
    <w:name w:val="style1"/>
    <w:basedOn w:val="a2"/>
    <w:uiPriority w:val="99"/>
    <w:qFormat/>
    <w:pPr>
      <w:widowControl/>
      <w:spacing w:after="360"/>
      <w:jc w:val="left"/>
    </w:pPr>
    <w:rPr>
      <w:rFonts w:ascii="宋体" w:eastAsia="宋体" w:hAnsi="宋体" w:cs="宋体"/>
      <w:kern w:val="0"/>
      <w:sz w:val="24"/>
      <w:szCs w:val="24"/>
    </w:rPr>
  </w:style>
  <w:style w:type="paragraph" w:customStyle="1" w:styleId="afffd">
    <w:name w:val="方案正文编号"/>
    <w:basedOn w:val="a2"/>
    <w:uiPriority w:val="99"/>
    <w:qFormat/>
    <w:pPr>
      <w:adjustRightInd w:val="0"/>
      <w:snapToGrid w:val="0"/>
      <w:spacing w:before="60" w:line="380" w:lineRule="exact"/>
      <w:textAlignment w:val="baseline"/>
    </w:pPr>
    <w:rPr>
      <w:rFonts w:ascii="Arial" w:eastAsia="宋体" w:hAnsi="Arial" w:cs="Times New Roman"/>
      <w:snapToGrid w:val="0"/>
      <w:spacing w:val="14"/>
      <w:kern w:val="0"/>
      <w:sz w:val="24"/>
      <w:szCs w:val="20"/>
    </w:rPr>
  </w:style>
  <w:style w:type="paragraph" w:customStyle="1" w:styleId="pictnote">
    <w:name w:val="pictnote"/>
    <w:basedOn w:val="a2"/>
    <w:uiPriority w:val="99"/>
    <w:qFormat/>
    <w:pPr>
      <w:widowControl/>
      <w:overflowPunct w:val="0"/>
      <w:autoSpaceDE w:val="0"/>
      <w:autoSpaceDN w:val="0"/>
      <w:adjustRightInd w:val="0"/>
      <w:spacing w:after="240" w:line="360" w:lineRule="auto"/>
      <w:jc w:val="center"/>
      <w:textAlignment w:val="baseline"/>
    </w:pPr>
    <w:rPr>
      <w:rFonts w:ascii="楷体" w:eastAsia="楷体" w:hAnsi="Arial" w:cs="Times New Roman"/>
      <w:kern w:val="0"/>
      <w:sz w:val="24"/>
      <w:szCs w:val="20"/>
      <w:lang w:val="en-GB"/>
    </w:rPr>
  </w:style>
  <w:style w:type="paragraph" w:customStyle="1" w:styleId="54">
    <w:name w:val="5"/>
    <w:basedOn w:val="a2"/>
    <w:next w:val="a3"/>
    <w:uiPriority w:val="99"/>
    <w:qFormat/>
    <w:pPr>
      <w:ind w:firstLineChars="200" w:firstLine="420"/>
    </w:pPr>
    <w:rPr>
      <w:rFonts w:ascii="Times New Roman" w:eastAsia="宋体" w:hAnsi="Times New Roman" w:cs="Times New Roman"/>
      <w:szCs w:val="24"/>
    </w:rPr>
  </w:style>
  <w:style w:type="paragraph" w:customStyle="1" w:styleId="19">
    <w:name w:val="条目1"/>
    <w:basedOn w:val="a2"/>
    <w:uiPriority w:val="99"/>
    <w:qFormat/>
    <w:pPr>
      <w:overflowPunct w:val="0"/>
      <w:autoSpaceDE w:val="0"/>
      <w:autoSpaceDN w:val="0"/>
      <w:adjustRightInd w:val="0"/>
      <w:snapToGrid w:val="0"/>
      <w:spacing w:line="240" w:lineRule="atLeast"/>
      <w:jc w:val="left"/>
    </w:pPr>
    <w:rPr>
      <w:rFonts w:ascii="Times New Roman" w:eastAsia="宋体" w:hAnsi="Times New Roman" w:cs="Times New Roman"/>
      <w:kern w:val="0"/>
      <w:sz w:val="28"/>
      <w:szCs w:val="18"/>
    </w:rPr>
  </w:style>
  <w:style w:type="character" w:customStyle="1" w:styleId="HTML0">
    <w:name w:val="HTML 预设格式 字符"/>
    <w:basedOn w:val="a4"/>
    <w:link w:val="HTML"/>
    <w:qFormat/>
    <w:rPr>
      <w:rFonts w:ascii="宋体" w:eastAsia="宋体" w:hAnsi="宋体" w:cs="Times New Roman"/>
      <w:kern w:val="0"/>
      <w:sz w:val="24"/>
      <w:szCs w:val="24"/>
      <w:lang w:val="zh-CN" w:eastAsia="zh-CN"/>
    </w:rPr>
  </w:style>
  <w:style w:type="paragraph" w:customStyle="1" w:styleId="00">
    <w:name w:val="正文00"/>
    <w:basedOn w:val="a3"/>
    <w:uiPriority w:val="99"/>
    <w:qFormat/>
    <w:pPr>
      <w:tabs>
        <w:tab w:val="left" w:pos="0"/>
      </w:tabs>
      <w:spacing w:line="360" w:lineRule="auto"/>
      <w:ind w:firstLine="480"/>
    </w:pPr>
    <w:rPr>
      <w:rFonts w:ascii="宋体" w:hAnsi="宋体"/>
      <w:kern w:val="28"/>
      <w:sz w:val="24"/>
    </w:rPr>
  </w:style>
  <w:style w:type="paragraph" w:customStyle="1" w:styleId="afffe">
    <w:name w:val="简单回函地址"/>
    <w:basedOn w:val="a2"/>
    <w:uiPriority w:val="99"/>
    <w:qFormat/>
    <w:rPr>
      <w:rFonts w:ascii="Times New Roman" w:eastAsia="宋体" w:hAnsi="Times New Roman" w:cs="Times New Roman"/>
      <w:szCs w:val="24"/>
    </w:rPr>
  </w:style>
  <w:style w:type="paragraph" w:customStyle="1" w:styleId="CharCharChar1Char">
    <w:name w:val="Char Char Char1 Char"/>
    <w:basedOn w:val="ab"/>
    <w:uiPriority w:val="99"/>
    <w:qFormat/>
    <w:pPr>
      <w:tabs>
        <w:tab w:val="left" w:pos="840"/>
      </w:tabs>
      <w:ind w:left="840" w:hanging="420"/>
    </w:pPr>
    <w:rPr>
      <w:rFonts w:ascii="Tahoma" w:eastAsia="宋体" w:hAnsi="Tahoma"/>
      <w:sz w:val="32"/>
    </w:rPr>
  </w:style>
  <w:style w:type="character" w:customStyle="1" w:styleId="199Char">
    <w:name w:val="样式 标题 1 + 字符缩放: 99% Char"/>
    <w:qFormat/>
    <w:rPr>
      <w:rFonts w:ascii="Tahoma" w:eastAsia="黑体" w:hAnsi="Tahoma"/>
      <w:b/>
      <w:bCs/>
      <w:w w:val="99"/>
      <w:kern w:val="44"/>
      <w:sz w:val="30"/>
      <w:szCs w:val="44"/>
      <w:lang w:val="en-US" w:eastAsia="zh-CN" w:bidi="ar-SA"/>
    </w:rPr>
  </w:style>
  <w:style w:type="paragraph" w:customStyle="1" w:styleId="affff">
    <w:name w:val="正文首缩两字"/>
    <w:basedOn w:val="a2"/>
    <w:link w:val="Char11"/>
    <w:qFormat/>
    <w:pPr>
      <w:spacing w:line="360" w:lineRule="auto"/>
      <w:ind w:firstLineChars="200" w:firstLine="200"/>
    </w:pPr>
    <w:rPr>
      <w:rFonts w:ascii="Verdana" w:eastAsia="宋体" w:hAnsi="Verdana" w:cs="Times New Roman"/>
      <w:sz w:val="24"/>
      <w:szCs w:val="24"/>
    </w:rPr>
  </w:style>
  <w:style w:type="character" w:customStyle="1" w:styleId="Char11">
    <w:name w:val="正文首缩两字 Char1"/>
    <w:link w:val="affff"/>
    <w:qFormat/>
    <w:rPr>
      <w:rFonts w:ascii="Verdana" w:eastAsia="宋体" w:hAnsi="Verdana" w:cs="Times New Roman"/>
      <w:sz w:val="24"/>
      <w:szCs w:val="24"/>
    </w:rPr>
  </w:style>
  <w:style w:type="paragraph" w:customStyle="1" w:styleId="affff0">
    <w:name w:val="标书正文格式"/>
    <w:uiPriority w:val="99"/>
    <w:qFormat/>
    <w:pPr>
      <w:tabs>
        <w:tab w:val="left" w:pos="840"/>
      </w:tabs>
      <w:spacing w:line="360" w:lineRule="auto"/>
      <w:ind w:firstLineChars="200" w:firstLine="200"/>
    </w:pPr>
    <w:rPr>
      <w:rFonts w:eastAsia="楷体_GB2312"/>
      <w:kern w:val="2"/>
      <w:sz w:val="24"/>
      <w:szCs w:val="24"/>
    </w:rPr>
  </w:style>
  <w:style w:type="paragraph" w:customStyle="1" w:styleId="SubtitleCover">
    <w:name w:val="Subtitle Cover"/>
    <w:basedOn w:val="a2"/>
    <w:next w:val="a2"/>
    <w:uiPriority w:val="99"/>
    <w:qFormat/>
    <w:pPr>
      <w:keepNext/>
      <w:widowControl/>
      <w:pBdr>
        <w:top w:val="single" w:sz="6" w:space="1" w:color="auto"/>
      </w:pBdr>
      <w:spacing w:after="5280" w:line="480" w:lineRule="exact"/>
      <w:jc w:val="left"/>
    </w:pPr>
    <w:rPr>
      <w:rFonts w:ascii="Garamond" w:eastAsia="宋体" w:hAnsi="Garamond" w:cs="Times New Roman"/>
      <w:spacing w:val="-15"/>
      <w:kern w:val="28"/>
      <w:sz w:val="44"/>
      <w:szCs w:val="20"/>
    </w:rPr>
  </w:style>
  <w:style w:type="paragraph" w:customStyle="1" w:styleId="affff1">
    <w:name w:val="表格单元"/>
    <w:basedOn w:val="a2"/>
    <w:uiPriority w:val="99"/>
    <w:qFormat/>
    <w:pPr>
      <w:adjustRightInd w:val="0"/>
      <w:snapToGrid w:val="0"/>
      <w:spacing w:before="45" w:after="45"/>
      <w:jc w:val="left"/>
    </w:pPr>
    <w:rPr>
      <w:rFonts w:ascii="宋体" w:eastAsia="宋体" w:hAnsi="Times New Roman" w:cs="Times New Roman"/>
      <w:szCs w:val="24"/>
    </w:rPr>
  </w:style>
  <w:style w:type="paragraph" w:customStyle="1" w:styleId="xl59">
    <w:name w:val="xl59"/>
    <w:basedOn w:val="a2"/>
    <w:uiPriority w:val="99"/>
    <w:qFormat/>
    <w:pPr>
      <w:widowControl/>
      <w:numPr>
        <w:numId w:val="5"/>
      </w:numPr>
      <w:pBdr>
        <w:right w:val="single" w:sz="4" w:space="0" w:color="auto"/>
      </w:pBdr>
      <w:tabs>
        <w:tab w:val="clear" w:pos="425"/>
      </w:tabs>
      <w:spacing w:before="100" w:beforeAutospacing="1" w:after="100" w:afterAutospacing="1"/>
      <w:ind w:left="0" w:firstLine="0"/>
      <w:jc w:val="left"/>
      <w:textAlignment w:val="top"/>
    </w:pPr>
    <w:rPr>
      <w:rFonts w:ascii="宋体" w:eastAsia="宋体" w:hAnsi="宋体" w:cs="Times New Roman" w:hint="eastAsia"/>
      <w:kern w:val="0"/>
      <w:sz w:val="24"/>
      <w:szCs w:val="24"/>
    </w:rPr>
  </w:style>
  <w:style w:type="paragraph" w:customStyle="1" w:styleId="xl60">
    <w:name w:val="xl60"/>
    <w:basedOn w:val="a2"/>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u w:val="single"/>
    </w:rPr>
  </w:style>
  <w:style w:type="paragraph" w:customStyle="1" w:styleId="xl61">
    <w:name w:val="xl61"/>
    <w:basedOn w:val="a2"/>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kern w:val="0"/>
      <w:sz w:val="24"/>
      <w:szCs w:val="24"/>
      <w:u w:val="single"/>
    </w:rPr>
  </w:style>
  <w:style w:type="paragraph" w:customStyle="1" w:styleId="xl62">
    <w:name w:val="xl62"/>
    <w:basedOn w:val="a2"/>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kern w:val="0"/>
      <w:szCs w:val="21"/>
    </w:rPr>
  </w:style>
  <w:style w:type="paragraph" w:customStyle="1" w:styleId="xl63">
    <w:name w:val="xl63"/>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color w:val="000000"/>
      <w:kern w:val="0"/>
      <w:sz w:val="24"/>
      <w:szCs w:val="24"/>
    </w:rPr>
  </w:style>
  <w:style w:type="paragraph" w:customStyle="1" w:styleId="xl64">
    <w:name w:val="xl64"/>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 w:val="24"/>
      <w:szCs w:val="24"/>
    </w:rPr>
  </w:style>
  <w:style w:type="paragraph" w:customStyle="1" w:styleId="xl65">
    <w:name w:val="xl65"/>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rPr>
  </w:style>
  <w:style w:type="paragraph" w:customStyle="1" w:styleId="xl66">
    <w:name w:val="xl66"/>
    <w:basedOn w:val="a2"/>
    <w:uiPriority w:val="99"/>
    <w:qFormat/>
    <w:pPr>
      <w:widowControl/>
      <w:pBdr>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7">
    <w:name w:val="xl67"/>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rPr>
  </w:style>
  <w:style w:type="paragraph" w:customStyle="1" w:styleId="xl68">
    <w:name w:val="xl68"/>
    <w:basedOn w:val="a2"/>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hint="eastAsia"/>
      <w:kern w:val="0"/>
      <w:sz w:val="24"/>
      <w:szCs w:val="24"/>
    </w:rPr>
  </w:style>
  <w:style w:type="paragraph" w:customStyle="1" w:styleId="xl69">
    <w:name w:val="xl69"/>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 w:val="24"/>
      <w:szCs w:val="24"/>
    </w:rPr>
  </w:style>
  <w:style w:type="paragraph" w:customStyle="1" w:styleId="xl70">
    <w:name w:val="xl70"/>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Cs w:val="21"/>
    </w:rPr>
  </w:style>
  <w:style w:type="paragraph" w:customStyle="1" w:styleId="font0">
    <w:name w:val="font0"/>
    <w:basedOn w:val="a2"/>
    <w:uiPriority w:val="99"/>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320">
    <w:name w:val="标题 32"/>
    <w:basedOn w:val="a2"/>
    <w:next w:val="a3"/>
    <w:uiPriority w:val="99"/>
    <w:qFormat/>
    <w:pPr>
      <w:widowControl/>
      <w:spacing w:line="360" w:lineRule="auto"/>
      <w:jc w:val="left"/>
      <w:outlineLvl w:val="2"/>
    </w:pPr>
    <w:rPr>
      <w:rFonts w:ascii="Times New Roman" w:eastAsia="宋体" w:hAnsi="Times New Roman" w:cs="Times New Roman"/>
      <w:sz w:val="24"/>
      <w:szCs w:val="24"/>
    </w:rPr>
  </w:style>
  <w:style w:type="paragraph" w:customStyle="1" w:styleId="CompanyName">
    <w:name w:val="Company Name"/>
    <w:basedOn w:val="a2"/>
    <w:next w:val="a2"/>
    <w:uiPriority w:val="99"/>
    <w:qFormat/>
    <w:pPr>
      <w:widowControl/>
      <w:spacing w:before="420" w:after="60" w:line="320" w:lineRule="exact"/>
      <w:jc w:val="left"/>
    </w:pPr>
    <w:rPr>
      <w:rFonts w:ascii="Garamond" w:eastAsia="宋体" w:hAnsi="Garamond" w:cs="Times New Roman"/>
      <w:caps/>
      <w:kern w:val="36"/>
      <w:sz w:val="38"/>
      <w:szCs w:val="20"/>
    </w:rPr>
  </w:style>
  <w:style w:type="paragraph" w:customStyle="1" w:styleId="affff2">
    <w:name w:val="缺省文本"/>
    <w:basedOn w:val="a2"/>
    <w:uiPriority w:val="99"/>
    <w:qFormat/>
    <w:pPr>
      <w:autoSpaceDE w:val="0"/>
      <w:autoSpaceDN w:val="0"/>
      <w:adjustRightInd w:val="0"/>
      <w:jc w:val="left"/>
    </w:pPr>
    <w:rPr>
      <w:rFonts w:ascii="Times New Roman" w:eastAsia="宋体" w:hAnsi="Times New Roman" w:cs="Times New Roman"/>
      <w:kern w:val="0"/>
      <w:sz w:val="24"/>
      <w:szCs w:val="20"/>
    </w:rPr>
  </w:style>
  <w:style w:type="paragraph" w:customStyle="1" w:styleId="affff3">
    <w:name w:val="标准正文"/>
    <w:basedOn w:val="a2"/>
    <w:uiPriority w:val="99"/>
    <w:qFormat/>
    <w:pPr>
      <w:snapToGrid w:val="0"/>
      <w:spacing w:line="312" w:lineRule="auto"/>
      <w:ind w:firstLine="482"/>
    </w:pPr>
    <w:rPr>
      <w:rFonts w:ascii="Times New Roman" w:eastAsia="宋体" w:hAnsi="Times New Roman" w:cs="Times New Roman"/>
      <w:sz w:val="24"/>
      <w:szCs w:val="20"/>
    </w:rPr>
  </w:style>
  <w:style w:type="paragraph" w:customStyle="1" w:styleId="font1">
    <w:name w:val="font1"/>
    <w:basedOn w:val="a2"/>
    <w:uiPriority w:val="99"/>
    <w:qFormat/>
    <w:pPr>
      <w:widowControl/>
      <w:spacing w:before="100" w:beforeAutospacing="1" w:after="100" w:afterAutospacing="1"/>
      <w:jc w:val="left"/>
    </w:pPr>
    <w:rPr>
      <w:rFonts w:ascii="宋体" w:eastAsia="宋体" w:hAnsi="宋体" w:cs="Arial Unicode MS" w:hint="eastAsia"/>
      <w:kern w:val="0"/>
      <w:sz w:val="24"/>
      <w:szCs w:val="24"/>
    </w:rPr>
  </w:style>
  <w:style w:type="character" w:customStyle="1" w:styleId="normaltextsmall1">
    <w:name w:val="normaltextsmall1"/>
    <w:qFormat/>
    <w:rPr>
      <w:rFonts w:ascii="Verdana" w:hAnsi="Verdana"/>
      <w:color w:val="000000"/>
      <w:sz w:val="18"/>
      <w:szCs w:val="18"/>
    </w:rPr>
  </w:style>
  <w:style w:type="paragraph" w:customStyle="1" w:styleId="110">
    <w:name w:val="正文11"/>
    <w:basedOn w:val="a2"/>
    <w:uiPriority w:val="99"/>
    <w:qFormat/>
    <w:pPr>
      <w:spacing w:line="360" w:lineRule="auto"/>
      <w:ind w:firstLineChars="200" w:firstLine="480"/>
    </w:pPr>
    <w:rPr>
      <w:rFonts w:ascii="Times New Roman" w:eastAsia="宋体" w:hAnsi="Times New Roman" w:cs="Times New Roman"/>
      <w:sz w:val="24"/>
      <w:szCs w:val="24"/>
    </w:rPr>
  </w:style>
  <w:style w:type="paragraph" w:customStyle="1" w:styleId="210">
    <w:name w:val="正文21"/>
    <w:basedOn w:val="110"/>
    <w:uiPriority w:val="99"/>
    <w:qFormat/>
    <w:pPr>
      <w:tabs>
        <w:tab w:val="left" w:pos="-100"/>
      </w:tabs>
      <w:ind w:left="420" w:firstLineChars="0" w:hanging="420"/>
    </w:pPr>
  </w:style>
  <w:style w:type="character" w:customStyle="1" w:styleId="CharChar8">
    <w:name w:val="Char Char8"/>
    <w:qFormat/>
    <w:rPr>
      <w:rFonts w:ascii="宋体" w:eastAsia="宋体" w:hAnsi="Calibri"/>
      <w:kern w:val="2"/>
      <w:sz w:val="18"/>
      <w:lang w:val="en-US" w:eastAsia="zh-CN" w:bidi="ar-SA"/>
    </w:rPr>
  </w:style>
  <w:style w:type="character" w:customStyle="1" w:styleId="CharChar10">
    <w:name w:val="Char Char10"/>
    <w:qFormat/>
    <w:rPr>
      <w:rFonts w:ascii="Arial" w:eastAsia="宋体" w:hAnsi="Arial"/>
      <w:kern w:val="2"/>
      <w:sz w:val="24"/>
      <w:lang w:val="en-US" w:eastAsia="zh-CN" w:bidi="ar-SA"/>
    </w:rPr>
  </w:style>
  <w:style w:type="character" w:customStyle="1" w:styleId="4CharCharCharChar">
    <w:name w:val="标题 4 Char Char Char Char"/>
    <w:qFormat/>
    <w:rPr>
      <w:rFonts w:ascii="Arial" w:eastAsia="黑体" w:hAnsi="Arial"/>
      <w:b/>
      <w:kern w:val="2"/>
      <w:sz w:val="28"/>
      <w:lang w:val="en-US" w:eastAsia="zh-CN"/>
    </w:rPr>
  </w:style>
  <w:style w:type="character" w:customStyle="1" w:styleId="CharChar9">
    <w:name w:val="Char Char9"/>
    <w:qFormat/>
    <w:rPr>
      <w:rFonts w:ascii="宋体" w:eastAsia="宋体"/>
      <w:kern w:val="2"/>
      <w:sz w:val="24"/>
      <w:lang w:val="en-US" w:eastAsia="zh-CN" w:bidi="ar-SA"/>
    </w:rPr>
  </w:style>
  <w:style w:type="character" w:customStyle="1" w:styleId="3CharChar">
    <w:name w:val="列表编号3 Char Char"/>
    <w:qFormat/>
    <w:rPr>
      <w:rFonts w:ascii="Calibri" w:eastAsia="宋体" w:hAnsi="Calibri"/>
      <w:b/>
      <w:kern w:val="2"/>
      <w:sz w:val="32"/>
      <w:lang w:val="en-US" w:eastAsia="zh-CN" w:bidi="ar-SA"/>
    </w:rPr>
  </w:style>
  <w:style w:type="character" w:customStyle="1" w:styleId="affff4">
    <w:name w:val="样式 宋体 小四"/>
    <w:qFormat/>
    <w:rPr>
      <w:rFonts w:ascii="宋体" w:hAnsi="宋体"/>
      <w:sz w:val="24"/>
    </w:rPr>
  </w:style>
  <w:style w:type="character" w:customStyle="1" w:styleId="TableTextChar1">
    <w:name w:val="Table Text Char1"/>
    <w:link w:val="TableText"/>
    <w:qFormat/>
    <w:rPr>
      <w:rFonts w:ascii="Arial" w:hAnsi="Arial"/>
      <w:sz w:val="18"/>
    </w:rPr>
  </w:style>
  <w:style w:type="paragraph" w:customStyle="1" w:styleId="TableText">
    <w:name w:val="Table Text"/>
    <w:link w:val="TableTextChar1"/>
    <w:qFormat/>
    <w:pPr>
      <w:snapToGrid w:val="0"/>
      <w:spacing w:before="80" w:after="80"/>
    </w:pPr>
    <w:rPr>
      <w:rFonts w:ascii="Arial" w:eastAsiaTheme="minorEastAsia" w:hAnsi="Arial" w:cstheme="minorBidi"/>
      <w:kern w:val="2"/>
      <w:sz w:val="18"/>
      <w:szCs w:val="22"/>
    </w:rPr>
  </w:style>
  <w:style w:type="paragraph" w:customStyle="1" w:styleId="CharChar0">
    <w:name w:val="小四 段落 宋体 Char Char"/>
    <w:basedOn w:val="a2"/>
    <w:uiPriority w:val="99"/>
    <w:qFormat/>
    <w:pPr>
      <w:spacing w:line="360" w:lineRule="auto"/>
      <w:ind w:right="-33" w:firstLineChars="200" w:firstLine="480"/>
      <w:jc w:val="left"/>
    </w:pPr>
    <w:rPr>
      <w:rFonts w:ascii="Times New Roman" w:eastAsia="宋体" w:hAnsi="Times New Roman" w:cs="Times New Roman"/>
      <w:sz w:val="24"/>
      <w:szCs w:val="20"/>
    </w:rPr>
  </w:style>
  <w:style w:type="paragraph" w:customStyle="1" w:styleId="affff5">
    <w:name w:val="前言、引言标题"/>
    <w:next w:val="a2"/>
    <w:uiPriority w:val="99"/>
    <w:qFormat/>
    <w:pPr>
      <w:shd w:val="clear" w:color="FFFFFF" w:fill="FFFFFF"/>
      <w:spacing w:before="640" w:after="560"/>
      <w:jc w:val="center"/>
      <w:outlineLvl w:val="0"/>
    </w:pPr>
    <w:rPr>
      <w:rFonts w:ascii="黑体" w:eastAsia="黑体"/>
      <w:sz w:val="32"/>
    </w:rPr>
  </w:style>
  <w:style w:type="paragraph" w:customStyle="1" w:styleId="affff6">
    <w:name w:val="一级条标题"/>
    <w:next w:val="a3"/>
    <w:qFormat/>
    <w:pPr>
      <w:outlineLvl w:val="2"/>
    </w:pPr>
    <w:rPr>
      <w:rFonts w:eastAsia="黑体"/>
      <w:sz w:val="21"/>
    </w:rPr>
  </w:style>
  <w:style w:type="paragraph" w:customStyle="1" w:styleId="affff7">
    <w:name w:val="二级条标题"/>
    <w:basedOn w:val="affff6"/>
    <w:next w:val="a3"/>
    <w:qFormat/>
    <w:pPr>
      <w:outlineLvl w:val="3"/>
    </w:pPr>
  </w:style>
  <w:style w:type="paragraph" w:customStyle="1" w:styleId="affff8">
    <w:name w:val="封面标准文稿编辑信息"/>
    <w:uiPriority w:val="99"/>
    <w:qFormat/>
    <w:pPr>
      <w:spacing w:before="180" w:line="180" w:lineRule="exact"/>
      <w:jc w:val="center"/>
    </w:pPr>
    <w:rPr>
      <w:rFonts w:ascii="宋体"/>
      <w:sz w:val="21"/>
    </w:rPr>
  </w:style>
  <w:style w:type="paragraph" w:customStyle="1" w:styleId="affff9">
    <w:name w:val="三级条标题"/>
    <w:basedOn w:val="affff7"/>
    <w:next w:val="a3"/>
    <w:uiPriority w:val="99"/>
    <w:qFormat/>
    <w:pPr>
      <w:outlineLvl w:val="4"/>
    </w:pPr>
  </w:style>
  <w:style w:type="paragraph" w:customStyle="1" w:styleId="affffa">
    <w:name w:val="四级条标题"/>
    <w:basedOn w:val="affff9"/>
    <w:next w:val="a3"/>
    <w:qFormat/>
    <w:pPr>
      <w:outlineLvl w:val="5"/>
    </w:pPr>
  </w:style>
  <w:style w:type="paragraph" w:customStyle="1" w:styleId="affffb">
    <w:name w:val="五级条标题"/>
    <w:basedOn w:val="affffa"/>
    <w:next w:val="a3"/>
    <w:qFormat/>
    <w:pPr>
      <w:outlineLvl w:val="6"/>
    </w:pPr>
  </w:style>
  <w:style w:type="paragraph" w:customStyle="1" w:styleId="a0">
    <w:name w:val="正文表标题"/>
    <w:next w:val="a3"/>
    <w:qFormat/>
    <w:pPr>
      <w:numPr>
        <w:numId w:val="6"/>
      </w:numPr>
      <w:jc w:val="center"/>
    </w:pPr>
    <w:rPr>
      <w:rFonts w:ascii="黑体" w:eastAsia="黑体"/>
      <w:sz w:val="21"/>
    </w:r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2"/>
    <w:uiPriority w:val="99"/>
    <w:qFormat/>
    <w:rPr>
      <w:rFonts w:ascii="Times New Roman" w:eastAsia="宋体" w:hAnsi="Times New Roman" w:cs="Times New Roman"/>
      <w:b/>
      <w:bCs/>
      <w:sz w:val="36"/>
      <w:szCs w:val="32"/>
    </w:rPr>
  </w:style>
  <w:style w:type="character" w:customStyle="1" w:styleId="Char3">
    <w:name w:val="表文 Char"/>
    <w:link w:val="affffc"/>
    <w:qFormat/>
    <w:rPr>
      <w:rFonts w:ascii="仿宋_GB2312" w:eastAsia="仿宋_GB2312" w:hAnsi="宋体"/>
      <w:bCs/>
      <w:sz w:val="28"/>
      <w:szCs w:val="28"/>
    </w:rPr>
  </w:style>
  <w:style w:type="paragraph" w:customStyle="1" w:styleId="affffc">
    <w:name w:val="表文"/>
    <w:basedOn w:val="a2"/>
    <w:link w:val="Char3"/>
    <w:qFormat/>
    <w:pPr>
      <w:spacing w:line="420" w:lineRule="exact"/>
      <w:jc w:val="center"/>
    </w:pPr>
    <w:rPr>
      <w:rFonts w:ascii="仿宋_GB2312" w:eastAsia="仿宋_GB2312" w:hAnsi="宋体"/>
      <w:bCs/>
      <w:sz w:val="28"/>
      <w:szCs w:val="28"/>
    </w:rPr>
  </w:style>
  <w:style w:type="character" w:customStyle="1" w:styleId="g1">
    <w:name w:val="g1"/>
    <w:qFormat/>
    <w:rPr>
      <w:color w:val="008000"/>
    </w:rPr>
  </w:style>
  <w:style w:type="paragraph" w:customStyle="1" w:styleId="Char30">
    <w:name w:val="Char3"/>
    <w:basedOn w:val="a2"/>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CharCharCharChar1">
    <w:name w:val="Char Char Char Char1"/>
    <w:basedOn w:val="a2"/>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38">
    <w:name w:val="正文3"/>
    <w:uiPriority w:val="99"/>
    <w:qFormat/>
    <w:pPr>
      <w:widowControl w:val="0"/>
      <w:adjustRightInd w:val="0"/>
      <w:spacing w:line="312" w:lineRule="atLeast"/>
      <w:jc w:val="both"/>
      <w:textAlignment w:val="baseline"/>
    </w:pPr>
    <w:rPr>
      <w:rFonts w:ascii="宋体"/>
      <w:sz w:val="34"/>
    </w:rPr>
  </w:style>
  <w:style w:type="paragraph" w:customStyle="1" w:styleId="CharChar1CharCharCharCharCharCharCharCharCharChar1">
    <w:name w:val="Char Char1 Char Char Char Char Char Char Char Char Char Char1"/>
    <w:basedOn w:val="a2"/>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1">
    <w:name w:val="Char Char Char Char Char Char Char Char Char Char1"/>
    <w:basedOn w:val="ab"/>
    <w:uiPriority w:val="99"/>
    <w:qFormat/>
    <w:rPr>
      <w:rFonts w:ascii="Tahoma" w:eastAsia="宋体" w:hAnsi="Tahoma"/>
      <w:sz w:val="24"/>
    </w:rPr>
  </w:style>
  <w:style w:type="paragraph" w:customStyle="1" w:styleId="2e">
    <w:name w:val="纯文本2"/>
    <w:basedOn w:val="a2"/>
    <w:uiPriority w:val="99"/>
    <w:qFormat/>
    <w:pPr>
      <w:adjustRightInd w:val="0"/>
    </w:pPr>
    <w:rPr>
      <w:rFonts w:ascii="宋体" w:eastAsia="楷体_GB2312" w:hAnsi="Courier New" w:cs="Times New Roman" w:hint="eastAsia"/>
      <w:sz w:val="28"/>
      <w:szCs w:val="20"/>
    </w:rPr>
  </w:style>
  <w:style w:type="paragraph" w:customStyle="1" w:styleId="Char110">
    <w:name w:val="Char11"/>
    <w:basedOn w:val="a2"/>
    <w:uiPriority w:val="99"/>
    <w:qFormat/>
    <w:pPr>
      <w:tabs>
        <w:tab w:val="left" w:pos="360"/>
      </w:tabs>
      <w:ind w:left="360" w:hangingChars="200" w:hanging="360"/>
    </w:pPr>
    <w:rPr>
      <w:rFonts w:ascii="Times New Roman" w:eastAsia="宋体" w:hAnsi="Times New Roman" w:cs="Times New Roman"/>
      <w:sz w:val="24"/>
      <w:szCs w:val="24"/>
    </w:rPr>
  </w:style>
  <w:style w:type="character" w:customStyle="1" w:styleId="CharChar51">
    <w:name w:val="Char Char51"/>
    <w:qFormat/>
    <w:rPr>
      <w:rFonts w:ascii="宋体" w:eastAsia="宋体" w:hAnsi="Courier New" w:cs="Courier New"/>
      <w:kern w:val="2"/>
      <w:sz w:val="21"/>
      <w:szCs w:val="21"/>
      <w:lang w:val="en-US" w:eastAsia="zh-CN" w:bidi="ar-SA"/>
    </w:rPr>
  </w:style>
  <w:style w:type="paragraph" w:customStyle="1" w:styleId="CharCharCharCharCharChar1">
    <w:name w:val="Char Char Char Char Char Char1"/>
    <w:basedOn w:val="a2"/>
    <w:link w:val="CharCharCharCharCharCharChar1"/>
    <w:qFormat/>
    <w:pPr>
      <w:adjustRightInd w:val="0"/>
      <w:spacing w:line="360" w:lineRule="auto"/>
    </w:pPr>
    <w:rPr>
      <w:rFonts w:ascii="Times New Roman" w:eastAsia="宋体" w:hAnsi="Times New Roman" w:cs="Times New Roman"/>
      <w:kern w:val="0"/>
      <w:sz w:val="24"/>
      <w:szCs w:val="20"/>
      <w:lang w:val="zh-CN"/>
    </w:rPr>
  </w:style>
  <w:style w:type="character" w:customStyle="1" w:styleId="CharCharCharCharCharCharChar1">
    <w:name w:val="Char Char Char Char Char Char Char1"/>
    <w:link w:val="CharCharCharCharCharChar1"/>
    <w:qFormat/>
    <w:rPr>
      <w:rFonts w:ascii="Times New Roman" w:eastAsia="宋体" w:hAnsi="Times New Roman" w:cs="Times New Roman"/>
      <w:kern w:val="0"/>
      <w:sz w:val="24"/>
      <w:szCs w:val="20"/>
      <w:lang w:val="zh-CN" w:eastAsia="zh-CN"/>
    </w:rPr>
  </w:style>
  <w:style w:type="paragraph" w:customStyle="1" w:styleId="Char21">
    <w:name w:val="Char21"/>
    <w:basedOn w:val="a2"/>
    <w:uiPriority w:val="99"/>
    <w:qFormat/>
    <w:pPr>
      <w:adjustRightInd w:val="0"/>
      <w:spacing w:line="360" w:lineRule="auto"/>
    </w:pPr>
    <w:rPr>
      <w:rFonts w:ascii="Times New Roman" w:eastAsia="宋体" w:hAnsi="Times New Roman" w:cs="Times New Roman"/>
      <w:kern w:val="0"/>
      <w:sz w:val="24"/>
      <w:szCs w:val="20"/>
    </w:rPr>
  </w:style>
  <w:style w:type="paragraph" w:customStyle="1" w:styleId="CharCharChar1Char1">
    <w:name w:val="Char Char Char1 Char1"/>
    <w:basedOn w:val="ab"/>
    <w:uiPriority w:val="99"/>
    <w:qFormat/>
    <w:pPr>
      <w:tabs>
        <w:tab w:val="left" w:pos="840"/>
      </w:tabs>
      <w:ind w:left="840" w:hanging="420"/>
    </w:pPr>
    <w:rPr>
      <w:rFonts w:ascii="Tahoma" w:eastAsia="宋体" w:hAnsi="Tahoma"/>
      <w:sz w:val="32"/>
    </w:rPr>
  </w:style>
  <w:style w:type="character" w:customStyle="1" w:styleId="CharChar81">
    <w:name w:val="Char Char81"/>
    <w:qFormat/>
    <w:rPr>
      <w:rFonts w:ascii="宋体" w:eastAsia="宋体" w:hAnsi="Calibri"/>
      <w:kern w:val="2"/>
      <w:sz w:val="18"/>
      <w:lang w:val="en-US" w:eastAsia="zh-CN" w:bidi="ar-SA"/>
    </w:rPr>
  </w:style>
  <w:style w:type="character" w:customStyle="1" w:styleId="CharChar101">
    <w:name w:val="Char Char101"/>
    <w:qFormat/>
    <w:rPr>
      <w:rFonts w:ascii="Arial" w:eastAsia="宋体" w:hAnsi="Arial"/>
      <w:kern w:val="2"/>
      <w:sz w:val="24"/>
      <w:lang w:val="en-US" w:eastAsia="zh-CN" w:bidi="ar-SA"/>
    </w:rPr>
  </w:style>
  <w:style w:type="character" w:customStyle="1" w:styleId="CharChar91">
    <w:name w:val="Char Char91"/>
    <w:qFormat/>
    <w:rPr>
      <w:rFonts w:ascii="宋体" w:eastAsia="宋体"/>
      <w:kern w:val="2"/>
      <w:sz w:val="24"/>
      <w:lang w:val="en-US" w:eastAsia="zh-CN" w:bidi="ar-SA"/>
    </w:rPr>
  </w:style>
  <w:style w:type="paragraph" w:customStyle="1" w:styleId="xl71">
    <w:name w:val="xl71"/>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72">
    <w:name w:val="xl72"/>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2"/>
    <w:uiPriority w:val="99"/>
    <w:qFormat/>
    <w:pPr>
      <w:widowControl/>
      <w:spacing w:before="100" w:beforeAutospacing="1" w:after="100" w:afterAutospacing="1"/>
      <w:jc w:val="center"/>
    </w:pPr>
    <w:rPr>
      <w:rFonts w:ascii="黑体" w:eastAsia="黑体" w:hAnsi="黑体" w:cs="宋体"/>
      <w:kern w:val="0"/>
      <w:sz w:val="32"/>
      <w:szCs w:val="32"/>
    </w:rPr>
  </w:style>
  <w:style w:type="paragraph" w:customStyle="1" w:styleId="xl74">
    <w:name w:val="xl74"/>
    <w:basedOn w:val="a2"/>
    <w:uiPriority w:val="99"/>
    <w:qFormat/>
    <w:pPr>
      <w:widowControl/>
      <w:pBdr>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p12">
    <w:name w:val="p12"/>
    <w:basedOn w:val="a2"/>
    <w:uiPriority w:val="99"/>
    <w:qFormat/>
    <w:pPr>
      <w:widowControl/>
      <w:spacing w:before="100" w:beforeAutospacing="1" w:after="100" w:afterAutospacing="1"/>
      <w:jc w:val="left"/>
    </w:pPr>
    <w:rPr>
      <w:rFonts w:eastAsia="宋体" w:cs="Times New Roman"/>
      <w:color w:val="000000"/>
      <w:kern w:val="0"/>
      <w:sz w:val="24"/>
      <w:szCs w:val="20"/>
    </w:rPr>
  </w:style>
  <w:style w:type="paragraph" w:customStyle="1" w:styleId="CharChar3CharChar">
    <w:name w:val="Char Char3 Char Char"/>
    <w:basedOn w:val="a2"/>
    <w:uiPriority w:val="99"/>
    <w:qFormat/>
    <w:rPr>
      <w:rFonts w:ascii="Tahoma" w:eastAsia="宋体" w:hAnsi="Tahoma" w:cs="Times New Roman"/>
      <w:sz w:val="24"/>
      <w:szCs w:val="20"/>
    </w:rPr>
  </w:style>
  <w:style w:type="paragraph" w:customStyle="1" w:styleId="1a">
    <w:name w:val="修订1"/>
    <w:hidden/>
    <w:uiPriority w:val="99"/>
    <w:semiHidden/>
    <w:qFormat/>
    <w:rPr>
      <w:rFonts w:ascii="仿宋_GB2312" w:eastAsia="仿宋_GB2312"/>
      <w:kern w:val="2"/>
      <w:sz w:val="28"/>
      <w:szCs w:val="24"/>
    </w:rPr>
  </w:style>
  <w:style w:type="character" w:customStyle="1" w:styleId="Char5">
    <w:name w:val="段 Char"/>
    <w:qFormat/>
    <w:locked/>
    <w:rPr>
      <w:rFonts w:ascii="宋体" w:eastAsia="宋体" w:hAnsi="Times New Roman" w:cs="Times New Roman"/>
    </w:rPr>
  </w:style>
  <w:style w:type="character" w:customStyle="1" w:styleId="1Char1">
    <w:name w:val="标题 1 Char1"/>
    <w:basedOn w:val="a4"/>
    <w:qFormat/>
    <w:rPr>
      <w:rFonts w:asciiTheme="minorHAnsi" w:eastAsiaTheme="minorEastAsia" w:hAnsiTheme="minorHAnsi"/>
      <w:b/>
      <w:bCs/>
      <w:kern w:val="44"/>
      <w:sz w:val="44"/>
      <w:szCs w:val="44"/>
    </w:rPr>
  </w:style>
  <w:style w:type="character" w:customStyle="1" w:styleId="3Char1">
    <w:name w:val="标题 3 Char1"/>
    <w:basedOn w:val="a4"/>
    <w:semiHidden/>
    <w:qFormat/>
    <w:rPr>
      <w:rFonts w:asciiTheme="minorHAnsi" w:eastAsiaTheme="minorEastAsia" w:hAnsiTheme="minorHAnsi"/>
      <w:b/>
      <w:bCs/>
      <w:kern w:val="2"/>
      <w:sz w:val="32"/>
      <w:szCs w:val="32"/>
    </w:rPr>
  </w:style>
  <w:style w:type="character" w:customStyle="1" w:styleId="4Char1">
    <w:name w:val="标题 4 Char1"/>
    <w:basedOn w:val="a4"/>
    <w:semiHidden/>
    <w:qFormat/>
    <w:rPr>
      <w:rFonts w:asciiTheme="majorHAnsi" w:eastAsiaTheme="majorEastAsia" w:hAnsiTheme="majorHAnsi" w:cstheme="majorBidi"/>
      <w:b/>
      <w:bCs/>
      <w:kern w:val="2"/>
      <w:sz w:val="28"/>
      <w:szCs w:val="28"/>
    </w:rPr>
  </w:style>
  <w:style w:type="character" w:customStyle="1" w:styleId="5Char1">
    <w:name w:val="标题 5 Char1"/>
    <w:basedOn w:val="a4"/>
    <w:semiHidden/>
    <w:qFormat/>
    <w:rPr>
      <w:rFonts w:asciiTheme="minorHAnsi" w:eastAsiaTheme="minorEastAsia" w:hAnsiTheme="minorHAnsi"/>
      <w:b/>
      <w:bCs/>
      <w:kern w:val="2"/>
      <w:sz w:val="28"/>
      <w:szCs w:val="28"/>
    </w:rPr>
  </w:style>
  <w:style w:type="character" w:customStyle="1" w:styleId="6Char1">
    <w:name w:val="标题 6 Char1"/>
    <w:basedOn w:val="a4"/>
    <w:semiHidden/>
    <w:qFormat/>
    <w:rPr>
      <w:rFonts w:asciiTheme="majorHAnsi" w:eastAsiaTheme="majorEastAsia" w:hAnsiTheme="majorHAnsi" w:cstheme="majorBidi"/>
      <w:b/>
      <w:bCs/>
      <w:kern w:val="2"/>
      <w:sz w:val="24"/>
      <w:szCs w:val="24"/>
    </w:rPr>
  </w:style>
  <w:style w:type="character" w:customStyle="1" w:styleId="7Char1">
    <w:name w:val="标题 7 Char1"/>
    <w:basedOn w:val="a4"/>
    <w:semiHidden/>
    <w:qFormat/>
    <w:rPr>
      <w:rFonts w:asciiTheme="minorHAnsi" w:eastAsiaTheme="minorEastAsia" w:hAnsiTheme="minorHAnsi"/>
      <w:b/>
      <w:bCs/>
      <w:kern w:val="2"/>
      <w:sz w:val="24"/>
      <w:szCs w:val="24"/>
    </w:rPr>
  </w:style>
  <w:style w:type="character" w:customStyle="1" w:styleId="8Char1">
    <w:name w:val="标题 8 Char1"/>
    <w:basedOn w:val="a4"/>
    <w:semiHidden/>
    <w:qFormat/>
    <w:rPr>
      <w:rFonts w:asciiTheme="majorHAnsi" w:eastAsiaTheme="majorEastAsia" w:hAnsiTheme="majorHAnsi" w:cstheme="majorBidi"/>
      <w:kern w:val="2"/>
      <w:sz w:val="24"/>
      <w:szCs w:val="24"/>
    </w:rPr>
  </w:style>
  <w:style w:type="character" w:customStyle="1" w:styleId="9Char1">
    <w:name w:val="标题 9 Char1"/>
    <w:basedOn w:val="a4"/>
    <w:semiHidden/>
    <w:qFormat/>
    <w:rPr>
      <w:rFonts w:asciiTheme="majorHAnsi" w:eastAsiaTheme="majorEastAsia" w:hAnsiTheme="majorHAnsi" w:cstheme="majorBidi"/>
      <w:kern w:val="2"/>
      <w:sz w:val="21"/>
      <w:szCs w:val="21"/>
    </w:rPr>
  </w:style>
  <w:style w:type="character" w:customStyle="1" w:styleId="Char12">
    <w:name w:val="页眉 Char1"/>
    <w:basedOn w:val="a4"/>
    <w:uiPriority w:val="99"/>
    <w:semiHidden/>
    <w:qFormat/>
    <w:rPr>
      <w:sz w:val="18"/>
      <w:szCs w:val="18"/>
    </w:rPr>
  </w:style>
  <w:style w:type="character" w:customStyle="1" w:styleId="Char13">
    <w:name w:val="页脚 Char1"/>
    <w:basedOn w:val="a4"/>
    <w:uiPriority w:val="99"/>
    <w:semiHidden/>
    <w:qFormat/>
    <w:rPr>
      <w:sz w:val="18"/>
      <w:szCs w:val="18"/>
    </w:rPr>
  </w:style>
  <w:style w:type="character" w:customStyle="1" w:styleId="Char14">
    <w:name w:val="正文文本缩进 Char1"/>
    <w:basedOn w:val="a4"/>
    <w:semiHidden/>
    <w:qFormat/>
  </w:style>
  <w:style w:type="character" w:customStyle="1" w:styleId="Char15">
    <w:name w:val="正文文本 Char1"/>
    <w:basedOn w:val="a4"/>
    <w:semiHidden/>
    <w:qFormat/>
  </w:style>
  <w:style w:type="character" w:customStyle="1" w:styleId="2Char1">
    <w:name w:val="正文文本缩进 2 Char1"/>
    <w:basedOn w:val="a4"/>
    <w:semiHidden/>
    <w:qFormat/>
  </w:style>
  <w:style w:type="character" w:customStyle="1" w:styleId="Char16">
    <w:name w:val="纯文本 Char1"/>
    <w:basedOn w:val="a4"/>
    <w:semiHidden/>
    <w:qFormat/>
    <w:rPr>
      <w:rFonts w:ascii="宋体" w:eastAsia="宋体" w:hAnsi="Courier New" w:cs="Courier New"/>
      <w:szCs w:val="21"/>
    </w:rPr>
  </w:style>
  <w:style w:type="character" w:customStyle="1" w:styleId="Char17">
    <w:name w:val="批注文字 Char1"/>
    <w:basedOn w:val="a4"/>
    <w:uiPriority w:val="99"/>
    <w:semiHidden/>
    <w:qFormat/>
  </w:style>
  <w:style w:type="character" w:customStyle="1" w:styleId="Char18">
    <w:name w:val="文档结构图 Char1"/>
    <w:basedOn w:val="a4"/>
    <w:semiHidden/>
    <w:qFormat/>
    <w:rPr>
      <w:rFonts w:ascii="宋体" w:eastAsia="宋体"/>
      <w:sz w:val="18"/>
      <w:szCs w:val="18"/>
    </w:rPr>
  </w:style>
  <w:style w:type="character" w:customStyle="1" w:styleId="3Char10">
    <w:name w:val="正文文本缩进 3 Char1"/>
    <w:basedOn w:val="a4"/>
    <w:semiHidden/>
    <w:qFormat/>
    <w:rPr>
      <w:sz w:val="16"/>
      <w:szCs w:val="16"/>
    </w:rPr>
  </w:style>
  <w:style w:type="character" w:customStyle="1" w:styleId="Char19">
    <w:name w:val="日期 Char1"/>
    <w:basedOn w:val="a4"/>
    <w:semiHidden/>
    <w:qFormat/>
  </w:style>
  <w:style w:type="character" w:customStyle="1" w:styleId="2Char10">
    <w:name w:val="正文文本 2 Char1"/>
    <w:basedOn w:val="a4"/>
    <w:semiHidden/>
    <w:qFormat/>
  </w:style>
  <w:style w:type="character" w:customStyle="1" w:styleId="Char1a">
    <w:name w:val="正文首行缩进 Char1"/>
    <w:basedOn w:val="Char15"/>
    <w:semiHidden/>
    <w:qFormat/>
  </w:style>
  <w:style w:type="character" w:customStyle="1" w:styleId="Char1b">
    <w:name w:val="批注框文本 Char1"/>
    <w:basedOn w:val="a4"/>
    <w:semiHidden/>
    <w:qFormat/>
    <w:rPr>
      <w:sz w:val="18"/>
      <w:szCs w:val="18"/>
    </w:rPr>
  </w:style>
  <w:style w:type="character" w:customStyle="1" w:styleId="3Char11">
    <w:name w:val="正文文本 3 Char1"/>
    <w:basedOn w:val="a4"/>
    <w:semiHidden/>
    <w:qFormat/>
    <w:rPr>
      <w:sz w:val="16"/>
      <w:szCs w:val="16"/>
    </w:rPr>
  </w:style>
  <w:style w:type="character" w:customStyle="1" w:styleId="Char1c">
    <w:name w:val="批注主题 Char1"/>
    <w:basedOn w:val="Char17"/>
    <w:semiHidden/>
    <w:qFormat/>
    <w:rPr>
      <w:b/>
      <w:bCs/>
    </w:rPr>
  </w:style>
  <w:style w:type="character" w:customStyle="1" w:styleId="Char1d">
    <w:name w:val="标题 Char1"/>
    <w:basedOn w:val="a4"/>
    <w:qFormat/>
    <w:rPr>
      <w:rFonts w:asciiTheme="majorHAnsi" w:eastAsia="宋体" w:hAnsiTheme="majorHAnsi" w:cstheme="majorBidi"/>
      <w:b/>
      <w:bCs/>
      <w:sz w:val="32"/>
      <w:szCs w:val="32"/>
    </w:rPr>
  </w:style>
  <w:style w:type="character" w:customStyle="1" w:styleId="Char1e">
    <w:name w:val="注释标题 Char1"/>
    <w:basedOn w:val="a4"/>
    <w:semiHidden/>
    <w:qFormat/>
  </w:style>
  <w:style w:type="character" w:customStyle="1" w:styleId="2Char11">
    <w:name w:val="正文首行缩进 2 Char1"/>
    <w:basedOn w:val="Char14"/>
    <w:semiHidden/>
    <w:qFormat/>
  </w:style>
  <w:style w:type="character" w:customStyle="1" w:styleId="Char1f">
    <w:name w:val="称呼 Char1"/>
    <w:basedOn w:val="a4"/>
    <w:semiHidden/>
    <w:qFormat/>
  </w:style>
  <w:style w:type="character" w:customStyle="1" w:styleId="1b">
    <w:name w:val="未处理的提及1"/>
    <w:basedOn w:val="a4"/>
    <w:uiPriority w:val="99"/>
    <w:semiHidden/>
    <w:unhideWhenUsed/>
    <w:qFormat/>
    <w:rPr>
      <w:color w:val="605E5C"/>
      <w:shd w:val="clear" w:color="auto" w:fill="E1DFDD"/>
    </w:rPr>
  </w:style>
  <w:style w:type="paragraph" w:customStyle="1" w:styleId="affffd">
    <w:name w:val="章标题"/>
    <w:next w:val="a2"/>
    <w:qFormat/>
    <w:pPr>
      <w:spacing w:beforeLines="100" w:afterLines="100"/>
      <w:ind w:left="426"/>
      <w:jc w:val="both"/>
      <w:outlineLvl w:val="1"/>
    </w:pPr>
    <w:rPr>
      <w:rFonts w:ascii="黑体" w:eastAsia="黑体"/>
      <w:sz w:val="21"/>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211">
    <w:name w:val="正文文本首行缩进 21"/>
    <w:basedOn w:val="af3"/>
    <w:qFormat/>
    <w:pPr>
      <w:ind w:firstLine="420"/>
    </w:pPr>
  </w:style>
  <w:style w:type="table" w:customStyle="1" w:styleId="TableGrid">
    <w:name w:val="TableGrid"/>
    <w:basedOn w:val="a5"/>
    <w:qFormat/>
    <w:rPr>
      <w:rFonts w:ascii="等线" w:eastAsia="等线" w:hAnsi="等线" w:cs="等线" w:hint="eastAsia"/>
      <w:kern w:val="2"/>
      <w:sz w:val="21"/>
      <w:szCs w:val="22"/>
    </w:rPr>
    <w:tblPr>
      <w:tblCellMar>
        <w:left w:w="0" w:type="dxa"/>
        <w:right w:w="0" w:type="dxa"/>
      </w:tblCellMar>
    </w:tblPr>
  </w:style>
  <w:style w:type="character" w:customStyle="1" w:styleId="font81">
    <w:name w:val="font81"/>
    <w:basedOn w:val="a4"/>
    <w:qFormat/>
    <w:rPr>
      <w:rFonts w:ascii="宋体" w:eastAsia="宋体" w:hAnsi="宋体" w:cs="宋体" w:hint="eastAsia"/>
      <w:b/>
      <w:bCs/>
      <w:color w:val="000000"/>
      <w:sz w:val="21"/>
      <w:szCs w:val="21"/>
      <w:u w:val="none"/>
    </w:rPr>
  </w:style>
  <w:style w:type="character" w:customStyle="1" w:styleId="font51">
    <w:name w:val="font51"/>
    <w:basedOn w:val="a4"/>
    <w:qFormat/>
    <w:rPr>
      <w:rFonts w:ascii="宋体" w:eastAsia="宋体" w:hAnsi="宋体" w:cs="宋体" w:hint="eastAsia"/>
      <w:color w:val="000000"/>
      <w:sz w:val="21"/>
      <w:szCs w:val="21"/>
      <w:u w:val="none"/>
    </w:rPr>
  </w:style>
  <w:style w:type="character" w:customStyle="1" w:styleId="font41">
    <w:name w:val="font41"/>
    <w:basedOn w:val="a4"/>
    <w:qFormat/>
    <w:rPr>
      <w:rFonts w:ascii="Times New Roman" w:hAnsi="Times New Roman" w:cs="Times New Roman" w:hint="default"/>
      <w:color w:val="000000"/>
      <w:sz w:val="21"/>
      <w:szCs w:val="21"/>
      <w:u w:val="none"/>
    </w:rPr>
  </w:style>
  <w:style w:type="character" w:customStyle="1" w:styleId="NormalCharacter">
    <w:name w:val="NormalCharacter"/>
    <w:qFormat/>
  </w:style>
  <w:style w:type="character" w:customStyle="1" w:styleId="font11">
    <w:name w:val="font11"/>
    <w:basedOn w:val="a4"/>
    <w:qFormat/>
    <w:rPr>
      <w:rFonts w:ascii="宋体" w:eastAsia="宋体" w:hAnsi="宋体" w:cs="宋体" w:hint="eastAsia"/>
      <w:b/>
      <w:bCs/>
      <w:color w:val="000000"/>
      <w:sz w:val="21"/>
      <w:szCs w:val="21"/>
      <w:u w:val="none"/>
    </w:rPr>
  </w:style>
  <w:style w:type="character" w:customStyle="1" w:styleId="font21">
    <w:name w:val="font21"/>
    <w:basedOn w:val="a4"/>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1FCB6-59F3-433B-B299-B32C68F6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113</Pages>
  <Words>8811</Words>
  <Characters>50229</Characters>
  <Application>Microsoft Office Word</Application>
  <DocSecurity>0</DocSecurity>
  <Lines>418</Lines>
  <Paragraphs>117</Paragraphs>
  <ScaleCrop>false</ScaleCrop>
  <Company>Microsoft</Company>
  <LinksUpToDate>false</LinksUpToDate>
  <CharactersWithSpaces>58923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王金凤</dc:creator>
  <cp:lastModifiedBy>C149</cp:lastModifiedBy>
  <cp:revision>341</cp:revision>
  <cp:lastPrinted>2020-11-10T08:42:00Z</cp:lastPrinted>
  <dcterms:created xsi:type="dcterms:W3CDTF">2018-12-11T14:27:00Z</dcterms:created>
  <dcterms:modified xsi:type="dcterms:W3CDTF">2023-11-09T09:17:00Z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7B7432CE849B4777ACC192FAB47C891A_13</vt:lpwstr>
  </property>
</Properties>
</file>