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5"/>
        </w:numPr>
        <w:ind w:left="425" w:leftChars="0" w:hanging="425" w:firstLineChars="0"/>
        <w:rPr>
          <w:rFonts w:hint="default"/>
          <w:b w:val="0"/>
          <w:bCs w:val="0"/>
          <w:lang w:val="en-US" w:eastAsia="zh-CN"/>
        </w:rPr>
      </w:pPr>
      <w:r>
        <w:rPr>
          <w:rFonts w:hint="eastAsia"/>
          <w:b w:val="0"/>
          <w:bCs w:val="0"/>
          <w:lang w:val="en-US" w:eastAsia="zh-CN"/>
        </w:rPr>
        <w:t>最新营业执照</w:t>
      </w:r>
    </w:p>
    <w:p>
      <w:pPr>
        <w:bidi w:val="0"/>
        <w:rPr>
          <w:rFonts w:hint="default"/>
          <w:lang w:val="en-US" w:eastAsia="zh-CN"/>
        </w:rPr>
      </w:pPr>
    </w:p>
    <w:p>
      <w:pPr>
        <w:numPr>
          <w:ilvl w:val="0"/>
          <w:numId w:val="5"/>
        </w:numPr>
        <w:ind w:left="425" w:leftChars="0" w:hanging="425" w:firstLineChars="0"/>
        <w:rPr>
          <w:rFonts w:hint="default"/>
          <w:b w:val="0"/>
          <w:bCs w:val="0"/>
          <w:lang w:val="en-US" w:eastAsia="zh-CN"/>
        </w:rPr>
      </w:pPr>
      <w:r>
        <w:rPr>
          <w:rFonts w:hint="eastAsia"/>
          <w:b w:val="0"/>
          <w:bCs w:val="0"/>
          <w:lang w:val="en-US" w:eastAsia="zh-CN"/>
        </w:rPr>
        <w:t>2021年财务审计报告（2021年财报没有的出具2020）</w:t>
      </w:r>
    </w:p>
    <w:p>
      <w:pPr>
        <w:bidi w:val="0"/>
        <w:rPr>
          <w:rFonts w:hint="default"/>
          <w:lang w:val="en-US" w:eastAsia="zh-CN"/>
        </w:rPr>
      </w:pPr>
    </w:p>
    <w:p>
      <w:pPr>
        <w:numPr>
          <w:ilvl w:val="0"/>
          <w:numId w:val="5"/>
        </w:numPr>
        <w:ind w:left="425" w:leftChars="0" w:hanging="425" w:firstLineChars="0"/>
        <w:rPr>
          <w:rFonts w:hint="eastAsia" w:ascii="宋体" w:hAnsi="宋体"/>
          <w:b w:val="0"/>
          <w:bCs w:val="0"/>
          <w:sz w:val="24"/>
          <w:szCs w:val="24"/>
        </w:rPr>
      </w:pPr>
      <w:r>
        <w:rPr>
          <w:rFonts w:hint="eastAsia" w:ascii="宋体" w:hAnsi="宋体"/>
          <w:b w:val="0"/>
          <w:bCs w:val="0"/>
          <w:sz w:val="24"/>
          <w:szCs w:val="24"/>
        </w:rPr>
        <w:t>2021年4月至投标截止日期间任意连续三个月的相关机构出具的企业完税证明</w:t>
      </w:r>
      <w:r>
        <w:rPr>
          <w:rFonts w:hint="eastAsia" w:ascii="宋体" w:hAnsi="宋体"/>
          <w:b w:val="0"/>
          <w:bCs w:val="0"/>
          <w:sz w:val="24"/>
          <w:szCs w:val="24"/>
          <w:lang w:val="en-US" w:eastAsia="zh-CN"/>
        </w:rPr>
        <w:t>(最好是2022年的）</w:t>
      </w:r>
    </w:p>
    <w:p>
      <w:pPr>
        <w:bidi w:val="0"/>
        <w:rPr>
          <w:rFonts w:hint="eastAsia"/>
        </w:rPr>
      </w:pPr>
    </w:p>
    <w:p>
      <w:pPr>
        <w:numPr>
          <w:ilvl w:val="0"/>
          <w:numId w:val="5"/>
        </w:numPr>
        <w:ind w:left="425" w:leftChars="0" w:hanging="425" w:firstLineChars="0"/>
        <w:rPr>
          <w:rFonts w:hint="eastAsia" w:ascii="宋体" w:hAnsi="宋体"/>
          <w:b w:val="0"/>
          <w:bCs w:val="0"/>
          <w:sz w:val="24"/>
          <w:szCs w:val="24"/>
          <w:lang w:val="en-US" w:eastAsia="zh-CN"/>
        </w:rPr>
      </w:pPr>
      <w:r>
        <w:rPr>
          <w:rFonts w:hint="eastAsia" w:ascii="宋体" w:hAnsi="宋体"/>
          <w:b w:val="0"/>
          <w:bCs w:val="0"/>
          <w:sz w:val="24"/>
          <w:szCs w:val="24"/>
        </w:rPr>
        <w:t>2021年4月至投标截止日期间任意连续三个月</w:t>
      </w:r>
      <w:r>
        <w:rPr>
          <w:rFonts w:ascii="宋体" w:hAnsi="宋体"/>
          <w:b w:val="0"/>
          <w:bCs w:val="0"/>
          <w:sz w:val="24"/>
          <w:szCs w:val="24"/>
        </w:rPr>
        <w:t>的社会保障资金缴纳记录</w:t>
      </w:r>
      <w:r>
        <w:rPr>
          <w:rFonts w:hint="eastAsia" w:ascii="宋体" w:hAnsi="宋体"/>
          <w:b w:val="0"/>
          <w:bCs w:val="0"/>
          <w:sz w:val="24"/>
          <w:szCs w:val="24"/>
          <w:lang w:val="en-US" w:eastAsia="zh-CN"/>
        </w:rPr>
        <w:t>(最好是2022年的）</w:t>
      </w:r>
    </w:p>
    <w:p>
      <w:pPr>
        <w:bidi w:val="0"/>
        <w:rPr>
          <w:rFonts w:hint="eastAsia"/>
          <w:lang w:val="en-US" w:eastAsia="zh-CN"/>
        </w:rPr>
      </w:pPr>
    </w:p>
    <w:p>
      <w:pPr>
        <w:numPr>
          <w:ilvl w:val="0"/>
          <w:numId w:val="5"/>
        </w:numPr>
        <w:ind w:left="425" w:leftChars="0" w:hanging="425" w:firstLineChars="0"/>
        <w:rPr>
          <w:rFonts w:hint="default" w:ascii="宋体" w:hAnsi="宋体"/>
          <w:b w:val="0"/>
          <w:bCs w:val="0"/>
          <w:sz w:val="24"/>
          <w:szCs w:val="24"/>
          <w:lang w:val="en-US" w:eastAsia="zh-CN"/>
        </w:rPr>
      </w:pPr>
      <w:r>
        <w:rPr>
          <w:rFonts w:hint="eastAsia" w:ascii="宋体" w:hAnsi="宋体"/>
          <w:b w:val="0"/>
          <w:bCs w:val="0"/>
          <w:sz w:val="24"/>
          <w:szCs w:val="24"/>
          <w:lang w:val="en-US" w:eastAsia="zh-CN"/>
        </w:rPr>
        <w:t>软件著作权（至少5个即可）</w:t>
      </w:r>
    </w:p>
    <w:p>
      <w:pPr>
        <w:bidi w:val="0"/>
        <w:rPr>
          <w:rFonts w:hint="default"/>
          <w:lang w:val="en-US" w:eastAsia="zh-CN"/>
        </w:rPr>
      </w:pPr>
    </w:p>
    <w:p>
      <w:pPr>
        <w:numPr>
          <w:ilvl w:val="0"/>
          <w:numId w:val="0"/>
        </w:numPr>
        <w:rPr>
          <w:rFonts w:hint="default" w:ascii="宋体" w:hAnsi="宋体"/>
          <w:b/>
          <w:bCs/>
          <w:sz w:val="24"/>
          <w:szCs w:val="24"/>
          <w:lang w:val="en-US" w:eastAsia="zh-CN"/>
        </w:rPr>
      </w:pPr>
      <w:r>
        <w:rPr>
          <w:rFonts w:hint="eastAsia" w:ascii="宋体" w:hAnsi="宋体"/>
          <w:b/>
          <w:bCs/>
          <w:sz w:val="24"/>
          <w:szCs w:val="24"/>
          <w:lang w:val="en-US" w:eastAsia="zh-CN"/>
        </w:rPr>
        <w:t>8.</w:t>
      </w:r>
      <w:r>
        <w:rPr>
          <w:rFonts w:hint="eastAsia" w:ascii="宋体" w:hAnsi="宋体"/>
          <w:b w:val="0"/>
          <w:bCs w:val="0"/>
          <w:sz w:val="24"/>
          <w:szCs w:val="24"/>
          <w:lang w:val="en-US" w:eastAsia="zh-CN"/>
        </w:rPr>
        <w:t>基本情况表</w:t>
      </w:r>
      <w:r>
        <w:rPr>
          <w:rFonts w:hint="eastAsia" w:ascii="宋体" w:hAnsi="宋体"/>
          <w:b/>
          <w:bCs/>
          <w:sz w:val="24"/>
          <w:szCs w:val="24"/>
          <w:lang w:val="en-US" w:eastAsia="zh-CN"/>
        </w:rPr>
        <w:t>（有的帮忙填写下，没有就空着即可）</w:t>
      </w:r>
    </w:p>
    <w:tbl>
      <w:tblPr>
        <w:tblStyle w:val="26"/>
        <w:tblW w:w="5476" w:type="pct"/>
        <w:jc w:val="center"/>
        <w:tblLayout w:type="autofit"/>
        <w:tblCellMar>
          <w:top w:w="0" w:type="dxa"/>
          <w:left w:w="0" w:type="dxa"/>
          <w:bottom w:w="0" w:type="dxa"/>
          <w:right w:w="0" w:type="dxa"/>
        </w:tblCellMar>
      </w:tblPr>
      <w:tblGrid>
        <w:gridCol w:w="1731"/>
        <w:gridCol w:w="1534"/>
        <w:gridCol w:w="2220"/>
        <w:gridCol w:w="1821"/>
        <w:gridCol w:w="1824"/>
      </w:tblGrid>
      <w:tr>
        <w:tblPrEx>
          <w:tblCellMar>
            <w:top w:w="0" w:type="dxa"/>
            <w:left w:w="0" w:type="dxa"/>
            <w:bottom w:w="0" w:type="dxa"/>
            <w:right w:w="0" w:type="dxa"/>
          </w:tblCellMar>
        </w:tblPrEx>
        <w:trPr>
          <w:trHeight w:val="285" w:hRule="atLeast"/>
          <w:jc w:val="center"/>
        </w:trPr>
        <w:tc>
          <w:tcPr>
            <w:tcW w:w="5000" w:type="pct"/>
            <w:gridSpan w:val="5"/>
            <w:tcBorders>
              <w:top w:val="single" w:color="auto" w:sz="4"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公 司 领 导 班 子 构 成 情 况</w:t>
            </w:r>
          </w:p>
        </w:tc>
      </w:tr>
      <w:tr>
        <w:tblPrEx>
          <w:tblCellMar>
            <w:top w:w="0" w:type="dxa"/>
            <w:left w:w="0" w:type="dxa"/>
            <w:bottom w:w="0" w:type="dxa"/>
            <w:right w:w="0" w:type="dxa"/>
          </w:tblCellMar>
        </w:tblPrEx>
        <w:trPr>
          <w:trHeight w:val="446" w:hRule="atLeast"/>
          <w:jc w:val="center"/>
        </w:trPr>
        <w:tc>
          <w:tcPr>
            <w:tcW w:w="948" w:type="pct"/>
            <w:tcBorders>
              <w:top w:val="nil"/>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法人代表</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公司经理</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总工程师</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总经济师</w:t>
            </w: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总会计师</w:t>
            </w:r>
          </w:p>
        </w:tc>
      </w:tr>
      <w:tr>
        <w:tblPrEx>
          <w:tblCellMar>
            <w:top w:w="0" w:type="dxa"/>
            <w:left w:w="0" w:type="dxa"/>
            <w:bottom w:w="0" w:type="dxa"/>
            <w:right w:w="0" w:type="dxa"/>
          </w:tblCellMar>
        </w:tblPrEx>
        <w:trPr>
          <w:trHeight w:val="397" w:hRule="atLeast"/>
          <w:jc w:val="center"/>
        </w:trPr>
        <w:tc>
          <w:tcPr>
            <w:tcW w:w="948" w:type="pct"/>
            <w:tcBorders>
              <w:top w:val="nil"/>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蔡建</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蔡建</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张忠强</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蔡建</w:t>
            </w: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魏玲</w:t>
            </w:r>
          </w:p>
        </w:tc>
      </w:tr>
      <w:tr>
        <w:tblPrEx>
          <w:tblCellMar>
            <w:top w:w="0" w:type="dxa"/>
            <w:left w:w="0" w:type="dxa"/>
            <w:bottom w:w="0" w:type="dxa"/>
            <w:right w:w="0" w:type="dxa"/>
          </w:tblCellMar>
        </w:tblPrEx>
        <w:trPr>
          <w:trHeight w:val="446" w:hRule="atLeast"/>
          <w:jc w:val="center"/>
        </w:trPr>
        <w:tc>
          <w:tcPr>
            <w:tcW w:w="5000" w:type="pct"/>
            <w:gridSpan w:val="5"/>
            <w:tcBorders>
              <w:top w:val="single" w:color="auto" w:sz="4"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公 司 人 员 构 成 情 况</w:t>
            </w:r>
          </w:p>
        </w:tc>
      </w:tr>
      <w:tr>
        <w:tblPrEx>
          <w:tblCellMar>
            <w:top w:w="0" w:type="dxa"/>
            <w:left w:w="0" w:type="dxa"/>
            <w:bottom w:w="0" w:type="dxa"/>
            <w:right w:w="0" w:type="dxa"/>
          </w:tblCellMar>
        </w:tblPrEx>
        <w:trPr>
          <w:trHeight w:val="397" w:hRule="atLeast"/>
          <w:jc w:val="center"/>
        </w:trPr>
        <w:tc>
          <w:tcPr>
            <w:tcW w:w="948" w:type="pct"/>
            <w:tcBorders>
              <w:top w:val="nil"/>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人员总数</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高级职称</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中级职称</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初级职称</w:t>
            </w: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r>
      <w:tr>
        <w:tblPrEx>
          <w:tblCellMar>
            <w:top w:w="0" w:type="dxa"/>
            <w:left w:w="0" w:type="dxa"/>
            <w:bottom w:w="0" w:type="dxa"/>
            <w:right w:w="0" w:type="dxa"/>
          </w:tblCellMar>
        </w:tblPrEx>
        <w:trPr>
          <w:cantSplit/>
          <w:trHeight w:val="397" w:hRule="atLeast"/>
          <w:jc w:val="center"/>
        </w:trPr>
        <w:tc>
          <w:tcPr>
            <w:tcW w:w="948" w:type="pct"/>
            <w:tcBorders>
              <w:top w:val="nil"/>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132</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8</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11</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38</w:t>
            </w: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r>
      <w:tr>
        <w:tblPrEx>
          <w:tblCellMar>
            <w:top w:w="0" w:type="dxa"/>
            <w:left w:w="0" w:type="dxa"/>
            <w:bottom w:w="0" w:type="dxa"/>
            <w:right w:w="0" w:type="dxa"/>
          </w:tblCellMar>
        </w:tblPrEx>
        <w:trPr>
          <w:cantSplit/>
          <w:trHeight w:val="397" w:hRule="atLeast"/>
          <w:jc w:val="center"/>
        </w:trPr>
        <w:tc>
          <w:tcPr>
            <w:tcW w:w="948" w:type="pct"/>
            <w:tcBorders>
              <w:top w:val="nil"/>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项目经理总数</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一级项目经理人数</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二级项目经理人数</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拟派项目经理等级</w:t>
            </w: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r>
      <w:tr>
        <w:tblPrEx>
          <w:tblCellMar>
            <w:top w:w="0" w:type="dxa"/>
            <w:left w:w="0" w:type="dxa"/>
            <w:bottom w:w="0" w:type="dxa"/>
            <w:right w:w="0" w:type="dxa"/>
          </w:tblCellMar>
        </w:tblPrEx>
        <w:trPr>
          <w:cantSplit/>
          <w:trHeight w:val="397" w:hRule="atLeast"/>
          <w:jc w:val="center"/>
        </w:trPr>
        <w:tc>
          <w:tcPr>
            <w:tcW w:w="948" w:type="pct"/>
            <w:tcBorders>
              <w:top w:val="nil"/>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6</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2</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4</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bCs/>
                <w:szCs w:val="21"/>
                <w:lang w:val="en-US" w:eastAsia="zh-CN"/>
              </w:rPr>
            </w:pPr>
            <w:r>
              <w:rPr>
                <w:rFonts w:hint="eastAsia" w:ascii="宋体" w:hAnsi="宋体"/>
                <w:bCs/>
                <w:szCs w:val="21"/>
                <w:lang w:val="en-US" w:eastAsia="zh-CN"/>
              </w:rPr>
              <w:t>一级</w:t>
            </w: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r>
      <w:tr>
        <w:tblPrEx>
          <w:tblCellMar>
            <w:top w:w="0" w:type="dxa"/>
            <w:left w:w="0" w:type="dxa"/>
            <w:bottom w:w="0" w:type="dxa"/>
            <w:right w:w="0" w:type="dxa"/>
          </w:tblCellMar>
        </w:tblPrEx>
        <w:trPr>
          <w:cantSplit/>
          <w:trHeight w:val="397" w:hRule="atLeast"/>
          <w:jc w:val="center"/>
        </w:trPr>
        <w:tc>
          <w:tcPr>
            <w:tcW w:w="948" w:type="pct"/>
            <w:tcBorders>
              <w:top w:val="nil"/>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专职设计人员总数</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高级职称</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中级职称</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r>
      <w:tr>
        <w:tblPrEx>
          <w:tblCellMar>
            <w:top w:w="0" w:type="dxa"/>
            <w:left w:w="0" w:type="dxa"/>
            <w:bottom w:w="0" w:type="dxa"/>
            <w:right w:w="0" w:type="dxa"/>
          </w:tblCellMar>
        </w:tblPrEx>
        <w:trPr>
          <w:cantSplit/>
          <w:trHeight w:val="397" w:hRule="atLeast"/>
          <w:jc w:val="center"/>
        </w:trPr>
        <w:tc>
          <w:tcPr>
            <w:tcW w:w="948" w:type="pct"/>
            <w:tcBorders>
              <w:top w:val="nil"/>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bookmarkStart w:id="0" w:name="_GoBack"/>
            <w:bookmarkEnd w:id="0"/>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p>
        </w:tc>
      </w:tr>
      <w:tr>
        <w:tblPrEx>
          <w:tblCellMar>
            <w:top w:w="0" w:type="dxa"/>
            <w:left w:w="0" w:type="dxa"/>
            <w:bottom w:w="0" w:type="dxa"/>
            <w:right w:w="0" w:type="dxa"/>
          </w:tblCellMar>
        </w:tblPrEx>
        <w:trPr>
          <w:cantSplit/>
          <w:trHeight w:val="397" w:hRule="atLeast"/>
          <w:jc w:val="center"/>
        </w:trPr>
        <w:tc>
          <w:tcPr>
            <w:tcW w:w="5000" w:type="pct"/>
            <w:gridSpan w:val="5"/>
            <w:tcBorders>
              <w:top w:val="nil"/>
              <w:left w:val="single" w:color="auto" w:sz="12" w:space="0"/>
              <w:bottom w:val="single" w:color="auto" w:sz="4" w:space="0"/>
              <w:right w:val="single" w:color="auto" w:sz="12" w:space="0"/>
            </w:tcBorders>
            <w:noWrap w:val="0"/>
            <w:vAlign w:val="center"/>
          </w:tcPr>
          <w:p>
            <w:pPr>
              <w:spacing w:line="360" w:lineRule="auto"/>
              <w:jc w:val="center"/>
              <w:rPr>
                <w:rFonts w:ascii="宋体" w:hAnsi="宋体"/>
                <w:bCs/>
                <w:szCs w:val="21"/>
              </w:rPr>
            </w:pPr>
            <w:r>
              <w:rPr>
                <w:rFonts w:ascii="宋体" w:hAnsi="宋体"/>
                <w:bCs/>
                <w:szCs w:val="21"/>
              </w:rPr>
              <w:t>财 务 状 况</w:t>
            </w:r>
          </w:p>
        </w:tc>
      </w:tr>
      <w:tr>
        <w:tblPrEx>
          <w:tblCellMar>
            <w:top w:w="0" w:type="dxa"/>
            <w:left w:w="0" w:type="dxa"/>
            <w:bottom w:w="0" w:type="dxa"/>
            <w:right w:w="0" w:type="dxa"/>
          </w:tblCellMar>
        </w:tblPrEx>
        <w:trPr>
          <w:cantSplit/>
          <w:trHeight w:val="397" w:hRule="atLeast"/>
          <w:jc w:val="center"/>
        </w:trPr>
        <w:tc>
          <w:tcPr>
            <w:tcW w:w="948" w:type="pct"/>
            <w:tcBorders>
              <w:top w:val="nil"/>
              <w:left w:val="single" w:color="auto" w:sz="12"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注册资本金</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开户行</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账号</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固定资产</w:t>
            </w: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流动资产</w:t>
            </w:r>
          </w:p>
        </w:tc>
      </w:tr>
      <w:tr>
        <w:tblPrEx>
          <w:tblCellMar>
            <w:top w:w="0" w:type="dxa"/>
            <w:left w:w="0" w:type="dxa"/>
            <w:bottom w:w="0" w:type="dxa"/>
            <w:right w:w="0" w:type="dxa"/>
          </w:tblCellMar>
        </w:tblPrEx>
        <w:trPr>
          <w:cantSplit/>
          <w:trHeight w:val="397" w:hRule="atLeast"/>
          <w:jc w:val="center"/>
        </w:trPr>
        <w:tc>
          <w:tcPr>
            <w:tcW w:w="948" w:type="pct"/>
            <w:tcBorders>
              <w:top w:val="nil"/>
              <w:left w:val="single" w:color="auto" w:sz="12" w:space="0"/>
              <w:bottom w:val="single" w:color="auto" w:sz="4" w:space="0"/>
              <w:right w:val="single" w:color="auto" w:sz="4" w:space="0"/>
            </w:tcBorders>
            <w:noWrap w:val="0"/>
            <w:vAlign w:val="center"/>
          </w:tcPr>
          <w:p>
            <w:pPr>
              <w:spacing w:line="360" w:lineRule="auto"/>
              <w:rPr>
                <w:rFonts w:hint="default" w:ascii="宋体" w:hAnsi="宋体" w:eastAsia="宋体"/>
                <w:bCs/>
                <w:szCs w:val="21"/>
                <w:lang w:val="en-US" w:eastAsia="zh-CN"/>
              </w:rPr>
            </w:pPr>
            <w:r>
              <w:rPr>
                <w:rFonts w:hint="eastAsia" w:ascii="宋体" w:hAnsi="宋体"/>
                <w:bCs/>
                <w:szCs w:val="21"/>
                <w:lang w:val="en-US" w:eastAsia="zh-CN"/>
              </w:rPr>
              <w:t>2000万</w:t>
            </w:r>
          </w:p>
        </w:tc>
        <w:tc>
          <w:tcPr>
            <w:tcW w:w="839"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hint="eastAsia" w:ascii="宋体" w:hAnsi="宋体"/>
                <w:bCs/>
                <w:szCs w:val="21"/>
              </w:rPr>
              <w:t>招商银行股份有限公司北京慧忠北里支行</w:t>
            </w:r>
          </w:p>
        </w:tc>
        <w:tc>
          <w:tcPr>
            <w:tcW w:w="12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hint="eastAsia" w:asciiTheme="minorEastAsia" w:hAnsiTheme="minorEastAsia" w:eastAsiaTheme="minorEastAsia" w:cstheme="minorEastAsia"/>
              </w:rPr>
              <w:t>0148012830000756</w:t>
            </w:r>
          </w:p>
        </w:tc>
        <w:tc>
          <w:tcPr>
            <w:tcW w:w="997"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749493.67</w:t>
            </w:r>
          </w:p>
        </w:tc>
        <w:tc>
          <w:tcPr>
            <w:tcW w:w="997" w:type="pct"/>
            <w:tcBorders>
              <w:top w:val="nil"/>
              <w:left w:val="nil"/>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13109483.52</w:t>
            </w:r>
          </w:p>
        </w:tc>
      </w:tr>
      <w:tr>
        <w:tblPrEx>
          <w:tblCellMar>
            <w:top w:w="0" w:type="dxa"/>
            <w:left w:w="0" w:type="dxa"/>
            <w:bottom w:w="0" w:type="dxa"/>
            <w:right w:w="0" w:type="dxa"/>
          </w:tblCellMar>
        </w:tblPrEx>
        <w:trPr>
          <w:cantSplit/>
          <w:trHeight w:val="446" w:hRule="atLeast"/>
          <w:jc w:val="center"/>
        </w:trPr>
        <w:tc>
          <w:tcPr>
            <w:tcW w:w="1788" w:type="pct"/>
            <w:gridSpan w:val="2"/>
            <w:tcBorders>
              <w:top w:val="single" w:color="auto" w:sz="8" w:space="0"/>
              <w:left w:val="single" w:color="auto" w:sz="12" w:space="0"/>
              <w:bottom w:val="single" w:color="auto" w:sz="8" w:space="0"/>
              <w:right w:val="single" w:color="auto" w:sz="6"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投标人认为需要说明的其它情况</w:t>
            </w:r>
          </w:p>
        </w:tc>
        <w:tc>
          <w:tcPr>
            <w:tcW w:w="3211" w:type="pct"/>
            <w:gridSpan w:val="3"/>
            <w:tcBorders>
              <w:top w:val="single" w:color="auto" w:sz="8" w:space="0"/>
              <w:left w:val="single" w:color="auto" w:sz="6" w:space="0"/>
              <w:bottom w:val="single" w:color="auto" w:sz="8" w:space="0"/>
              <w:right w:val="single" w:color="auto" w:sz="12" w:space="0"/>
            </w:tcBorders>
            <w:noWrap w:val="0"/>
            <w:vAlign w:val="center"/>
          </w:tcPr>
          <w:p>
            <w:pPr>
              <w:spacing w:line="360" w:lineRule="auto"/>
              <w:jc w:val="center"/>
              <w:rPr>
                <w:rFonts w:ascii="宋体" w:hAnsi="宋体"/>
                <w:bCs/>
                <w:szCs w:val="21"/>
              </w:rPr>
            </w:pPr>
          </w:p>
        </w:tc>
      </w:tr>
      <w:tr>
        <w:tblPrEx>
          <w:tblCellMar>
            <w:top w:w="0" w:type="dxa"/>
            <w:left w:w="0" w:type="dxa"/>
            <w:bottom w:w="0" w:type="dxa"/>
            <w:right w:w="0" w:type="dxa"/>
          </w:tblCellMar>
        </w:tblPrEx>
        <w:trPr>
          <w:cantSplit/>
          <w:trHeight w:val="325" w:hRule="atLeast"/>
          <w:jc w:val="center"/>
        </w:trPr>
        <w:tc>
          <w:tcPr>
            <w:tcW w:w="5000" w:type="pct"/>
            <w:gridSpan w:val="5"/>
            <w:tcBorders>
              <w:top w:val="single" w:color="auto" w:sz="8"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主要业绩</w:t>
            </w:r>
          </w:p>
        </w:tc>
      </w:tr>
      <w:tr>
        <w:tblPrEx>
          <w:tblCellMar>
            <w:top w:w="0" w:type="dxa"/>
            <w:left w:w="0" w:type="dxa"/>
            <w:bottom w:w="0" w:type="dxa"/>
            <w:right w:w="0" w:type="dxa"/>
          </w:tblCellMar>
        </w:tblPrEx>
        <w:trPr>
          <w:cantSplit/>
          <w:trHeight w:val="446" w:hRule="atLeast"/>
          <w:jc w:val="center"/>
        </w:trPr>
        <w:tc>
          <w:tcPr>
            <w:tcW w:w="5000" w:type="pct"/>
            <w:gridSpan w:val="5"/>
            <w:tcBorders>
              <w:top w:val="single" w:color="auto" w:sz="8"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pPr>
              <w:spacing w:line="360" w:lineRule="auto"/>
              <w:jc w:val="center"/>
              <w:rPr>
                <w:rFonts w:ascii="宋体" w:hAnsi="宋体"/>
                <w:bCs/>
                <w:szCs w:val="21"/>
              </w:rPr>
            </w:pPr>
            <w:r>
              <w:rPr>
                <w:rFonts w:ascii="宋体" w:hAnsi="宋体"/>
                <w:bCs/>
                <w:szCs w:val="21"/>
              </w:rPr>
              <w:t>投标人经营状况及履约历史</w:t>
            </w:r>
          </w:p>
        </w:tc>
      </w:tr>
      <w:tr>
        <w:tblPrEx>
          <w:tblCellMar>
            <w:top w:w="0" w:type="dxa"/>
            <w:left w:w="0" w:type="dxa"/>
            <w:bottom w:w="0" w:type="dxa"/>
            <w:right w:w="0" w:type="dxa"/>
          </w:tblCellMar>
        </w:tblPrEx>
        <w:trPr>
          <w:cantSplit/>
          <w:trHeight w:val="446" w:hRule="atLeast"/>
          <w:jc w:val="center"/>
        </w:trPr>
        <w:tc>
          <w:tcPr>
            <w:tcW w:w="5000" w:type="pct"/>
            <w:gridSpan w:val="5"/>
            <w:tcBorders>
              <w:top w:val="nil"/>
              <w:left w:val="single" w:color="auto" w:sz="12" w:space="0"/>
              <w:bottom w:val="single" w:color="auto" w:sz="12" w:space="0"/>
              <w:right w:val="single" w:color="auto" w:sz="12" w:space="0"/>
            </w:tcBorders>
            <w:noWrap w:val="0"/>
            <w:tcMar>
              <w:top w:w="15" w:type="dxa"/>
              <w:left w:w="15" w:type="dxa"/>
              <w:bottom w:w="0" w:type="dxa"/>
              <w:right w:w="15" w:type="dxa"/>
            </w:tcMar>
            <w:vAlign w:val="center"/>
          </w:tcPr>
          <w:p>
            <w:pPr>
              <w:spacing w:line="360" w:lineRule="auto"/>
              <w:ind w:firstLine="210" w:firstLineChars="100"/>
              <w:jc w:val="center"/>
              <w:rPr>
                <w:rFonts w:ascii="宋体" w:hAnsi="宋体"/>
                <w:bCs/>
                <w:szCs w:val="21"/>
              </w:rPr>
            </w:pPr>
          </w:p>
        </w:tc>
      </w:tr>
    </w:tbl>
    <w:p>
      <w:pPr>
        <w:numPr>
          <w:ilvl w:val="0"/>
          <w:numId w:val="0"/>
        </w:numPr>
        <w:rPr>
          <w:rFonts w:hint="default" w:ascii="宋体" w:hAnsi="宋体"/>
          <w:b/>
          <w:bCs/>
          <w:sz w:val="24"/>
          <w:szCs w:val="24"/>
          <w:lang w:val="en-US" w:eastAsia="zh-CN"/>
        </w:rPr>
      </w:pP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F1049"/>
    <w:multiLevelType w:val="multilevel"/>
    <w:tmpl w:val="F21F1049"/>
    <w:lvl w:ilvl="0" w:tentative="0">
      <w:start w:val="1"/>
      <w:numFmt w:val="decimal"/>
      <w:isLgl/>
      <w:lvlText w:val="%1."/>
      <w:lvlJc w:val="left"/>
      <w:pPr>
        <w:ind w:left="567" w:hanging="567"/>
      </w:pPr>
      <w:rPr>
        <w:rFonts w:hint="eastAsia"/>
        <w:b/>
        <w:bCs w:val="0"/>
        <w:i w:val="0"/>
        <w:iCs w:val="0"/>
        <w:caps w:val="0"/>
        <w:smallCaps w:val="0"/>
        <w:strike w:val="0"/>
        <w:dstrike w:val="0"/>
        <w:vanish w:val="0"/>
        <w:color w:val="000000"/>
        <w:spacing w:val="0"/>
        <w:position w:val="0"/>
        <w:u w:val="none"/>
        <w:vertAlign w:val="baseline"/>
      </w:rPr>
    </w:lvl>
    <w:lvl w:ilvl="1" w:tentative="0">
      <w:start w:val="1"/>
      <w:numFmt w:val="decimal"/>
      <w:isLgl/>
      <w:lvlText w:val="%1.%2."/>
      <w:lvlJc w:val="left"/>
      <w:pPr>
        <w:ind w:left="1407" w:hanging="567"/>
      </w:pPr>
      <w:rPr>
        <w:rFonts w:hint="eastAsia"/>
      </w:rPr>
    </w:lvl>
    <w:lvl w:ilvl="2" w:tentative="0">
      <w:start w:val="1"/>
      <w:numFmt w:val="decimal"/>
      <w:isLgl/>
      <w:lvlText w:val="%1.%2.%3."/>
      <w:lvlJc w:val="left"/>
      <w:pPr>
        <w:tabs>
          <w:tab w:val="left" w:pos="425"/>
        </w:tabs>
        <w:ind w:left="567" w:hanging="567"/>
      </w:pPr>
      <w:rPr>
        <w:rFonts w:hint="eastAsia"/>
      </w:rPr>
    </w:lvl>
    <w:lvl w:ilvl="3" w:tentative="0">
      <w:start w:val="1"/>
      <w:numFmt w:val="decimal"/>
      <w:isLgl/>
      <w:lvlText w:val="%1.%2.%3.%4."/>
      <w:lvlJc w:val="left"/>
      <w:pPr>
        <w:tabs>
          <w:tab w:val="left" w:pos="851"/>
        </w:tabs>
        <w:ind w:left="567" w:hanging="567"/>
      </w:pPr>
      <w:rPr>
        <w:rFonts w:hint="eastAsia"/>
      </w:rPr>
    </w:lvl>
    <w:lvl w:ilvl="4" w:tentative="0">
      <w:start w:val="1"/>
      <w:numFmt w:val="decimal"/>
      <w:isLgl/>
      <w:lvlText w:val="%1.%2.%3.%4.%5."/>
      <w:lvlJc w:val="left"/>
      <w:pPr>
        <w:tabs>
          <w:tab w:val="left" w:pos="992"/>
        </w:tabs>
        <w:ind w:left="567" w:hanging="567"/>
      </w:pPr>
      <w:rPr>
        <w:rFonts w:hint="eastAsia"/>
      </w:rPr>
    </w:lvl>
    <w:lvl w:ilvl="5" w:tentative="0">
      <w:start w:val="1"/>
      <w:numFmt w:val="decimal"/>
      <w:isLgl/>
      <w:lvlText w:val="%1.%2.%3.%4.%5.%6."/>
      <w:lvlJc w:val="left"/>
      <w:pPr>
        <w:tabs>
          <w:tab w:val="left" w:pos="1134"/>
        </w:tabs>
        <w:ind w:left="567" w:hanging="567"/>
      </w:pPr>
      <w:rPr>
        <w:rFonts w:hint="eastAsia"/>
      </w:rPr>
    </w:lvl>
    <w:lvl w:ilvl="6" w:tentative="0">
      <w:start w:val="1"/>
      <w:numFmt w:val="decimal"/>
      <w:pStyle w:val="35"/>
      <w:lvlText w:val="%1.%2.%3.%4.%5.%6.%7."/>
      <w:lvlJc w:val="left"/>
      <w:pPr>
        <w:ind w:left="851" w:hanging="851"/>
      </w:pPr>
      <w:rPr>
        <w:rFonts w:hint="eastAsia"/>
      </w:rPr>
    </w:lvl>
    <w:lvl w:ilvl="7" w:tentative="0">
      <w:start w:val="1"/>
      <w:numFmt w:val="decimal"/>
      <w:lvlText w:val="%1.%2.%3.%4.%5.%6.%7.%8."/>
      <w:lvlJc w:val="left"/>
      <w:pPr>
        <w:tabs>
          <w:tab w:val="left" w:pos="1418"/>
        </w:tabs>
        <w:ind w:left="567" w:hanging="567"/>
      </w:pPr>
      <w:rPr>
        <w:rFonts w:hint="eastAsia"/>
      </w:rPr>
    </w:lvl>
    <w:lvl w:ilvl="8" w:tentative="0">
      <w:start w:val="1"/>
      <w:numFmt w:val="decimal"/>
      <w:lvlText w:val="%1.%2.%3.%4.%5.%6.%7.%8.%9."/>
      <w:lvlJc w:val="left"/>
      <w:pPr>
        <w:tabs>
          <w:tab w:val="left" w:pos="1559"/>
        </w:tabs>
        <w:ind w:left="567" w:hanging="567"/>
      </w:pPr>
      <w:rPr>
        <w:rFonts w:hint="eastAsia"/>
      </w:rPr>
    </w:lvl>
  </w:abstractNum>
  <w:abstractNum w:abstractNumId="1">
    <w:nsid w:val="3223C6B2"/>
    <w:multiLevelType w:val="multilevel"/>
    <w:tmpl w:val="3223C6B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34"/>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35ED7238"/>
    <w:multiLevelType w:val="multilevel"/>
    <w:tmpl w:val="35ED7238"/>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567" w:hanging="567"/>
      </w:pPr>
      <w:rPr>
        <w:rFonts w:hint="eastAsia"/>
      </w:rPr>
    </w:lvl>
    <w:lvl w:ilvl="2" w:tentative="0">
      <w:start w:val="1"/>
      <w:numFmt w:val="decimal"/>
      <w:pStyle w:val="4"/>
      <w:suff w:val="space"/>
      <w:lvlText w:val="%1.%2.%3."/>
      <w:lvlJc w:val="left"/>
      <w:pPr>
        <w:ind w:left="709" w:hanging="709"/>
      </w:pPr>
      <w:rPr>
        <w:rFonts w:hint="eastAsia"/>
      </w:rPr>
    </w:lvl>
    <w:lvl w:ilvl="3" w:tentative="0">
      <w:start w:val="1"/>
      <w:numFmt w:val="decimal"/>
      <w:pStyle w:val="5"/>
      <w:suff w:val="space"/>
      <w:lvlText w:val="%1.%2.%3.%4."/>
      <w:lvlJc w:val="left"/>
      <w:pPr>
        <w:ind w:left="851" w:hanging="851"/>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6"/>
      <w:suff w:val="space"/>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3D017685"/>
    <w:multiLevelType w:val="singleLevel"/>
    <w:tmpl w:val="3D017685"/>
    <w:lvl w:ilvl="0" w:tentative="0">
      <w:start w:val="1"/>
      <w:numFmt w:val="decimal"/>
      <w:lvlText w:val="%1."/>
      <w:lvlJc w:val="left"/>
      <w:pPr>
        <w:ind w:left="425" w:hanging="425"/>
      </w:pPr>
      <w:rPr>
        <w:rFonts w:hint="default"/>
      </w:rPr>
    </w:lvl>
  </w:abstractNum>
  <w:abstractNum w:abstractNumId="4">
    <w:nsid w:val="65198427"/>
    <w:multiLevelType w:val="multilevel"/>
    <w:tmpl w:val="6519842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GRiMjVlZTQwNDE4NGY2ODk3MjU1YjkwMzE2YjIifQ=="/>
  </w:docVars>
  <w:rsids>
    <w:rsidRoot w:val="548D11AD"/>
    <w:rsid w:val="00157843"/>
    <w:rsid w:val="00610F47"/>
    <w:rsid w:val="0068651C"/>
    <w:rsid w:val="00A20A45"/>
    <w:rsid w:val="00B06BEC"/>
    <w:rsid w:val="00D00A37"/>
    <w:rsid w:val="0137390A"/>
    <w:rsid w:val="019C652D"/>
    <w:rsid w:val="01F93D48"/>
    <w:rsid w:val="023B164B"/>
    <w:rsid w:val="024B5119"/>
    <w:rsid w:val="024F3085"/>
    <w:rsid w:val="02BF5C98"/>
    <w:rsid w:val="031429D0"/>
    <w:rsid w:val="032648C0"/>
    <w:rsid w:val="034E4E41"/>
    <w:rsid w:val="036E2987"/>
    <w:rsid w:val="039520D4"/>
    <w:rsid w:val="04101DB7"/>
    <w:rsid w:val="05D37812"/>
    <w:rsid w:val="05D43EB0"/>
    <w:rsid w:val="05FA7E5C"/>
    <w:rsid w:val="06A00DBE"/>
    <w:rsid w:val="06C60118"/>
    <w:rsid w:val="06D626DB"/>
    <w:rsid w:val="07132F6D"/>
    <w:rsid w:val="07294741"/>
    <w:rsid w:val="07296C61"/>
    <w:rsid w:val="07AC1AD8"/>
    <w:rsid w:val="08B52775"/>
    <w:rsid w:val="08B63459"/>
    <w:rsid w:val="08E64D76"/>
    <w:rsid w:val="090226D0"/>
    <w:rsid w:val="0903520D"/>
    <w:rsid w:val="0933523D"/>
    <w:rsid w:val="09415AF8"/>
    <w:rsid w:val="09547942"/>
    <w:rsid w:val="09557EC1"/>
    <w:rsid w:val="09614100"/>
    <w:rsid w:val="097B2403"/>
    <w:rsid w:val="09A855B7"/>
    <w:rsid w:val="09FA3E8A"/>
    <w:rsid w:val="0A16037B"/>
    <w:rsid w:val="0AFB6D8E"/>
    <w:rsid w:val="0B413758"/>
    <w:rsid w:val="0B662478"/>
    <w:rsid w:val="0B7D005C"/>
    <w:rsid w:val="0BAF0CE8"/>
    <w:rsid w:val="0C0F67AF"/>
    <w:rsid w:val="0C331271"/>
    <w:rsid w:val="0C676E1D"/>
    <w:rsid w:val="0D1A5319"/>
    <w:rsid w:val="0D4A0A25"/>
    <w:rsid w:val="0DFA1E21"/>
    <w:rsid w:val="0E382F64"/>
    <w:rsid w:val="0E4B367B"/>
    <w:rsid w:val="0EA53ED1"/>
    <w:rsid w:val="0F5B52C6"/>
    <w:rsid w:val="0F6D2EED"/>
    <w:rsid w:val="0F8A7B46"/>
    <w:rsid w:val="0FE14388"/>
    <w:rsid w:val="101432BA"/>
    <w:rsid w:val="101B32F0"/>
    <w:rsid w:val="1027476C"/>
    <w:rsid w:val="10A1610E"/>
    <w:rsid w:val="11740B8D"/>
    <w:rsid w:val="11CD320A"/>
    <w:rsid w:val="12405764"/>
    <w:rsid w:val="1241535F"/>
    <w:rsid w:val="124838BE"/>
    <w:rsid w:val="127F75A1"/>
    <w:rsid w:val="134700F3"/>
    <w:rsid w:val="13555774"/>
    <w:rsid w:val="13915215"/>
    <w:rsid w:val="13BE4306"/>
    <w:rsid w:val="13D84A9B"/>
    <w:rsid w:val="13EC5329"/>
    <w:rsid w:val="14005BFD"/>
    <w:rsid w:val="146D4684"/>
    <w:rsid w:val="149C5A10"/>
    <w:rsid w:val="14CA085F"/>
    <w:rsid w:val="14D13BD2"/>
    <w:rsid w:val="16217593"/>
    <w:rsid w:val="16243A3D"/>
    <w:rsid w:val="166B283E"/>
    <w:rsid w:val="166D461E"/>
    <w:rsid w:val="16727777"/>
    <w:rsid w:val="169144FB"/>
    <w:rsid w:val="16C50AE9"/>
    <w:rsid w:val="16DA009E"/>
    <w:rsid w:val="16FD7E4B"/>
    <w:rsid w:val="17457DE6"/>
    <w:rsid w:val="17763BEE"/>
    <w:rsid w:val="17813C5E"/>
    <w:rsid w:val="178330ED"/>
    <w:rsid w:val="178F42B5"/>
    <w:rsid w:val="17D0313C"/>
    <w:rsid w:val="180A1D0F"/>
    <w:rsid w:val="18BD450C"/>
    <w:rsid w:val="18E60E9A"/>
    <w:rsid w:val="19C80E8D"/>
    <w:rsid w:val="19DD2F00"/>
    <w:rsid w:val="19FD1873"/>
    <w:rsid w:val="1A11273B"/>
    <w:rsid w:val="1A422ED0"/>
    <w:rsid w:val="1A752D80"/>
    <w:rsid w:val="1AA72E92"/>
    <w:rsid w:val="1AB80687"/>
    <w:rsid w:val="1AE45498"/>
    <w:rsid w:val="1B4E3B2F"/>
    <w:rsid w:val="1B683A75"/>
    <w:rsid w:val="1B706B38"/>
    <w:rsid w:val="1C90232E"/>
    <w:rsid w:val="1C9B6ADA"/>
    <w:rsid w:val="1D654DED"/>
    <w:rsid w:val="1D6A50A8"/>
    <w:rsid w:val="1D856A57"/>
    <w:rsid w:val="1E920552"/>
    <w:rsid w:val="1EA22633"/>
    <w:rsid w:val="1EB44874"/>
    <w:rsid w:val="1F2F367F"/>
    <w:rsid w:val="1F317A2C"/>
    <w:rsid w:val="1F405E91"/>
    <w:rsid w:val="1F563AA5"/>
    <w:rsid w:val="1F9D00F8"/>
    <w:rsid w:val="1FA92625"/>
    <w:rsid w:val="1FDE7518"/>
    <w:rsid w:val="204D38F9"/>
    <w:rsid w:val="208666D1"/>
    <w:rsid w:val="21016E09"/>
    <w:rsid w:val="211A1BBE"/>
    <w:rsid w:val="217938A0"/>
    <w:rsid w:val="219A7A03"/>
    <w:rsid w:val="21BC2F28"/>
    <w:rsid w:val="21C20F9F"/>
    <w:rsid w:val="21E67F8A"/>
    <w:rsid w:val="224B0B2C"/>
    <w:rsid w:val="229D3630"/>
    <w:rsid w:val="22A15498"/>
    <w:rsid w:val="22B8569B"/>
    <w:rsid w:val="230E18A9"/>
    <w:rsid w:val="232C062A"/>
    <w:rsid w:val="24163F0A"/>
    <w:rsid w:val="24527D9A"/>
    <w:rsid w:val="24885259"/>
    <w:rsid w:val="24FB5C68"/>
    <w:rsid w:val="25026969"/>
    <w:rsid w:val="250579FC"/>
    <w:rsid w:val="2544571E"/>
    <w:rsid w:val="25645520"/>
    <w:rsid w:val="256C40F6"/>
    <w:rsid w:val="25711FC9"/>
    <w:rsid w:val="25E25EE6"/>
    <w:rsid w:val="26454B4A"/>
    <w:rsid w:val="26956F3D"/>
    <w:rsid w:val="27A477E7"/>
    <w:rsid w:val="27C50A1F"/>
    <w:rsid w:val="27EE4735"/>
    <w:rsid w:val="28201551"/>
    <w:rsid w:val="2840365F"/>
    <w:rsid w:val="28710635"/>
    <w:rsid w:val="28F91077"/>
    <w:rsid w:val="29A15029"/>
    <w:rsid w:val="29BD2E7D"/>
    <w:rsid w:val="29DF3271"/>
    <w:rsid w:val="29E35DE8"/>
    <w:rsid w:val="29EF2C99"/>
    <w:rsid w:val="2A1962FE"/>
    <w:rsid w:val="2A5D08CF"/>
    <w:rsid w:val="2AF05402"/>
    <w:rsid w:val="2B163DC0"/>
    <w:rsid w:val="2B1A2C3F"/>
    <w:rsid w:val="2B3779D8"/>
    <w:rsid w:val="2B4567B2"/>
    <w:rsid w:val="2BF63CA1"/>
    <w:rsid w:val="2D2B1A10"/>
    <w:rsid w:val="2D3F072A"/>
    <w:rsid w:val="2DE926B9"/>
    <w:rsid w:val="2E1E20A6"/>
    <w:rsid w:val="2E2E3670"/>
    <w:rsid w:val="2EA95E9D"/>
    <w:rsid w:val="2EE5169C"/>
    <w:rsid w:val="2F694AF7"/>
    <w:rsid w:val="2F8275C7"/>
    <w:rsid w:val="2FB6008A"/>
    <w:rsid w:val="2FD61DB2"/>
    <w:rsid w:val="2FD861C1"/>
    <w:rsid w:val="2FDD5E76"/>
    <w:rsid w:val="30147B21"/>
    <w:rsid w:val="30182377"/>
    <w:rsid w:val="30284F2D"/>
    <w:rsid w:val="303848B4"/>
    <w:rsid w:val="30834BC9"/>
    <w:rsid w:val="30E76228"/>
    <w:rsid w:val="314D19AE"/>
    <w:rsid w:val="31C65504"/>
    <w:rsid w:val="32434ACC"/>
    <w:rsid w:val="32617321"/>
    <w:rsid w:val="33596D28"/>
    <w:rsid w:val="3393407F"/>
    <w:rsid w:val="34915315"/>
    <w:rsid w:val="34B637C0"/>
    <w:rsid w:val="351053D9"/>
    <w:rsid w:val="35CB1301"/>
    <w:rsid w:val="369D5C2B"/>
    <w:rsid w:val="370A3E97"/>
    <w:rsid w:val="373364A1"/>
    <w:rsid w:val="3734331D"/>
    <w:rsid w:val="373518A6"/>
    <w:rsid w:val="37765FFA"/>
    <w:rsid w:val="37805DB0"/>
    <w:rsid w:val="389E470F"/>
    <w:rsid w:val="38FA2A06"/>
    <w:rsid w:val="38FF340D"/>
    <w:rsid w:val="39090A08"/>
    <w:rsid w:val="39395969"/>
    <w:rsid w:val="39C20B28"/>
    <w:rsid w:val="3A0B0E42"/>
    <w:rsid w:val="3A175969"/>
    <w:rsid w:val="3A305B30"/>
    <w:rsid w:val="3A311A58"/>
    <w:rsid w:val="3A417C2E"/>
    <w:rsid w:val="3A5C5295"/>
    <w:rsid w:val="3A6C6D1F"/>
    <w:rsid w:val="3A860B15"/>
    <w:rsid w:val="3AA5569F"/>
    <w:rsid w:val="3ADF2DBC"/>
    <w:rsid w:val="3B1F6C0F"/>
    <w:rsid w:val="3B363D5A"/>
    <w:rsid w:val="3B5564CA"/>
    <w:rsid w:val="3B721EC7"/>
    <w:rsid w:val="3BAA73CF"/>
    <w:rsid w:val="3BBC12DE"/>
    <w:rsid w:val="3BC20002"/>
    <w:rsid w:val="3BE628DB"/>
    <w:rsid w:val="3C0E1416"/>
    <w:rsid w:val="3C2A5E5D"/>
    <w:rsid w:val="3C4F0B76"/>
    <w:rsid w:val="3CE70B9C"/>
    <w:rsid w:val="3CEA393D"/>
    <w:rsid w:val="3D2815C5"/>
    <w:rsid w:val="3D401B46"/>
    <w:rsid w:val="3D4646C7"/>
    <w:rsid w:val="3D477B2D"/>
    <w:rsid w:val="3D8D59E4"/>
    <w:rsid w:val="3E137504"/>
    <w:rsid w:val="3EA36A73"/>
    <w:rsid w:val="3EAC050D"/>
    <w:rsid w:val="3EC664C3"/>
    <w:rsid w:val="3ED06DE3"/>
    <w:rsid w:val="3EF32654"/>
    <w:rsid w:val="3EF451AD"/>
    <w:rsid w:val="3F273A1A"/>
    <w:rsid w:val="3FEF5A5C"/>
    <w:rsid w:val="40DE5A70"/>
    <w:rsid w:val="41115B73"/>
    <w:rsid w:val="413226A5"/>
    <w:rsid w:val="41410838"/>
    <w:rsid w:val="41691C24"/>
    <w:rsid w:val="419471D9"/>
    <w:rsid w:val="41C54C92"/>
    <w:rsid w:val="42243041"/>
    <w:rsid w:val="422A6701"/>
    <w:rsid w:val="42655344"/>
    <w:rsid w:val="426B45B3"/>
    <w:rsid w:val="42875985"/>
    <w:rsid w:val="42BF4DCD"/>
    <w:rsid w:val="430D1F86"/>
    <w:rsid w:val="431D55FE"/>
    <w:rsid w:val="4334372A"/>
    <w:rsid w:val="43743E01"/>
    <w:rsid w:val="439A199A"/>
    <w:rsid w:val="43D2005B"/>
    <w:rsid w:val="441F6FA6"/>
    <w:rsid w:val="44903117"/>
    <w:rsid w:val="44A515A1"/>
    <w:rsid w:val="44B5074B"/>
    <w:rsid w:val="44B5162D"/>
    <w:rsid w:val="44BD7952"/>
    <w:rsid w:val="44FF5E9C"/>
    <w:rsid w:val="45131DF7"/>
    <w:rsid w:val="45434382"/>
    <w:rsid w:val="45B92EEF"/>
    <w:rsid w:val="45BB3A12"/>
    <w:rsid w:val="46075791"/>
    <w:rsid w:val="460D234A"/>
    <w:rsid w:val="46131A57"/>
    <w:rsid w:val="462204EC"/>
    <w:rsid w:val="46436156"/>
    <w:rsid w:val="46C0017C"/>
    <w:rsid w:val="46E82BC8"/>
    <w:rsid w:val="47072D52"/>
    <w:rsid w:val="472166BE"/>
    <w:rsid w:val="47A77FCC"/>
    <w:rsid w:val="47D362C4"/>
    <w:rsid w:val="47E356AB"/>
    <w:rsid w:val="47E9232C"/>
    <w:rsid w:val="483042A1"/>
    <w:rsid w:val="485C6437"/>
    <w:rsid w:val="487E3436"/>
    <w:rsid w:val="4A000B2A"/>
    <w:rsid w:val="4A45119F"/>
    <w:rsid w:val="4A4642ED"/>
    <w:rsid w:val="4A516198"/>
    <w:rsid w:val="4A9338B1"/>
    <w:rsid w:val="4AFF4CE9"/>
    <w:rsid w:val="4B14769A"/>
    <w:rsid w:val="4B233F93"/>
    <w:rsid w:val="4B5B2D66"/>
    <w:rsid w:val="4B763B30"/>
    <w:rsid w:val="4B90699D"/>
    <w:rsid w:val="4BB6120F"/>
    <w:rsid w:val="4C03033D"/>
    <w:rsid w:val="4CB404F1"/>
    <w:rsid w:val="4D2C0C03"/>
    <w:rsid w:val="4DE34DC5"/>
    <w:rsid w:val="4E08517B"/>
    <w:rsid w:val="4E8102E7"/>
    <w:rsid w:val="4F38084B"/>
    <w:rsid w:val="4F380C54"/>
    <w:rsid w:val="4F3E2CF4"/>
    <w:rsid w:val="4F7D26CB"/>
    <w:rsid w:val="4FDA2CEA"/>
    <w:rsid w:val="50F17277"/>
    <w:rsid w:val="51023732"/>
    <w:rsid w:val="51336199"/>
    <w:rsid w:val="51C079E4"/>
    <w:rsid w:val="51C10E0C"/>
    <w:rsid w:val="51D25097"/>
    <w:rsid w:val="51E446BB"/>
    <w:rsid w:val="52371AC6"/>
    <w:rsid w:val="525615BB"/>
    <w:rsid w:val="527D479E"/>
    <w:rsid w:val="52A63FB1"/>
    <w:rsid w:val="52DC2EB9"/>
    <w:rsid w:val="52F25543"/>
    <w:rsid w:val="5398074C"/>
    <w:rsid w:val="53BA49B1"/>
    <w:rsid w:val="53E04512"/>
    <w:rsid w:val="53FB64BE"/>
    <w:rsid w:val="541B7B8C"/>
    <w:rsid w:val="54556694"/>
    <w:rsid w:val="545C2E03"/>
    <w:rsid w:val="548D11AD"/>
    <w:rsid w:val="54A21666"/>
    <w:rsid w:val="55046F8A"/>
    <w:rsid w:val="551A25F9"/>
    <w:rsid w:val="55232963"/>
    <w:rsid w:val="5539782D"/>
    <w:rsid w:val="558947DE"/>
    <w:rsid w:val="55D573AA"/>
    <w:rsid w:val="55FF6DBE"/>
    <w:rsid w:val="5654086E"/>
    <w:rsid w:val="565510B3"/>
    <w:rsid w:val="568749C8"/>
    <w:rsid w:val="57326143"/>
    <w:rsid w:val="57724ED7"/>
    <w:rsid w:val="577A397A"/>
    <w:rsid w:val="578216CB"/>
    <w:rsid w:val="584B6A1F"/>
    <w:rsid w:val="587C77DF"/>
    <w:rsid w:val="58DD3D5B"/>
    <w:rsid w:val="58DE46F6"/>
    <w:rsid w:val="58E01C19"/>
    <w:rsid w:val="59014A11"/>
    <w:rsid w:val="59022EA5"/>
    <w:rsid w:val="590334D2"/>
    <w:rsid w:val="59387FF6"/>
    <w:rsid w:val="594F1DFF"/>
    <w:rsid w:val="59552132"/>
    <w:rsid w:val="596B468E"/>
    <w:rsid w:val="59C252A8"/>
    <w:rsid w:val="59DA7C02"/>
    <w:rsid w:val="5A29252E"/>
    <w:rsid w:val="5A562C62"/>
    <w:rsid w:val="5AE269F7"/>
    <w:rsid w:val="5B2525E7"/>
    <w:rsid w:val="5B25693D"/>
    <w:rsid w:val="5B860B3D"/>
    <w:rsid w:val="5C204C1D"/>
    <w:rsid w:val="5C5C08E2"/>
    <w:rsid w:val="5C694F45"/>
    <w:rsid w:val="5C7C5DA6"/>
    <w:rsid w:val="5C8542AD"/>
    <w:rsid w:val="5C954F7D"/>
    <w:rsid w:val="5CEE3EE1"/>
    <w:rsid w:val="5D0C3D72"/>
    <w:rsid w:val="5D355073"/>
    <w:rsid w:val="5D41469B"/>
    <w:rsid w:val="5D763E4F"/>
    <w:rsid w:val="5E1F3B61"/>
    <w:rsid w:val="5EAC3EEB"/>
    <w:rsid w:val="5EE518D8"/>
    <w:rsid w:val="5EFA1C65"/>
    <w:rsid w:val="5F0C08B3"/>
    <w:rsid w:val="5F331898"/>
    <w:rsid w:val="5F391B49"/>
    <w:rsid w:val="5F6004DE"/>
    <w:rsid w:val="5FC01CAC"/>
    <w:rsid w:val="600D3869"/>
    <w:rsid w:val="601344F9"/>
    <w:rsid w:val="607154AC"/>
    <w:rsid w:val="60B635F2"/>
    <w:rsid w:val="60BE19A9"/>
    <w:rsid w:val="60C64578"/>
    <w:rsid w:val="60E404F6"/>
    <w:rsid w:val="610D43A3"/>
    <w:rsid w:val="613859B8"/>
    <w:rsid w:val="61543EF7"/>
    <w:rsid w:val="61884609"/>
    <w:rsid w:val="620C6767"/>
    <w:rsid w:val="626C574C"/>
    <w:rsid w:val="62BF1F7C"/>
    <w:rsid w:val="62C14C12"/>
    <w:rsid w:val="62C544FD"/>
    <w:rsid w:val="63124A0E"/>
    <w:rsid w:val="6320257C"/>
    <w:rsid w:val="6359182F"/>
    <w:rsid w:val="63894BEE"/>
    <w:rsid w:val="63B2292D"/>
    <w:rsid w:val="644D54DE"/>
    <w:rsid w:val="64791A1D"/>
    <w:rsid w:val="64D7391D"/>
    <w:rsid w:val="65AB1620"/>
    <w:rsid w:val="65B91B1E"/>
    <w:rsid w:val="65E16555"/>
    <w:rsid w:val="65E925C8"/>
    <w:rsid w:val="65EB2436"/>
    <w:rsid w:val="66564B4F"/>
    <w:rsid w:val="66857FDF"/>
    <w:rsid w:val="66A87668"/>
    <w:rsid w:val="66B65039"/>
    <w:rsid w:val="66E91D63"/>
    <w:rsid w:val="66F20CC9"/>
    <w:rsid w:val="66FA34A0"/>
    <w:rsid w:val="672122C2"/>
    <w:rsid w:val="67342246"/>
    <w:rsid w:val="677349A1"/>
    <w:rsid w:val="67E6417D"/>
    <w:rsid w:val="685C6969"/>
    <w:rsid w:val="685E7952"/>
    <w:rsid w:val="68664542"/>
    <w:rsid w:val="689F5878"/>
    <w:rsid w:val="68F779B7"/>
    <w:rsid w:val="6910345C"/>
    <w:rsid w:val="692E3FF3"/>
    <w:rsid w:val="69777394"/>
    <w:rsid w:val="6A2864BE"/>
    <w:rsid w:val="6A6A7B74"/>
    <w:rsid w:val="6A724054"/>
    <w:rsid w:val="6A8E325E"/>
    <w:rsid w:val="6AC10F6B"/>
    <w:rsid w:val="6ACD174A"/>
    <w:rsid w:val="6AD0608C"/>
    <w:rsid w:val="6AE82B7F"/>
    <w:rsid w:val="6B1F0C68"/>
    <w:rsid w:val="6B657620"/>
    <w:rsid w:val="6B7D3C62"/>
    <w:rsid w:val="6C067032"/>
    <w:rsid w:val="6C0D40F5"/>
    <w:rsid w:val="6C4C6BB4"/>
    <w:rsid w:val="6C523E34"/>
    <w:rsid w:val="6C891761"/>
    <w:rsid w:val="6CA83A09"/>
    <w:rsid w:val="6CD6473C"/>
    <w:rsid w:val="6D1F6833"/>
    <w:rsid w:val="6D235F8D"/>
    <w:rsid w:val="6D681D57"/>
    <w:rsid w:val="6D943689"/>
    <w:rsid w:val="6DA16D61"/>
    <w:rsid w:val="6DC739E0"/>
    <w:rsid w:val="6DD448B5"/>
    <w:rsid w:val="6DEA6E65"/>
    <w:rsid w:val="6E23688A"/>
    <w:rsid w:val="6E8728E2"/>
    <w:rsid w:val="6F1C77E1"/>
    <w:rsid w:val="6F723559"/>
    <w:rsid w:val="6FDF27C1"/>
    <w:rsid w:val="6FE34EF3"/>
    <w:rsid w:val="6FEF4093"/>
    <w:rsid w:val="7010762D"/>
    <w:rsid w:val="70B94926"/>
    <w:rsid w:val="70CD6694"/>
    <w:rsid w:val="715F31A5"/>
    <w:rsid w:val="7249473F"/>
    <w:rsid w:val="72B04CCE"/>
    <w:rsid w:val="73212CA3"/>
    <w:rsid w:val="732825B1"/>
    <w:rsid w:val="734237C4"/>
    <w:rsid w:val="73860494"/>
    <w:rsid w:val="73C40CD8"/>
    <w:rsid w:val="73D76015"/>
    <w:rsid w:val="73E270FF"/>
    <w:rsid w:val="74370484"/>
    <w:rsid w:val="743E46C2"/>
    <w:rsid w:val="745B3C47"/>
    <w:rsid w:val="7482158A"/>
    <w:rsid w:val="74992697"/>
    <w:rsid w:val="750A34A6"/>
    <w:rsid w:val="75365A7A"/>
    <w:rsid w:val="753E4232"/>
    <w:rsid w:val="75CE2484"/>
    <w:rsid w:val="76133A6F"/>
    <w:rsid w:val="76226BEB"/>
    <w:rsid w:val="76383251"/>
    <w:rsid w:val="768F5C74"/>
    <w:rsid w:val="76F359A3"/>
    <w:rsid w:val="77510730"/>
    <w:rsid w:val="77CC4BF9"/>
    <w:rsid w:val="78017C43"/>
    <w:rsid w:val="78303DEF"/>
    <w:rsid w:val="78440011"/>
    <w:rsid w:val="787B062F"/>
    <w:rsid w:val="78807B66"/>
    <w:rsid w:val="78A76731"/>
    <w:rsid w:val="78AC2D04"/>
    <w:rsid w:val="79066D1A"/>
    <w:rsid w:val="790C08AD"/>
    <w:rsid w:val="79554C86"/>
    <w:rsid w:val="799A3E01"/>
    <w:rsid w:val="79A238D4"/>
    <w:rsid w:val="7A402EC3"/>
    <w:rsid w:val="7AA6467F"/>
    <w:rsid w:val="7AC57ADE"/>
    <w:rsid w:val="7AEC042B"/>
    <w:rsid w:val="7BA72B93"/>
    <w:rsid w:val="7C564DC6"/>
    <w:rsid w:val="7CC4353F"/>
    <w:rsid w:val="7CC8256E"/>
    <w:rsid w:val="7CFC7686"/>
    <w:rsid w:val="7D464617"/>
    <w:rsid w:val="7E334A31"/>
    <w:rsid w:val="7E523BEB"/>
    <w:rsid w:val="7E926568"/>
    <w:rsid w:val="7EB93A9F"/>
    <w:rsid w:val="7EF75CEC"/>
    <w:rsid w:val="7F083127"/>
    <w:rsid w:val="7F0E3DE6"/>
    <w:rsid w:val="7F2A4062"/>
    <w:rsid w:val="7F457EAB"/>
    <w:rsid w:val="7F7E50FC"/>
    <w:rsid w:val="7FAB583F"/>
    <w:rsid w:val="7FBE2CAD"/>
    <w:rsid w:val="7FCA7A30"/>
    <w:rsid w:val="7FE5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numPr>
        <w:ilvl w:val="0"/>
        <w:numId w:val="1"/>
      </w:numPr>
      <w:spacing w:before="50" w:beforeLines="50" w:after="50" w:afterLines="50" w:line="360" w:lineRule="auto"/>
      <w:ind w:left="425" w:hanging="425"/>
      <w:jc w:val="left"/>
      <w:outlineLvl w:val="0"/>
    </w:pPr>
    <w:rPr>
      <w:b/>
      <w:bCs/>
      <w:kern w:val="44"/>
      <w:sz w:val="28"/>
      <w:szCs w:val="44"/>
    </w:rPr>
  </w:style>
  <w:style w:type="paragraph" w:styleId="3">
    <w:name w:val="heading 2"/>
    <w:basedOn w:val="1"/>
    <w:next w:val="1"/>
    <w:link w:val="30"/>
    <w:semiHidden/>
    <w:unhideWhenUsed/>
    <w:qFormat/>
    <w:uiPriority w:val="0"/>
    <w:pPr>
      <w:numPr>
        <w:ilvl w:val="1"/>
        <w:numId w:val="1"/>
      </w:numPr>
      <w:ind w:left="567" w:right="0" w:hanging="567" w:firstLineChars="0"/>
      <w:jc w:val="left"/>
      <w:outlineLvl w:val="1"/>
    </w:pPr>
    <w:rPr>
      <w:rFonts w:ascii="宋体" w:hAnsi="宋体" w:eastAsia="宋体" w:cs="Microsoft JhengHei"/>
      <w:bCs/>
      <w:kern w:val="0"/>
      <w:sz w:val="24"/>
      <w:szCs w:val="32"/>
      <w:lang w:eastAsia="en-US"/>
    </w:rPr>
  </w:style>
  <w:style w:type="paragraph" w:styleId="4">
    <w:name w:val="heading 3"/>
    <w:basedOn w:val="1"/>
    <w:next w:val="1"/>
    <w:link w:val="29"/>
    <w:semiHidden/>
    <w:unhideWhenUsed/>
    <w:qFormat/>
    <w:uiPriority w:val="0"/>
    <w:pPr>
      <w:keepNext/>
      <w:keepLines/>
      <w:numPr>
        <w:ilvl w:val="2"/>
        <w:numId w:val="1"/>
      </w:numPr>
      <w:spacing w:line="240" w:lineRule="auto"/>
      <w:ind w:left="709" w:hanging="709" w:firstLineChars="0"/>
      <w:outlineLvl w:val="2"/>
    </w:pPr>
    <w:rPr>
      <w:rFonts w:ascii="Arial" w:hAnsi="Arial" w:eastAsia="黑体" w:cs="Times New Roman"/>
      <w:bCs/>
      <w:sz w:val="24"/>
      <w:szCs w:val="32"/>
    </w:rPr>
  </w:style>
  <w:style w:type="paragraph" w:styleId="5">
    <w:name w:val="heading 4"/>
    <w:basedOn w:val="1"/>
    <w:next w:val="1"/>
    <w:link w:val="33"/>
    <w:semiHidden/>
    <w:unhideWhenUsed/>
    <w:qFormat/>
    <w:uiPriority w:val="0"/>
    <w:pPr>
      <w:keepNext/>
      <w:keepLines/>
      <w:numPr>
        <w:ilvl w:val="3"/>
        <w:numId w:val="1"/>
      </w:numPr>
      <w:spacing w:before="280" w:after="290" w:line="376" w:lineRule="auto"/>
      <w:ind w:left="851" w:hanging="851"/>
      <w:outlineLvl w:val="3"/>
    </w:pPr>
    <w:rPr>
      <w:rFonts w:ascii="Cambria" w:hAnsi="Cambria" w:eastAsia="宋体" w:cs="Times New Roman"/>
      <w:bCs/>
      <w:sz w:val="28"/>
      <w:szCs w:val="28"/>
    </w:rPr>
  </w:style>
  <w:style w:type="paragraph" w:styleId="6">
    <w:name w:val="heading 5"/>
    <w:basedOn w:val="1"/>
    <w:next w:val="1"/>
    <w:link w:val="31"/>
    <w:semiHidden/>
    <w:unhideWhenUsed/>
    <w:qFormat/>
    <w:uiPriority w:val="0"/>
    <w:pPr>
      <w:keepNext/>
      <w:keepLines/>
      <w:numPr>
        <w:ilvl w:val="4"/>
        <w:numId w:val="1"/>
      </w:numPr>
      <w:spacing w:before="280" w:after="290" w:line="376" w:lineRule="auto"/>
      <w:ind w:left="992" w:hanging="992"/>
      <w:outlineLvl w:val="4"/>
    </w:pPr>
    <w:rPr>
      <w:rFonts w:ascii="Times New Roman" w:hAnsi="Times New Roman" w:eastAsia="宋体"/>
      <w:bCs/>
      <w:sz w:val="24"/>
      <w:szCs w:val="28"/>
    </w:rPr>
  </w:style>
  <w:style w:type="paragraph" w:styleId="7">
    <w:name w:val="heading 6"/>
    <w:basedOn w:val="8"/>
    <w:next w:val="8"/>
    <w:link w:val="32"/>
    <w:semiHidden/>
    <w:unhideWhenUsed/>
    <w:qFormat/>
    <w:uiPriority w:val="0"/>
    <w:pPr>
      <w:keepNext/>
      <w:keepLines/>
      <w:numPr>
        <w:ilvl w:val="5"/>
        <w:numId w:val="2"/>
      </w:numPr>
      <w:tabs>
        <w:tab w:val="left" w:pos="0"/>
        <w:tab w:val="left" w:pos="1134"/>
      </w:tabs>
      <w:spacing w:line="240" w:lineRule="auto"/>
      <w:ind w:left="1151" w:right="0" w:rightChars="0" w:hanging="1151" w:firstLineChars="0"/>
      <w:jc w:val="left"/>
      <w:outlineLvl w:val="5"/>
    </w:pPr>
    <w:rPr>
      <w:rFonts w:eastAsia="黑体" w:cs="Times New Roman"/>
    </w:rPr>
  </w:style>
  <w:style w:type="paragraph" w:styleId="10">
    <w:name w:val="heading 7"/>
    <w:basedOn w:val="1"/>
    <w:next w:val="1"/>
    <w:semiHidden/>
    <w:unhideWhenUsed/>
    <w:qFormat/>
    <w:uiPriority w:val="0"/>
    <w:pPr>
      <w:keepNext/>
      <w:keepLines/>
      <w:numPr>
        <w:ilvl w:val="6"/>
        <w:numId w:val="2"/>
      </w:numPr>
      <w:ind w:left="1296" w:hanging="1296" w:firstLineChars="0"/>
      <w:outlineLvl w:val="6"/>
    </w:pPr>
    <w:rPr>
      <w:rFonts w:eastAsia="黑体"/>
    </w:rPr>
  </w:style>
  <w:style w:type="paragraph" w:styleId="11">
    <w:name w:val="heading 8"/>
    <w:basedOn w:val="10"/>
    <w:next w:val="1"/>
    <w:semiHidden/>
    <w:unhideWhenUsed/>
    <w:qFormat/>
    <w:uiPriority w:val="0"/>
    <w:pPr>
      <w:keepNext/>
      <w:keepLines/>
      <w:numPr>
        <w:ilvl w:val="7"/>
      </w:numPr>
      <w:spacing w:before="240" w:beforeLines="0" w:beforeAutospacing="0" w:after="64" w:afterLines="0" w:afterAutospacing="0" w:line="317" w:lineRule="auto"/>
      <w:ind w:left="1440" w:hanging="1440"/>
      <w:outlineLvl w:val="7"/>
    </w:pPr>
    <w:rPr>
      <w:rFonts w:ascii="DejaVu Sans" w:hAnsi="DejaVu Sans" w:eastAsia="仿宋"/>
      <w:b/>
    </w:rPr>
  </w:style>
  <w:style w:type="paragraph" w:styleId="12">
    <w:name w:val="heading 9"/>
    <w:basedOn w:val="11"/>
    <w:next w:val="1"/>
    <w:semiHidden/>
    <w:unhideWhenUsed/>
    <w:qFormat/>
    <w:uiPriority w:val="0"/>
    <w:pPr>
      <w:keepNext/>
      <w:keepLines/>
      <w:numPr>
        <w:ilvl w:val="8"/>
      </w:numPr>
      <w:spacing w:before="240" w:beforeLines="0" w:beforeAutospacing="0" w:after="64" w:afterLines="0" w:afterAutospacing="0" w:line="317" w:lineRule="auto"/>
      <w:ind w:left="1583" w:hanging="1583"/>
      <w:outlineLvl w:val="8"/>
    </w:pPr>
    <w:rPr>
      <w:rFonts w:eastAsia="仿宋"/>
      <w:sz w:val="21"/>
    </w:rPr>
  </w:style>
  <w:style w:type="character" w:default="1" w:styleId="27">
    <w:name w:val="Default Paragraph Font"/>
    <w:semiHidden/>
    <w:unhideWhenUsed/>
    <w:qFormat/>
    <w:uiPriority w:val="1"/>
  </w:style>
  <w:style w:type="table" w:default="1" w:styleId="26">
    <w:name w:val="Normal Table"/>
    <w:semiHidden/>
    <w:qFormat/>
    <w:uiPriority w:val="0"/>
    <w:tblPr>
      <w:tblCellMar>
        <w:top w:w="0" w:type="dxa"/>
        <w:left w:w="108" w:type="dxa"/>
        <w:bottom w:w="0" w:type="dxa"/>
        <w:right w:w="108" w:type="dxa"/>
      </w:tblCellMar>
    </w:tblPr>
  </w:style>
  <w:style w:type="paragraph" w:styleId="8">
    <w:name w:val="Body Text First Indent"/>
    <w:basedOn w:val="9"/>
    <w:qFormat/>
    <w:uiPriority w:val="0"/>
    <w:pPr>
      <w:ind w:firstLine="420" w:firstLineChars="100"/>
    </w:pPr>
  </w:style>
  <w:style w:type="paragraph" w:styleId="9">
    <w:name w:val="Body Text"/>
    <w:basedOn w:val="1"/>
    <w:qFormat/>
    <w:uiPriority w:val="0"/>
    <w:pPr>
      <w:spacing w:after="120" w:afterLines="0" w:afterAutospacing="0"/>
    </w:pPr>
  </w:style>
  <w:style w:type="paragraph" w:styleId="13">
    <w:name w:val="toc 7"/>
    <w:basedOn w:val="1"/>
    <w:next w:val="1"/>
    <w:qFormat/>
    <w:uiPriority w:val="0"/>
    <w:pPr>
      <w:ind w:left="735" w:leftChars="350" w:firstLine="0" w:firstLineChars="0"/>
    </w:pPr>
    <w:rPr>
      <w:sz w:val="21"/>
      <w:szCs w:val="24"/>
    </w:rPr>
  </w:style>
  <w:style w:type="paragraph" w:styleId="14">
    <w:name w:val="Normal Indent"/>
    <w:basedOn w:val="1"/>
    <w:qFormat/>
    <w:uiPriority w:val="0"/>
    <w:pPr>
      <w:ind w:firstLine="420" w:firstLineChars="200"/>
    </w:pPr>
  </w:style>
  <w:style w:type="paragraph" w:styleId="15">
    <w:name w:val="Body Text Indent"/>
    <w:basedOn w:val="1"/>
    <w:qFormat/>
    <w:uiPriority w:val="0"/>
    <w:pPr>
      <w:spacing w:after="120" w:afterLines="0" w:afterAutospacing="0"/>
      <w:ind w:left="420" w:leftChars="200"/>
    </w:pPr>
  </w:style>
  <w:style w:type="paragraph" w:styleId="16">
    <w:name w:val="toc 5"/>
    <w:basedOn w:val="1"/>
    <w:next w:val="1"/>
    <w:qFormat/>
    <w:uiPriority w:val="0"/>
    <w:pPr>
      <w:spacing w:line="240" w:lineRule="auto"/>
      <w:ind w:left="550" w:leftChars="250" w:firstLine="0" w:firstLineChars="0"/>
      <w:jc w:val="left"/>
    </w:pPr>
    <w:rPr>
      <w:rFonts w:ascii="Times New Roman" w:hAnsi="Times New Roman" w:eastAsia="宋体" w:cs="Times New Roman"/>
      <w:sz w:val="24"/>
      <w:szCs w:val="24"/>
      <w:lang w:val="zh-CN" w:bidi="zh-CN"/>
    </w:rPr>
  </w:style>
  <w:style w:type="paragraph" w:styleId="17">
    <w:name w:val="toc 3"/>
    <w:basedOn w:val="1"/>
    <w:next w:val="1"/>
    <w:qFormat/>
    <w:uiPriority w:val="0"/>
    <w:pPr>
      <w:spacing w:line="240" w:lineRule="auto"/>
      <w:ind w:left="420" w:leftChars="200" w:firstLine="0" w:firstLineChars="0"/>
      <w:jc w:val="left"/>
    </w:pPr>
    <w:rPr>
      <w:rFonts w:ascii="Times New Roman" w:hAnsi="Times New Roman" w:eastAsia="宋体" w:cstheme="minorBidi"/>
      <w:sz w:val="24"/>
      <w:szCs w:val="24"/>
      <w:lang w:val="zh-CN" w:bidi="zh-CN"/>
    </w:rPr>
  </w:style>
  <w:style w:type="paragraph" w:styleId="18">
    <w:name w:val="toc 8"/>
    <w:basedOn w:val="1"/>
    <w:next w:val="1"/>
    <w:qFormat/>
    <w:uiPriority w:val="0"/>
    <w:pPr>
      <w:ind w:left="840" w:leftChars="400"/>
    </w:pPr>
    <w:rPr>
      <w:rFonts w:eastAsia="仿宋" w:asciiTheme="minorAscii" w:hAnsiTheme="minorAscii"/>
      <w:sz w:val="21"/>
      <w:szCs w:val="24"/>
    </w:rPr>
  </w:style>
  <w:style w:type="paragraph" w:styleId="19">
    <w:name w:val="toc 1"/>
    <w:basedOn w:val="1"/>
    <w:next w:val="1"/>
    <w:qFormat/>
    <w:uiPriority w:val="0"/>
    <w:pPr>
      <w:ind w:firstLine="0" w:firstLineChars="0"/>
    </w:pPr>
    <w:rPr>
      <w:rFonts w:ascii="Times New Roman" w:hAnsi="Times New Roman" w:eastAsia="宋体" w:cstheme="minorBidi"/>
      <w:sz w:val="24"/>
      <w:szCs w:val="22"/>
      <w:lang w:val="zh-CN" w:bidi="zh-CN"/>
    </w:rPr>
  </w:style>
  <w:style w:type="paragraph" w:styleId="20">
    <w:name w:val="toc 4"/>
    <w:basedOn w:val="1"/>
    <w:next w:val="1"/>
    <w:qFormat/>
    <w:uiPriority w:val="0"/>
    <w:pPr>
      <w:tabs>
        <w:tab w:val="left" w:pos="1260"/>
        <w:tab w:val="right" w:leader="dot" w:pos="8303"/>
      </w:tabs>
      <w:spacing w:line="240" w:lineRule="auto"/>
      <w:ind w:left="210" w:leftChars="100" w:firstLine="0" w:firstLineChars="0"/>
      <w:jc w:val="left"/>
    </w:pPr>
    <w:rPr>
      <w:rFonts w:ascii="Times New Roman" w:hAnsi="Times New Roman" w:eastAsia="宋体" w:cstheme="minorBidi"/>
      <w:sz w:val="24"/>
      <w:szCs w:val="22"/>
    </w:rPr>
  </w:style>
  <w:style w:type="paragraph" w:styleId="21">
    <w:name w:val="toc 6"/>
    <w:basedOn w:val="1"/>
    <w:next w:val="1"/>
    <w:qFormat/>
    <w:uiPriority w:val="0"/>
    <w:pPr>
      <w:ind w:left="660" w:leftChars="300" w:firstLine="0" w:firstLineChars="0"/>
    </w:pPr>
    <w:rPr>
      <w:rFonts w:eastAsia="宋体" w:cs="Times New Roman"/>
      <w:sz w:val="21"/>
      <w:szCs w:val="28"/>
      <w:lang w:val="zh-CN" w:bidi="zh-CN"/>
    </w:rPr>
  </w:style>
  <w:style w:type="paragraph" w:styleId="22">
    <w:name w:val="toc 2"/>
    <w:basedOn w:val="1"/>
    <w:next w:val="1"/>
    <w:qFormat/>
    <w:uiPriority w:val="0"/>
    <w:pPr>
      <w:ind w:firstLine="281" w:firstLineChars="100"/>
    </w:pPr>
    <w:rPr>
      <w:rFonts w:ascii="Times New Roman" w:hAnsi="Times New Roman" w:eastAsia="宋体" w:cstheme="minorBidi"/>
      <w:sz w:val="24"/>
      <w:szCs w:val="24"/>
      <w:lang w:val="zh-CN" w:bidi="zh-CN"/>
    </w:rPr>
  </w:style>
  <w:style w:type="paragraph" w:styleId="23">
    <w:name w:val="toc 9"/>
    <w:basedOn w:val="1"/>
    <w:next w:val="1"/>
    <w:qFormat/>
    <w:uiPriority w:val="0"/>
    <w:pPr>
      <w:ind w:left="945" w:leftChars="450"/>
    </w:pPr>
    <w:rPr>
      <w:rFonts w:eastAsia="仿宋" w:asciiTheme="minorAscii" w:hAnsiTheme="minorAscii"/>
      <w:sz w:val="21"/>
      <w:szCs w:val="24"/>
    </w:rPr>
  </w:style>
  <w:style w:type="paragraph" w:styleId="24">
    <w:name w:val="Title"/>
    <w:basedOn w:val="1"/>
    <w:next w:val="1"/>
    <w:qFormat/>
    <w:uiPriority w:val="0"/>
    <w:pPr>
      <w:spacing w:before="240" w:after="60"/>
      <w:jc w:val="center"/>
      <w:outlineLvl w:val="0"/>
    </w:pPr>
    <w:rPr>
      <w:rFonts w:ascii="Cambria" w:hAnsi="Cambria" w:eastAsia="仿宋" w:cs="Times New Roman"/>
      <w:b/>
      <w:bCs/>
      <w:sz w:val="32"/>
      <w:szCs w:val="32"/>
    </w:rPr>
  </w:style>
  <w:style w:type="paragraph" w:styleId="25">
    <w:name w:val="Body Text First Indent 2"/>
    <w:basedOn w:val="15"/>
    <w:qFormat/>
    <w:uiPriority w:val="0"/>
    <w:pPr>
      <w:ind w:firstLine="420" w:firstLineChars="200"/>
    </w:pPr>
  </w:style>
  <w:style w:type="character" w:customStyle="1" w:styleId="28">
    <w:name w:val="标题 1 Char"/>
    <w:basedOn w:val="27"/>
    <w:link w:val="2"/>
    <w:qFormat/>
    <w:uiPriority w:val="9"/>
    <w:rPr>
      <w:rFonts w:ascii="Times New Roman" w:hAnsi="Times New Roman" w:eastAsia="宋体" w:cs="Times New Roman"/>
      <w:b/>
      <w:bCs/>
      <w:kern w:val="44"/>
      <w:sz w:val="28"/>
      <w:szCs w:val="44"/>
      <w:lang w:val="zh-CN" w:bidi="zh-CN"/>
    </w:rPr>
  </w:style>
  <w:style w:type="character" w:customStyle="1" w:styleId="29">
    <w:name w:val="标题 3 Char"/>
    <w:basedOn w:val="27"/>
    <w:link w:val="4"/>
    <w:qFormat/>
    <w:uiPriority w:val="0"/>
    <w:rPr>
      <w:rFonts w:ascii="Arial" w:hAnsi="Arial" w:eastAsia="黑体" w:cs="Times New Roman"/>
      <w:bCs/>
      <w:sz w:val="24"/>
      <w:szCs w:val="32"/>
    </w:rPr>
  </w:style>
  <w:style w:type="character" w:customStyle="1" w:styleId="30">
    <w:name w:val="标题 2 Char"/>
    <w:link w:val="3"/>
    <w:semiHidden/>
    <w:qFormat/>
    <w:uiPriority w:val="9"/>
    <w:rPr>
      <w:rFonts w:ascii="宋体" w:hAnsi="宋体" w:eastAsia="宋体" w:cs="Times New Roman"/>
      <w:kern w:val="0"/>
      <w:sz w:val="24"/>
      <w:szCs w:val="36"/>
      <w:lang w:eastAsia="en-US"/>
    </w:rPr>
  </w:style>
  <w:style w:type="character" w:customStyle="1" w:styleId="31">
    <w:name w:val="标题 5 Char"/>
    <w:basedOn w:val="27"/>
    <w:link w:val="6"/>
    <w:qFormat/>
    <w:uiPriority w:val="0"/>
    <w:rPr>
      <w:rFonts w:ascii="Times New Roman" w:hAnsi="Times New Roman" w:eastAsia="宋体" w:cs="Times New Roman"/>
      <w:bCs/>
      <w:sz w:val="28"/>
      <w:szCs w:val="22"/>
    </w:rPr>
  </w:style>
  <w:style w:type="character" w:customStyle="1" w:styleId="32">
    <w:name w:val="标题 6 Char"/>
    <w:link w:val="7"/>
    <w:qFormat/>
    <w:uiPriority w:val="0"/>
    <w:rPr>
      <w:rFonts w:eastAsia="黑体" w:cs="Times New Roman" w:asciiTheme="minorAscii" w:hAnsiTheme="minorAscii"/>
      <w:bCs/>
      <w:kern w:val="2"/>
      <w:sz w:val="24"/>
      <w:szCs w:val="22"/>
    </w:rPr>
  </w:style>
  <w:style w:type="character" w:customStyle="1" w:styleId="33">
    <w:name w:val="标题 4 字符1"/>
    <w:link w:val="5"/>
    <w:qFormat/>
    <w:uiPriority w:val="9"/>
    <w:rPr>
      <w:rFonts w:ascii="+西文正文" w:hAnsi="+西文正文" w:eastAsia="宋体" w:cs="Times New Roman"/>
      <w:bCs/>
      <w:sz w:val="24"/>
      <w:szCs w:val="22"/>
      <w:lang w:val="zh-CN" w:bidi="zh-CN"/>
    </w:rPr>
  </w:style>
  <w:style w:type="paragraph" w:customStyle="1" w:styleId="34">
    <w:name w:val="样式2"/>
    <w:basedOn w:val="6"/>
    <w:next w:val="1"/>
    <w:qFormat/>
    <w:uiPriority w:val="0"/>
    <w:pPr>
      <w:numPr>
        <w:numId w:val="3"/>
      </w:numPr>
      <w:tabs>
        <w:tab w:val="left" w:pos="992"/>
      </w:tabs>
    </w:pPr>
    <w:rPr>
      <w:rFonts w:ascii="Arial" w:hAnsi="Arial"/>
      <w:sz w:val="28"/>
    </w:rPr>
  </w:style>
  <w:style w:type="paragraph" w:customStyle="1" w:styleId="35">
    <w:name w:val="h7"/>
    <w:basedOn w:val="1"/>
    <w:qFormat/>
    <w:uiPriority w:val="0"/>
    <w:pPr>
      <w:numPr>
        <w:ilvl w:val="6"/>
        <w:numId w:val="4"/>
      </w:numPr>
      <w:ind w:left="851" w:hanging="85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344</Characters>
  <Lines>0</Lines>
  <Paragraphs>0</Paragraphs>
  <TotalTime>4</TotalTime>
  <ScaleCrop>false</ScaleCrop>
  <LinksUpToDate>false</LinksUpToDate>
  <CharactersWithSpaces>363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2022-05-03T09:52:00Z</dcterms:created>
  <dc:creator>易东润</dc:creator>
  <cp:lastModifiedBy>能吃瘦</cp:lastModifiedBy>
  <dcterms:modified xsi:type="dcterms:W3CDTF">2022-05-06T10:26:30Z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21B4E12858714024925FAB9F575DB30A</vt:lpwstr>
  </property>
</Properties>
</file>