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65" w:rsidRDefault="00BA5665" w:rsidP="00BA5665">
      <w:pPr>
        <w:jc w:val="center"/>
        <w:rPr>
          <w:rFonts w:ascii="方正小标宋简体" w:eastAsia="方正小标宋简体"/>
          <w:sz w:val="44"/>
          <w:szCs w:val="44"/>
        </w:rPr>
      </w:pPr>
    </w:p>
    <w:p w:rsidR="00BA5665" w:rsidRDefault="00BA5665" w:rsidP="00BA5665">
      <w:pPr>
        <w:jc w:val="center"/>
        <w:rPr>
          <w:rFonts w:ascii="方正小标宋简体" w:eastAsia="方正小标宋简体"/>
          <w:sz w:val="44"/>
          <w:szCs w:val="44"/>
        </w:rPr>
      </w:pPr>
    </w:p>
    <w:p w:rsidR="00BA5665" w:rsidRPr="00745B58" w:rsidRDefault="00BA5665" w:rsidP="00517661">
      <w:pPr>
        <w:jc w:val="center"/>
        <w:rPr>
          <w:rFonts w:ascii="仿宋_GB2312" w:eastAsia="仿宋_GB2312" w:hAnsi="仿宋"/>
          <w:sz w:val="44"/>
          <w:szCs w:val="44"/>
        </w:rPr>
      </w:pPr>
      <w:r w:rsidRPr="00745B58">
        <w:rPr>
          <w:rFonts w:ascii="仿宋_GB2312" w:eastAsia="仿宋_GB2312" w:hAnsi="仿宋" w:hint="eastAsia"/>
          <w:sz w:val="44"/>
          <w:szCs w:val="44"/>
        </w:rPr>
        <w:t>内蒙古昆明卷烟有限责任公司</w:t>
      </w:r>
      <w:bookmarkStart w:id="0" w:name="_GoBack"/>
      <w:bookmarkEnd w:id="0"/>
    </w:p>
    <w:p w:rsidR="00BA5665" w:rsidRPr="00745B58" w:rsidRDefault="00064B80" w:rsidP="00517661">
      <w:pPr>
        <w:jc w:val="center"/>
        <w:rPr>
          <w:rFonts w:ascii="仿宋_GB2312" w:eastAsia="仿宋_GB2312" w:hAnsi="仿宋"/>
          <w:sz w:val="44"/>
          <w:szCs w:val="44"/>
        </w:rPr>
      </w:pPr>
      <w:proofErr w:type="gramStart"/>
      <w:r w:rsidRPr="00064B80">
        <w:rPr>
          <w:rFonts w:ascii="仿宋_GB2312" w:eastAsia="仿宋_GB2312" w:hAnsi="仿宋" w:hint="eastAsia"/>
          <w:sz w:val="44"/>
          <w:szCs w:val="44"/>
        </w:rPr>
        <w:t>2022年度网信项目</w:t>
      </w:r>
      <w:proofErr w:type="gramEnd"/>
      <w:r w:rsidRPr="00064B80">
        <w:rPr>
          <w:rFonts w:ascii="仿宋_GB2312" w:eastAsia="仿宋_GB2312" w:hAnsi="仿宋" w:hint="eastAsia"/>
          <w:sz w:val="44"/>
          <w:szCs w:val="44"/>
        </w:rPr>
        <w:t>全生命周期安全管理系统</w:t>
      </w:r>
    </w:p>
    <w:p w:rsidR="00BA5665" w:rsidRPr="00745B58" w:rsidRDefault="00BA5665" w:rsidP="00BA5665">
      <w:pPr>
        <w:jc w:val="center"/>
        <w:rPr>
          <w:rFonts w:ascii="仿宋_GB2312" w:eastAsia="仿宋_GB2312"/>
          <w:sz w:val="32"/>
          <w:szCs w:val="32"/>
        </w:rPr>
      </w:pPr>
      <w:r w:rsidRPr="00745B58">
        <w:rPr>
          <w:rFonts w:ascii="仿宋_GB2312" w:eastAsia="仿宋_GB2312" w:hint="eastAsia"/>
          <w:sz w:val="32"/>
          <w:szCs w:val="32"/>
        </w:rPr>
        <w:t>（合同编号：</w:t>
      </w:r>
      <w:r w:rsidR="00C128C3" w:rsidRPr="00C128C3">
        <w:rPr>
          <w:rFonts w:ascii="仿宋_GB2312" w:eastAsia="仿宋_GB2312"/>
          <w:sz w:val="32"/>
          <w:szCs w:val="32"/>
        </w:rPr>
        <w:t>202215010537-XX-248</w:t>
      </w:r>
      <w:r w:rsidRPr="00745B58">
        <w:rPr>
          <w:rFonts w:ascii="仿宋_GB2312" w:eastAsia="仿宋_GB2312" w:hint="eastAsia"/>
          <w:sz w:val="32"/>
          <w:szCs w:val="32"/>
        </w:rPr>
        <w:t>）</w:t>
      </w:r>
    </w:p>
    <w:p w:rsidR="00BA5665" w:rsidRDefault="00BA5665" w:rsidP="00BA5665">
      <w:pPr>
        <w:jc w:val="center"/>
        <w:rPr>
          <w:rFonts w:ascii="方正小标宋简体" w:eastAsia="方正小标宋简体"/>
          <w:sz w:val="44"/>
          <w:szCs w:val="44"/>
        </w:rPr>
      </w:pPr>
    </w:p>
    <w:p w:rsidR="003A6C12" w:rsidRDefault="003A6C12" w:rsidP="003A6C12">
      <w:pPr>
        <w:rPr>
          <w:rFonts w:ascii="方正小标宋简体" w:eastAsia="方正小标宋简体"/>
          <w:sz w:val="44"/>
          <w:szCs w:val="44"/>
        </w:rPr>
      </w:pPr>
    </w:p>
    <w:p w:rsidR="003A6C12" w:rsidRDefault="003A6C12" w:rsidP="00BA5665">
      <w:pPr>
        <w:jc w:val="center"/>
        <w:rPr>
          <w:rFonts w:ascii="方正小标宋简体" w:eastAsia="方正小标宋简体"/>
          <w:sz w:val="44"/>
          <w:szCs w:val="44"/>
        </w:rPr>
      </w:pPr>
    </w:p>
    <w:p w:rsidR="00A20F7A" w:rsidRPr="00E9777F" w:rsidRDefault="00342C34" w:rsidP="00BA5665">
      <w:pPr>
        <w:jc w:val="center"/>
        <w:rPr>
          <w:rFonts w:ascii="方正小标宋简体" w:eastAsia="方正小标宋简体" w:hAnsi="仿宋"/>
          <w:sz w:val="52"/>
          <w:szCs w:val="52"/>
        </w:rPr>
      </w:pPr>
      <w:r w:rsidRPr="00E9777F">
        <w:rPr>
          <w:rFonts w:ascii="方正小标宋简体" w:eastAsia="方正小标宋简体" w:hAnsi="仿宋" w:hint="eastAsia"/>
          <w:sz w:val="52"/>
          <w:szCs w:val="52"/>
        </w:rPr>
        <w:t>初验</w:t>
      </w:r>
      <w:r w:rsidR="00BA5665" w:rsidRPr="00E9777F">
        <w:rPr>
          <w:rFonts w:ascii="方正小标宋简体" w:eastAsia="方正小标宋简体" w:hAnsi="仿宋" w:hint="eastAsia"/>
          <w:sz w:val="52"/>
          <w:szCs w:val="52"/>
        </w:rPr>
        <w:t>报告</w:t>
      </w:r>
    </w:p>
    <w:p w:rsidR="00BA5665" w:rsidRDefault="00BA5665">
      <w:pPr>
        <w:rPr>
          <w:rFonts w:ascii="仿宋_GB2312" w:eastAsia="仿宋_GB2312"/>
          <w:sz w:val="32"/>
          <w:szCs w:val="32"/>
        </w:rPr>
      </w:pPr>
    </w:p>
    <w:p w:rsidR="00BA5665" w:rsidRDefault="00BA5665">
      <w:pPr>
        <w:rPr>
          <w:rFonts w:ascii="仿宋_GB2312" w:eastAsia="仿宋_GB2312"/>
          <w:sz w:val="32"/>
          <w:szCs w:val="32"/>
        </w:rPr>
      </w:pPr>
    </w:p>
    <w:p w:rsidR="003A6C12" w:rsidRDefault="003A6C12">
      <w:pPr>
        <w:rPr>
          <w:rFonts w:ascii="仿宋_GB2312" w:eastAsia="仿宋_GB2312"/>
          <w:sz w:val="32"/>
          <w:szCs w:val="32"/>
        </w:rPr>
      </w:pPr>
    </w:p>
    <w:p w:rsidR="003A6C12" w:rsidRPr="00BA5665" w:rsidRDefault="003A6C12">
      <w:pPr>
        <w:rPr>
          <w:rFonts w:ascii="仿宋_GB2312" w:eastAsia="仿宋_GB2312"/>
          <w:sz w:val="32"/>
          <w:szCs w:val="32"/>
        </w:rPr>
      </w:pPr>
    </w:p>
    <w:p w:rsidR="00BA5665" w:rsidRPr="00BA5665" w:rsidRDefault="00BA5665">
      <w:pPr>
        <w:rPr>
          <w:rFonts w:ascii="仿宋_GB2312" w:eastAsia="仿宋_GB2312"/>
          <w:sz w:val="32"/>
          <w:szCs w:val="32"/>
        </w:rPr>
      </w:pPr>
    </w:p>
    <w:p w:rsidR="00BA5665" w:rsidRPr="00BA5665" w:rsidRDefault="00BA5665">
      <w:pPr>
        <w:rPr>
          <w:rFonts w:ascii="仿宋_GB2312" w:eastAsia="仿宋_GB2312"/>
          <w:sz w:val="32"/>
          <w:szCs w:val="32"/>
        </w:rPr>
      </w:pPr>
    </w:p>
    <w:p w:rsidR="00BA5665" w:rsidRPr="00BA5665" w:rsidRDefault="00E9777F" w:rsidP="004B68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建设方</w:t>
      </w:r>
      <w:r w:rsidR="00BA5665" w:rsidRPr="00BA5665">
        <w:rPr>
          <w:rFonts w:ascii="仿宋_GB2312" w:eastAsia="仿宋_GB2312" w:hint="eastAsia"/>
          <w:sz w:val="32"/>
          <w:szCs w:val="32"/>
        </w:rPr>
        <w:t>：内蒙古昆明卷烟有限责任公司</w:t>
      </w:r>
    </w:p>
    <w:p w:rsidR="00BA5665" w:rsidRDefault="00E9777F" w:rsidP="00E977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承建</w:t>
      </w:r>
      <w:r w:rsidR="00BA5665" w:rsidRPr="00BA5665">
        <w:rPr>
          <w:rFonts w:ascii="仿宋_GB2312" w:eastAsia="仿宋_GB2312" w:hint="eastAsia"/>
          <w:sz w:val="32"/>
          <w:szCs w:val="32"/>
        </w:rPr>
        <w:t>方：</w:t>
      </w:r>
      <w:r w:rsidR="00517661">
        <w:rPr>
          <w:rFonts w:ascii="仿宋_GB2312" w:eastAsia="仿宋_GB2312" w:hint="eastAsia"/>
          <w:sz w:val="32"/>
          <w:szCs w:val="32"/>
        </w:rPr>
        <w:t>北京</w:t>
      </w:r>
      <w:r w:rsidR="00E97A3E">
        <w:rPr>
          <w:rFonts w:ascii="仿宋_GB2312" w:eastAsia="仿宋_GB2312" w:hint="eastAsia"/>
          <w:sz w:val="32"/>
          <w:szCs w:val="32"/>
        </w:rPr>
        <w:t>创联致信科技有限公司</w:t>
      </w:r>
    </w:p>
    <w:p w:rsidR="00AB6149" w:rsidRDefault="00AB6149"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 w:rsidR="00BA5665" w:rsidRPr="00F1239E" w:rsidRDefault="004B68AF" w:rsidP="00F1239E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b/>
          <w:sz w:val="36"/>
          <w:szCs w:val="36"/>
        </w:rPr>
      </w:pPr>
      <w:r w:rsidRPr="00F1239E">
        <w:rPr>
          <w:rFonts w:ascii="仿宋_GB2312" w:eastAsia="仿宋_GB2312" w:hint="eastAsia"/>
          <w:b/>
          <w:sz w:val="36"/>
          <w:szCs w:val="36"/>
        </w:rPr>
        <w:lastRenderedPageBreak/>
        <w:t>项目</w:t>
      </w:r>
      <w:r w:rsidR="00BA5665" w:rsidRPr="00F1239E">
        <w:rPr>
          <w:rFonts w:ascii="仿宋_GB2312" w:eastAsia="仿宋_GB2312" w:hint="eastAsia"/>
          <w:b/>
          <w:sz w:val="36"/>
          <w:szCs w:val="36"/>
        </w:rPr>
        <w:t>背景概况</w:t>
      </w:r>
    </w:p>
    <w:p w:rsidR="001B4A98" w:rsidRDefault="001B4A98" w:rsidP="00C128C3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1B4A98">
        <w:rPr>
          <w:rFonts w:ascii="仿宋_GB2312" w:eastAsia="仿宋_GB2312" w:hint="eastAsia"/>
          <w:sz w:val="32"/>
          <w:szCs w:val="32"/>
        </w:rPr>
        <w:t>网信项目</w:t>
      </w:r>
      <w:proofErr w:type="gramEnd"/>
      <w:r w:rsidRPr="001B4A98">
        <w:rPr>
          <w:rFonts w:ascii="仿宋_GB2312" w:eastAsia="仿宋_GB2312" w:hint="eastAsia"/>
          <w:sz w:val="32"/>
          <w:szCs w:val="32"/>
        </w:rPr>
        <w:t>全生命周期安全管理系统</w:t>
      </w:r>
      <w:r>
        <w:rPr>
          <w:rFonts w:ascii="仿宋_GB2312" w:eastAsia="仿宋_GB2312" w:hint="eastAsia"/>
          <w:sz w:val="32"/>
          <w:szCs w:val="32"/>
        </w:rPr>
        <w:t>的建设</w:t>
      </w:r>
      <w:proofErr w:type="gramStart"/>
      <w:r w:rsidR="00F764B2" w:rsidRPr="00F764B2">
        <w:rPr>
          <w:rFonts w:ascii="仿宋_GB2312" w:eastAsia="仿宋_GB2312" w:hint="eastAsia"/>
          <w:sz w:val="32"/>
          <w:szCs w:val="32"/>
        </w:rPr>
        <w:t>结合蒙昆公司</w:t>
      </w:r>
      <w:proofErr w:type="gramEnd"/>
      <w:r w:rsidR="00F764B2" w:rsidRPr="00F764B2">
        <w:rPr>
          <w:rFonts w:ascii="仿宋_GB2312" w:eastAsia="仿宋_GB2312" w:hint="eastAsia"/>
          <w:sz w:val="32"/>
          <w:szCs w:val="32"/>
        </w:rPr>
        <w:t>实际信息化</w:t>
      </w:r>
      <w:r>
        <w:rPr>
          <w:rFonts w:ascii="仿宋_GB2312" w:eastAsia="仿宋_GB2312" w:hint="eastAsia"/>
          <w:sz w:val="32"/>
          <w:szCs w:val="32"/>
        </w:rPr>
        <w:t>安全管理</w:t>
      </w:r>
      <w:r w:rsidR="00F764B2" w:rsidRPr="00F764B2">
        <w:rPr>
          <w:rFonts w:ascii="仿宋_GB2312" w:eastAsia="仿宋_GB2312" w:hint="eastAsia"/>
          <w:sz w:val="32"/>
          <w:szCs w:val="32"/>
        </w:rPr>
        <w:t>情况的调研和分析，</w:t>
      </w:r>
      <w:r>
        <w:rPr>
          <w:rFonts w:ascii="仿宋_GB2312" w:eastAsia="仿宋_GB2312" w:hint="eastAsia"/>
          <w:sz w:val="32"/>
          <w:szCs w:val="32"/>
        </w:rPr>
        <w:t>参照</w:t>
      </w:r>
      <w:r w:rsidRPr="001B4A98">
        <w:rPr>
          <w:rFonts w:ascii="仿宋_GB2312" w:eastAsia="仿宋_GB2312" w:hint="eastAsia"/>
          <w:sz w:val="32"/>
          <w:szCs w:val="32"/>
        </w:rPr>
        <w:t>《烟草行业信息系统运行维护工作管理办法》（国</w:t>
      </w:r>
      <w:proofErr w:type="gramStart"/>
      <w:r w:rsidRPr="001B4A98">
        <w:rPr>
          <w:rFonts w:ascii="仿宋_GB2312" w:eastAsia="仿宋_GB2312" w:hint="eastAsia"/>
          <w:sz w:val="32"/>
          <w:szCs w:val="32"/>
        </w:rPr>
        <w:t>烟办综</w:t>
      </w:r>
      <w:proofErr w:type="gramEnd"/>
      <w:r w:rsidRPr="001B4A98">
        <w:rPr>
          <w:rFonts w:ascii="仿宋_GB2312" w:eastAsia="仿宋_GB2312" w:hint="eastAsia"/>
          <w:sz w:val="32"/>
          <w:szCs w:val="32"/>
        </w:rPr>
        <w:t>〔2010〕320号）、《烟草行业网络安全问题整改工作指南》、《烟草行业互联网接入安全技术规范》、《烟草行业数据安全管理办法》、《烟草行业信息安全基线管理技术规范》等</w:t>
      </w:r>
      <w:r>
        <w:rPr>
          <w:rFonts w:ascii="仿宋_GB2312" w:eastAsia="仿宋_GB2312" w:hint="eastAsia"/>
          <w:sz w:val="32"/>
          <w:szCs w:val="32"/>
        </w:rPr>
        <w:t>标准</w:t>
      </w:r>
      <w:r w:rsidR="00C128C3">
        <w:rPr>
          <w:rFonts w:ascii="仿宋_GB2312" w:eastAsia="仿宋_GB2312" w:hint="eastAsia"/>
          <w:sz w:val="32"/>
          <w:szCs w:val="32"/>
        </w:rPr>
        <w:t>，</w:t>
      </w:r>
      <w:r w:rsidRPr="001B4A98">
        <w:rPr>
          <w:rFonts w:ascii="仿宋_GB2312" w:eastAsia="仿宋_GB2312" w:hint="eastAsia"/>
          <w:sz w:val="32"/>
          <w:szCs w:val="32"/>
        </w:rPr>
        <w:t>强化现有的安全过程管理工具，切实落地信息安全管理体系，从而实现信息安全管理工作全覆盖、提高信息安全工作效率，优化信息安全工作质量。</w:t>
      </w:r>
    </w:p>
    <w:p w:rsidR="00CC36A7" w:rsidRPr="00B53D64" w:rsidRDefault="00CC36A7" w:rsidP="00B53D64">
      <w:pPr>
        <w:pStyle w:val="a8"/>
        <w:numPr>
          <w:ilvl w:val="0"/>
          <w:numId w:val="2"/>
        </w:numPr>
        <w:ind w:firstLineChars="0"/>
        <w:rPr>
          <w:rFonts w:ascii="仿宋_GB2312" w:eastAsia="仿宋_GB2312"/>
          <w:b/>
          <w:sz w:val="36"/>
          <w:szCs w:val="36"/>
        </w:rPr>
      </w:pPr>
      <w:r w:rsidRPr="00B53D64">
        <w:rPr>
          <w:rFonts w:ascii="仿宋_GB2312" w:eastAsia="仿宋_GB2312" w:hint="eastAsia"/>
          <w:b/>
          <w:sz w:val="36"/>
          <w:szCs w:val="36"/>
        </w:rPr>
        <w:t>项目实施</w:t>
      </w:r>
      <w:r w:rsidR="004B68AF" w:rsidRPr="00B53D64">
        <w:rPr>
          <w:rFonts w:ascii="仿宋_GB2312" w:eastAsia="仿宋_GB2312" w:hint="eastAsia"/>
          <w:b/>
          <w:sz w:val="36"/>
          <w:szCs w:val="36"/>
        </w:rPr>
        <w:t>建设</w:t>
      </w:r>
      <w:r w:rsidR="00BA5665" w:rsidRPr="00B53D64">
        <w:rPr>
          <w:rFonts w:ascii="仿宋_GB2312" w:eastAsia="仿宋_GB2312" w:hint="eastAsia"/>
          <w:b/>
          <w:sz w:val="36"/>
          <w:szCs w:val="36"/>
        </w:rPr>
        <w:t>内容</w:t>
      </w:r>
    </w:p>
    <w:p w:rsidR="00B53D64" w:rsidRDefault="00C128C3" w:rsidP="00B53D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128C3">
        <w:rPr>
          <w:rFonts w:ascii="仿宋_GB2312" w:eastAsia="仿宋_GB2312" w:hint="eastAsia"/>
          <w:sz w:val="32"/>
          <w:szCs w:val="32"/>
        </w:rPr>
        <w:t>对历年网络安全要求进行梳理，分解出相应管理指标，固化到信息系统中，然后制定相应全生命周期安全管理流程，</w:t>
      </w:r>
      <w:proofErr w:type="gramStart"/>
      <w:r w:rsidRPr="00C128C3">
        <w:rPr>
          <w:rFonts w:ascii="仿宋_GB2312" w:eastAsia="仿宋_GB2312" w:hint="eastAsia"/>
          <w:sz w:val="32"/>
          <w:szCs w:val="32"/>
        </w:rPr>
        <w:t>在网信项目</w:t>
      </w:r>
      <w:proofErr w:type="gramEnd"/>
      <w:r w:rsidRPr="00C128C3">
        <w:rPr>
          <w:rFonts w:ascii="仿宋_GB2312" w:eastAsia="仿宋_GB2312" w:hint="eastAsia"/>
          <w:sz w:val="32"/>
          <w:szCs w:val="32"/>
        </w:rPr>
        <w:t>立项、采购、开发、上线、运维等关键环节设立网络安全审核流程，有效</w:t>
      </w:r>
      <w:proofErr w:type="gramStart"/>
      <w:r w:rsidRPr="00C128C3">
        <w:rPr>
          <w:rFonts w:ascii="仿宋_GB2312" w:eastAsia="仿宋_GB2312" w:hint="eastAsia"/>
          <w:sz w:val="32"/>
          <w:szCs w:val="32"/>
        </w:rPr>
        <w:t>落实网信项目</w:t>
      </w:r>
      <w:proofErr w:type="gramEnd"/>
      <w:r w:rsidRPr="00C128C3">
        <w:rPr>
          <w:rFonts w:ascii="仿宋_GB2312" w:eastAsia="仿宋_GB2312" w:hint="eastAsia"/>
          <w:sz w:val="32"/>
          <w:szCs w:val="32"/>
        </w:rPr>
        <w:t>建设过程中的网络安全管理。</w:t>
      </w:r>
      <w:r w:rsidR="00393E98">
        <w:rPr>
          <w:rFonts w:ascii="仿宋_GB2312" w:eastAsia="仿宋_GB2312" w:hint="eastAsia"/>
          <w:sz w:val="32"/>
          <w:szCs w:val="32"/>
        </w:rPr>
        <w:t>根据项目建设要求，已经</w:t>
      </w:r>
      <w:r w:rsidR="00393E98" w:rsidRPr="00D34979">
        <w:rPr>
          <w:rFonts w:ascii="仿宋_GB2312" w:eastAsia="仿宋_GB2312" w:hint="eastAsia"/>
          <w:sz w:val="32"/>
          <w:szCs w:val="32"/>
        </w:rPr>
        <w:t>完成了需求调研</w:t>
      </w:r>
      <w:r w:rsidR="00393E98">
        <w:rPr>
          <w:rFonts w:ascii="仿宋_GB2312" w:eastAsia="仿宋_GB2312" w:hint="eastAsia"/>
          <w:sz w:val="32"/>
          <w:szCs w:val="32"/>
        </w:rPr>
        <w:t>，</w:t>
      </w:r>
      <w:r w:rsidR="00B53D64">
        <w:rPr>
          <w:rFonts w:ascii="仿宋_GB2312" w:eastAsia="仿宋_GB2312" w:hint="eastAsia"/>
          <w:sz w:val="32"/>
          <w:szCs w:val="32"/>
        </w:rPr>
        <w:t>详细</w:t>
      </w:r>
      <w:r w:rsidR="00393E98">
        <w:rPr>
          <w:rFonts w:ascii="仿宋_GB2312" w:eastAsia="仿宋_GB2312" w:hint="eastAsia"/>
          <w:sz w:val="32"/>
          <w:szCs w:val="32"/>
        </w:rPr>
        <w:t>设计，开发测试、系统部署、系统上线各阶段相应建设工作，项目实现了以下功能：</w:t>
      </w:r>
    </w:p>
    <w:p w:rsidR="00B53D64" w:rsidRPr="00B53D64" w:rsidRDefault="00B53D64" w:rsidP="00C128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</w:t>
      </w:r>
      <w:r w:rsidRPr="004D6782">
        <w:rPr>
          <w:rFonts w:ascii="仿宋_GB2312" w:eastAsia="仿宋_GB2312" w:hint="eastAsia"/>
          <w:sz w:val="32"/>
          <w:szCs w:val="32"/>
        </w:rPr>
        <w:t>体系梳理</w:t>
      </w:r>
    </w:p>
    <w:p w:rsidR="00B53D64" w:rsidRPr="00C128C3" w:rsidRDefault="00B53D64" w:rsidP="00C128C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128C3">
        <w:rPr>
          <w:rFonts w:ascii="仿宋_GB2312" w:eastAsia="仿宋_GB2312" w:hint="eastAsia"/>
          <w:sz w:val="32"/>
          <w:szCs w:val="32"/>
        </w:rPr>
        <w:t>（1）网络安全</w:t>
      </w:r>
    </w:p>
    <w:p w:rsidR="00B53D64" w:rsidRPr="004D6782" w:rsidRDefault="00B53D64" w:rsidP="004D678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6782">
        <w:rPr>
          <w:rFonts w:ascii="仿宋_GB2312" w:eastAsia="仿宋_GB2312" w:hint="eastAsia"/>
          <w:sz w:val="32"/>
          <w:szCs w:val="32"/>
        </w:rPr>
        <w:t>根据国家、行业及其他主管部门网络安全要求，结合公司网络安全管理现状，梳理网络安全管理基线、目标责任书管理流程、安全合</w:t>
      </w:r>
      <w:proofErr w:type="gramStart"/>
      <w:r w:rsidRPr="004D6782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4D6782">
        <w:rPr>
          <w:rFonts w:ascii="仿宋_GB2312" w:eastAsia="仿宋_GB2312" w:hint="eastAsia"/>
          <w:sz w:val="32"/>
          <w:szCs w:val="32"/>
        </w:rPr>
        <w:t>检查流程、安全整改流程、安全演练管理流程、</w:t>
      </w:r>
      <w:proofErr w:type="gramStart"/>
      <w:r w:rsidRPr="004D6782">
        <w:rPr>
          <w:rFonts w:ascii="仿宋_GB2312" w:eastAsia="仿宋_GB2312" w:hint="eastAsia"/>
          <w:sz w:val="32"/>
          <w:szCs w:val="32"/>
        </w:rPr>
        <w:lastRenderedPageBreak/>
        <w:t>安全重保</w:t>
      </w:r>
      <w:proofErr w:type="gramEnd"/>
      <w:r w:rsidRPr="004D6782">
        <w:rPr>
          <w:rFonts w:ascii="仿宋_GB2312" w:eastAsia="仿宋_GB2312" w:hint="eastAsia"/>
          <w:sz w:val="32"/>
          <w:szCs w:val="32"/>
        </w:rPr>
        <w:t>流程等内容，制定安全合</w:t>
      </w:r>
      <w:proofErr w:type="gramStart"/>
      <w:r w:rsidRPr="004D6782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4D6782">
        <w:rPr>
          <w:rFonts w:ascii="仿宋_GB2312" w:eastAsia="仿宋_GB2312" w:hint="eastAsia"/>
          <w:sz w:val="32"/>
          <w:szCs w:val="32"/>
        </w:rPr>
        <w:t>量化指标体系，通过安全任务分解，任务派发、任务跟踪，实现安全评测、合规整改、量化评分等手段，全面落实网络安全目标责任制。</w:t>
      </w:r>
    </w:p>
    <w:p w:rsidR="00B53D64" w:rsidRPr="00C128C3" w:rsidRDefault="00B53D64" w:rsidP="00C128C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128C3">
        <w:rPr>
          <w:rFonts w:ascii="仿宋_GB2312" w:eastAsia="仿宋_GB2312" w:hint="eastAsia"/>
          <w:sz w:val="32"/>
          <w:szCs w:val="32"/>
        </w:rPr>
        <w:t>（2）</w:t>
      </w:r>
      <w:proofErr w:type="gramStart"/>
      <w:r w:rsidRPr="00C128C3">
        <w:rPr>
          <w:rFonts w:ascii="仿宋_GB2312" w:eastAsia="仿宋_GB2312" w:hint="eastAsia"/>
          <w:sz w:val="32"/>
          <w:szCs w:val="32"/>
        </w:rPr>
        <w:t>网信项目</w:t>
      </w:r>
      <w:proofErr w:type="gramEnd"/>
    </w:p>
    <w:p w:rsidR="00B53D64" w:rsidRPr="004D6782" w:rsidRDefault="00B53D64" w:rsidP="004D678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6782">
        <w:rPr>
          <w:rFonts w:ascii="仿宋_GB2312" w:eastAsia="仿宋_GB2312" w:hint="eastAsia"/>
          <w:sz w:val="32"/>
          <w:szCs w:val="32"/>
        </w:rPr>
        <w:t>参考行业成熟案例、经验，梳理信息化开发类、集成类、购置类项目的全生命周期管理过程，明确项目管理各阶段的管理过程的流程及角色，打通项目、资源、安全、信息系统、运维的管理流程，</w:t>
      </w:r>
      <w:proofErr w:type="gramStart"/>
      <w:r w:rsidRPr="004D6782">
        <w:rPr>
          <w:rFonts w:ascii="仿宋_GB2312" w:eastAsia="仿宋_GB2312" w:hint="eastAsia"/>
          <w:sz w:val="32"/>
          <w:szCs w:val="32"/>
        </w:rPr>
        <w:t>建立网信项目</w:t>
      </w:r>
      <w:proofErr w:type="gramEnd"/>
      <w:r w:rsidRPr="004D6782">
        <w:rPr>
          <w:rFonts w:ascii="仿宋_GB2312" w:eastAsia="仿宋_GB2312" w:hint="eastAsia"/>
          <w:sz w:val="32"/>
          <w:szCs w:val="32"/>
        </w:rPr>
        <w:t>全生命周期安全管理流程，实现对日常网络安全工作标准化、流程化以及闭环管理。</w:t>
      </w:r>
    </w:p>
    <w:p w:rsidR="00B53D64" w:rsidRPr="009A6DF6" w:rsidRDefault="009A6DF6" w:rsidP="00C128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B53D64" w:rsidRPr="009A6DF6">
        <w:rPr>
          <w:rFonts w:ascii="仿宋_GB2312" w:eastAsia="仿宋_GB2312" w:hint="eastAsia"/>
          <w:sz w:val="32"/>
          <w:szCs w:val="32"/>
        </w:rPr>
        <w:t>网络安全管理</w:t>
      </w:r>
    </w:p>
    <w:p w:rsidR="00B53D64" w:rsidRPr="004D6782" w:rsidRDefault="00B53D64" w:rsidP="004D678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6782">
        <w:rPr>
          <w:rFonts w:ascii="仿宋_GB2312" w:eastAsia="仿宋_GB2312" w:hint="eastAsia"/>
          <w:sz w:val="32"/>
          <w:szCs w:val="32"/>
        </w:rPr>
        <w:t>将各类规范、标准、文件中要求的网络安全管理指标描述、检查方式、检查周期细化到系统中，形成安全指标管理功能。梳理安全组织架构，整理信息化安全标签，对各类安全指标进行标签归类。梳理并明确各安全指标的责任部门，责任角色，以及适用范围（部门）等信息。</w:t>
      </w:r>
    </w:p>
    <w:p w:rsidR="00B53D64" w:rsidRPr="009A6DF6" w:rsidRDefault="009A6DF6" w:rsidP="00C128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proofErr w:type="gramStart"/>
      <w:r w:rsidR="00B53D64" w:rsidRPr="009A6DF6">
        <w:rPr>
          <w:rFonts w:ascii="仿宋_GB2312" w:eastAsia="仿宋_GB2312" w:hint="eastAsia"/>
          <w:sz w:val="32"/>
          <w:szCs w:val="32"/>
        </w:rPr>
        <w:t>网信项目管理</w:t>
      </w:r>
      <w:proofErr w:type="gramEnd"/>
    </w:p>
    <w:p w:rsidR="00B53D64" w:rsidRPr="004D6782" w:rsidRDefault="00B53D64" w:rsidP="004D678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6782">
        <w:rPr>
          <w:rFonts w:ascii="仿宋_GB2312" w:eastAsia="仿宋_GB2312" w:hint="eastAsia"/>
          <w:sz w:val="32"/>
          <w:szCs w:val="32"/>
        </w:rPr>
        <w:t>项目管理实现</w:t>
      </w:r>
      <w:proofErr w:type="gramStart"/>
      <w:r w:rsidRPr="004D6782">
        <w:rPr>
          <w:rFonts w:ascii="仿宋_GB2312" w:eastAsia="仿宋_GB2312" w:hint="eastAsia"/>
          <w:sz w:val="32"/>
          <w:szCs w:val="32"/>
        </w:rPr>
        <w:t>对网信项目</w:t>
      </w:r>
      <w:proofErr w:type="gramEnd"/>
      <w:r w:rsidRPr="004D6782">
        <w:rPr>
          <w:rFonts w:ascii="仿宋_GB2312" w:eastAsia="仿宋_GB2312" w:hint="eastAsia"/>
          <w:sz w:val="32"/>
          <w:szCs w:val="32"/>
        </w:rPr>
        <w:t>的全过程管理，包括项目立项、采购、开发、上线、验收、付款、运维等。系统支持限制权限的账号，</w:t>
      </w:r>
      <w:proofErr w:type="gramStart"/>
      <w:r w:rsidRPr="004D6782">
        <w:rPr>
          <w:rFonts w:ascii="仿宋_GB2312" w:eastAsia="仿宋_GB2312" w:hint="eastAsia"/>
          <w:sz w:val="32"/>
          <w:szCs w:val="32"/>
        </w:rPr>
        <w:t>可上传各阶段</w:t>
      </w:r>
      <w:proofErr w:type="gramEnd"/>
      <w:r w:rsidRPr="004D6782">
        <w:rPr>
          <w:rFonts w:ascii="仿宋_GB2312" w:eastAsia="仿宋_GB2312" w:hint="eastAsia"/>
          <w:sz w:val="32"/>
          <w:szCs w:val="32"/>
        </w:rPr>
        <w:t>项目文档，便于在整个项目生命周期内进行项目文档、资料提交和痕迹化归档管理。</w:t>
      </w:r>
    </w:p>
    <w:p w:rsidR="00B53D64" w:rsidRPr="009A6DF6" w:rsidRDefault="009A6DF6" w:rsidP="00C128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B53D64" w:rsidRPr="009A6DF6">
        <w:rPr>
          <w:rFonts w:ascii="仿宋_GB2312" w:eastAsia="仿宋_GB2312" w:hint="eastAsia"/>
          <w:sz w:val="32"/>
          <w:szCs w:val="32"/>
        </w:rPr>
        <w:t>信息系统管理</w:t>
      </w:r>
    </w:p>
    <w:p w:rsidR="00B53D64" w:rsidRPr="004D6782" w:rsidRDefault="00B53D64" w:rsidP="004D678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6782">
        <w:rPr>
          <w:rFonts w:ascii="仿宋_GB2312" w:eastAsia="仿宋_GB2312" w:hint="eastAsia"/>
          <w:sz w:val="32"/>
          <w:szCs w:val="32"/>
        </w:rPr>
        <w:t>支持对信息系统进行指标管理，包括信息系统定级备案情</w:t>
      </w:r>
      <w:r w:rsidRPr="004D6782">
        <w:rPr>
          <w:rFonts w:ascii="仿宋_GB2312" w:eastAsia="仿宋_GB2312" w:hint="eastAsia"/>
          <w:sz w:val="32"/>
          <w:szCs w:val="32"/>
        </w:rPr>
        <w:lastRenderedPageBreak/>
        <w:t>况、信息系统业务主管部门和运维机构、部署位置、业务类型、业务应用情况、业务信息（数据）情况，能够从配置信息、安全信息、运维信息、监控信息、物理及逻辑构成等维度。支持自定义字段汇总、查询、展示、导出等。支持</w:t>
      </w:r>
      <w:proofErr w:type="gramStart"/>
      <w:r w:rsidRPr="004D6782">
        <w:rPr>
          <w:rFonts w:ascii="仿宋_GB2312" w:eastAsia="仿宋_GB2312" w:hint="eastAsia"/>
          <w:sz w:val="32"/>
          <w:szCs w:val="32"/>
        </w:rPr>
        <w:t>与网信项目管理</w:t>
      </w:r>
      <w:proofErr w:type="gramEnd"/>
      <w:r w:rsidRPr="004D6782">
        <w:rPr>
          <w:rFonts w:ascii="仿宋_GB2312" w:eastAsia="仿宋_GB2312" w:hint="eastAsia"/>
          <w:sz w:val="32"/>
          <w:szCs w:val="32"/>
        </w:rPr>
        <w:t>流程关联。</w:t>
      </w:r>
    </w:p>
    <w:p w:rsidR="00B53D64" w:rsidRDefault="009A6DF6" w:rsidP="00C128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B53D64" w:rsidRPr="009A6DF6">
        <w:rPr>
          <w:rFonts w:ascii="仿宋_GB2312" w:eastAsia="仿宋_GB2312" w:hint="eastAsia"/>
          <w:sz w:val="32"/>
          <w:szCs w:val="32"/>
        </w:rPr>
        <w:t>其它系统功能</w:t>
      </w:r>
    </w:p>
    <w:p w:rsidR="00B53D64" w:rsidRDefault="005C21D6" w:rsidP="00C128C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实现与统一门户平台</w:t>
      </w:r>
      <w:r w:rsidR="00CD3EEC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CD3EEC">
        <w:rPr>
          <w:rFonts w:ascii="仿宋_GB2312" w:eastAsia="仿宋_GB2312"/>
          <w:sz w:val="32"/>
          <w:szCs w:val="32"/>
        </w:rPr>
        <w:t>安全运</w:t>
      </w:r>
      <w:proofErr w:type="gramEnd"/>
      <w:r w:rsidR="00CD3EEC">
        <w:rPr>
          <w:rFonts w:ascii="仿宋_GB2312" w:eastAsia="仿宋_GB2312"/>
          <w:sz w:val="32"/>
          <w:szCs w:val="32"/>
        </w:rPr>
        <w:t>维管控系统、采购管理系统的接口对接，</w:t>
      </w:r>
      <w:r w:rsidR="00CD3EEC" w:rsidRPr="004D6782">
        <w:rPr>
          <w:rFonts w:ascii="仿宋_GB2312" w:eastAsia="仿宋_GB2312" w:hint="eastAsia"/>
          <w:sz w:val="32"/>
          <w:szCs w:val="32"/>
        </w:rPr>
        <w:t>实现与公司集成交换平台的全面集成，可根据公司制定的数据交换标准等要求提供系统的数据对接</w:t>
      </w:r>
      <w:r w:rsidR="00CD3EEC">
        <w:rPr>
          <w:rFonts w:ascii="仿宋_GB2312" w:eastAsia="仿宋_GB2312" w:hint="eastAsia"/>
          <w:sz w:val="32"/>
          <w:szCs w:val="32"/>
        </w:rPr>
        <w:t>。</w:t>
      </w:r>
    </w:p>
    <w:p w:rsidR="004B68AF" w:rsidRPr="004B68AF" w:rsidRDefault="00BA5665" w:rsidP="004B68AF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三、</w:t>
      </w:r>
      <w:r w:rsidRPr="00BA5665">
        <w:rPr>
          <w:rFonts w:ascii="仿宋_GB2312" w:eastAsia="仿宋_GB2312" w:hint="eastAsia"/>
          <w:b/>
          <w:sz w:val="36"/>
          <w:szCs w:val="36"/>
        </w:rPr>
        <w:t>验收</w:t>
      </w:r>
      <w:r w:rsidR="00E42D11">
        <w:rPr>
          <w:rFonts w:ascii="仿宋_GB2312" w:eastAsia="仿宋_GB2312" w:hint="eastAsia"/>
          <w:b/>
          <w:sz w:val="36"/>
          <w:szCs w:val="36"/>
        </w:rPr>
        <w:t>内容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4232"/>
        <w:gridCol w:w="2408"/>
      </w:tblGrid>
      <w:tr w:rsidR="00E42D11" w:rsidRPr="00E42D11" w:rsidTr="00E42D11">
        <w:trPr>
          <w:trHeight w:val="270"/>
        </w:trPr>
        <w:tc>
          <w:tcPr>
            <w:tcW w:w="1145" w:type="pct"/>
            <w:shd w:val="clear" w:color="auto" w:fill="auto"/>
            <w:noWrap/>
            <w:vAlign w:val="center"/>
            <w:hideMark/>
          </w:tcPr>
          <w:p w:rsidR="00E42D11" w:rsidRPr="00E42D11" w:rsidRDefault="00E42D11" w:rsidP="005A7299">
            <w:pPr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hint="eastAsia"/>
                <w:b/>
                <w:spacing w:val="4"/>
                <w:szCs w:val="21"/>
              </w:rPr>
              <w:t>功能分类</w:t>
            </w: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ind w:right="71"/>
              <w:jc w:val="center"/>
              <w:rPr>
                <w:rFonts w:ascii="宋体" w:eastAsia="宋体" w:hAnsi="宋体"/>
                <w:b/>
                <w:spacing w:val="4"/>
                <w:szCs w:val="21"/>
              </w:rPr>
            </w:pPr>
            <w:r w:rsidRPr="00E42D11">
              <w:rPr>
                <w:rFonts w:ascii="宋体" w:eastAsia="宋体" w:hAnsi="宋体" w:hint="eastAsia"/>
                <w:b/>
                <w:spacing w:val="4"/>
                <w:szCs w:val="21"/>
              </w:rPr>
              <w:t>交付内容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E42D11" w:rsidRPr="00E42D11" w:rsidRDefault="00E42D11" w:rsidP="00E42D11">
            <w:pPr>
              <w:ind w:right="71"/>
              <w:jc w:val="center"/>
              <w:rPr>
                <w:rFonts w:ascii="宋体" w:eastAsia="宋体" w:hAnsi="宋体"/>
                <w:b/>
                <w:spacing w:val="4"/>
                <w:szCs w:val="21"/>
              </w:rPr>
            </w:pPr>
            <w:r w:rsidRPr="00E42D11">
              <w:rPr>
                <w:rFonts w:ascii="宋体" w:eastAsia="宋体" w:hAnsi="宋体" w:hint="eastAsia"/>
                <w:b/>
                <w:spacing w:val="4"/>
                <w:szCs w:val="21"/>
              </w:rPr>
              <w:t>结果</w:t>
            </w:r>
          </w:p>
        </w:tc>
      </w:tr>
      <w:tr w:rsidR="00E42D11" w:rsidRPr="00E42D11" w:rsidTr="00E42D11">
        <w:trPr>
          <w:trHeight w:val="465"/>
        </w:trPr>
        <w:tc>
          <w:tcPr>
            <w:tcW w:w="1145" w:type="pct"/>
            <w:vMerge w:val="restart"/>
            <w:shd w:val="clear" w:color="000000" w:fill="FFFFFF"/>
            <w:noWrap/>
            <w:vAlign w:val="center"/>
            <w:hideMark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42D11">
              <w:rPr>
                <w:rFonts w:ascii="宋体" w:eastAsia="宋体" w:hAnsi="宋体" w:cs="宋体"/>
                <w:bCs/>
                <w:kern w:val="0"/>
                <w:szCs w:val="21"/>
              </w:rPr>
              <w:t>体系梳理</w:t>
            </w: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网络安全体系梳理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E42D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405"/>
        </w:trPr>
        <w:tc>
          <w:tcPr>
            <w:tcW w:w="1145" w:type="pct"/>
            <w:vMerge/>
            <w:shd w:val="clear" w:color="000000" w:fill="FFFFFF"/>
            <w:vAlign w:val="center"/>
            <w:hideMark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网信项目管理</w:t>
            </w:r>
            <w:proofErr w:type="gramEnd"/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体系梳理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E42D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390"/>
        </w:trPr>
        <w:tc>
          <w:tcPr>
            <w:tcW w:w="1145" w:type="pct"/>
            <w:vMerge w:val="restart"/>
            <w:shd w:val="clear" w:color="000000" w:fill="FFFFFF"/>
            <w:vAlign w:val="center"/>
            <w:hideMark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网络安全管理</w:t>
            </w: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安全制度量化管理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E42D1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安全合</w:t>
            </w:r>
            <w:proofErr w:type="gramStart"/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规</w:t>
            </w:r>
            <w:proofErr w:type="gramEnd"/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39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安全目标责任书</w:t>
            </w:r>
            <w:proofErr w:type="gramStart"/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在线签署</w:t>
            </w:r>
            <w:proofErr w:type="gramEnd"/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安全问题整改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  <w:hideMark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安全应急演练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安全重</w:t>
            </w:r>
            <w:proofErr w:type="gramEnd"/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保管理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立项安全管理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采购项目管理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shd w:val="clear" w:color="000000" w:fill="FFFFFF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项目开发管理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kern w:val="0"/>
                <w:szCs w:val="21"/>
              </w:rPr>
              <w:t>项目上线管理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项目验收管理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统计报表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项目过程展示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信息系统管理</w:t>
            </w: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信息系统配置维护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 w:val="restart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系统集成</w:t>
            </w: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统一门户对接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安全运</w:t>
            </w:r>
            <w:proofErr w:type="gramEnd"/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维对接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采购管理系统对接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硬件采购</w:t>
            </w: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超高清、6</w:t>
            </w:r>
            <w:r w:rsidRPr="00E42D11">
              <w:rPr>
                <w:rFonts w:ascii="宋体" w:eastAsia="宋体" w:hAnsi="宋体" w:cs="宋体"/>
                <w:color w:val="000000"/>
                <w:kern w:val="0"/>
                <w:szCs w:val="21"/>
              </w:rPr>
              <w:t>5英寸触摸</w:t>
            </w:r>
            <w:proofErr w:type="gramStart"/>
            <w:r w:rsidRPr="00E42D1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屏电视</w:t>
            </w:r>
            <w:proofErr w:type="gramEnd"/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 w:val="restart"/>
            <w:vAlign w:val="center"/>
          </w:tcPr>
          <w:p w:rsidR="00E42D11" w:rsidRPr="00E42D11" w:rsidRDefault="00E42D11" w:rsidP="00E42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文档资料</w:t>
            </w: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需求规格说明书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概要、详细设计说明书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测试方案、测试计划、测试报告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系统维护手册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</w:t>
            </w:r>
            <w:proofErr w:type="gramStart"/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运维启停机</w:t>
            </w:r>
            <w:proofErr w:type="gramEnd"/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手册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部署文档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用户使用手册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  <w:tr w:rsidR="00E42D11" w:rsidRPr="00E42D11" w:rsidTr="00E42D11">
        <w:trPr>
          <w:trHeight w:val="270"/>
        </w:trPr>
        <w:tc>
          <w:tcPr>
            <w:tcW w:w="1145" w:type="pct"/>
            <w:vMerge/>
            <w:vAlign w:val="center"/>
          </w:tcPr>
          <w:p w:rsidR="00E42D11" w:rsidRPr="00E42D11" w:rsidRDefault="00E42D11" w:rsidP="005A7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pct"/>
            <w:shd w:val="clear" w:color="auto" w:fill="auto"/>
            <w:vAlign w:val="center"/>
          </w:tcPr>
          <w:p w:rsidR="00E42D11" w:rsidRPr="00E42D11" w:rsidRDefault="00E42D11" w:rsidP="005A7299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42D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系统培训手册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E42D11" w:rsidRPr="00E42D11" w:rsidRDefault="00E42D11" w:rsidP="006A389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已交付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sym w:font="Wingdings 2" w:char="F0A3"/>
            </w:r>
            <w:r w:rsidRPr="00E42D11">
              <w:rPr>
                <w:rFonts w:ascii="宋体" w:eastAsia="宋体" w:hAnsi="宋体"/>
                <w:szCs w:val="21"/>
              </w:rPr>
              <w:t>未交付</w:t>
            </w:r>
          </w:p>
        </w:tc>
      </w:tr>
    </w:tbl>
    <w:p w:rsidR="00E42D11" w:rsidRPr="004B68AF" w:rsidRDefault="00E42D11" w:rsidP="00E42D11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四</w:t>
      </w:r>
      <w:r>
        <w:rPr>
          <w:rFonts w:ascii="仿宋_GB2312" w:eastAsia="仿宋_GB2312" w:hint="eastAsia"/>
          <w:b/>
          <w:sz w:val="36"/>
          <w:szCs w:val="36"/>
        </w:rPr>
        <w:t>、</w:t>
      </w:r>
      <w:r w:rsidRPr="00BA5665">
        <w:rPr>
          <w:rFonts w:ascii="仿宋_GB2312" w:eastAsia="仿宋_GB2312" w:hint="eastAsia"/>
          <w:b/>
          <w:sz w:val="36"/>
          <w:szCs w:val="36"/>
        </w:rPr>
        <w:t>验收</w:t>
      </w:r>
      <w:r>
        <w:rPr>
          <w:rFonts w:ascii="仿宋_GB2312" w:eastAsia="仿宋_GB2312" w:hint="eastAsia"/>
          <w:b/>
          <w:sz w:val="36"/>
          <w:szCs w:val="36"/>
        </w:rPr>
        <w:t>意见</w:t>
      </w:r>
    </w:p>
    <w:p w:rsidR="001A27FF" w:rsidRDefault="00733A92" w:rsidP="00387B3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现承建方完成了合同约定的开发、部署、调试工作，已开始上线运行，相关系统功能运行正常，达到初步验收条件，双方一致同意对项目实施予以初步验收。</w:t>
      </w:r>
    </w:p>
    <w:p w:rsidR="001A27FF" w:rsidRDefault="001A27FF" w:rsidP="00AB614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8724A" w:rsidRDefault="00F8724A" w:rsidP="00F8724A">
      <w:pPr>
        <w:jc w:val="left"/>
        <w:rPr>
          <w:rFonts w:ascii="仿宋_GB2312" w:eastAsia="仿宋_GB2312"/>
          <w:sz w:val="32"/>
          <w:szCs w:val="32"/>
        </w:rPr>
      </w:pPr>
      <w:r w:rsidRPr="00F8724A">
        <w:rPr>
          <w:rFonts w:ascii="仿宋_GB2312" w:eastAsia="仿宋_GB2312" w:hint="eastAsia"/>
          <w:sz w:val="32"/>
          <w:szCs w:val="32"/>
        </w:rPr>
        <w:t>内蒙古昆明卷烟有限责任公司</w:t>
      </w:r>
      <w:r w:rsidR="00E9777F">
        <w:rPr>
          <w:rFonts w:ascii="仿宋_GB2312" w:eastAsia="仿宋_GB2312" w:hint="eastAsia"/>
          <w:sz w:val="32"/>
          <w:szCs w:val="32"/>
        </w:rPr>
        <w:t>信息中心</w:t>
      </w:r>
    </w:p>
    <w:p w:rsidR="00F8724A" w:rsidRDefault="00F8724A" w:rsidP="00F8724A">
      <w:pPr>
        <w:jc w:val="left"/>
        <w:rPr>
          <w:rFonts w:ascii="仿宋_GB2312" w:eastAsia="仿宋_GB2312"/>
          <w:sz w:val="32"/>
          <w:szCs w:val="32"/>
        </w:rPr>
      </w:pPr>
      <w:r w:rsidRPr="00F8724A">
        <w:rPr>
          <w:rFonts w:ascii="仿宋_GB2312" w:eastAsia="仿宋_GB2312" w:hint="eastAsia"/>
          <w:sz w:val="32"/>
          <w:szCs w:val="32"/>
        </w:rPr>
        <w:t>（盖章）</w:t>
      </w:r>
    </w:p>
    <w:p w:rsidR="00F8724A" w:rsidRDefault="00E9777F" w:rsidP="00F872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建设方代表</w:t>
      </w:r>
      <w:r w:rsidR="00F8724A" w:rsidRPr="00F8724A">
        <w:rPr>
          <w:rFonts w:ascii="仿宋_GB2312" w:eastAsia="仿宋_GB2312" w:hint="eastAsia"/>
          <w:sz w:val="32"/>
          <w:szCs w:val="32"/>
        </w:rPr>
        <w:t>签字：</w:t>
      </w:r>
    </w:p>
    <w:p w:rsidR="00895B1F" w:rsidRDefault="00895B1F" w:rsidP="00F8724A">
      <w:pPr>
        <w:jc w:val="left"/>
        <w:rPr>
          <w:rFonts w:ascii="仿宋_GB2312" w:eastAsia="仿宋_GB2312"/>
          <w:sz w:val="32"/>
          <w:szCs w:val="32"/>
        </w:rPr>
      </w:pPr>
    </w:p>
    <w:p w:rsidR="00F8724A" w:rsidRDefault="00F8724A" w:rsidP="00F8724A">
      <w:pPr>
        <w:jc w:val="left"/>
        <w:rPr>
          <w:rFonts w:ascii="仿宋_GB2312" w:eastAsia="仿宋_GB2312"/>
          <w:sz w:val="32"/>
          <w:szCs w:val="32"/>
        </w:rPr>
      </w:pPr>
      <w:r w:rsidRPr="00F8724A">
        <w:rPr>
          <w:rFonts w:ascii="仿宋_GB2312" w:eastAsia="仿宋_GB2312" w:hint="eastAsia"/>
          <w:sz w:val="32"/>
          <w:szCs w:val="32"/>
        </w:rPr>
        <w:t xml:space="preserve">日  期：      年    月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8724A">
        <w:rPr>
          <w:rFonts w:ascii="仿宋_GB2312" w:eastAsia="仿宋_GB2312" w:hint="eastAsia"/>
          <w:sz w:val="32"/>
          <w:szCs w:val="32"/>
        </w:rPr>
        <w:t>日</w:t>
      </w:r>
    </w:p>
    <w:p w:rsidR="00B70DCD" w:rsidRDefault="00B70DCD" w:rsidP="00F8724A">
      <w:pPr>
        <w:jc w:val="left"/>
        <w:rPr>
          <w:rFonts w:ascii="仿宋_GB2312" w:eastAsia="仿宋_GB2312"/>
          <w:sz w:val="32"/>
          <w:szCs w:val="32"/>
        </w:rPr>
      </w:pPr>
    </w:p>
    <w:p w:rsidR="00895B1F" w:rsidRDefault="00895B1F" w:rsidP="00F8724A">
      <w:pPr>
        <w:jc w:val="left"/>
        <w:rPr>
          <w:rFonts w:ascii="仿宋_GB2312" w:eastAsia="仿宋_GB2312"/>
          <w:sz w:val="32"/>
          <w:szCs w:val="32"/>
        </w:rPr>
      </w:pPr>
    </w:p>
    <w:p w:rsidR="00F8724A" w:rsidRDefault="00850491" w:rsidP="00F872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</w:t>
      </w:r>
      <w:r w:rsidR="002616FB">
        <w:rPr>
          <w:rFonts w:ascii="仿宋_GB2312" w:eastAsia="仿宋_GB2312" w:hint="eastAsia"/>
          <w:sz w:val="32"/>
          <w:szCs w:val="32"/>
        </w:rPr>
        <w:t>创联致信科技有限公司</w:t>
      </w:r>
    </w:p>
    <w:p w:rsidR="00F8724A" w:rsidRPr="00F8724A" w:rsidRDefault="00F8724A" w:rsidP="00F8724A">
      <w:pPr>
        <w:jc w:val="left"/>
        <w:rPr>
          <w:rFonts w:ascii="仿宋_GB2312" w:eastAsia="仿宋_GB2312"/>
          <w:sz w:val="32"/>
          <w:szCs w:val="32"/>
        </w:rPr>
      </w:pPr>
      <w:r w:rsidRPr="00F8724A">
        <w:rPr>
          <w:rFonts w:ascii="仿宋_GB2312" w:eastAsia="仿宋_GB2312" w:hint="eastAsia"/>
          <w:sz w:val="32"/>
          <w:szCs w:val="32"/>
        </w:rPr>
        <w:t>（盖章）</w:t>
      </w:r>
    </w:p>
    <w:p w:rsidR="00F8724A" w:rsidRDefault="00E9777F" w:rsidP="00F8724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承建方</w:t>
      </w:r>
      <w:r w:rsidR="00F8724A">
        <w:rPr>
          <w:rFonts w:ascii="仿宋_GB2312" w:eastAsia="仿宋_GB2312" w:hint="eastAsia"/>
          <w:sz w:val="32"/>
          <w:szCs w:val="32"/>
        </w:rPr>
        <w:t>代表</w:t>
      </w:r>
      <w:r w:rsidR="00F8724A" w:rsidRPr="00F8724A">
        <w:rPr>
          <w:rFonts w:ascii="仿宋_GB2312" w:eastAsia="仿宋_GB2312" w:hint="eastAsia"/>
          <w:sz w:val="32"/>
          <w:szCs w:val="32"/>
        </w:rPr>
        <w:t xml:space="preserve">签字：  </w:t>
      </w:r>
    </w:p>
    <w:p w:rsidR="00895B1F" w:rsidRPr="00F8724A" w:rsidRDefault="00895B1F" w:rsidP="00F8724A">
      <w:pPr>
        <w:jc w:val="left"/>
        <w:rPr>
          <w:rFonts w:ascii="仿宋_GB2312" w:eastAsia="仿宋_GB2312"/>
          <w:sz w:val="32"/>
          <w:szCs w:val="32"/>
        </w:rPr>
      </w:pPr>
    </w:p>
    <w:p w:rsidR="00BA5665" w:rsidRPr="00BA5665" w:rsidRDefault="00F8724A" w:rsidP="00783764">
      <w:pPr>
        <w:jc w:val="left"/>
        <w:rPr>
          <w:rFonts w:ascii="仿宋_GB2312" w:eastAsia="仿宋_GB2312"/>
          <w:sz w:val="32"/>
          <w:szCs w:val="32"/>
        </w:rPr>
      </w:pPr>
      <w:r w:rsidRPr="00F8724A">
        <w:rPr>
          <w:rFonts w:ascii="仿宋_GB2312" w:eastAsia="仿宋_GB2312" w:hint="eastAsia"/>
          <w:sz w:val="32"/>
          <w:szCs w:val="32"/>
        </w:rPr>
        <w:t>日  期：      年    月    日</w:t>
      </w:r>
    </w:p>
    <w:sectPr w:rsidR="00BA5665" w:rsidRPr="00BA5665" w:rsidSect="00BA5665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B9" w:rsidRDefault="00FD63B9" w:rsidP="00471D0B">
      <w:r>
        <w:separator/>
      </w:r>
    </w:p>
  </w:endnote>
  <w:endnote w:type="continuationSeparator" w:id="0">
    <w:p w:rsidR="00FD63B9" w:rsidRDefault="00FD63B9" w:rsidP="0047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B9" w:rsidRDefault="00FD63B9" w:rsidP="00471D0B">
      <w:r>
        <w:separator/>
      </w:r>
    </w:p>
  </w:footnote>
  <w:footnote w:type="continuationSeparator" w:id="0">
    <w:p w:rsidR="00FD63B9" w:rsidRDefault="00FD63B9" w:rsidP="0047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E95F73"/>
    <w:multiLevelType w:val="multilevel"/>
    <w:tmpl w:val="EEE95F7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2C1D0CF4"/>
    <w:multiLevelType w:val="hybridMultilevel"/>
    <w:tmpl w:val="9856858A"/>
    <w:lvl w:ilvl="0" w:tplc="29B8F5F0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3751E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6E130BAF"/>
    <w:multiLevelType w:val="hybridMultilevel"/>
    <w:tmpl w:val="9650245E"/>
    <w:lvl w:ilvl="0" w:tplc="20BE9D28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65"/>
    <w:rsid w:val="00052FD2"/>
    <w:rsid w:val="00064B80"/>
    <w:rsid w:val="000719A4"/>
    <w:rsid w:val="000C627A"/>
    <w:rsid w:val="000D7AE8"/>
    <w:rsid w:val="000F742A"/>
    <w:rsid w:val="00165FBA"/>
    <w:rsid w:val="00180943"/>
    <w:rsid w:val="001A27FF"/>
    <w:rsid w:val="001B4A98"/>
    <w:rsid w:val="001F7E1A"/>
    <w:rsid w:val="00212723"/>
    <w:rsid w:val="0022360B"/>
    <w:rsid w:val="002616FB"/>
    <w:rsid w:val="00266414"/>
    <w:rsid w:val="002B3391"/>
    <w:rsid w:val="00342C34"/>
    <w:rsid w:val="003558C9"/>
    <w:rsid w:val="00387B32"/>
    <w:rsid w:val="00393E98"/>
    <w:rsid w:val="003A6C12"/>
    <w:rsid w:val="003B7501"/>
    <w:rsid w:val="003C491D"/>
    <w:rsid w:val="003D7F32"/>
    <w:rsid w:val="003F625F"/>
    <w:rsid w:val="00403A8C"/>
    <w:rsid w:val="00434364"/>
    <w:rsid w:val="00434565"/>
    <w:rsid w:val="00451E89"/>
    <w:rsid w:val="00471D0B"/>
    <w:rsid w:val="0047506E"/>
    <w:rsid w:val="00495694"/>
    <w:rsid w:val="004B68AF"/>
    <w:rsid w:val="004D6782"/>
    <w:rsid w:val="004E25C7"/>
    <w:rsid w:val="00517661"/>
    <w:rsid w:val="0056196D"/>
    <w:rsid w:val="00576C70"/>
    <w:rsid w:val="00591037"/>
    <w:rsid w:val="005A48B8"/>
    <w:rsid w:val="005A7299"/>
    <w:rsid w:val="005C21D6"/>
    <w:rsid w:val="005D6E8F"/>
    <w:rsid w:val="006268AB"/>
    <w:rsid w:val="00656D72"/>
    <w:rsid w:val="00657A5E"/>
    <w:rsid w:val="0066711F"/>
    <w:rsid w:val="006674FA"/>
    <w:rsid w:val="0067379B"/>
    <w:rsid w:val="00677DE2"/>
    <w:rsid w:val="00733A92"/>
    <w:rsid w:val="00745B58"/>
    <w:rsid w:val="00761269"/>
    <w:rsid w:val="00783764"/>
    <w:rsid w:val="00794149"/>
    <w:rsid w:val="007956FA"/>
    <w:rsid w:val="007C5C4B"/>
    <w:rsid w:val="007D79F1"/>
    <w:rsid w:val="007E54E0"/>
    <w:rsid w:val="007F212D"/>
    <w:rsid w:val="00810875"/>
    <w:rsid w:val="00850491"/>
    <w:rsid w:val="0086501B"/>
    <w:rsid w:val="00895B1F"/>
    <w:rsid w:val="008B535E"/>
    <w:rsid w:val="008F2E89"/>
    <w:rsid w:val="00904F81"/>
    <w:rsid w:val="0093483B"/>
    <w:rsid w:val="009376CC"/>
    <w:rsid w:val="009675A6"/>
    <w:rsid w:val="009A6DF6"/>
    <w:rsid w:val="009A734C"/>
    <w:rsid w:val="009D3B0D"/>
    <w:rsid w:val="009D6EC7"/>
    <w:rsid w:val="00A1284B"/>
    <w:rsid w:val="00A20F7A"/>
    <w:rsid w:val="00A37358"/>
    <w:rsid w:val="00AB6149"/>
    <w:rsid w:val="00AB67C9"/>
    <w:rsid w:val="00B53D64"/>
    <w:rsid w:val="00B70DCD"/>
    <w:rsid w:val="00BA5665"/>
    <w:rsid w:val="00BE6CCB"/>
    <w:rsid w:val="00C05AB5"/>
    <w:rsid w:val="00C128C3"/>
    <w:rsid w:val="00C36E89"/>
    <w:rsid w:val="00C5014B"/>
    <w:rsid w:val="00C544A4"/>
    <w:rsid w:val="00C578EE"/>
    <w:rsid w:val="00CC36A7"/>
    <w:rsid w:val="00CC51E5"/>
    <w:rsid w:val="00CD3EEC"/>
    <w:rsid w:val="00D31EDE"/>
    <w:rsid w:val="00D34979"/>
    <w:rsid w:val="00D365EA"/>
    <w:rsid w:val="00D854E0"/>
    <w:rsid w:val="00DB01C0"/>
    <w:rsid w:val="00DF442E"/>
    <w:rsid w:val="00E33653"/>
    <w:rsid w:val="00E40BC2"/>
    <w:rsid w:val="00E42D11"/>
    <w:rsid w:val="00E737F6"/>
    <w:rsid w:val="00E9777F"/>
    <w:rsid w:val="00E97A3E"/>
    <w:rsid w:val="00ED2D28"/>
    <w:rsid w:val="00F1239E"/>
    <w:rsid w:val="00F43EFA"/>
    <w:rsid w:val="00F528E8"/>
    <w:rsid w:val="00F764B2"/>
    <w:rsid w:val="00F8724A"/>
    <w:rsid w:val="00FB591D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53D64"/>
    <w:pPr>
      <w:keepNext/>
      <w:keepLines/>
      <w:numPr>
        <w:numId w:val="3"/>
      </w:numPr>
      <w:tabs>
        <w:tab w:val="left" w:pos="420"/>
      </w:tabs>
      <w:spacing w:line="360" w:lineRule="auto"/>
      <w:jc w:val="center"/>
      <w:outlineLvl w:val="0"/>
    </w:pPr>
    <w:rPr>
      <w:rFonts w:ascii="宋体" w:eastAsia="黑体" w:hAnsi="宋体" w:cs="宋体"/>
      <w:b/>
      <w:kern w:val="44"/>
      <w:sz w:val="44"/>
      <w:lang w:val="zh-CN" w:bidi="zh-CN"/>
    </w:rPr>
  </w:style>
  <w:style w:type="paragraph" w:styleId="2">
    <w:name w:val="heading 2"/>
    <w:basedOn w:val="a"/>
    <w:next w:val="a"/>
    <w:link w:val="2Char"/>
    <w:unhideWhenUsed/>
    <w:qFormat/>
    <w:rsid w:val="00B53D64"/>
    <w:pPr>
      <w:keepNext/>
      <w:keepLines/>
      <w:numPr>
        <w:ilvl w:val="1"/>
        <w:numId w:val="3"/>
      </w:numPr>
      <w:spacing w:beforeLines="100" w:before="100" w:afterLines="100" w:after="100"/>
      <w:outlineLvl w:val="1"/>
    </w:pPr>
    <w:rPr>
      <w:rFonts w:ascii="宋体" w:eastAsia="黑体" w:hAnsi="宋体" w:cs="宋体"/>
      <w:b/>
      <w:bCs/>
      <w:sz w:val="32"/>
      <w:szCs w:val="32"/>
      <w:lang w:val="zh-CN" w:bidi="zh-CN"/>
    </w:rPr>
  </w:style>
  <w:style w:type="paragraph" w:styleId="3">
    <w:name w:val="heading 3"/>
    <w:basedOn w:val="a"/>
    <w:next w:val="a"/>
    <w:link w:val="3Char"/>
    <w:semiHidden/>
    <w:unhideWhenUsed/>
    <w:qFormat/>
    <w:rsid w:val="00B53D64"/>
    <w:pPr>
      <w:keepNext/>
      <w:keepLines/>
      <w:numPr>
        <w:ilvl w:val="2"/>
        <w:numId w:val="3"/>
      </w:numPr>
      <w:tabs>
        <w:tab w:val="left" w:pos="0"/>
      </w:tabs>
      <w:spacing w:line="360" w:lineRule="auto"/>
      <w:jc w:val="left"/>
      <w:outlineLvl w:val="2"/>
    </w:pPr>
    <w:rPr>
      <w:rFonts w:ascii="Calibri" w:eastAsia="黑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B53D64"/>
    <w:pPr>
      <w:keepNext/>
      <w:keepLines/>
      <w:numPr>
        <w:ilvl w:val="3"/>
        <w:numId w:val="3"/>
      </w:numPr>
      <w:tabs>
        <w:tab w:val="left" w:pos="420"/>
      </w:tabs>
      <w:spacing w:before="280" w:after="290" w:line="360" w:lineRule="auto"/>
      <w:outlineLvl w:val="3"/>
    </w:pPr>
    <w:rPr>
      <w:rFonts w:ascii="Arial" w:eastAsia="黑体" w:hAnsi="Arial" w:cs="宋体"/>
      <w:b/>
      <w:sz w:val="32"/>
      <w:lang w:val="zh-CN" w:bidi="zh-CN"/>
    </w:rPr>
  </w:style>
  <w:style w:type="paragraph" w:styleId="5">
    <w:name w:val="heading 5"/>
    <w:basedOn w:val="a"/>
    <w:next w:val="a"/>
    <w:link w:val="5Char"/>
    <w:semiHidden/>
    <w:unhideWhenUsed/>
    <w:qFormat/>
    <w:rsid w:val="00B53D64"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rFonts w:ascii="Times New Roman" w:eastAsia="黑体" w:hAnsi="Times New Roman" w:cs="Times New Roman"/>
      <w:b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B53D64"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B53D64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rFonts w:ascii="Times New Roman" w:eastAsia="黑体" w:hAnsi="Times New Roman" w:cs="Times New Roman"/>
      <w:b/>
      <w:sz w:val="32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B53D64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B53D64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0B"/>
    <w:rPr>
      <w:sz w:val="18"/>
      <w:szCs w:val="18"/>
    </w:rPr>
  </w:style>
  <w:style w:type="paragraph" w:styleId="a5">
    <w:name w:val="Body Text"/>
    <w:basedOn w:val="a"/>
    <w:link w:val="Char1"/>
    <w:qFormat/>
    <w:rsid w:val="00CC36A7"/>
    <w:pPr>
      <w:suppressAutoHyphens/>
      <w:autoSpaceDN w:val="0"/>
      <w:spacing w:line="360" w:lineRule="auto"/>
      <w:textAlignment w:val="baseline"/>
    </w:pPr>
    <w:rPr>
      <w:rFonts w:ascii="宋体" w:eastAsia="宋体" w:hAnsi="宋体" w:cs="Times New Roman"/>
      <w:kern w:val="3"/>
      <w:sz w:val="28"/>
      <w:szCs w:val="20"/>
    </w:rPr>
  </w:style>
  <w:style w:type="character" w:customStyle="1" w:styleId="Char1">
    <w:name w:val="正文文本 Char"/>
    <w:basedOn w:val="a0"/>
    <w:link w:val="a5"/>
    <w:rsid w:val="00CC36A7"/>
    <w:rPr>
      <w:rFonts w:ascii="宋体" w:eastAsia="宋体" w:hAnsi="宋体" w:cs="Times New Roman"/>
      <w:kern w:val="3"/>
      <w:sz w:val="28"/>
      <w:szCs w:val="20"/>
    </w:rPr>
  </w:style>
  <w:style w:type="paragraph" w:customStyle="1" w:styleId="Char2">
    <w:name w:val="Char"/>
    <w:basedOn w:val="a"/>
    <w:rsid w:val="00E40BC2"/>
    <w:pPr>
      <w:spacing w:line="360" w:lineRule="auto"/>
    </w:pPr>
    <w:rPr>
      <w:rFonts w:ascii="Tahoma" w:eastAsia="宋体" w:hAnsi="Tahoma" w:cs="Times New Roman"/>
      <w:szCs w:val="20"/>
    </w:rPr>
  </w:style>
  <w:style w:type="paragraph" w:styleId="a6">
    <w:name w:val="Normal (Web)"/>
    <w:basedOn w:val="a"/>
    <w:uiPriority w:val="99"/>
    <w:semiHidden/>
    <w:unhideWhenUsed/>
    <w:rsid w:val="00E73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9D6EC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9D6EC7"/>
    <w:rPr>
      <w:sz w:val="18"/>
      <w:szCs w:val="18"/>
    </w:rPr>
  </w:style>
  <w:style w:type="paragraph" w:styleId="a8">
    <w:name w:val="List Paragraph"/>
    <w:basedOn w:val="a"/>
    <w:uiPriority w:val="99"/>
    <w:qFormat/>
    <w:rsid w:val="007D79F1"/>
    <w:pPr>
      <w:ind w:firstLineChars="200" w:firstLine="420"/>
    </w:pPr>
  </w:style>
  <w:style w:type="character" w:customStyle="1" w:styleId="1Char">
    <w:name w:val="标题 1 Char"/>
    <w:basedOn w:val="a0"/>
    <w:link w:val="1"/>
    <w:rsid w:val="00B53D64"/>
    <w:rPr>
      <w:rFonts w:ascii="宋体" w:eastAsia="黑体" w:hAnsi="宋体" w:cs="宋体"/>
      <w:b/>
      <w:kern w:val="44"/>
      <w:sz w:val="44"/>
      <w:lang w:val="zh-CN" w:bidi="zh-CN"/>
    </w:rPr>
  </w:style>
  <w:style w:type="character" w:customStyle="1" w:styleId="2Char">
    <w:name w:val="标题 2 Char"/>
    <w:basedOn w:val="a0"/>
    <w:link w:val="2"/>
    <w:qFormat/>
    <w:rsid w:val="00B53D64"/>
    <w:rPr>
      <w:rFonts w:ascii="宋体" w:eastAsia="黑体" w:hAnsi="宋体" w:cs="宋体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semiHidden/>
    <w:rsid w:val="00B53D64"/>
    <w:rPr>
      <w:rFonts w:ascii="Calibri" w:eastAsia="黑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semiHidden/>
    <w:rsid w:val="00B53D64"/>
    <w:rPr>
      <w:rFonts w:ascii="Arial" w:eastAsia="黑体" w:hAnsi="Arial" w:cs="宋体"/>
      <w:b/>
      <w:sz w:val="32"/>
      <w:lang w:val="zh-CN" w:bidi="zh-CN"/>
    </w:rPr>
  </w:style>
  <w:style w:type="character" w:customStyle="1" w:styleId="5Char">
    <w:name w:val="标题 5 Char"/>
    <w:basedOn w:val="a0"/>
    <w:link w:val="5"/>
    <w:semiHidden/>
    <w:rsid w:val="00B53D64"/>
    <w:rPr>
      <w:rFonts w:ascii="Times New Roman" w:eastAsia="黑体" w:hAnsi="Times New Roman" w:cs="Times New Roman"/>
      <w:b/>
      <w:sz w:val="32"/>
      <w:szCs w:val="24"/>
    </w:rPr>
  </w:style>
  <w:style w:type="character" w:customStyle="1" w:styleId="6Char">
    <w:name w:val="标题 6 Char"/>
    <w:basedOn w:val="a0"/>
    <w:link w:val="6"/>
    <w:semiHidden/>
    <w:rsid w:val="00B53D64"/>
    <w:rPr>
      <w:rFonts w:ascii="Arial" w:eastAsia="黑体" w:hAnsi="Arial" w:cs="Times New Roman"/>
      <w:b/>
      <w:sz w:val="32"/>
      <w:szCs w:val="24"/>
    </w:rPr>
  </w:style>
  <w:style w:type="character" w:customStyle="1" w:styleId="7Char">
    <w:name w:val="标题 7 Char"/>
    <w:basedOn w:val="a0"/>
    <w:link w:val="7"/>
    <w:semiHidden/>
    <w:rsid w:val="00B53D64"/>
    <w:rPr>
      <w:rFonts w:ascii="Times New Roman" w:eastAsia="黑体" w:hAnsi="Times New Roman" w:cs="Times New Roman"/>
      <w:b/>
      <w:sz w:val="32"/>
      <w:szCs w:val="24"/>
    </w:rPr>
  </w:style>
  <w:style w:type="character" w:customStyle="1" w:styleId="8Char">
    <w:name w:val="标题 8 Char"/>
    <w:basedOn w:val="a0"/>
    <w:link w:val="8"/>
    <w:semiHidden/>
    <w:rsid w:val="00B53D6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B53D64"/>
    <w:rPr>
      <w:rFonts w:ascii="Arial" w:eastAsia="黑体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53D64"/>
    <w:pPr>
      <w:keepNext/>
      <w:keepLines/>
      <w:numPr>
        <w:numId w:val="3"/>
      </w:numPr>
      <w:tabs>
        <w:tab w:val="left" w:pos="420"/>
      </w:tabs>
      <w:spacing w:line="360" w:lineRule="auto"/>
      <w:jc w:val="center"/>
      <w:outlineLvl w:val="0"/>
    </w:pPr>
    <w:rPr>
      <w:rFonts w:ascii="宋体" w:eastAsia="黑体" w:hAnsi="宋体" w:cs="宋体"/>
      <w:b/>
      <w:kern w:val="44"/>
      <w:sz w:val="44"/>
      <w:lang w:val="zh-CN" w:bidi="zh-CN"/>
    </w:rPr>
  </w:style>
  <w:style w:type="paragraph" w:styleId="2">
    <w:name w:val="heading 2"/>
    <w:basedOn w:val="a"/>
    <w:next w:val="a"/>
    <w:link w:val="2Char"/>
    <w:unhideWhenUsed/>
    <w:qFormat/>
    <w:rsid w:val="00B53D64"/>
    <w:pPr>
      <w:keepNext/>
      <w:keepLines/>
      <w:numPr>
        <w:ilvl w:val="1"/>
        <w:numId w:val="3"/>
      </w:numPr>
      <w:spacing w:beforeLines="100" w:before="100" w:afterLines="100" w:after="100"/>
      <w:outlineLvl w:val="1"/>
    </w:pPr>
    <w:rPr>
      <w:rFonts w:ascii="宋体" w:eastAsia="黑体" w:hAnsi="宋体" w:cs="宋体"/>
      <w:b/>
      <w:bCs/>
      <w:sz w:val="32"/>
      <w:szCs w:val="32"/>
      <w:lang w:val="zh-CN" w:bidi="zh-CN"/>
    </w:rPr>
  </w:style>
  <w:style w:type="paragraph" w:styleId="3">
    <w:name w:val="heading 3"/>
    <w:basedOn w:val="a"/>
    <w:next w:val="a"/>
    <w:link w:val="3Char"/>
    <w:semiHidden/>
    <w:unhideWhenUsed/>
    <w:qFormat/>
    <w:rsid w:val="00B53D64"/>
    <w:pPr>
      <w:keepNext/>
      <w:keepLines/>
      <w:numPr>
        <w:ilvl w:val="2"/>
        <w:numId w:val="3"/>
      </w:numPr>
      <w:tabs>
        <w:tab w:val="left" w:pos="0"/>
      </w:tabs>
      <w:spacing w:line="360" w:lineRule="auto"/>
      <w:jc w:val="left"/>
      <w:outlineLvl w:val="2"/>
    </w:pPr>
    <w:rPr>
      <w:rFonts w:ascii="Calibri" w:eastAsia="黑体" w:hAnsi="Calibri" w:cs="Times New Roman"/>
      <w:b/>
      <w:sz w:val="32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B53D64"/>
    <w:pPr>
      <w:keepNext/>
      <w:keepLines/>
      <w:numPr>
        <w:ilvl w:val="3"/>
        <w:numId w:val="3"/>
      </w:numPr>
      <w:tabs>
        <w:tab w:val="left" w:pos="420"/>
      </w:tabs>
      <w:spacing w:before="280" w:after="290" w:line="360" w:lineRule="auto"/>
      <w:outlineLvl w:val="3"/>
    </w:pPr>
    <w:rPr>
      <w:rFonts w:ascii="Arial" w:eastAsia="黑体" w:hAnsi="Arial" w:cs="宋体"/>
      <w:b/>
      <w:sz w:val="32"/>
      <w:lang w:val="zh-CN" w:bidi="zh-CN"/>
    </w:rPr>
  </w:style>
  <w:style w:type="paragraph" w:styleId="5">
    <w:name w:val="heading 5"/>
    <w:basedOn w:val="a"/>
    <w:next w:val="a"/>
    <w:link w:val="5Char"/>
    <w:semiHidden/>
    <w:unhideWhenUsed/>
    <w:qFormat/>
    <w:rsid w:val="00B53D64"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rFonts w:ascii="Times New Roman" w:eastAsia="黑体" w:hAnsi="Times New Roman" w:cs="Times New Roman"/>
      <w:b/>
      <w:sz w:val="32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B53D64"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B53D64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rFonts w:ascii="Times New Roman" w:eastAsia="黑体" w:hAnsi="Times New Roman" w:cs="Times New Roman"/>
      <w:b/>
      <w:sz w:val="32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B53D64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B53D64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0B"/>
    <w:rPr>
      <w:sz w:val="18"/>
      <w:szCs w:val="18"/>
    </w:rPr>
  </w:style>
  <w:style w:type="paragraph" w:styleId="a5">
    <w:name w:val="Body Text"/>
    <w:basedOn w:val="a"/>
    <w:link w:val="Char1"/>
    <w:qFormat/>
    <w:rsid w:val="00CC36A7"/>
    <w:pPr>
      <w:suppressAutoHyphens/>
      <w:autoSpaceDN w:val="0"/>
      <w:spacing w:line="360" w:lineRule="auto"/>
      <w:textAlignment w:val="baseline"/>
    </w:pPr>
    <w:rPr>
      <w:rFonts w:ascii="宋体" w:eastAsia="宋体" w:hAnsi="宋体" w:cs="Times New Roman"/>
      <w:kern w:val="3"/>
      <w:sz w:val="28"/>
      <w:szCs w:val="20"/>
    </w:rPr>
  </w:style>
  <w:style w:type="character" w:customStyle="1" w:styleId="Char1">
    <w:name w:val="正文文本 Char"/>
    <w:basedOn w:val="a0"/>
    <w:link w:val="a5"/>
    <w:rsid w:val="00CC36A7"/>
    <w:rPr>
      <w:rFonts w:ascii="宋体" w:eastAsia="宋体" w:hAnsi="宋体" w:cs="Times New Roman"/>
      <w:kern w:val="3"/>
      <w:sz w:val="28"/>
      <w:szCs w:val="20"/>
    </w:rPr>
  </w:style>
  <w:style w:type="paragraph" w:customStyle="1" w:styleId="Char2">
    <w:name w:val="Char"/>
    <w:basedOn w:val="a"/>
    <w:rsid w:val="00E40BC2"/>
    <w:pPr>
      <w:spacing w:line="360" w:lineRule="auto"/>
    </w:pPr>
    <w:rPr>
      <w:rFonts w:ascii="Tahoma" w:eastAsia="宋体" w:hAnsi="Tahoma" w:cs="Times New Roman"/>
      <w:szCs w:val="20"/>
    </w:rPr>
  </w:style>
  <w:style w:type="paragraph" w:styleId="a6">
    <w:name w:val="Normal (Web)"/>
    <w:basedOn w:val="a"/>
    <w:uiPriority w:val="99"/>
    <w:semiHidden/>
    <w:unhideWhenUsed/>
    <w:rsid w:val="00E73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9D6EC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9D6EC7"/>
    <w:rPr>
      <w:sz w:val="18"/>
      <w:szCs w:val="18"/>
    </w:rPr>
  </w:style>
  <w:style w:type="paragraph" w:styleId="a8">
    <w:name w:val="List Paragraph"/>
    <w:basedOn w:val="a"/>
    <w:uiPriority w:val="99"/>
    <w:qFormat/>
    <w:rsid w:val="007D79F1"/>
    <w:pPr>
      <w:ind w:firstLineChars="200" w:firstLine="420"/>
    </w:pPr>
  </w:style>
  <w:style w:type="character" w:customStyle="1" w:styleId="1Char">
    <w:name w:val="标题 1 Char"/>
    <w:basedOn w:val="a0"/>
    <w:link w:val="1"/>
    <w:rsid w:val="00B53D64"/>
    <w:rPr>
      <w:rFonts w:ascii="宋体" w:eastAsia="黑体" w:hAnsi="宋体" w:cs="宋体"/>
      <w:b/>
      <w:kern w:val="44"/>
      <w:sz w:val="44"/>
      <w:lang w:val="zh-CN" w:bidi="zh-CN"/>
    </w:rPr>
  </w:style>
  <w:style w:type="character" w:customStyle="1" w:styleId="2Char">
    <w:name w:val="标题 2 Char"/>
    <w:basedOn w:val="a0"/>
    <w:link w:val="2"/>
    <w:qFormat/>
    <w:rsid w:val="00B53D64"/>
    <w:rPr>
      <w:rFonts w:ascii="宋体" w:eastAsia="黑体" w:hAnsi="宋体" w:cs="宋体"/>
      <w:b/>
      <w:bCs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semiHidden/>
    <w:rsid w:val="00B53D64"/>
    <w:rPr>
      <w:rFonts w:ascii="Calibri" w:eastAsia="黑体" w:hAnsi="Calibri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semiHidden/>
    <w:rsid w:val="00B53D64"/>
    <w:rPr>
      <w:rFonts w:ascii="Arial" w:eastAsia="黑体" w:hAnsi="Arial" w:cs="宋体"/>
      <w:b/>
      <w:sz w:val="32"/>
      <w:lang w:val="zh-CN" w:bidi="zh-CN"/>
    </w:rPr>
  </w:style>
  <w:style w:type="character" w:customStyle="1" w:styleId="5Char">
    <w:name w:val="标题 5 Char"/>
    <w:basedOn w:val="a0"/>
    <w:link w:val="5"/>
    <w:semiHidden/>
    <w:rsid w:val="00B53D64"/>
    <w:rPr>
      <w:rFonts w:ascii="Times New Roman" w:eastAsia="黑体" w:hAnsi="Times New Roman" w:cs="Times New Roman"/>
      <w:b/>
      <w:sz w:val="32"/>
      <w:szCs w:val="24"/>
    </w:rPr>
  </w:style>
  <w:style w:type="character" w:customStyle="1" w:styleId="6Char">
    <w:name w:val="标题 6 Char"/>
    <w:basedOn w:val="a0"/>
    <w:link w:val="6"/>
    <w:semiHidden/>
    <w:rsid w:val="00B53D64"/>
    <w:rPr>
      <w:rFonts w:ascii="Arial" w:eastAsia="黑体" w:hAnsi="Arial" w:cs="Times New Roman"/>
      <w:b/>
      <w:sz w:val="32"/>
      <w:szCs w:val="24"/>
    </w:rPr>
  </w:style>
  <w:style w:type="character" w:customStyle="1" w:styleId="7Char">
    <w:name w:val="标题 7 Char"/>
    <w:basedOn w:val="a0"/>
    <w:link w:val="7"/>
    <w:semiHidden/>
    <w:rsid w:val="00B53D64"/>
    <w:rPr>
      <w:rFonts w:ascii="Times New Roman" w:eastAsia="黑体" w:hAnsi="Times New Roman" w:cs="Times New Roman"/>
      <w:b/>
      <w:sz w:val="32"/>
      <w:szCs w:val="24"/>
    </w:rPr>
  </w:style>
  <w:style w:type="character" w:customStyle="1" w:styleId="8Char">
    <w:name w:val="标题 8 Char"/>
    <w:basedOn w:val="a0"/>
    <w:link w:val="8"/>
    <w:semiHidden/>
    <w:rsid w:val="00B53D6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B53D64"/>
    <w:rPr>
      <w:rFonts w:ascii="Arial" w:eastAsia="黑体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錀ᑮ钀ᎅ_x000b_</dc:creator>
  <cp:lastModifiedBy>郭丙南</cp:lastModifiedBy>
  <cp:revision>35</cp:revision>
  <dcterms:created xsi:type="dcterms:W3CDTF">2021-05-07T01:01:00Z</dcterms:created>
  <dcterms:modified xsi:type="dcterms:W3CDTF">2022-12-29T07:03:00Z</dcterms:modified>
</cp:coreProperties>
</file>