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cs="微软简标宋" w:asciiTheme="minorEastAsia" w:hAnsiTheme="minorEastAsia" w:eastAsiaTheme="minorEastAsia"/>
          <w:b/>
          <w:sz w:val="32"/>
          <w:szCs w:val="32"/>
        </w:rPr>
        <w:t>个人收入证明</w:t>
      </w:r>
    </w:p>
    <w:p>
      <w:pPr>
        <w:widowControl/>
        <w:snapToGrid w:val="0"/>
        <w:spacing w:line="300" w:lineRule="auto"/>
        <w:rPr>
          <w:rFonts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收入证明开立告知：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b/>
          <w:bCs/>
          <w:color w:val="00008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80"/>
          <w:kern w:val="0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贵单位在开立收入证明的过程中需遵守诚信原则。贵单位确认已按诚信原则出具真实的收入证明，凡查实出具虚假收入证明的，我行将不采信贵单位的证明，并将按规定向有关部门报告，由相关部门负责收集上述信息并予以通报，由此产生的一切后果由贵单位自行承担。</w:t>
      </w:r>
      <w:r>
        <w:rPr>
          <w:rFonts w:hint="eastAsia" w:asciiTheme="minorEastAsia" w:hAnsiTheme="minorEastAsia" w:eastAsiaTheme="minorEastAsia"/>
          <w:b/>
          <w:bCs/>
          <w:color w:val="000080"/>
          <w:kern w:val="0"/>
          <w:sz w:val="28"/>
          <w:szCs w:val="28"/>
        </w:rPr>
        <w:t>”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snapToGrid w:val="0"/>
        <w:spacing w:line="30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上海浦东发展银行北京分行：</w:t>
      </w:r>
    </w:p>
    <w:p>
      <w:pPr>
        <w:snapToGrid w:val="0"/>
        <w:spacing w:line="300" w:lineRule="auto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兹证明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  <w:lang w:eastAsia="zh-CN"/>
        </w:rPr>
        <w:t>杨学红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 w:val="30"/>
          <w:szCs w:val="30"/>
        </w:rPr>
        <w:t>(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身份证号码: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  <w:lang w:val="en-US" w:eastAsia="zh-CN"/>
        </w:rPr>
        <w:t>120224199007030721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 w:val="30"/>
          <w:szCs w:val="30"/>
        </w:rPr>
        <w:t>)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为我单位正式职工,所属部门为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  <w:lang w:eastAsia="zh-CN"/>
        </w:rPr>
        <w:t>运营中心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，目前在我单位已实际工作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年，表现良好，身体健康，税后月均收入为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  <w:lang w:eastAsia="zh-CN"/>
        </w:rPr>
        <w:t>伍仟元整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（大写）。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cs="仿宋_GB2312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仅限于向贵行申请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 w:val="30"/>
          <w:szCs w:val="30"/>
          <w:u w:val="single"/>
          <w:lang w:eastAsia="zh-CN"/>
        </w:rPr>
        <w:t>购房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贷款,特此证明!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</w:t>
      </w:r>
      <w:bookmarkStart w:id="0" w:name="_GoBack"/>
      <w:bookmarkEnd w:id="0"/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                     </w:t>
      </w:r>
    </w:p>
    <w:p>
      <w:pPr>
        <w:snapToGrid w:val="0"/>
        <w:spacing w:line="300" w:lineRule="auto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                             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经办人：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 xml:space="preserve">      联系电话：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单位公章：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 xml:space="preserve">      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日期：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收入证明核实记录：□电话方式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□上门方式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        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□其他方式</w:t>
      </w:r>
      <w:r>
        <w:rPr>
          <w:rFonts w:cs="仿宋_GB2312" w:asciiTheme="minorEastAsia" w:hAnsiTheme="minorEastAsia" w:eastAsiaTheme="minorEastAsia"/>
          <w:sz w:val="30"/>
          <w:szCs w:val="30"/>
          <w:u w:val="single"/>
        </w:rPr>
        <w:t xml:space="preserve">               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核实情况：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□属实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□不符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            </w:t>
      </w:r>
    </w:p>
    <w:p>
      <w:pPr>
        <w:snapToGrid w:val="0"/>
        <w:spacing w:line="30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300" w:lineRule="auto"/>
        <w:ind w:firstLine="2400" w:firstLineChars="800"/>
        <w:rPr>
          <w:rFonts w:asciiTheme="minorEastAsia" w:hAnsiTheme="minorEastAsia" w:eastAsiaTheme="minorEastAsia"/>
          <w:sz w:val="30"/>
          <w:szCs w:val="30"/>
        </w:rPr>
      </w:pPr>
    </w:p>
    <w:p>
      <w:pPr>
        <w:jc w:val="center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经办人签名：</w:t>
      </w:r>
      <w:r>
        <w:rPr>
          <w:rFonts w:cs="仿宋_GB2312" w:asciiTheme="minorEastAsia" w:hAnsiTheme="minorEastAsia" w:eastAsiaTheme="minorEastAsia"/>
          <w:sz w:val="30"/>
          <w:szCs w:val="30"/>
        </w:rPr>
        <w:t xml:space="preserve">          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核实日期：</w:t>
      </w:r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6"/>
    <w:rsid w:val="00014146"/>
    <w:rsid w:val="00125DC0"/>
    <w:rsid w:val="00151654"/>
    <w:rsid w:val="00342ADD"/>
    <w:rsid w:val="003C0B86"/>
    <w:rsid w:val="00402FED"/>
    <w:rsid w:val="00486DA5"/>
    <w:rsid w:val="004C1137"/>
    <w:rsid w:val="00526D25"/>
    <w:rsid w:val="00552674"/>
    <w:rsid w:val="007C791C"/>
    <w:rsid w:val="0080173C"/>
    <w:rsid w:val="00844FF4"/>
    <w:rsid w:val="00924995"/>
    <w:rsid w:val="00957104"/>
    <w:rsid w:val="009818E6"/>
    <w:rsid w:val="00AA0542"/>
    <w:rsid w:val="00D166E8"/>
    <w:rsid w:val="00D17F0D"/>
    <w:rsid w:val="00D445D6"/>
    <w:rsid w:val="00DB2136"/>
    <w:rsid w:val="00E06106"/>
    <w:rsid w:val="00E43927"/>
    <w:rsid w:val="00EC479F"/>
    <w:rsid w:val="00EF0EB6"/>
    <w:rsid w:val="00FA3114"/>
    <w:rsid w:val="07501EDC"/>
    <w:rsid w:val="0D144D72"/>
    <w:rsid w:val="2FD2147A"/>
    <w:rsid w:val="375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Lines>3</Lines>
  <Paragraphs>1</Paragraphs>
  <TotalTime>11</TotalTime>
  <ScaleCrop>false</ScaleCrop>
  <LinksUpToDate>false</LinksUpToDate>
  <CharactersWithSpaces>555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2018-03-27T06:19:00Z</dcterms:created>
  <dc:creator>user</dc:creator>
  <cp:lastModifiedBy>Administrator</cp:lastModifiedBy>
  <cp:lastPrinted>2018-03-19T01:49:00Z</cp:lastPrinted>
  <dcterms:modified xsi:type="dcterms:W3CDTF">2022-01-24T08:46:01Z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5010C007E9EA49A5B28EE6DC77CA9AE8</vt:lpwstr>
  </property>
</Properties>
</file>