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960"/>
        <w:jc w:val="right"/>
        <w:rPr>
          <w:rFonts w:ascii="宋体" w:hAnsi="宋体"/>
          <w:szCs w:val="21"/>
          <w:u w:val="single"/>
        </w:rPr>
      </w:pPr>
      <w:r>
        <w:rPr>
          <w:rFonts w:hint="eastAsia" w:ascii="宋体" w:hAnsi="宋体"/>
          <w:szCs w:val="21"/>
        </w:rPr>
        <w:t>甲方编号：</w:t>
      </w:r>
      <w:r>
        <w:rPr>
          <w:rFonts w:hint="eastAsia" w:ascii="宋体" w:hAnsi="宋体"/>
          <w:szCs w:val="21"/>
          <w:u w:val="single"/>
        </w:rPr>
        <w:t xml:space="preserve">        </w:t>
      </w:r>
    </w:p>
    <w:p>
      <w:pPr>
        <w:wordWrap w:val="0"/>
        <w:spacing w:line="360" w:lineRule="auto"/>
        <w:jc w:val="right"/>
        <w:rPr>
          <w:rFonts w:ascii="宋体" w:hAnsi="宋体"/>
          <w:szCs w:val="21"/>
          <w:u w:val="single"/>
        </w:rPr>
      </w:pPr>
      <w:r>
        <w:rPr>
          <w:rFonts w:hint="eastAsia" w:ascii="宋体" w:hAnsi="宋体"/>
          <w:szCs w:val="21"/>
        </w:rPr>
        <w:t>乙方编号：</w:t>
      </w:r>
      <w:r>
        <w:rPr>
          <w:rFonts w:hint="eastAsia" w:ascii="宋体" w:hAnsi="宋体"/>
          <w:szCs w:val="21"/>
          <w:u w:val="single"/>
        </w:rPr>
        <w:t xml:space="preserve">        </w:t>
      </w:r>
    </w:p>
    <w:p>
      <w:pPr>
        <w:spacing w:line="360" w:lineRule="auto"/>
        <w:jc w:val="right"/>
        <w:rPr>
          <w:rFonts w:ascii="宋体" w:hAnsi="宋体"/>
          <w:szCs w:val="21"/>
          <w:u w:val="single"/>
        </w:rPr>
      </w:pPr>
    </w:p>
    <w:p>
      <w:pPr>
        <w:spacing w:line="360" w:lineRule="auto"/>
        <w:jc w:val="right"/>
        <w:rPr>
          <w:rFonts w:ascii="宋体" w:hAnsi="宋体"/>
          <w:szCs w:val="21"/>
          <w:u w:val="single"/>
        </w:rPr>
      </w:pPr>
    </w:p>
    <w:p>
      <w:pPr>
        <w:spacing w:line="360" w:lineRule="auto"/>
        <w:jc w:val="right"/>
        <w:rPr>
          <w:rFonts w:ascii="宋体" w:hAnsi="宋体"/>
          <w:szCs w:val="21"/>
          <w:u w:val="single"/>
        </w:rPr>
      </w:pPr>
    </w:p>
    <w:p>
      <w:pPr>
        <w:adjustRightInd w:val="0"/>
        <w:spacing w:line="360" w:lineRule="auto"/>
        <w:contextualSpacing/>
        <w:jc w:val="center"/>
        <w:rPr>
          <w:rFonts w:hint="eastAsia" w:ascii="宋体" w:hAnsi="宋体"/>
          <w:b/>
          <w:sz w:val="32"/>
          <w:szCs w:val="32"/>
          <w:lang w:eastAsia="zh-CN"/>
        </w:rPr>
      </w:pPr>
      <w:r>
        <w:rPr>
          <w:rFonts w:hint="eastAsia" w:ascii="宋体" w:hAnsi="宋体"/>
          <w:b/>
          <w:sz w:val="32"/>
          <w:szCs w:val="32"/>
          <w:lang w:eastAsia="zh-CN"/>
        </w:rPr>
        <w:t>中国电信集团系统集成有限责任公司2021年软件研发及IT运维实施业务外包项目</w:t>
      </w:r>
    </w:p>
    <w:p>
      <w:pPr>
        <w:adjustRightInd w:val="0"/>
        <w:spacing w:line="360" w:lineRule="auto"/>
        <w:contextualSpacing/>
        <w:jc w:val="center"/>
        <w:rPr>
          <w:rFonts w:eastAsia="Arial Unicode MS" w:cs="Arial"/>
          <w:b/>
          <w:bCs/>
          <w:sz w:val="48"/>
        </w:rPr>
      </w:pPr>
      <w:bookmarkStart w:id="1" w:name="_GoBack"/>
      <w:bookmarkEnd w:id="1"/>
      <w:r>
        <w:rPr>
          <w:rFonts w:hint="eastAsia" w:hAnsi="Arial Unicode MS" w:cs="Arial"/>
          <w:b/>
          <w:bCs/>
          <w:sz w:val="48"/>
        </w:rPr>
        <w:t>框架协议</w:t>
      </w:r>
    </w:p>
    <w:p>
      <w:pPr>
        <w:spacing w:line="360" w:lineRule="auto"/>
        <w:ind w:firstLine="721" w:firstLineChars="300"/>
        <w:rPr>
          <w:rFonts w:ascii="宋体" w:hAnsi="宋体"/>
          <w:b/>
          <w:szCs w:val="21"/>
        </w:rPr>
      </w:pPr>
    </w:p>
    <w:p>
      <w:pPr>
        <w:spacing w:line="360" w:lineRule="auto"/>
        <w:ind w:firstLine="721" w:firstLineChars="300"/>
        <w:rPr>
          <w:rFonts w:ascii="宋体" w:hAnsi="宋体"/>
          <w:b/>
          <w:szCs w:val="21"/>
        </w:rPr>
      </w:pPr>
    </w:p>
    <w:p>
      <w:pPr>
        <w:spacing w:line="360" w:lineRule="auto"/>
        <w:ind w:firstLine="721" w:firstLineChars="300"/>
        <w:rPr>
          <w:rFonts w:ascii="宋体" w:hAnsi="宋体"/>
          <w:b/>
          <w:szCs w:val="21"/>
        </w:rPr>
      </w:pPr>
    </w:p>
    <w:p>
      <w:pPr>
        <w:spacing w:line="360" w:lineRule="auto"/>
        <w:ind w:firstLine="721" w:firstLineChars="300"/>
        <w:rPr>
          <w:rFonts w:ascii="宋体" w:hAnsi="宋体"/>
          <w:b/>
          <w:szCs w:val="21"/>
        </w:rPr>
      </w:pPr>
    </w:p>
    <w:p>
      <w:pPr>
        <w:spacing w:line="360" w:lineRule="auto"/>
        <w:ind w:firstLine="480" w:firstLineChars="200"/>
        <w:rPr>
          <w:rFonts w:ascii="宋体" w:hAnsi="宋体"/>
          <w:b/>
          <w:szCs w:val="21"/>
        </w:rPr>
      </w:pPr>
    </w:p>
    <w:p>
      <w:pPr>
        <w:spacing w:line="360" w:lineRule="auto"/>
        <w:ind w:firstLine="480" w:firstLineChars="200"/>
        <w:rPr>
          <w:rFonts w:ascii="宋体" w:hAnsi="宋体"/>
          <w:b/>
          <w:szCs w:val="21"/>
        </w:rPr>
      </w:pPr>
    </w:p>
    <w:p>
      <w:pPr>
        <w:spacing w:line="360" w:lineRule="auto"/>
        <w:ind w:firstLine="480" w:firstLineChars="200"/>
        <w:rPr>
          <w:rFonts w:ascii="宋体" w:hAnsi="宋体"/>
          <w:b/>
          <w:szCs w:val="21"/>
        </w:rPr>
      </w:pPr>
    </w:p>
    <w:p>
      <w:pPr>
        <w:spacing w:line="360" w:lineRule="auto"/>
        <w:ind w:firstLine="480" w:firstLineChars="200"/>
        <w:rPr>
          <w:rFonts w:ascii="宋体" w:hAnsi="宋体"/>
          <w:b/>
          <w:szCs w:val="21"/>
        </w:rPr>
      </w:pPr>
    </w:p>
    <w:p>
      <w:pPr>
        <w:spacing w:line="360" w:lineRule="auto"/>
        <w:ind w:firstLine="480" w:firstLineChars="200"/>
        <w:rPr>
          <w:rFonts w:ascii="宋体" w:hAnsi="宋体"/>
          <w:b/>
          <w:szCs w:val="21"/>
        </w:rPr>
      </w:pPr>
    </w:p>
    <w:p>
      <w:pPr>
        <w:spacing w:line="360" w:lineRule="auto"/>
        <w:ind w:firstLine="480" w:firstLineChars="200"/>
        <w:rPr>
          <w:rFonts w:ascii="宋体" w:hAnsi="宋体"/>
          <w:b/>
          <w:szCs w:val="21"/>
        </w:rPr>
      </w:pPr>
    </w:p>
    <w:p>
      <w:pPr>
        <w:spacing w:line="360" w:lineRule="auto"/>
        <w:ind w:firstLine="480" w:firstLineChars="200"/>
        <w:rPr>
          <w:rFonts w:ascii="宋体" w:hAnsi="宋体"/>
          <w:b/>
          <w:szCs w:val="21"/>
        </w:rPr>
      </w:pPr>
    </w:p>
    <w:p>
      <w:pPr>
        <w:spacing w:line="360" w:lineRule="auto"/>
        <w:ind w:firstLine="480" w:firstLineChars="200"/>
        <w:rPr>
          <w:rFonts w:ascii="宋体" w:hAnsi="宋体"/>
          <w:b/>
          <w:szCs w:val="21"/>
        </w:rPr>
      </w:pPr>
    </w:p>
    <w:p>
      <w:pPr>
        <w:spacing w:line="360" w:lineRule="auto"/>
        <w:ind w:firstLine="480" w:firstLineChars="200"/>
        <w:rPr>
          <w:rFonts w:ascii="宋体" w:hAnsi="宋体"/>
          <w:b/>
          <w:szCs w:val="21"/>
        </w:rPr>
      </w:pPr>
    </w:p>
    <w:p>
      <w:pPr>
        <w:spacing w:line="360" w:lineRule="auto"/>
        <w:ind w:firstLine="480" w:firstLineChars="200"/>
        <w:jc w:val="center"/>
        <w:rPr>
          <w:rFonts w:ascii="宋体" w:hAnsi="宋体"/>
          <w:b/>
          <w:szCs w:val="21"/>
        </w:rPr>
      </w:pPr>
      <w:r>
        <w:rPr>
          <w:rFonts w:hint="eastAsia" w:ascii="宋体" w:hAnsi="宋体"/>
          <w:b/>
          <w:szCs w:val="21"/>
        </w:rPr>
        <w:t>签约日期：</w:t>
      </w:r>
      <w:r>
        <w:rPr>
          <w:rFonts w:ascii="宋体" w:hAnsi="宋体"/>
          <w:b/>
          <w:szCs w:val="21"/>
          <w:u w:val="single"/>
        </w:rPr>
        <w:t xml:space="preserve">     </w:t>
      </w:r>
      <w:r>
        <w:rPr>
          <w:rFonts w:hint="eastAsia" w:ascii="宋体" w:hAnsi="宋体"/>
          <w:b/>
          <w:szCs w:val="21"/>
        </w:rPr>
        <w:t>年</w:t>
      </w:r>
      <w:r>
        <w:rPr>
          <w:rFonts w:ascii="宋体" w:hAnsi="宋体"/>
          <w:b/>
          <w:szCs w:val="21"/>
          <w:u w:val="single"/>
        </w:rPr>
        <w:t xml:space="preserve">    </w:t>
      </w:r>
      <w:r>
        <w:rPr>
          <w:rFonts w:hint="eastAsia" w:ascii="宋体" w:hAnsi="宋体"/>
          <w:b/>
          <w:szCs w:val="21"/>
        </w:rPr>
        <w:t>月</w:t>
      </w:r>
      <w:r>
        <w:rPr>
          <w:rFonts w:ascii="宋体" w:hAnsi="宋体"/>
          <w:b/>
          <w:szCs w:val="21"/>
          <w:u w:val="single"/>
        </w:rPr>
        <w:t xml:space="preserve">    </w:t>
      </w:r>
      <w:r>
        <w:rPr>
          <w:rFonts w:hint="eastAsia" w:ascii="宋体" w:hAnsi="宋体"/>
          <w:b/>
          <w:szCs w:val="21"/>
        </w:rPr>
        <w:t>日</w:t>
      </w:r>
    </w:p>
    <w:p>
      <w:pPr>
        <w:spacing w:line="360" w:lineRule="auto"/>
        <w:ind w:firstLine="480" w:firstLineChars="200"/>
        <w:jc w:val="center"/>
        <w:rPr>
          <w:rFonts w:ascii="宋体" w:hAnsi="宋体"/>
          <w:b/>
          <w:szCs w:val="21"/>
        </w:rPr>
      </w:pPr>
      <w:r>
        <w:rPr>
          <w:rFonts w:hint="eastAsia" w:ascii="宋体" w:hAnsi="宋体"/>
          <w:b/>
          <w:szCs w:val="21"/>
        </w:rPr>
        <w:t>签约地点：北京</w:t>
      </w:r>
    </w:p>
    <w:p>
      <w:pPr>
        <w:spacing w:line="360" w:lineRule="auto"/>
        <w:ind w:firstLine="721" w:firstLineChars="300"/>
        <w:rPr>
          <w:rFonts w:ascii="宋体" w:hAnsi="宋体"/>
          <w:b/>
          <w:szCs w:val="21"/>
        </w:rPr>
      </w:pPr>
    </w:p>
    <w:p>
      <w:pPr>
        <w:tabs>
          <w:tab w:val="left" w:pos="4140"/>
        </w:tabs>
        <w:spacing w:line="360" w:lineRule="auto"/>
        <w:jc w:val="center"/>
        <w:rPr>
          <w:rFonts w:ascii="宋体" w:hAnsi="宋体"/>
          <w:b/>
          <w:w w:val="90"/>
          <w:sz w:val="44"/>
          <w:szCs w:val="44"/>
        </w:rPr>
      </w:pPr>
    </w:p>
    <w:p>
      <w:pPr>
        <w:spacing w:line="360" w:lineRule="auto"/>
        <w:rPr>
          <w:rFonts w:ascii="宋体" w:hAnsi="宋体"/>
          <w:szCs w:val="21"/>
        </w:rPr>
      </w:pPr>
    </w:p>
    <w:p>
      <w:pPr>
        <w:widowControl/>
        <w:jc w:val="left"/>
        <w:rPr>
          <w:rFonts w:ascii="宋体" w:hAnsi="宋体"/>
          <w:szCs w:val="21"/>
        </w:rPr>
      </w:pPr>
      <w:r>
        <w:rPr>
          <w:rFonts w:ascii="宋体" w:hAnsi="宋体"/>
          <w:szCs w:val="21"/>
        </w:rPr>
        <w:br w:type="page"/>
      </w:r>
    </w:p>
    <w:p>
      <w:pPr>
        <w:spacing w:line="360" w:lineRule="auto"/>
        <w:ind w:firstLine="480" w:firstLineChars="200"/>
        <w:rPr>
          <w:rFonts w:ascii="宋体" w:hAnsi="宋体"/>
          <w:b/>
          <w:szCs w:val="21"/>
        </w:rPr>
      </w:pPr>
      <w:r>
        <w:rPr>
          <w:rFonts w:hint="eastAsia" w:ascii="宋体" w:hAnsi="宋体"/>
          <w:b/>
          <w:szCs w:val="21"/>
        </w:rPr>
        <w:t>甲    方：</w:t>
      </w:r>
      <w:r>
        <w:rPr>
          <w:rFonts w:hint="eastAsia" w:ascii="宋体" w:hAnsi="宋体"/>
          <w:b/>
          <w:bCs/>
          <w:szCs w:val="21"/>
        </w:rPr>
        <w:t>中国电信集团系统集成有限责任公司</w:t>
      </w:r>
    </w:p>
    <w:p>
      <w:pPr>
        <w:spacing w:line="360" w:lineRule="auto"/>
        <w:ind w:firstLine="480" w:firstLineChars="200"/>
        <w:rPr>
          <w:rFonts w:ascii="宋体" w:hAnsi="宋体"/>
          <w:b/>
          <w:szCs w:val="21"/>
        </w:rPr>
      </w:pPr>
      <w:r>
        <w:rPr>
          <w:rFonts w:hint="eastAsia" w:ascii="宋体" w:hAnsi="宋体"/>
          <w:b/>
          <w:szCs w:val="21"/>
        </w:rPr>
        <w:t>乙    方：</w:t>
      </w:r>
      <w:r>
        <w:rPr>
          <w:rFonts w:hint="eastAsia" w:ascii="宋体" w:hAnsi="宋体"/>
          <w:b/>
          <w:szCs w:val="21"/>
          <w:u w:val="single"/>
        </w:rPr>
        <w:t xml:space="preserve">                               </w:t>
      </w:r>
      <w:r>
        <w:rPr>
          <w:rFonts w:ascii="宋体" w:hAnsi="宋体"/>
          <w:b/>
          <w:szCs w:val="21"/>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ind w:firstLine="480" w:firstLineChars="200"/>
        <w:rPr>
          <w:rFonts w:ascii="宋体" w:hAnsi="宋体"/>
          <w:szCs w:val="21"/>
        </w:rPr>
      </w:pPr>
      <w:r>
        <w:rPr>
          <w:rFonts w:hint="eastAsia" w:ascii="宋体" w:hAnsi="宋体"/>
          <w:szCs w:val="21"/>
        </w:rPr>
        <w:t>经友好协商，双方在此同意就</w:t>
      </w:r>
      <w:r>
        <w:rPr>
          <w:rFonts w:hint="eastAsia" w:ascii="宋体" w:hAnsi="宋体"/>
          <w:szCs w:val="21"/>
          <w:u w:val="single"/>
        </w:rPr>
        <w:t xml:space="preserve">  甲方   </w:t>
      </w:r>
      <w:r>
        <w:rPr>
          <w:rFonts w:hint="eastAsia" w:ascii="宋体" w:hAnsi="宋体"/>
          <w:szCs w:val="21"/>
        </w:rPr>
        <w:t>项目由乙方指派甲方所需要的技术人员到甲方公司的办公地点或者甲方指定的工作场所协助甲方进行</w:t>
      </w:r>
      <w:r>
        <w:rPr>
          <w:rFonts w:hint="eastAsia" w:ascii="宋体" w:hAnsi="宋体"/>
          <w:szCs w:val="21"/>
          <w:u w:val="single"/>
        </w:rPr>
        <w:t xml:space="preserve">  软件研发  </w:t>
      </w:r>
      <w:r>
        <w:rPr>
          <w:rFonts w:hint="eastAsia" w:ascii="宋体" w:hAnsi="宋体"/>
          <w:szCs w:val="21"/>
        </w:rPr>
        <w:t>工作。</w:t>
      </w:r>
      <w:r>
        <w:rPr>
          <w:rFonts w:ascii="宋体" w:hAnsi="宋体"/>
          <w:szCs w:val="21"/>
        </w:rPr>
        <w:t>为明确双方的责任和义务，在公平、诚实、信用的基础上，甲乙双方达成如下协议并承诺共同遵守</w:t>
      </w:r>
      <w:r>
        <w:rPr>
          <w:rFonts w:hint="eastAsia" w:ascii="宋体" w:hAnsi="宋体"/>
          <w:szCs w:val="21"/>
        </w:rPr>
        <w:t>。</w:t>
      </w:r>
    </w:p>
    <w:p>
      <w:pPr>
        <w:spacing w:line="360" w:lineRule="auto"/>
        <w:rPr>
          <w:rFonts w:ascii="宋体" w:hAnsi="宋体"/>
          <w:szCs w:val="21"/>
        </w:rPr>
      </w:pPr>
    </w:p>
    <w:p>
      <w:pPr>
        <w:numPr>
          <w:ilvl w:val="0"/>
          <w:numId w:val="2"/>
        </w:numPr>
        <w:spacing w:line="360" w:lineRule="auto"/>
        <w:rPr>
          <w:rFonts w:ascii="宋体" w:hAnsi="宋体"/>
          <w:b/>
          <w:szCs w:val="21"/>
        </w:rPr>
      </w:pPr>
      <w:r>
        <w:rPr>
          <w:rFonts w:hint="eastAsia" w:ascii="宋体" w:hAnsi="宋体"/>
          <w:b/>
          <w:szCs w:val="21"/>
        </w:rPr>
        <w:t>服务内容</w:t>
      </w:r>
    </w:p>
    <w:p>
      <w:pPr>
        <w:numPr>
          <w:ilvl w:val="1"/>
          <w:numId w:val="2"/>
        </w:numPr>
        <w:spacing w:line="360" w:lineRule="auto"/>
        <w:rPr>
          <w:rFonts w:ascii="宋体" w:hAnsi="宋体"/>
          <w:szCs w:val="21"/>
        </w:rPr>
      </w:pPr>
      <w:r>
        <w:rPr>
          <w:rFonts w:hint="eastAsia" w:ascii="宋体" w:hAnsi="宋体"/>
          <w:szCs w:val="21"/>
        </w:rPr>
        <w:t>乙方应甲方要求，在协议约定期间内，指派相应的人员到甲方的办公场所或者甲方指定的工作场所协助完成</w:t>
      </w:r>
      <w:r>
        <w:rPr>
          <w:rFonts w:hint="eastAsia" w:ascii="宋体" w:hAnsi="宋体"/>
          <w:szCs w:val="21"/>
          <w:u w:val="single"/>
        </w:rPr>
        <w:t xml:space="preserve">     软件研发      </w:t>
      </w:r>
      <w:r>
        <w:rPr>
          <w:rFonts w:hint="eastAsia" w:ascii="宋体" w:hAnsi="宋体"/>
          <w:szCs w:val="21"/>
        </w:rPr>
        <w:t>工作。</w:t>
      </w:r>
    </w:p>
    <w:p>
      <w:pPr>
        <w:numPr>
          <w:ilvl w:val="1"/>
          <w:numId w:val="2"/>
        </w:numPr>
        <w:spacing w:line="360" w:lineRule="auto"/>
        <w:rPr>
          <w:rFonts w:ascii="宋体" w:hAnsi="宋体"/>
          <w:szCs w:val="21"/>
        </w:rPr>
      </w:pPr>
      <w:r>
        <w:rPr>
          <w:rFonts w:hint="eastAsia" w:ascii="宋体" w:hAnsi="宋体"/>
          <w:szCs w:val="21"/>
        </w:rPr>
        <w:t>由甲方自行安排乙方技术服务人员具体的技术服务工作内容和工作地点。</w:t>
      </w:r>
    </w:p>
    <w:p>
      <w:pPr>
        <w:numPr>
          <w:ilvl w:val="1"/>
          <w:numId w:val="2"/>
        </w:numPr>
        <w:spacing w:line="360" w:lineRule="auto"/>
        <w:rPr>
          <w:rFonts w:ascii="宋体" w:hAnsi="宋体"/>
          <w:szCs w:val="21"/>
        </w:rPr>
      </w:pPr>
      <w:r>
        <w:rPr>
          <w:rFonts w:hint="eastAsia" w:ascii="宋体" w:hAnsi="宋体"/>
          <w:szCs w:val="21"/>
        </w:rPr>
        <w:t>乙方工作人员的服务内容包括：</w:t>
      </w:r>
    </w:p>
    <w:p>
      <w:pPr>
        <w:spacing w:line="360" w:lineRule="auto"/>
        <w:ind w:left="420"/>
        <w:rPr>
          <w:rFonts w:ascii="宋体" w:hAnsi="宋体"/>
          <w:szCs w:val="21"/>
        </w:rPr>
      </w:pPr>
    </w:p>
    <w:p>
      <w:pPr>
        <w:numPr>
          <w:ilvl w:val="0"/>
          <w:numId w:val="2"/>
        </w:numPr>
        <w:spacing w:line="360" w:lineRule="auto"/>
        <w:rPr>
          <w:rFonts w:ascii="宋体" w:hAnsi="宋体"/>
          <w:b/>
          <w:szCs w:val="21"/>
        </w:rPr>
      </w:pPr>
      <w:r>
        <w:rPr>
          <w:rFonts w:hint="eastAsia" w:ascii="宋体" w:hAnsi="宋体"/>
          <w:b/>
          <w:szCs w:val="21"/>
        </w:rPr>
        <w:t>人员及期限</w:t>
      </w:r>
    </w:p>
    <w:p>
      <w:pPr>
        <w:numPr>
          <w:ilvl w:val="1"/>
          <w:numId w:val="2"/>
        </w:numPr>
        <w:spacing w:line="360" w:lineRule="auto"/>
        <w:rPr>
          <w:rFonts w:ascii="宋体" w:hAnsi="宋体"/>
          <w:b/>
          <w:szCs w:val="21"/>
        </w:rPr>
      </w:pPr>
      <w:r>
        <w:rPr>
          <w:rFonts w:hint="eastAsia" w:ascii="宋体" w:hAnsi="宋体"/>
          <w:b/>
          <w:szCs w:val="21"/>
        </w:rPr>
        <w:t>乙方人员</w:t>
      </w:r>
    </w:p>
    <w:p>
      <w:pPr>
        <w:spacing w:line="360" w:lineRule="auto"/>
        <w:ind w:firstLine="480" w:firstLineChars="200"/>
        <w:rPr>
          <w:rFonts w:ascii="宋体" w:hAnsi="宋体"/>
          <w:szCs w:val="21"/>
        </w:rPr>
      </w:pPr>
      <w:r>
        <w:rPr>
          <w:rFonts w:hint="eastAsia" w:ascii="宋体" w:hAnsi="宋体"/>
          <w:kern w:val="0"/>
          <w:szCs w:val="21"/>
        </w:rPr>
        <w:t>乙方将指派经过甲方认可的技术人员（以下简称“乙方人员”，详见第3条）前往甲方的办公场所</w:t>
      </w:r>
      <w:r>
        <w:rPr>
          <w:rFonts w:hint="eastAsia" w:ascii="宋体" w:hAnsi="宋体"/>
          <w:szCs w:val="21"/>
        </w:rPr>
        <w:t>或者甲方指定的工作场所</w:t>
      </w:r>
      <w:r>
        <w:rPr>
          <w:rFonts w:hint="eastAsia" w:ascii="宋体" w:hAnsi="宋体"/>
          <w:kern w:val="0"/>
          <w:szCs w:val="21"/>
        </w:rPr>
        <w:t>协助甲方的</w:t>
      </w:r>
      <w:r>
        <w:rPr>
          <w:rFonts w:hint="eastAsia" w:ascii="宋体" w:hAnsi="宋体"/>
          <w:szCs w:val="21"/>
          <w:u w:val="single"/>
        </w:rPr>
        <w:t xml:space="preserve">                       </w:t>
      </w:r>
      <w:r>
        <w:rPr>
          <w:rFonts w:hint="eastAsia" w:ascii="宋体" w:hAnsi="宋体"/>
          <w:szCs w:val="21"/>
        </w:rPr>
        <w:t>工作</w:t>
      </w:r>
      <w:r>
        <w:rPr>
          <w:rFonts w:hint="eastAsia" w:ascii="宋体" w:hAnsi="宋体"/>
          <w:kern w:val="0"/>
          <w:szCs w:val="21"/>
        </w:rPr>
        <w:t>。乙方同意，在本协议的期限内，未经甲方同意，乙方不得更换或撤回乙方人员，也不得指派乙方人员进行与本协议无关的工作。</w:t>
      </w:r>
    </w:p>
    <w:p>
      <w:pPr>
        <w:numPr>
          <w:ilvl w:val="1"/>
          <w:numId w:val="2"/>
        </w:numPr>
        <w:spacing w:line="360" w:lineRule="auto"/>
        <w:rPr>
          <w:rFonts w:ascii="宋体" w:hAnsi="宋体"/>
          <w:szCs w:val="21"/>
        </w:rPr>
      </w:pPr>
      <w:r>
        <w:rPr>
          <w:rFonts w:hint="eastAsia" w:ascii="宋体" w:hAnsi="宋体"/>
          <w:b/>
          <w:szCs w:val="21"/>
        </w:rPr>
        <w:t>联络人</w:t>
      </w:r>
    </w:p>
    <w:p>
      <w:pPr>
        <w:spacing w:line="360" w:lineRule="auto"/>
        <w:ind w:firstLine="480" w:firstLineChars="200"/>
        <w:rPr>
          <w:rFonts w:ascii="宋体" w:hAnsi="宋体"/>
          <w:kern w:val="0"/>
          <w:szCs w:val="21"/>
        </w:rPr>
      </w:pPr>
      <w:r>
        <w:rPr>
          <w:rFonts w:hint="eastAsia" w:ascii="宋体" w:hAnsi="宋体"/>
          <w:kern w:val="0"/>
          <w:szCs w:val="21"/>
        </w:rPr>
        <w:t>甲乙双方共同确认以下人员为双方负责人，负责双方合作期间的日常联络工作，任何一方如需更换联络人，应以书面形式通知对方：</w:t>
      </w:r>
    </w:p>
    <w:p>
      <w:pPr>
        <w:spacing w:line="360" w:lineRule="auto"/>
        <w:ind w:firstLine="480" w:firstLineChars="200"/>
        <w:rPr>
          <w:rFonts w:ascii="宋体" w:hAnsi="宋体"/>
          <w:szCs w:val="21"/>
        </w:rPr>
      </w:pPr>
      <w:r>
        <w:rPr>
          <w:rFonts w:hint="eastAsia" w:ascii="宋体" w:hAnsi="宋体"/>
          <w:szCs w:val="21"/>
        </w:rPr>
        <w:t>甲方联络人 ：</w:t>
      </w:r>
      <w:r>
        <w:rPr>
          <w:rFonts w:ascii="宋体" w:hAnsi="宋体"/>
          <w:szCs w:val="21"/>
        </w:rPr>
        <w:t xml:space="preserve"> </w:t>
      </w:r>
    </w:p>
    <w:p>
      <w:pPr>
        <w:spacing w:line="360" w:lineRule="auto"/>
        <w:ind w:firstLine="480" w:firstLineChars="200"/>
        <w:rPr>
          <w:rFonts w:ascii="宋体" w:hAnsi="宋体"/>
          <w:szCs w:val="21"/>
        </w:rPr>
      </w:pPr>
      <w:r>
        <w:rPr>
          <w:rFonts w:hint="eastAsia" w:ascii="宋体" w:hAnsi="宋体"/>
          <w:szCs w:val="21"/>
        </w:rPr>
        <w:t>联系电话 ：</w:t>
      </w:r>
    </w:p>
    <w:p>
      <w:pPr>
        <w:spacing w:line="360" w:lineRule="auto"/>
        <w:ind w:firstLine="480" w:firstLineChars="200"/>
        <w:rPr>
          <w:rFonts w:ascii="宋体" w:hAnsi="宋体"/>
          <w:szCs w:val="21"/>
        </w:rPr>
      </w:pPr>
      <w:r>
        <w:rPr>
          <w:rFonts w:hint="eastAsia" w:ascii="宋体" w:hAnsi="宋体"/>
          <w:szCs w:val="21"/>
        </w:rPr>
        <w:t>手机：</w:t>
      </w:r>
    </w:p>
    <w:p>
      <w:pPr>
        <w:spacing w:line="360" w:lineRule="auto"/>
        <w:ind w:firstLine="480" w:firstLineChars="200"/>
        <w:rPr>
          <w:rFonts w:ascii="宋体" w:hAnsi="宋体"/>
          <w:szCs w:val="21"/>
        </w:rPr>
      </w:pPr>
      <w:r>
        <w:rPr>
          <w:rFonts w:hint="eastAsia" w:ascii="宋体" w:hAnsi="宋体"/>
          <w:szCs w:val="21"/>
        </w:rPr>
        <w:t>电子邮箱 ：</w:t>
      </w:r>
    </w:p>
    <w:p>
      <w:pPr>
        <w:spacing w:line="360" w:lineRule="auto"/>
        <w:ind w:firstLine="480" w:firstLineChars="200"/>
        <w:rPr>
          <w:rFonts w:ascii="宋体" w:hAnsi="宋体"/>
          <w:szCs w:val="21"/>
        </w:rPr>
      </w:pPr>
      <w:r>
        <w:rPr>
          <w:rFonts w:hint="eastAsia" w:ascii="宋体" w:hAnsi="宋体"/>
          <w:szCs w:val="21"/>
        </w:rPr>
        <w:t>乙方联络人 ：</w:t>
      </w:r>
    </w:p>
    <w:p>
      <w:pPr>
        <w:spacing w:line="360" w:lineRule="auto"/>
        <w:ind w:firstLine="480" w:firstLineChars="200"/>
        <w:rPr>
          <w:rFonts w:ascii="宋体" w:hAnsi="宋体"/>
          <w:szCs w:val="21"/>
        </w:rPr>
      </w:pPr>
      <w:r>
        <w:rPr>
          <w:rFonts w:hint="eastAsia" w:ascii="宋体" w:hAnsi="宋体"/>
          <w:szCs w:val="21"/>
        </w:rPr>
        <w:t xml:space="preserve">联系电话 ： </w:t>
      </w:r>
    </w:p>
    <w:p>
      <w:pPr>
        <w:spacing w:line="360" w:lineRule="auto"/>
        <w:ind w:firstLine="480" w:firstLineChars="200"/>
        <w:rPr>
          <w:rFonts w:ascii="宋体" w:hAnsi="宋体"/>
          <w:szCs w:val="21"/>
        </w:rPr>
      </w:pPr>
      <w:r>
        <w:rPr>
          <w:rFonts w:hint="eastAsia" w:ascii="宋体" w:hAnsi="宋体"/>
          <w:szCs w:val="21"/>
        </w:rPr>
        <w:t xml:space="preserve">手机： </w:t>
      </w:r>
    </w:p>
    <w:p>
      <w:pPr>
        <w:spacing w:line="360" w:lineRule="auto"/>
        <w:ind w:firstLine="480" w:firstLineChars="200"/>
        <w:rPr>
          <w:rFonts w:ascii="宋体" w:hAnsi="宋体"/>
          <w:szCs w:val="21"/>
        </w:rPr>
      </w:pPr>
      <w:r>
        <w:rPr>
          <w:rFonts w:hint="eastAsia" w:ascii="宋体" w:hAnsi="宋体"/>
          <w:szCs w:val="21"/>
        </w:rPr>
        <w:t>电子邮箱 ：</w:t>
      </w:r>
    </w:p>
    <w:p>
      <w:pPr>
        <w:spacing w:line="360" w:lineRule="auto"/>
        <w:ind w:firstLine="480" w:firstLineChars="200"/>
        <w:rPr>
          <w:rFonts w:ascii="宋体" w:hAnsi="宋体"/>
          <w:szCs w:val="21"/>
        </w:rPr>
      </w:pPr>
    </w:p>
    <w:p>
      <w:pPr>
        <w:numPr>
          <w:ilvl w:val="1"/>
          <w:numId w:val="2"/>
        </w:numPr>
        <w:spacing w:line="360" w:lineRule="auto"/>
        <w:rPr>
          <w:rFonts w:ascii="宋体" w:hAnsi="宋体"/>
          <w:b/>
          <w:szCs w:val="21"/>
        </w:rPr>
      </w:pPr>
      <w:r>
        <w:rPr>
          <w:rFonts w:hint="eastAsia" w:ascii="宋体" w:hAnsi="宋体"/>
          <w:b/>
          <w:szCs w:val="21"/>
        </w:rPr>
        <w:t>服务期限</w:t>
      </w:r>
    </w:p>
    <w:p>
      <w:pPr>
        <w:spacing w:line="360" w:lineRule="auto"/>
        <w:ind w:firstLine="480" w:firstLineChars="200"/>
        <w:rPr>
          <w:rFonts w:ascii="宋体" w:hAnsi="宋体"/>
          <w:kern w:val="0"/>
          <w:szCs w:val="21"/>
        </w:rPr>
      </w:pPr>
      <w:r>
        <w:rPr>
          <w:rFonts w:hint="eastAsia" w:ascii="宋体" w:hAnsi="宋体"/>
          <w:kern w:val="0"/>
          <w:szCs w:val="21"/>
        </w:rPr>
        <w:t>本协议有效期自</w:t>
      </w:r>
      <w:r>
        <w:rPr>
          <w:rFonts w:ascii="宋体" w:hAnsi="宋体"/>
          <w:kern w:val="0"/>
          <w:szCs w:val="21"/>
          <w:u w:val="single"/>
        </w:rPr>
        <w:t xml:space="preserve">    </w:t>
      </w:r>
      <w:r>
        <w:rPr>
          <w:rFonts w:hint="eastAsia" w:ascii="宋体" w:hAnsi="宋体"/>
          <w:kern w:val="0"/>
          <w:szCs w:val="21"/>
        </w:rPr>
        <w:t>年</w:t>
      </w:r>
      <w:r>
        <w:rPr>
          <w:rFonts w:ascii="宋体" w:hAnsi="宋体"/>
          <w:kern w:val="0"/>
          <w:szCs w:val="21"/>
          <w:u w:val="single"/>
        </w:rPr>
        <w:t xml:space="preserve">   </w:t>
      </w:r>
      <w:r>
        <w:rPr>
          <w:rFonts w:hint="eastAsia" w:ascii="宋体" w:hAnsi="宋体"/>
          <w:kern w:val="0"/>
          <w:szCs w:val="21"/>
        </w:rPr>
        <w:t>月</w:t>
      </w:r>
      <w:r>
        <w:rPr>
          <w:rFonts w:ascii="宋体" w:hAnsi="宋体"/>
          <w:kern w:val="0"/>
          <w:szCs w:val="21"/>
          <w:u w:val="single"/>
        </w:rPr>
        <w:t xml:space="preserve">   </w:t>
      </w:r>
      <w:r>
        <w:rPr>
          <w:rFonts w:hint="eastAsia" w:ascii="宋体" w:hAnsi="宋体"/>
          <w:kern w:val="0"/>
          <w:szCs w:val="21"/>
        </w:rPr>
        <w:t>日至</w:t>
      </w:r>
      <w:r>
        <w:rPr>
          <w:rFonts w:ascii="宋体" w:hAnsi="宋体"/>
          <w:kern w:val="0"/>
          <w:szCs w:val="21"/>
          <w:u w:val="single"/>
        </w:rPr>
        <w:t xml:space="preserve">    </w:t>
      </w:r>
      <w:r>
        <w:rPr>
          <w:rFonts w:hint="eastAsia" w:ascii="宋体" w:hAnsi="宋体"/>
          <w:kern w:val="0"/>
          <w:szCs w:val="21"/>
        </w:rPr>
        <w:t>年</w:t>
      </w:r>
      <w:r>
        <w:rPr>
          <w:rFonts w:ascii="宋体" w:hAnsi="宋体"/>
          <w:kern w:val="0"/>
          <w:szCs w:val="21"/>
          <w:u w:val="single"/>
        </w:rPr>
        <w:t xml:space="preserve">   </w:t>
      </w:r>
      <w:r>
        <w:rPr>
          <w:rFonts w:hint="eastAsia" w:ascii="宋体" w:hAnsi="宋体"/>
          <w:kern w:val="0"/>
          <w:szCs w:val="21"/>
        </w:rPr>
        <w:t>月</w:t>
      </w:r>
      <w:r>
        <w:rPr>
          <w:rFonts w:ascii="宋体" w:hAnsi="宋体"/>
          <w:kern w:val="0"/>
          <w:szCs w:val="21"/>
          <w:u w:val="single"/>
        </w:rPr>
        <w:t xml:space="preserve">   </w:t>
      </w:r>
      <w:r>
        <w:rPr>
          <w:rFonts w:hint="eastAsia" w:ascii="宋体" w:hAnsi="宋体"/>
          <w:kern w:val="0"/>
          <w:szCs w:val="21"/>
        </w:rPr>
        <w:t>日。</w:t>
      </w:r>
    </w:p>
    <w:p>
      <w:pPr>
        <w:spacing w:line="360" w:lineRule="auto"/>
        <w:ind w:left="420"/>
        <w:rPr>
          <w:rFonts w:ascii="宋体" w:hAnsi="宋体"/>
          <w:kern w:val="0"/>
          <w:szCs w:val="21"/>
        </w:rPr>
      </w:pPr>
    </w:p>
    <w:p>
      <w:pPr>
        <w:numPr>
          <w:ilvl w:val="0"/>
          <w:numId w:val="2"/>
        </w:numPr>
        <w:spacing w:line="360" w:lineRule="auto"/>
        <w:rPr>
          <w:rFonts w:ascii="宋体" w:hAnsi="宋体" w:cs="仿宋_GB2312+5+2"/>
          <w:b/>
          <w:szCs w:val="21"/>
        </w:rPr>
      </w:pPr>
      <w:r>
        <w:rPr>
          <w:rFonts w:hint="eastAsia" w:ascii="宋体" w:hAnsi="宋体" w:cs="仿宋_GB2312+5+2"/>
          <w:b/>
          <w:szCs w:val="21"/>
        </w:rPr>
        <w:t>服务费用及支付</w:t>
      </w:r>
    </w:p>
    <w:p>
      <w:pPr>
        <w:numPr>
          <w:ilvl w:val="1"/>
          <w:numId w:val="2"/>
        </w:numPr>
        <w:spacing w:line="360" w:lineRule="auto"/>
        <w:rPr>
          <w:rFonts w:ascii="宋体" w:hAnsi="宋体" w:cs="仿宋_GB2312+5+1"/>
          <w:b/>
          <w:szCs w:val="21"/>
        </w:rPr>
      </w:pPr>
      <w:r>
        <w:rPr>
          <w:rFonts w:hint="eastAsia" w:ascii="宋体" w:hAnsi="宋体" w:cs="仿宋_GB2312+5+1"/>
          <w:b/>
          <w:szCs w:val="21"/>
        </w:rPr>
        <w:t>付款方式</w:t>
      </w:r>
    </w:p>
    <w:p>
      <w:pPr>
        <w:numPr>
          <w:ilvl w:val="2"/>
          <w:numId w:val="2"/>
        </w:numPr>
        <w:spacing w:line="360" w:lineRule="auto"/>
        <w:rPr>
          <w:rFonts w:ascii="宋体" w:hAnsi="宋体"/>
          <w:szCs w:val="21"/>
        </w:rPr>
      </w:pPr>
      <w:r>
        <w:rPr>
          <w:rFonts w:hint="eastAsia" w:ascii="宋体" w:hAnsi="宋体"/>
          <w:szCs w:val="21"/>
        </w:rPr>
        <w:t>甲方应当按季度向乙方支付技术服务费。服务费用的实际确认和支付，以附件五《技术服务费确认表》作为甲乙双方签字确认的格式。在每月开始的前三个工作日内甲方与乙方核对并确认乙方人员上月工作量, 经双方核对确认一致后由甲乙双方在确认表上签字确认。在每季度甲方支付费用之前，乙方应提供等额的</w:t>
      </w:r>
      <w:r>
        <w:rPr>
          <w:rFonts w:hint="eastAsia" w:ascii="宋体" w:hAnsi="宋体"/>
          <w:bCs/>
          <w:szCs w:val="21"/>
        </w:rPr>
        <w:t>增值税专用</w:t>
      </w:r>
      <w:r>
        <w:rPr>
          <w:rFonts w:hint="eastAsia" w:ascii="宋体" w:hAnsi="宋体"/>
          <w:szCs w:val="21"/>
        </w:rPr>
        <w:t>发票。 如有本协议约定的应由甲方支付的交通差旅费等费用发生，亦与技术服务费同时确认与支付。</w:t>
      </w:r>
    </w:p>
    <w:p>
      <w:pPr>
        <w:widowControl/>
        <w:numPr>
          <w:ilvl w:val="2"/>
          <w:numId w:val="2"/>
        </w:numPr>
        <w:spacing w:line="360" w:lineRule="auto"/>
        <w:jc w:val="left"/>
        <w:rPr>
          <w:kern w:val="0"/>
          <w:szCs w:val="21"/>
        </w:rPr>
      </w:pPr>
      <w:r>
        <w:rPr>
          <w:rFonts w:hint="eastAsia" w:ascii="宋体" w:hAnsi="宋体"/>
          <w:szCs w:val="21"/>
        </w:rPr>
        <w:t>如合作项目在非满季度结束，当期费用至项目结束之日起三个工作日内双方核对工作量，经双方核对确认一致并由甲乙双方在确认表上签字确认。在每甲方支付费用之前，乙方应提供等额的</w:t>
      </w:r>
      <w:r>
        <w:rPr>
          <w:rFonts w:hint="eastAsia" w:ascii="宋体" w:hAnsi="宋体"/>
          <w:bCs/>
          <w:szCs w:val="21"/>
        </w:rPr>
        <w:t>增值税专用</w:t>
      </w:r>
      <w:r>
        <w:rPr>
          <w:rFonts w:hint="eastAsia" w:ascii="宋体" w:hAnsi="宋体"/>
          <w:szCs w:val="21"/>
        </w:rPr>
        <w:t>发票。</w:t>
      </w:r>
    </w:p>
    <w:p>
      <w:pPr>
        <w:widowControl/>
        <w:numPr>
          <w:ilvl w:val="2"/>
          <w:numId w:val="2"/>
        </w:numPr>
        <w:spacing w:line="360" w:lineRule="auto"/>
        <w:jc w:val="left"/>
        <w:rPr>
          <w:kern w:val="0"/>
          <w:szCs w:val="21"/>
        </w:rPr>
      </w:pPr>
      <w:r>
        <w:rPr>
          <w:rFonts w:hint="eastAsia" w:ascii="宋体" w:hAnsi="宋体" w:cs="仿宋_GB2312+5+1"/>
          <w:kern w:val="0"/>
          <w:szCs w:val="21"/>
        </w:rPr>
        <w:t>甲方发票信息：</w:t>
      </w:r>
    </w:p>
    <w:p>
      <w:pPr>
        <w:widowControl/>
        <w:spacing w:line="360" w:lineRule="auto"/>
        <w:ind w:left="720"/>
        <w:jc w:val="left"/>
        <w:rPr>
          <w:kern w:val="0"/>
          <w:szCs w:val="21"/>
        </w:rPr>
      </w:pPr>
      <w:r>
        <w:rPr>
          <w:rFonts w:hint="eastAsia" w:ascii="宋体" w:hAnsi="宋体" w:cs="仿宋_GB2312+5+1"/>
          <w:kern w:val="0"/>
          <w:szCs w:val="21"/>
        </w:rPr>
        <w:t>甲方名称：</w:t>
      </w:r>
      <w:r>
        <w:rPr>
          <w:rFonts w:hint="eastAsia" w:ascii="宋体" w:hAnsi="宋体" w:cs="宋体"/>
        </w:rPr>
        <w:t>中国电信集团系统集成有限责任公司</w:t>
      </w:r>
    </w:p>
    <w:p>
      <w:pPr>
        <w:widowControl/>
        <w:spacing w:line="360" w:lineRule="auto"/>
        <w:ind w:firstLine="720" w:firstLineChars="300"/>
        <w:rPr>
          <w:rFonts w:ascii="宋体" w:hAnsi="宋体" w:cs="宋体"/>
        </w:rPr>
      </w:pPr>
      <w:r>
        <w:rPr>
          <w:rFonts w:hint="eastAsia" w:ascii="宋体" w:hAnsi="宋体" w:cs="宋体"/>
          <w:kern w:val="0"/>
          <w:szCs w:val="21"/>
        </w:rPr>
        <w:t>纳税人识别号：</w:t>
      </w:r>
      <w:r>
        <w:rPr>
          <w:rFonts w:hint="eastAsia" w:ascii="宋体" w:hAnsi="宋体" w:cs="宋体"/>
        </w:rPr>
        <w:t>京国税海字 110108710928807 号</w:t>
      </w:r>
    </w:p>
    <w:p>
      <w:pPr>
        <w:widowControl/>
        <w:spacing w:line="360" w:lineRule="auto"/>
        <w:ind w:firstLine="720" w:firstLineChars="300"/>
        <w:rPr>
          <w:rFonts w:ascii="宋体" w:hAnsi="宋体" w:cs="宋体"/>
          <w:kern w:val="0"/>
          <w:szCs w:val="21"/>
        </w:rPr>
      </w:pPr>
      <w:r>
        <w:rPr>
          <w:rFonts w:hint="eastAsia" w:ascii="宋体" w:hAnsi="宋体" w:cs="宋体"/>
        </w:rPr>
        <w:t>公司地</w:t>
      </w:r>
      <w:r>
        <w:rPr>
          <w:rFonts w:hint="eastAsia" w:ascii="宋体" w:hAnsi="宋体" w:cs="宋体"/>
          <w:kern w:val="0"/>
          <w:szCs w:val="21"/>
        </w:rPr>
        <w:t>址：北京市海淀区文慧园北路8号南九楼庆亚大厦A座413室</w:t>
      </w:r>
    </w:p>
    <w:p>
      <w:pPr>
        <w:widowControl/>
        <w:spacing w:line="360" w:lineRule="auto"/>
        <w:ind w:firstLine="720" w:firstLineChars="300"/>
        <w:rPr>
          <w:rFonts w:ascii="宋体" w:hAnsi="宋体" w:cs="宋体"/>
        </w:rPr>
      </w:pPr>
      <w:r>
        <w:rPr>
          <w:rFonts w:hint="eastAsia" w:ascii="宋体" w:hAnsi="宋体" w:cs="宋体"/>
          <w:kern w:val="0"/>
          <w:szCs w:val="21"/>
        </w:rPr>
        <w:t>公司电话：</w:t>
      </w:r>
      <w:r>
        <w:rPr>
          <w:rFonts w:hint="eastAsia" w:ascii="宋体" w:hAnsi="宋体" w:cs="宋体"/>
        </w:rPr>
        <w:t>58531082</w:t>
      </w:r>
    </w:p>
    <w:p>
      <w:pPr>
        <w:widowControl/>
        <w:spacing w:line="360" w:lineRule="auto"/>
        <w:ind w:firstLine="720" w:firstLineChars="300"/>
        <w:jc w:val="left"/>
        <w:rPr>
          <w:rFonts w:ascii="宋体" w:hAnsi="宋体" w:cs="宋体"/>
          <w:bCs/>
          <w:kern w:val="0"/>
          <w:szCs w:val="21"/>
        </w:rPr>
      </w:pPr>
      <w:r>
        <w:rPr>
          <w:rFonts w:hint="eastAsia" w:ascii="宋体" w:hAnsi="宋体" w:cs="宋体"/>
          <w:bCs/>
          <w:kern w:val="0"/>
          <w:szCs w:val="21"/>
        </w:rPr>
        <w:t>开户银行：</w:t>
      </w:r>
      <w:r>
        <w:rPr>
          <w:rFonts w:hint="eastAsia" w:ascii="宋体" w:hAnsi="宋体" w:cs="宋体"/>
        </w:rPr>
        <w:t>中国光大银行北京新源支行</w:t>
      </w:r>
    </w:p>
    <w:p>
      <w:pPr>
        <w:widowControl/>
        <w:spacing w:line="360" w:lineRule="auto"/>
        <w:ind w:firstLine="720" w:firstLineChars="300"/>
        <w:jc w:val="left"/>
        <w:rPr>
          <w:rFonts w:ascii="宋体" w:hAnsi="宋体" w:cs="仿宋_GB2312+5+1"/>
          <w:szCs w:val="21"/>
        </w:rPr>
      </w:pPr>
      <w:r>
        <w:rPr>
          <w:rFonts w:hint="eastAsia" w:ascii="宋体" w:hAnsi="宋体" w:cs="宋体"/>
          <w:bCs/>
          <w:kern w:val="0"/>
          <w:szCs w:val="21"/>
        </w:rPr>
        <w:t>银行账号：</w:t>
      </w:r>
      <w:r>
        <w:rPr>
          <w:rFonts w:hint="eastAsia" w:ascii="宋体" w:hAnsi="宋体" w:cs="宋体"/>
        </w:rPr>
        <w:t>7510 0188 0000 1161 2</w:t>
      </w:r>
    </w:p>
    <w:p>
      <w:pPr>
        <w:numPr>
          <w:ilvl w:val="1"/>
          <w:numId w:val="2"/>
        </w:numPr>
        <w:spacing w:line="360" w:lineRule="auto"/>
        <w:rPr>
          <w:rFonts w:ascii="宋体" w:hAnsi="宋体"/>
          <w:kern w:val="0"/>
          <w:szCs w:val="21"/>
        </w:rPr>
      </w:pPr>
      <w:r>
        <w:rPr>
          <w:rFonts w:hint="eastAsia" w:ascii="宋体" w:hAnsi="宋体"/>
          <w:kern w:val="0"/>
          <w:szCs w:val="21"/>
        </w:rPr>
        <w:t>在甲、乙双方合作中，由于乙方人员投入的增、减及人员的其他变化而引起的费用变更，双方应补充签订</w:t>
      </w:r>
      <w:r>
        <w:rPr>
          <w:rFonts w:hint="eastAsia" w:ascii="宋体" w:hAnsi="宋体"/>
          <w:szCs w:val="21"/>
        </w:rPr>
        <w:t>《外包人员变更单》并以《技术服务费确认表》作为最终确认。</w:t>
      </w:r>
      <w:r>
        <w:rPr>
          <w:rFonts w:hint="eastAsia" w:ascii="宋体" w:hAnsi="宋体"/>
          <w:kern w:val="0"/>
          <w:szCs w:val="21"/>
        </w:rPr>
        <w:t>甲方根据乙方实际投入工作量情况进行支付。</w:t>
      </w:r>
    </w:p>
    <w:p>
      <w:pPr>
        <w:numPr>
          <w:ilvl w:val="1"/>
          <w:numId w:val="2"/>
        </w:numPr>
        <w:spacing w:line="360" w:lineRule="auto"/>
        <w:rPr>
          <w:rFonts w:ascii="宋体" w:hAnsi="宋体"/>
          <w:kern w:val="0"/>
          <w:szCs w:val="21"/>
        </w:rPr>
      </w:pPr>
      <w:r>
        <w:rPr>
          <w:rFonts w:hint="eastAsia" w:ascii="宋体" w:hAnsi="宋体"/>
          <w:kern w:val="0"/>
          <w:szCs w:val="21"/>
        </w:rPr>
        <w:t>乙方人员在甲方服务期间，经甲方批准出差，乙方人员的食宿费、交通费、差旅补贴（</w:t>
      </w:r>
      <w:r>
        <w:rPr>
          <w:rFonts w:ascii="宋体" w:hAnsi="宋体"/>
          <w:kern w:val="0"/>
          <w:szCs w:val="21"/>
          <w:u w:val="single"/>
        </w:rPr>
        <w:t xml:space="preserve">    </w:t>
      </w:r>
      <w:r>
        <w:rPr>
          <w:rFonts w:hint="eastAsia" w:ascii="宋体" w:hAnsi="宋体"/>
          <w:kern w:val="0"/>
          <w:szCs w:val="21"/>
        </w:rPr>
        <w:t>元/人天）等因出差产生的费用由甲方承担，产生费用标准计入《业务外包用工付款明细表》。</w:t>
      </w:r>
    </w:p>
    <w:p>
      <w:pPr>
        <w:numPr>
          <w:ilvl w:val="1"/>
          <w:numId w:val="2"/>
        </w:numPr>
        <w:spacing w:line="360" w:lineRule="auto"/>
        <w:rPr>
          <w:rFonts w:ascii="宋体" w:hAnsi="宋体"/>
          <w:kern w:val="0"/>
          <w:szCs w:val="21"/>
        </w:rPr>
      </w:pPr>
      <w:r>
        <w:rPr>
          <w:rFonts w:hint="eastAsia" w:ascii="宋体" w:hAnsi="宋体"/>
          <w:kern w:val="0"/>
          <w:szCs w:val="21"/>
        </w:rPr>
        <w:t>乙方人员在甲方服务期间，</w:t>
      </w:r>
      <w:r>
        <w:rPr>
          <w:rFonts w:hint="eastAsia"/>
          <w:szCs w:val="21"/>
        </w:rPr>
        <w:t>由加班引起的</w:t>
      </w:r>
      <w:r>
        <w:rPr>
          <w:rFonts w:hint="eastAsia" w:ascii="宋体" w:hAnsi="宋体"/>
          <w:kern w:val="0"/>
          <w:szCs w:val="21"/>
        </w:rPr>
        <w:t>21：30时间点后的交通费由甲方承担，产生费用标准计入《技术服务费确认表》。</w:t>
      </w:r>
    </w:p>
    <w:p>
      <w:pPr>
        <w:numPr>
          <w:ilvl w:val="1"/>
          <w:numId w:val="2"/>
        </w:numPr>
        <w:spacing w:line="360" w:lineRule="auto"/>
        <w:rPr>
          <w:rFonts w:ascii="宋体" w:hAnsi="宋体" w:cs="仿宋_GB2312+5+2"/>
          <w:szCs w:val="21"/>
        </w:rPr>
      </w:pPr>
      <w:r>
        <w:rPr>
          <w:rFonts w:ascii="宋体" w:hAnsi="宋体"/>
          <w:kern w:val="0"/>
          <w:szCs w:val="21"/>
        </w:rPr>
        <w:t>甲方邀请乙方外包人员参加甲方组织的各种部门活动，由甲方承担相关费用</w:t>
      </w:r>
      <w:r>
        <w:rPr>
          <w:rFonts w:hint="eastAsia" w:ascii="宋体" w:hAnsi="宋体"/>
          <w:kern w:val="0"/>
          <w:szCs w:val="21"/>
        </w:rPr>
        <w:t>。</w:t>
      </w:r>
    </w:p>
    <w:p>
      <w:pPr>
        <w:numPr>
          <w:ilvl w:val="1"/>
          <w:numId w:val="2"/>
        </w:numPr>
        <w:spacing w:line="360" w:lineRule="auto"/>
        <w:rPr>
          <w:rFonts w:ascii="宋体" w:hAnsi="宋体"/>
          <w:kern w:val="0"/>
          <w:szCs w:val="21"/>
        </w:rPr>
      </w:pPr>
      <w:r>
        <w:rPr>
          <w:rFonts w:hint="eastAsia" w:ascii="宋体" w:hAnsi="宋体"/>
          <w:kern w:val="0"/>
          <w:szCs w:val="21"/>
        </w:rPr>
        <w:t>支付方式为【电汇】。</w:t>
      </w:r>
    </w:p>
    <w:p>
      <w:pPr>
        <w:spacing w:line="360" w:lineRule="auto"/>
        <w:ind w:left="420"/>
        <w:rPr>
          <w:rFonts w:ascii="宋体" w:hAnsi="宋体"/>
          <w:kern w:val="0"/>
          <w:szCs w:val="21"/>
        </w:rPr>
      </w:pPr>
      <w:r>
        <w:rPr>
          <w:rFonts w:hint="eastAsia" w:ascii="宋体" w:hAnsi="宋体"/>
          <w:kern w:val="0"/>
          <w:szCs w:val="21"/>
        </w:rPr>
        <w:t>乙方的收款帐户信息：</w:t>
      </w:r>
    </w:p>
    <w:p>
      <w:pPr>
        <w:spacing w:line="360" w:lineRule="auto"/>
        <w:ind w:left="420"/>
        <w:rPr>
          <w:rFonts w:ascii="宋体" w:hAnsi="宋体"/>
          <w:kern w:val="0"/>
          <w:szCs w:val="21"/>
        </w:rPr>
      </w:pPr>
      <w:r>
        <w:rPr>
          <w:rFonts w:hint="eastAsia" w:ascii="宋体" w:hAnsi="宋体"/>
          <w:kern w:val="0"/>
          <w:szCs w:val="21"/>
        </w:rPr>
        <w:t>收款单位名称：</w:t>
      </w:r>
      <w:r>
        <w:rPr>
          <w:rFonts w:hint="eastAsia" w:ascii="宋体" w:hAnsi="宋体"/>
          <w:kern w:val="0"/>
          <w:szCs w:val="21"/>
          <w:u w:val="single"/>
        </w:rPr>
        <w:t xml:space="preserve">                                      </w:t>
      </w:r>
      <w:r>
        <w:rPr>
          <w:rFonts w:ascii="宋体" w:hAnsi="宋体"/>
          <w:kern w:val="0"/>
          <w:szCs w:val="21"/>
        </w:rPr>
        <w:t xml:space="preserve"> </w:t>
      </w:r>
    </w:p>
    <w:p>
      <w:pPr>
        <w:spacing w:line="360" w:lineRule="auto"/>
        <w:ind w:left="420"/>
        <w:rPr>
          <w:rFonts w:ascii="宋体" w:hAnsi="宋体"/>
          <w:kern w:val="0"/>
          <w:szCs w:val="21"/>
        </w:rPr>
      </w:pPr>
      <w:r>
        <w:rPr>
          <w:rFonts w:hint="eastAsia" w:ascii="宋体" w:hAnsi="宋体"/>
          <w:kern w:val="0"/>
          <w:szCs w:val="21"/>
        </w:rPr>
        <w:t>开户行名称：</w:t>
      </w:r>
      <w:r>
        <w:rPr>
          <w:rFonts w:hint="eastAsia" w:ascii="宋体" w:hAnsi="宋体"/>
          <w:kern w:val="0"/>
          <w:szCs w:val="21"/>
          <w:u w:val="single"/>
        </w:rPr>
        <w:t xml:space="preserve">                                       </w:t>
      </w:r>
      <w:r>
        <w:rPr>
          <w:rFonts w:ascii="宋体" w:hAnsi="宋体"/>
          <w:kern w:val="0"/>
          <w:szCs w:val="21"/>
        </w:rPr>
        <w:t xml:space="preserve"> </w:t>
      </w:r>
    </w:p>
    <w:p>
      <w:pPr>
        <w:spacing w:line="360" w:lineRule="auto"/>
        <w:ind w:left="420"/>
        <w:rPr>
          <w:rFonts w:ascii="宋体" w:hAnsi="宋体"/>
          <w:kern w:val="0"/>
          <w:szCs w:val="21"/>
        </w:rPr>
      </w:pPr>
      <w:r>
        <w:rPr>
          <w:rFonts w:hint="eastAsia" w:ascii="宋体" w:hAnsi="宋体"/>
          <w:kern w:val="0"/>
          <w:szCs w:val="21"/>
        </w:rPr>
        <w:t>银行账号：</w:t>
      </w:r>
      <w:r>
        <w:rPr>
          <w:rFonts w:hint="eastAsia" w:ascii="宋体" w:hAnsi="宋体"/>
          <w:kern w:val="0"/>
          <w:szCs w:val="21"/>
          <w:u w:val="single"/>
        </w:rPr>
        <w:t xml:space="preserve">                                        </w:t>
      </w:r>
      <w:r>
        <w:rPr>
          <w:rFonts w:ascii="宋体" w:hAnsi="宋体"/>
          <w:kern w:val="0"/>
          <w:szCs w:val="21"/>
        </w:rPr>
        <w:t xml:space="preserve"> </w:t>
      </w:r>
    </w:p>
    <w:p>
      <w:pPr>
        <w:spacing w:line="360" w:lineRule="auto"/>
        <w:rPr>
          <w:rFonts w:ascii="宋体" w:hAnsi="宋体"/>
          <w:b/>
          <w:szCs w:val="21"/>
        </w:rPr>
      </w:pPr>
    </w:p>
    <w:p>
      <w:pPr>
        <w:numPr>
          <w:ilvl w:val="0"/>
          <w:numId w:val="2"/>
        </w:numPr>
        <w:spacing w:line="360" w:lineRule="auto"/>
        <w:rPr>
          <w:rFonts w:ascii="宋体" w:hAnsi="宋体"/>
          <w:b/>
          <w:szCs w:val="21"/>
        </w:rPr>
      </w:pPr>
      <w:r>
        <w:rPr>
          <w:rFonts w:hint="eastAsia" w:ascii="宋体" w:hAnsi="宋体"/>
          <w:b/>
          <w:szCs w:val="21"/>
        </w:rPr>
        <w:t>双方的权利与义务</w:t>
      </w:r>
    </w:p>
    <w:p>
      <w:pPr>
        <w:numPr>
          <w:ilvl w:val="1"/>
          <w:numId w:val="2"/>
        </w:numPr>
        <w:tabs>
          <w:tab w:val="left" w:pos="454"/>
          <w:tab w:val="clear" w:pos="420"/>
        </w:tabs>
        <w:spacing w:line="360" w:lineRule="auto"/>
        <w:rPr>
          <w:rFonts w:ascii="宋体" w:hAnsi="宋体"/>
          <w:b/>
          <w:szCs w:val="21"/>
        </w:rPr>
      </w:pPr>
      <w:r>
        <w:rPr>
          <w:rFonts w:hint="eastAsia" w:ascii="宋体" w:hAnsi="宋体"/>
          <w:b/>
          <w:szCs w:val="21"/>
        </w:rPr>
        <w:t>甲方权利</w:t>
      </w:r>
    </w:p>
    <w:p>
      <w:pPr>
        <w:numPr>
          <w:ilvl w:val="2"/>
          <w:numId w:val="2"/>
        </w:numPr>
        <w:spacing w:line="360" w:lineRule="auto"/>
        <w:rPr>
          <w:rFonts w:ascii="宋体" w:hAnsi="宋体"/>
          <w:szCs w:val="21"/>
        </w:rPr>
      </w:pPr>
      <w:r>
        <w:rPr>
          <w:rFonts w:hint="eastAsia" w:ascii="宋体" w:hAnsi="宋体"/>
          <w:szCs w:val="21"/>
        </w:rPr>
        <w:t>甲方有权对乙方提供的技术服务人员进行面试考核，并根据考核结果对乙方人员进行选择。</w:t>
      </w:r>
    </w:p>
    <w:p>
      <w:pPr>
        <w:numPr>
          <w:ilvl w:val="2"/>
          <w:numId w:val="2"/>
        </w:numPr>
        <w:spacing w:line="360" w:lineRule="auto"/>
        <w:rPr>
          <w:rFonts w:ascii="宋体" w:hAnsi="宋体"/>
          <w:szCs w:val="21"/>
        </w:rPr>
      </w:pPr>
      <w:r>
        <w:rPr>
          <w:rFonts w:hint="eastAsia" w:ascii="宋体" w:hAnsi="宋体"/>
          <w:szCs w:val="21"/>
        </w:rPr>
        <w:t>甲方有权根据项目计划对乙方人员比照甲方临时人员编制进行管理。</w:t>
      </w:r>
    </w:p>
    <w:p>
      <w:pPr>
        <w:numPr>
          <w:ilvl w:val="2"/>
          <w:numId w:val="2"/>
        </w:numPr>
        <w:spacing w:line="360" w:lineRule="auto"/>
        <w:rPr>
          <w:rFonts w:ascii="宋体" w:hAnsi="宋体"/>
          <w:szCs w:val="21"/>
        </w:rPr>
      </w:pPr>
      <w:r>
        <w:rPr>
          <w:rFonts w:hint="eastAsia" w:ascii="宋体" w:hAnsi="宋体"/>
          <w:szCs w:val="21"/>
        </w:rPr>
        <w:t>甲方有权在项目过程中，对乙方人员进行内部调动。</w:t>
      </w:r>
    </w:p>
    <w:p>
      <w:pPr>
        <w:numPr>
          <w:ilvl w:val="2"/>
          <w:numId w:val="2"/>
        </w:numPr>
        <w:spacing w:line="360" w:lineRule="auto"/>
        <w:rPr>
          <w:rFonts w:ascii="宋体" w:hAnsi="宋体"/>
          <w:szCs w:val="21"/>
        </w:rPr>
      </w:pPr>
      <w:r>
        <w:rPr>
          <w:rFonts w:hint="eastAsia" w:ascii="宋体" w:hAnsi="宋体"/>
          <w:szCs w:val="21"/>
        </w:rPr>
        <w:t>甲方如认为乙方人员在项目过程中不能满足甲方的实际要求，甲方有权要求乙方进行人员更换。</w:t>
      </w:r>
    </w:p>
    <w:p>
      <w:pPr>
        <w:numPr>
          <w:ilvl w:val="2"/>
          <w:numId w:val="2"/>
        </w:numPr>
        <w:spacing w:line="360" w:lineRule="auto"/>
        <w:rPr>
          <w:rFonts w:ascii="宋体" w:hAnsi="宋体"/>
          <w:szCs w:val="21"/>
        </w:rPr>
      </w:pPr>
      <w:r>
        <w:rPr>
          <w:rFonts w:hint="eastAsia"/>
        </w:rPr>
        <w:t>甲方有权根据项目需求、工作需要，要求乙方增加或减少乙方人员。</w:t>
      </w:r>
    </w:p>
    <w:p>
      <w:pPr>
        <w:numPr>
          <w:ilvl w:val="1"/>
          <w:numId w:val="2"/>
        </w:numPr>
        <w:tabs>
          <w:tab w:val="left" w:pos="454"/>
          <w:tab w:val="clear" w:pos="420"/>
        </w:tabs>
        <w:spacing w:line="360" w:lineRule="auto"/>
        <w:rPr>
          <w:rFonts w:ascii="宋体" w:hAnsi="宋体"/>
          <w:b/>
          <w:szCs w:val="21"/>
        </w:rPr>
      </w:pPr>
      <w:r>
        <w:rPr>
          <w:rFonts w:hint="eastAsia" w:ascii="宋体" w:hAnsi="宋体"/>
          <w:b/>
          <w:szCs w:val="21"/>
        </w:rPr>
        <w:t>甲方义务</w:t>
      </w:r>
    </w:p>
    <w:p>
      <w:pPr>
        <w:numPr>
          <w:ilvl w:val="2"/>
          <w:numId w:val="2"/>
        </w:numPr>
        <w:spacing w:line="360" w:lineRule="auto"/>
        <w:rPr>
          <w:rFonts w:ascii="宋体" w:hAnsi="宋体"/>
          <w:szCs w:val="21"/>
        </w:rPr>
      </w:pPr>
      <w:r>
        <w:rPr>
          <w:rFonts w:hint="eastAsia" w:ascii="宋体" w:hAnsi="宋体"/>
          <w:szCs w:val="21"/>
        </w:rPr>
        <w:t>甲方有责任保证乙方人员的合法权益不受侵犯。</w:t>
      </w:r>
    </w:p>
    <w:p>
      <w:pPr>
        <w:numPr>
          <w:ilvl w:val="2"/>
          <w:numId w:val="2"/>
        </w:numPr>
        <w:spacing w:line="360" w:lineRule="auto"/>
        <w:rPr>
          <w:rFonts w:ascii="宋体" w:hAnsi="宋体"/>
          <w:szCs w:val="21"/>
        </w:rPr>
      </w:pPr>
      <w:r>
        <w:rPr>
          <w:rFonts w:hint="eastAsia" w:ascii="宋体" w:hAnsi="宋体"/>
          <w:szCs w:val="21"/>
        </w:rPr>
        <w:t>甲方有责任制定科学合理的计划，合理安排部署人员工作，给予乙方人员正确的技术指导，保证项目进展的高效有序。</w:t>
      </w:r>
    </w:p>
    <w:p>
      <w:pPr>
        <w:numPr>
          <w:ilvl w:val="2"/>
          <w:numId w:val="2"/>
        </w:numPr>
        <w:spacing w:line="360" w:lineRule="auto"/>
        <w:rPr>
          <w:rFonts w:ascii="宋体" w:hAnsi="宋体"/>
          <w:szCs w:val="21"/>
        </w:rPr>
      </w:pPr>
      <w:r>
        <w:rPr>
          <w:rFonts w:hint="eastAsia" w:ascii="宋体" w:hAnsi="宋体"/>
          <w:szCs w:val="21"/>
        </w:rPr>
        <w:t>尊重乙方人员的人格、风俗和习惯。</w:t>
      </w:r>
    </w:p>
    <w:p>
      <w:pPr>
        <w:numPr>
          <w:ilvl w:val="2"/>
          <w:numId w:val="2"/>
        </w:numPr>
        <w:spacing w:line="360" w:lineRule="auto"/>
        <w:rPr>
          <w:rFonts w:ascii="宋体" w:hAnsi="宋体"/>
          <w:szCs w:val="21"/>
        </w:rPr>
      </w:pPr>
      <w:r>
        <w:rPr>
          <w:rFonts w:hint="eastAsia" w:ascii="宋体" w:hAnsi="宋体"/>
          <w:szCs w:val="21"/>
        </w:rPr>
        <w:t>为乙方人员提供相应的办公设施，并保证乙方人员的安全。</w:t>
      </w:r>
    </w:p>
    <w:p>
      <w:pPr>
        <w:numPr>
          <w:ilvl w:val="1"/>
          <w:numId w:val="2"/>
        </w:numPr>
        <w:tabs>
          <w:tab w:val="left" w:pos="454"/>
          <w:tab w:val="clear" w:pos="420"/>
        </w:tabs>
        <w:spacing w:line="360" w:lineRule="auto"/>
        <w:rPr>
          <w:rFonts w:ascii="宋体" w:hAnsi="宋体"/>
          <w:b/>
          <w:szCs w:val="21"/>
        </w:rPr>
      </w:pPr>
      <w:r>
        <w:rPr>
          <w:rFonts w:hint="eastAsia" w:ascii="宋体" w:hAnsi="宋体"/>
          <w:b/>
          <w:szCs w:val="21"/>
        </w:rPr>
        <w:t>乙方权利</w:t>
      </w:r>
    </w:p>
    <w:p>
      <w:pPr>
        <w:numPr>
          <w:ilvl w:val="2"/>
          <w:numId w:val="2"/>
        </w:numPr>
        <w:spacing w:line="360" w:lineRule="auto"/>
        <w:rPr>
          <w:rFonts w:ascii="宋体" w:hAnsi="宋体"/>
          <w:szCs w:val="21"/>
        </w:rPr>
      </w:pPr>
      <w:r>
        <w:rPr>
          <w:rFonts w:hint="eastAsia" w:ascii="宋体" w:hAnsi="宋体"/>
          <w:szCs w:val="21"/>
        </w:rPr>
        <w:t>乙方有权了解合作项目的进度。</w:t>
      </w:r>
    </w:p>
    <w:p>
      <w:pPr>
        <w:numPr>
          <w:ilvl w:val="2"/>
          <w:numId w:val="2"/>
        </w:numPr>
        <w:spacing w:line="360" w:lineRule="auto"/>
        <w:rPr>
          <w:rFonts w:ascii="宋体" w:hAnsi="宋体"/>
          <w:szCs w:val="21"/>
        </w:rPr>
      </w:pPr>
      <w:r>
        <w:rPr>
          <w:rFonts w:hint="eastAsia" w:ascii="宋体" w:hAnsi="宋体"/>
          <w:szCs w:val="21"/>
        </w:rPr>
        <w:t>乙方有权了解乙方提供的技术服务人员在双方合作期间的服务内容及表现。</w:t>
      </w:r>
    </w:p>
    <w:p>
      <w:pPr>
        <w:numPr>
          <w:ilvl w:val="2"/>
          <w:numId w:val="2"/>
        </w:numPr>
        <w:spacing w:line="360" w:lineRule="auto"/>
        <w:rPr>
          <w:rFonts w:ascii="宋体" w:hAnsi="宋体"/>
          <w:szCs w:val="21"/>
        </w:rPr>
      </w:pPr>
      <w:r>
        <w:rPr>
          <w:rFonts w:hint="eastAsia" w:ascii="宋体" w:hAnsi="宋体"/>
          <w:szCs w:val="21"/>
        </w:rPr>
        <w:t>乙方有权在合作项目异常中断或终止时对乙方人员进行调配。</w:t>
      </w:r>
    </w:p>
    <w:p>
      <w:pPr>
        <w:numPr>
          <w:ilvl w:val="1"/>
          <w:numId w:val="2"/>
        </w:numPr>
        <w:tabs>
          <w:tab w:val="left" w:pos="454"/>
          <w:tab w:val="clear" w:pos="420"/>
        </w:tabs>
        <w:spacing w:line="360" w:lineRule="auto"/>
        <w:rPr>
          <w:rFonts w:ascii="宋体" w:hAnsi="宋体"/>
          <w:b/>
          <w:szCs w:val="21"/>
        </w:rPr>
      </w:pPr>
      <w:r>
        <w:rPr>
          <w:rFonts w:hint="eastAsia" w:ascii="宋体" w:hAnsi="宋体"/>
          <w:b/>
          <w:szCs w:val="21"/>
        </w:rPr>
        <w:t>乙方义务</w:t>
      </w:r>
    </w:p>
    <w:p>
      <w:pPr>
        <w:numPr>
          <w:ilvl w:val="2"/>
          <w:numId w:val="2"/>
        </w:numPr>
        <w:spacing w:line="360" w:lineRule="auto"/>
        <w:rPr>
          <w:rFonts w:ascii="宋体" w:hAnsi="宋体"/>
          <w:szCs w:val="21"/>
        </w:rPr>
      </w:pPr>
      <w:r>
        <w:rPr>
          <w:rFonts w:hint="eastAsia" w:ascii="宋体" w:hAnsi="宋体"/>
          <w:szCs w:val="21"/>
        </w:rPr>
        <w:t xml:space="preserve">乙方有责任保证乙方人员的技术水平符合甲方项目要求。 </w:t>
      </w:r>
    </w:p>
    <w:p>
      <w:pPr>
        <w:numPr>
          <w:ilvl w:val="2"/>
          <w:numId w:val="2"/>
        </w:numPr>
        <w:spacing w:line="360" w:lineRule="auto"/>
        <w:rPr>
          <w:rFonts w:ascii="宋体" w:hAnsi="宋体"/>
          <w:szCs w:val="21"/>
        </w:rPr>
      </w:pPr>
      <w:r>
        <w:rPr>
          <w:rFonts w:hint="eastAsia" w:ascii="宋体" w:hAnsi="宋体"/>
          <w:szCs w:val="21"/>
        </w:rPr>
        <w:t>乙方有责任保证乙方人员在约定的时间内按时到位，以保证甲方项目能够如期启动。</w:t>
      </w:r>
    </w:p>
    <w:p>
      <w:pPr>
        <w:numPr>
          <w:ilvl w:val="2"/>
          <w:numId w:val="2"/>
        </w:numPr>
        <w:spacing w:line="360" w:lineRule="auto"/>
        <w:rPr>
          <w:rFonts w:ascii="宋体" w:hAnsi="宋体"/>
          <w:szCs w:val="21"/>
        </w:rPr>
      </w:pPr>
      <w:r>
        <w:rPr>
          <w:rFonts w:hint="eastAsia" w:ascii="宋体" w:hAnsi="宋体"/>
          <w:szCs w:val="21"/>
        </w:rPr>
        <w:t>乙方有责任保证乙方人员按双方同意的绩效标准完成项目开发工作。</w:t>
      </w:r>
    </w:p>
    <w:p>
      <w:pPr>
        <w:numPr>
          <w:ilvl w:val="2"/>
          <w:numId w:val="2"/>
        </w:numPr>
        <w:spacing w:line="360" w:lineRule="auto"/>
        <w:rPr>
          <w:rFonts w:ascii="宋体" w:hAnsi="宋体"/>
          <w:szCs w:val="21"/>
        </w:rPr>
      </w:pPr>
      <w:r>
        <w:rPr>
          <w:rFonts w:hint="eastAsia" w:ascii="宋体" w:hAnsi="宋体"/>
          <w:szCs w:val="21"/>
        </w:rPr>
        <w:t>双方合作开发期间，乙方人员的各项社会福利及保险继续由乙方承担。</w:t>
      </w:r>
    </w:p>
    <w:p>
      <w:pPr>
        <w:numPr>
          <w:ilvl w:val="2"/>
          <w:numId w:val="2"/>
        </w:numPr>
        <w:spacing w:line="360" w:lineRule="auto"/>
        <w:rPr>
          <w:rFonts w:ascii="宋体" w:hAnsi="宋体"/>
          <w:szCs w:val="21"/>
        </w:rPr>
      </w:pPr>
      <w:r>
        <w:rPr>
          <w:rFonts w:hint="eastAsia" w:ascii="宋体" w:hAnsi="宋体"/>
          <w:szCs w:val="21"/>
        </w:rPr>
        <w:t>遵守甲方办公场所所在地的所有法律、法规，尊重当地的风俗习惯。</w:t>
      </w:r>
    </w:p>
    <w:p>
      <w:pPr>
        <w:spacing w:line="360" w:lineRule="auto"/>
        <w:rPr>
          <w:rFonts w:ascii="宋体" w:hAnsi="宋体"/>
          <w:szCs w:val="21"/>
        </w:rPr>
      </w:pPr>
    </w:p>
    <w:p>
      <w:pPr>
        <w:numPr>
          <w:ilvl w:val="0"/>
          <w:numId w:val="2"/>
        </w:numPr>
        <w:spacing w:line="360" w:lineRule="auto"/>
        <w:rPr>
          <w:rFonts w:ascii="宋体" w:hAnsi="宋体"/>
          <w:b/>
          <w:szCs w:val="21"/>
        </w:rPr>
      </w:pPr>
      <w:r>
        <w:rPr>
          <w:rFonts w:hint="eastAsia" w:ascii="宋体" w:hAnsi="宋体"/>
          <w:b/>
          <w:szCs w:val="21"/>
        </w:rPr>
        <w:t>保密</w:t>
      </w:r>
    </w:p>
    <w:p>
      <w:pPr>
        <w:numPr>
          <w:ilvl w:val="1"/>
          <w:numId w:val="2"/>
        </w:numPr>
        <w:tabs>
          <w:tab w:val="left" w:pos="454"/>
          <w:tab w:val="clear" w:pos="420"/>
        </w:tabs>
        <w:spacing w:line="360" w:lineRule="auto"/>
        <w:rPr>
          <w:rFonts w:ascii="宋体" w:hAnsi="宋体"/>
          <w:szCs w:val="21"/>
        </w:rPr>
      </w:pPr>
      <w:r>
        <w:rPr>
          <w:rFonts w:hint="eastAsia" w:ascii="宋体" w:hAnsi="宋体"/>
          <w:szCs w:val="21"/>
        </w:rPr>
        <w:t>任何一方不得向第三方透露本协议内容。</w:t>
      </w:r>
    </w:p>
    <w:p>
      <w:pPr>
        <w:numPr>
          <w:ilvl w:val="1"/>
          <w:numId w:val="2"/>
        </w:numPr>
        <w:tabs>
          <w:tab w:val="left" w:pos="454"/>
          <w:tab w:val="clear" w:pos="420"/>
        </w:tabs>
        <w:spacing w:line="360" w:lineRule="auto"/>
        <w:rPr>
          <w:rFonts w:ascii="宋体" w:hAnsi="宋体"/>
          <w:szCs w:val="21"/>
        </w:rPr>
      </w:pPr>
      <w:r>
        <w:rPr>
          <w:rFonts w:hint="eastAsia" w:ascii="宋体" w:hAnsi="宋体"/>
          <w:szCs w:val="21"/>
        </w:rPr>
        <w:t>乙方及乙方人员应对本协议所述的技术资料和技术秘密采取保密措施，未经甲方的书面同意，不得将其从甲方处取得的技术秘密和资料向任何第三方透露。</w:t>
      </w:r>
    </w:p>
    <w:p>
      <w:pPr>
        <w:numPr>
          <w:ilvl w:val="1"/>
          <w:numId w:val="2"/>
        </w:numPr>
        <w:tabs>
          <w:tab w:val="left" w:pos="454"/>
          <w:tab w:val="clear" w:pos="420"/>
        </w:tabs>
        <w:spacing w:line="360" w:lineRule="auto"/>
        <w:rPr>
          <w:rFonts w:ascii="宋体" w:hAnsi="宋体"/>
          <w:szCs w:val="21"/>
        </w:rPr>
      </w:pPr>
      <w:r>
        <w:rPr>
          <w:rFonts w:hint="eastAsia" w:ascii="宋体" w:hAnsi="宋体"/>
          <w:szCs w:val="21"/>
        </w:rPr>
        <w:t>乙方及乙方人员承认甲方依本协议提供给乙方的技术资料和技术秘密为甲方所专有，将其对乙方进行披露并不意味着任何所有权、专利权的转让。</w:t>
      </w:r>
    </w:p>
    <w:p>
      <w:pPr>
        <w:numPr>
          <w:ilvl w:val="1"/>
          <w:numId w:val="2"/>
        </w:numPr>
        <w:tabs>
          <w:tab w:val="left" w:pos="454"/>
          <w:tab w:val="clear" w:pos="420"/>
        </w:tabs>
        <w:spacing w:line="360" w:lineRule="auto"/>
        <w:rPr>
          <w:rFonts w:ascii="宋体" w:hAnsi="宋体"/>
          <w:szCs w:val="21"/>
        </w:rPr>
      </w:pPr>
      <w:r>
        <w:rPr>
          <w:rFonts w:hint="eastAsia" w:ascii="宋体" w:hAnsi="宋体"/>
          <w:szCs w:val="21"/>
        </w:rPr>
        <w:t>在本协议届满或终止后，乙方人员应归还甲方提供的所有技术资料或文件等，并承诺不保留任何副本。</w:t>
      </w:r>
    </w:p>
    <w:p>
      <w:pPr>
        <w:numPr>
          <w:ilvl w:val="1"/>
          <w:numId w:val="2"/>
        </w:numPr>
        <w:tabs>
          <w:tab w:val="left" w:pos="454"/>
          <w:tab w:val="clear" w:pos="420"/>
        </w:tabs>
        <w:spacing w:line="360" w:lineRule="auto"/>
        <w:rPr>
          <w:rFonts w:ascii="宋体" w:hAnsi="宋体"/>
          <w:szCs w:val="21"/>
        </w:rPr>
      </w:pPr>
      <w:r>
        <w:rPr>
          <w:rFonts w:hint="eastAsia" w:ascii="宋体" w:hAnsi="宋体"/>
          <w:szCs w:val="21"/>
        </w:rPr>
        <w:t>双方理解，违反本条规定将可能给对方造成难以弥补的损失，为此同意承担由此产生的经济上和法律上的责任。</w:t>
      </w:r>
    </w:p>
    <w:p>
      <w:pPr>
        <w:numPr>
          <w:ilvl w:val="1"/>
          <w:numId w:val="2"/>
        </w:numPr>
        <w:tabs>
          <w:tab w:val="left" w:pos="454"/>
          <w:tab w:val="clear" w:pos="420"/>
        </w:tabs>
        <w:spacing w:line="360" w:lineRule="auto"/>
        <w:rPr>
          <w:rFonts w:ascii="宋体" w:hAnsi="宋体"/>
          <w:szCs w:val="21"/>
        </w:rPr>
      </w:pPr>
      <w:r>
        <w:rPr>
          <w:rFonts w:hint="eastAsia" w:ascii="宋体" w:hAnsi="宋体"/>
          <w:szCs w:val="21"/>
        </w:rPr>
        <w:t>本条规定的义务和权利在本协议期满或终止后将持续3年有效。</w:t>
      </w:r>
    </w:p>
    <w:p>
      <w:pPr>
        <w:spacing w:line="360" w:lineRule="auto"/>
        <w:rPr>
          <w:rFonts w:ascii="宋体" w:hAnsi="宋体"/>
          <w:szCs w:val="21"/>
        </w:rPr>
      </w:pPr>
    </w:p>
    <w:p>
      <w:pPr>
        <w:numPr>
          <w:ilvl w:val="0"/>
          <w:numId w:val="2"/>
        </w:numPr>
        <w:spacing w:line="360" w:lineRule="auto"/>
        <w:rPr>
          <w:rFonts w:ascii="宋体" w:hAnsi="宋体"/>
          <w:b/>
          <w:szCs w:val="21"/>
        </w:rPr>
      </w:pPr>
      <w:r>
        <w:rPr>
          <w:rFonts w:hint="eastAsia" w:ascii="宋体" w:hAnsi="宋体"/>
          <w:b/>
          <w:szCs w:val="21"/>
        </w:rPr>
        <w:t>知识产权归属</w:t>
      </w:r>
    </w:p>
    <w:p>
      <w:pPr>
        <w:numPr>
          <w:ilvl w:val="1"/>
          <w:numId w:val="2"/>
        </w:numPr>
        <w:spacing w:line="360" w:lineRule="auto"/>
        <w:rPr>
          <w:rFonts w:ascii="宋体" w:hAnsi="宋体"/>
          <w:szCs w:val="21"/>
        </w:rPr>
      </w:pPr>
      <w:r>
        <w:rPr>
          <w:rFonts w:hint="eastAsia" w:ascii="宋体" w:hAnsi="宋体"/>
          <w:szCs w:val="21"/>
        </w:rPr>
        <w:t>本协议项下新开发的技术成果的专利申请权、计算机软件的著作权、技术秘密以及技术资料的所有权及其他任何成果的知识产权全部归甲方所有。</w:t>
      </w:r>
    </w:p>
    <w:p>
      <w:pPr>
        <w:spacing w:line="360" w:lineRule="auto"/>
        <w:rPr>
          <w:rFonts w:ascii="宋体" w:hAnsi="宋体"/>
          <w:szCs w:val="21"/>
        </w:rPr>
      </w:pPr>
    </w:p>
    <w:p>
      <w:pPr>
        <w:numPr>
          <w:ilvl w:val="0"/>
          <w:numId w:val="2"/>
        </w:numPr>
        <w:spacing w:line="360" w:lineRule="auto"/>
        <w:rPr>
          <w:rFonts w:ascii="宋体" w:hAnsi="宋体"/>
          <w:b/>
          <w:szCs w:val="21"/>
        </w:rPr>
      </w:pPr>
      <w:r>
        <w:rPr>
          <w:rFonts w:hint="eastAsia" w:ascii="宋体" w:hAnsi="宋体"/>
          <w:b/>
          <w:szCs w:val="21"/>
        </w:rPr>
        <w:t>违约责任</w:t>
      </w:r>
    </w:p>
    <w:p>
      <w:pPr>
        <w:numPr>
          <w:ilvl w:val="1"/>
          <w:numId w:val="2"/>
        </w:numPr>
        <w:spacing w:line="360" w:lineRule="auto"/>
        <w:rPr>
          <w:rFonts w:ascii="宋体" w:hAnsi="宋体"/>
          <w:szCs w:val="21"/>
        </w:rPr>
      </w:pPr>
      <w:r>
        <w:rPr>
          <w:rFonts w:hint="eastAsia" w:ascii="宋体" w:hAnsi="宋体"/>
          <w:szCs w:val="21"/>
        </w:rPr>
        <w:t>若</w:t>
      </w:r>
      <w:r>
        <w:rPr>
          <w:rFonts w:ascii="宋体" w:hAnsi="宋体"/>
          <w:szCs w:val="21"/>
        </w:rPr>
        <w:t>违反本协议约定，违约方应当按《中华人民共和国</w:t>
      </w:r>
      <w:r>
        <w:rPr>
          <w:rFonts w:hint="eastAsia" w:ascii="宋体" w:hAnsi="宋体"/>
          <w:szCs w:val="21"/>
        </w:rPr>
        <w:t>合同</w:t>
      </w:r>
      <w:r>
        <w:rPr>
          <w:rFonts w:ascii="宋体" w:hAnsi="宋体"/>
          <w:szCs w:val="21"/>
        </w:rPr>
        <w:t>法》</w:t>
      </w:r>
      <w:r>
        <w:rPr>
          <w:rFonts w:hint="eastAsia" w:ascii="宋体" w:hAnsi="宋体"/>
          <w:szCs w:val="21"/>
        </w:rPr>
        <w:t>及本协议的有关条款的</w:t>
      </w:r>
      <w:r>
        <w:rPr>
          <w:rFonts w:ascii="宋体" w:hAnsi="宋体"/>
          <w:szCs w:val="21"/>
        </w:rPr>
        <w:t>规定承担违约责任。</w:t>
      </w:r>
    </w:p>
    <w:p>
      <w:pPr>
        <w:numPr>
          <w:ilvl w:val="1"/>
          <w:numId w:val="2"/>
        </w:numPr>
        <w:spacing w:line="360" w:lineRule="auto"/>
        <w:rPr>
          <w:rFonts w:ascii="宋体" w:hAnsi="宋体"/>
          <w:szCs w:val="21"/>
        </w:rPr>
      </w:pPr>
      <w:r>
        <w:rPr>
          <w:rFonts w:hint="eastAsia" w:ascii="宋体" w:hAnsi="宋体"/>
          <w:szCs w:val="21"/>
        </w:rPr>
        <w:t>如因乙方原因，乙方不适当履行本协议，乙方应当继续履行、采取补救措施或向甲方赔偿损失。</w:t>
      </w:r>
    </w:p>
    <w:p>
      <w:pPr>
        <w:numPr>
          <w:ilvl w:val="1"/>
          <w:numId w:val="2"/>
        </w:numPr>
        <w:spacing w:line="360" w:lineRule="auto"/>
        <w:rPr>
          <w:rFonts w:ascii="宋体" w:hAnsi="宋体" w:cs="仿宋_GB2312+5+1"/>
          <w:szCs w:val="21"/>
        </w:rPr>
      </w:pPr>
      <w:r>
        <w:rPr>
          <w:rFonts w:hint="eastAsia" w:ascii="宋体" w:hAnsi="宋体" w:cs="仿宋_GB2312+5+1"/>
          <w:szCs w:val="21"/>
        </w:rPr>
        <w:t>如甲方未能按时向乙方付款，乙方有权立即撤出全部乙方项目人员；至上述3.3约定的第五个工作日次日起，乙方有权向甲方每日追缴甲方拖欠款项5‰的违约金，并有权要求甲方承担其他法律责任。</w:t>
      </w:r>
    </w:p>
    <w:p>
      <w:pPr>
        <w:spacing w:line="360" w:lineRule="auto"/>
        <w:ind w:firstLine="480" w:firstLineChars="200"/>
        <w:rPr>
          <w:rFonts w:ascii="宋体" w:hAnsi="宋体"/>
          <w:szCs w:val="21"/>
        </w:rPr>
      </w:pPr>
    </w:p>
    <w:p>
      <w:pPr>
        <w:numPr>
          <w:ilvl w:val="0"/>
          <w:numId w:val="2"/>
        </w:numPr>
        <w:spacing w:line="360" w:lineRule="auto"/>
        <w:rPr>
          <w:rFonts w:ascii="宋体" w:hAnsi="宋体"/>
          <w:b/>
          <w:szCs w:val="21"/>
        </w:rPr>
      </w:pPr>
      <w:r>
        <w:rPr>
          <w:rFonts w:hint="eastAsia" w:ascii="宋体" w:hAnsi="宋体"/>
          <w:b/>
          <w:szCs w:val="21"/>
        </w:rPr>
        <w:t>不可抗力</w:t>
      </w:r>
    </w:p>
    <w:p>
      <w:pPr>
        <w:numPr>
          <w:ilvl w:val="1"/>
          <w:numId w:val="2"/>
        </w:numPr>
        <w:spacing w:line="360" w:lineRule="auto"/>
        <w:rPr>
          <w:rFonts w:ascii="宋体" w:hAnsi="宋体"/>
          <w:szCs w:val="21"/>
        </w:rPr>
      </w:pPr>
      <w:r>
        <w:rPr>
          <w:rFonts w:hint="eastAsia" w:ascii="宋体" w:hAnsi="宋体"/>
          <w:szCs w:val="21"/>
        </w:rPr>
        <w:t>不可抗力是指本协议生效后，发生不能预见并且对其发生和后果不能防止或避免的事件，如地震、台风、水灾、火灾、战争等，致使直接影响本协议的履行或不能按约定的条件履行。</w:t>
      </w:r>
    </w:p>
    <w:p>
      <w:pPr>
        <w:numPr>
          <w:ilvl w:val="1"/>
          <w:numId w:val="2"/>
        </w:numPr>
        <w:spacing w:line="360" w:lineRule="auto"/>
        <w:rPr>
          <w:rFonts w:ascii="宋体" w:hAnsi="宋体"/>
          <w:szCs w:val="21"/>
        </w:rPr>
      </w:pPr>
      <w:r>
        <w:rPr>
          <w:rFonts w:hint="eastAsia" w:ascii="宋体" w:hAnsi="宋体"/>
          <w:szCs w:val="21"/>
        </w:rPr>
        <w:t>发生不可抗力的一方应立即通知对方，并在十五天内提供不可抗力的详情及将有关证明文件送交对方。</w:t>
      </w:r>
    </w:p>
    <w:p>
      <w:pPr>
        <w:numPr>
          <w:ilvl w:val="1"/>
          <w:numId w:val="2"/>
        </w:numPr>
        <w:spacing w:line="360" w:lineRule="auto"/>
        <w:rPr>
          <w:rFonts w:ascii="宋体" w:hAnsi="宋体"/>
          <w:szCs w:val="21"/>
        </w:rPr>
      </w:pPr>
      <w:r>
        <w:rPr>
          <w:rFonts w:hint="eastAsia" w:ascii="宋体" w:hAnsi="宋体"/>
          <w:szCs w:val="21"/>
        </w:rPr>
        <w:t>发生不可抗力事件时，甲乙双方应协商以寻找一个合理的解决方法，并尽一切努力减轻不可抗力产生的后果。</w:t>
      </w:r>
    </w:p>
    <w:p>
      <w:pPr>
        <w:numPr>
          <w:ilvl w:val="1"/>
          <w:numId w:val="2"/>
        </w:numPr>
        <w:spacing w:line="360" w:lineRule="auto"/>
        <w:rPr>
          <w:rFonts w:ascii="宋体" w:hAnsi="宋体"/>
          <w:szCs w:val="21"/>
        </w:rPr>
      </w:pPr>
      <w:r>
        <w:rPr>
          <w:rFonts w:hint="eastAsia" w:ascii="宋体" w:hAnsi="宋体"/>
          <w:szCs w:val="21"/>
        </w:rPr>
        <w:t>如不可抗力事件持续三十天时，甲乙双方应友好协商解决本协议是否继续履行或终止的问题。</w:t>
      </w:r>
    </w:p>
    <w:p>
      <w:pPr>
        <w:spacing w:line="360" w:lineRule="auto"/>
        <w:rPr>
          <w:rFonts w:ascii="宋体" w:hAnsi="宋体"/>
          <w:szCs w:val="21"/>
        </w:rPr>
      </w:pPr>
    </w:p>
    <w:p>
      <w:pPr>
        <w:numPr>
          <w:ilvl w:val="0"/>
          <w:numId w:val="2"/>
        </w:numPr>
        <w:spacing w:line="360" w:lineRule="auto"/>
        <w:rPr>
          <w:rFonts w:ascii="宋体" w:hAnsi="宋体"/>
          <w:b/>
          <w:szCs w:val="21"/>
        </w:rPr>
      </w:pPr>
      <w:r>
        <w:rPr>
          <w:rFonts w:hint="eastAsia" w:ascii="宋体" w:hAnsi="宋体"/>
          <w:b/>
          <w:szCs w:val="21"/>
        </w:rPr>
        <w:t>解除协议</w:t>
      </w:r>
    </w:p>
    <w:p>
      <w:pPr>
        <w:numPr>
          <w:ilvl w:val="1"/>
          <w:numId w:val="2"/>
        </w:numPr>
        <w:tabs>
          <w:tab w:val="left" w:pos="900"/>
          <w:tab w:val="clear" w:pos="420"/>
        </w:tabs>
        <w:spacing w:line="360" w:lineRule="auto"/>
        <w:ind w:left="900" w:hanging="900"/>
        <w:rPr>
          <w:rFonts w:ascii="宋体" w:hAnsi="宋体"/>
          <w:szCs w:val="21"/>
        </w:rPr>
      </w:pPr>
      <w:r>
        <w:rPr>
          <w:rFonts w:hint="eastAsia" w:ascii="宋体" w:hAnsi="宋体"/>
          <w:szCs w:val="21"/>
        </w:rPr>
        <w:t xml:space="preserve">除非本协议另有规定，在甲方或乙方发生下述情况之一时，一方可在提前30日以书面形式通知对方后解除本协议： </w:t>
      </w:r>
    </w:p>
    <w:p>
      <w:pPr>
        <w:widowControl/>
        <w:numPr>
          <w:ilvl w:val="0"/>
          <w:numId w:val="3"/>
        </w:numPr>
        <w:spacing w:line="360" w:lineRule="auto"/>
        <w:rPr>
          <w:rFonts w:ascii="宋体" w:hAnsi="宋体"/>
          <w:szCs w:val="21"/>
        </w:rPr>
      </w:pPr>
      <w:r>
        <w:rPr>
          <w:rFonts w:hint="eastAsia" w:ascii="宋体" w:hAnsi="宋体"/>
          <w:szCs w:val="21"/>
        </w:rPr>
        <w:t>一方严重违反本协议项下的义务，并且违约方在对方通知后30天仍未纠正，非违约方向违约方发出解除协议的书面通知时。</w:t>
      </w:r>
    </w:p>
    <w:p>
      <w:pPr>
        <w:widowControl/>
        <w:numPr>
          <w:ilvl w:val="0"/>
          <w:numId w:val="3"/>
        </w:numPr>
        <w:spacing w:line="360" w:lineRule="auto"/>
        <w:rPr>
          <w:rFonts w:ascii="宋体" w:hAnsi="宋体"/>
          <w:szCs w:val="21"/>
        </w:rPr>
      </w:pPr>
      <w:r>
        <w:rPr>
          <w:rFonts w:hint="eastAsia" w:ascii="宋体" w:hAnsi="宋体"/>
          <w:szCs w:val="21"/>
        </w:rPr>
        <w:t>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pPr>
        <w:numPr>
          <w:ilvl w:val="1"/>
          <w:numId w:val="2"/>
        </w:numPr>
        <w:tabs>
          <w:tab w:val="left" w:pos="900"/>
          <w:tab w:val="clear" w:pos="420"/>
        </w:tabs>
        <w:spacing w:line="360" w:lineRule="auto"/>
        <w:ind w:left="900" w:hanging="900"/>
        <w:rPr>
          <w:rFonts w:ascii="宋体" w:hAnsi="宋体"/>
          <w:szCs w:val="21"/>
        </w:rPr>
      </w:pPr>
      <w:r>
        <w:rPr>
          <w:rFonts w:hint="eastAsia" w:ascii="宋体" w:hAnsi="宋体"/>
          <w:szCs w:val="21"/>
        </w:rPr>
        <w:t>当本协议以任何原因终止时，乙方及乙方人员应立即停止使用并销毁包含甲方保密信息的所有物件，并证明该销毁情况；或者将这些物件归还对方。</w:t>
      </w:r>
    </w:p>
    <w:p>
      <w:pPr>
        <w:tabs>
          <w:tab w:val="left" w:pos="900"/>
        </w:tabs>
        <w:spacing w:line="360" w:lineRule="auto"/>
        <w:ind w:left="900"/>
        <w:rPr>
          <w:rFonts w:ascii="宋体" w:hAnsi="宋体"/>
          <w:szCs w:val="21"/>
        </w:rPr>
      </w:pPr>
    </w:p>
    <w:p>
      <w:pPr>
        <w:numPr>
          <w:ilvl w:val="0"/>
          <w:numId w:val="2"/>
        </w:numPr>
        <w:spacing w:line="360" w:lineRule="auto"/>
        <w:rPr>
          <w:rFonts w:ascii="宋体" w:hAnsi="宋体"/>
          <w:b/>
          <w:szCs w:val="21"/>
        </w:rPr>
      </w:pPr>
      <w:r>
        <w:rPr>
          <w:rFonts w:hint="eastAsia" w:ascii="宋体" w:hAnsi="宋体"/>
          <w:b/>
          <w:szCs w:val="21"/>
        </w:rPr>
        <w:t>争议解决</w:t>
      </w:r>
    </w:p>
    <w:p>
      <w:pPr>
        <w:numPr>
          <w:ilvl w:val="1"/>
          <w:numId w:val="2"/>
        </w:numPr>
        <w:tabs>
          <w:tab w:val="left" w:pos="900"/>
          <w:tab w:val="clear" w:pos="420"/>
        </w:tabs>
        <w:spacing w:line="360" w:lineRule="auto"/>
        <w:ind w:left="900" w:hanging="900"/>
        <w:rPr>
          <w:rFonts w:ascii="宋体" w:hAnsi="宋体"/>
          <w:szCs w:val="21"/>
        </w:rPr>
      </w:pPr>
      <w:r>
        <w:rPr>
          <w:rFonts w:hint="eastAsia" w:ascii="宋体" w:hAnsi="宋体"/>
          <w:szCs w:val="21"/>
        </w:rPr>
        <w:t>本协议及其修订本的有效性、履行和与本协议及其修订本效力有关的所有事宜，将受中华人民共和国法律管辖，任何争议仅适用中华人民共和国法律。</w:t>
      </w:r>
    </w:p>
    <w:p>
      <w:pPr>
        <w:numPr>
          <w:ilvl w:val="1"/>
          <w:numId w:val="2"/>
        </w:numPr>
        <w:tabs>
          <w:tab w:val="left" w:pos="900"/>
        </w:tabs>
        <w:spacing w:line="360" w:lineRule="auto"/>
        <w:rPr>
          <w:rFonts w:ascii="宋体" w:hAnsi="宋体"/>
          <w:szCs w:val="21"/>
        </w:rPr>
      </w:pPr>
      <w:r>
        <w:rPr>
          <w:rFonts w:hint="eastAsia" w:ascii="宋体" w:hAnsi="宋体"/>
          <w:szCs w:val="21"/>
        </w:rPr>
        <w:t>甲乙双方因协议的解释或履行发生争议时，首先应争取通过友好协商解决。</w:t>
      </w:r>
    </w:p>
    <w:p>
      <w:pPr>
        <w:numPr>
          <w:ilvl w:val="1"/>
          <w:numId w:val="2"/>
        </w:numPr>
        <w:tabs>
          <w:tab w:val="left" w:pos="900"/>
          <w:tab w:val="clear" w:pos="420"/>
        </w:tabs>
        <w:spacing w:line="360" w:lineRule="auto"/>
        <w:ind w:left="900" w:hanging="900"/>
        <w:rPr>
          <w:rFonts w:ascii="宋体" w:hAnsi="宋体"/>
          <w:szCs w:val="21"/>
        </w:rPr>
      </w:pPr>
      <w:r>
        <w:rPr>
          <w:rFonts w:hint="eastAsia" w:ascii="宋体" w:hAnsi="宋体"/>
          <w:szCs w:val="21"/>
        </w:rPr>
        <w:t>如协商不能解决时，协议的任何一方可将争议提交北京仲裁委员会，并按该委员会的仲裁规则进行仲裁。仲裁裁决对双方都有约束力。</w:t>
      </w:r>
    </w:p>
    <w:p>
      <w:pPr>
        <w:numPr>
          <w:ilvl w:val="1"/>
          <w:numId w:val="2"/>
        </w:numPr>
        <w:tabs>
          <w:tab w:val="left" w:pos="900"/>
          <w:tab w:val="clear" w:pos="420"/>
        </w:tabs>
        <w:spacing w:line="360" w:lineRule="auto"/>
        <w:ind w:left="900" w:hanging="900"/>
        <w:rPr>
          <w:rFonts w:ascii="宋体" w:hAnsi="宋体"/>
          <w:szCs w:val="21"/>
        </w:rPr>
      </w:pPr>
      <w:r>
        <w:rPr>
          <w:rFonts w:hint="eastAsia" w:ascii="宋体" w:hAnsi="宋体"/>
          <w:szCs w:val="21"/>
        </w:rPr>
        <w:t>争议进行仲裁期间，除争议事项外，甲乙双方应继续履行各自本协议中规定的义务和行使权利。</w:t>
      </w:r>
    </w:p>
    <w:p>
      <w:pPr>
        <w:tabs>
          <w:tab w:val="left" w:pos="900"/>
        </w:tabs>
        <w:spacing w:line="360" w:lineRule="auto"/>
        <w:ind w:left="900"/>
        <w:rPr>
          <w:rFonts w:ascii="宋体" w:hAnsi="宋体"/>
          <w:szCs w:val="21"/>
        </w:rPr>
      </w:pPr>
    </w:p>
    <w:p>
      <w:pPr>
        <w:numPr>
          <w:ilvl w:val="0"/>
          <w:numId w:val="2"/>
        </w:numPr>
        <w:tabs>
          <w:tab w:val="left" w:pos="900"/>
        </w:tabs>
        <w:spacing w:line="360" w:lineRule="auto"/>
        <w:rPr>
          <w:rFonts w:ascii="宋体" w:hAnsi="宋体"/>
          <w:b/>
          <w:szCs w:val="21"/>
        </w:rPr>
      </w:pPr>
      <w:r>
        <w:rPr>
          <w:rFonts w:hint="eastAsia" w:ascii="宋体" w:hAnsi="宋体"/>
          <w:b/>
          <w:szCs w:val="21"/>
        </w:rPr>
        <w:t>其他条款</w:t>
      </w:r>
    </w:p>
    <w:p>
      <w:pPr>
        <w:numPr>
          <w:ilvl w:val="0"/>
          <w:numId w:val="4"/>
        </w:numPr>
        <w:tabs>
          <w:tab w:val="left" w:pos="900"/>
        </w:tabs>
        <w:spacing w:line="360" w:lineRule="auto"/>
        <w:rPr>
          <w:rFonts w:ascii="宋体" w:hAnsi="宋体"/>
          <w:b/>
          <w:szCs w:val="21"/>
        </w:rPr>
      </w:pPr>
      <w:r>
        <w:rPr>
          <w:rFonts w:hint="eastAsia" w:ascii="宋体" w:hAnsi="宋体"/>
          <w:szCs w:val="21"/>
        </w:rPr>
        <w:t>除非本协议另有规定，任何一方对本协议提出的任何弃权、修改或更改须以书面形式提交给对方，并经对方签字认可，否则本协议的任何条款均不得视作已被弃权、修改或更改。本协议的修改或变更，须由双方友好协商并经授权代表签署书面文件方可生效。</w:t>
      </w:r>
    </w:p>
    <w:p>
      <w:pPr>
        <w:numPr>
          <w:ilvl w:val="0"/>
          <w:numId w:val="5"/>
        </w:numPr>
        <w:tabs>
          <w:tab w:val="left" w:pos="900"/>
        </w:tabs>
        <w:spacing w:line="360" w:lineRule="auto"/>
        <w:rPr>
          <w:rFonts w:ascii="宋体" w:hAnsi="宋体"/>
          <w:szCs w:val="21"/>
        </w:rPr>
      </w:pPr>
      <w:r>
        <w:rPr>
          <w:rFonts w:hint="eastAsia" w:ascii="宋体" w:hAnsi="宋体"/>
          <w:szCs w:val="21"/>
        </w:rPr>
        <w:t>如本协议的一条或者一条以上的条款被适用法律视为无法实施，则（1）该无法实施的条款不会影响到本协议中其他任何条款；（2）本协议应被视为从未包含该无法实施的条款；（3）双方应本着诚信的原则商议，用最能表达双方最初意图的条款替换该无法实施的条款。</w:t>
      </w:r>
    </w:p>
    <w:p>
      <w:pPr>
        <w:numPr>
          <w:ilvl w:val="0"/>
          <w:numId w:val="6"/>
        </w:numPr>
        <w:tabs>
          <w:tab w:val="left" w:pos="900"/>
        </w:tabs>
        <w:spacing w:line="360" w:lineRule="auto"/>
        <w:rPr>
          <w:rFonts w:ascii="宋体" w:hAnsi="宋体"/>
          <w:szCs w:val="21"/>
        </w:rPr>
      </w:pPr>
      <w:r>
        <w:rPr>
          <w:rFonts w:hint="eastAsia" w:ascii="宋体" w:hAnsi="宋体"/>
          <w:szCs w:val="21"/>
        </w:rPr>
        <w:t>协议各方在此声明并保证：（1）代表各方签署本协议的人员拥有明确的授权，其签字对签约方具有约束力；（2）本协议的执行、递交与履行不会违反各方公司的章程、规定；以及（3）本协议的执行、递交与履行已经得到全部所需合作方或公司行为的正式授权；并且本协议已对上述方形成了有效的、具有约束力的同时能按其条款执行的义务。</w:t>
      </w:r>
    </w:p>
    <w:p>
      <w:pPr>
        <w:numPr>
          <w:ilvl w:val="0"/>
          <w:numId w:val="7"/>
        </w:numPr>
        <w:tabs>
          <w:tab w:val="left" w:pos="900"/>
        </w:tabs>
        <w:spacing w:line="360" w:lineRule="auto"/>
        <w:rPr>
          <w:rFonts w:ascii="宋体" w:hAnsi="宋体"/>
          <w:szCs w:val="21"/>
        </w:rPr>
      </w:pPr>
      <w:r>
        <w:rPr>
          <w:rFonts w:hint="eastAsia" w:ascii="宋体" w:hAnsi="宋体"/>
          <w:szCs w:val="21"/>
        </w:rPr>
        <w:t>双方同意，本协议条款的上下文如果表示出该条款在本协议有效期后仍然有效，则该条款在本协议有效期后应继续保持有效。</w:t>
      </w:r>
    </w:p>
    <w:p>
      <w:pPr>
        <w:numPr>
          <w:ilvl w:val="0"/>
          <w:numId w:val="8"/>
        </w:numPr>
        <w:tabs>
          <w:tab w:val="left" w:pos="900"/>
        </w:tabs>
        <w:spacing w:line="360" w:lineRule="auto"/>
        <w:rPr>
          <w:rFonts w:ascii="宋体" w:hAnsi="宋体"/>
          <w:szCs w:val="21"/>
        </w:rPr>
      </w:pPr>
      <w:r>
        <w:rPr>
          <w:rFonts w:hint="eastAsia" w:ascii="宋体" w:hAnsi="宋体"/>
          <w:szCs w:val="21"/>
        </w:rPr>
        <w:t>本协议与附件构成双方间的完整的协议，并将取代之前所有的书面或口头、执行或未执行的讨论、协议或声明。只有在经双方授权代表另行签署书面协议方可对本协议进行任何变更、增删和修改。</w:t>
      </w:r>
    </w:p>
    <w:p>
      <w:pPr>
        <w:tabs>
          <w:tab w:val="left" w:pos="900"/>
        </w:tabs>
        <w:spacing w:line="360" w:lineRule="auto"/>
        <w:rPr>
          <w:rFonts w:ascii="宋体" w:hAnsi="宋体"/>
          <w:szCs w:val="21"/>
        </w:rPr>
      </w:pPr>
    </w:p>
    <w:p>
      <w:pPr>
        <w:numPr>
          <w:ilvl w:val="0"/>
          <w:numId w:val="9"/>
        </w:numPr>
        <w:spacing w:line="360" w:lineRule="auto"/>
        <w:rPr>
          <w:rFonts w:ascii="宋体" w:hAnsi="宋体"/>
          <w:b/>
          <w:szCs w:val="21"/>
        </w:rPr>
      </w:pPr>
      <w:r>
        <w:rPr>
          <w:rFonts w:hint="eastAsia" w:ascii="宋体" w:hAnsi="宋体"/>
          <w:b/>
          <w:szCs w:val="21"/>
        </w:rPr>
        <w:t>协议确认</w:t>
      </w:r>
    </w:p>
    <w:p>
      <w:pPr>
        <w:numPr>
          <w:ilvl w:val="0"/>
          <w:numId w:val="10"/>
        </w:numPr>
        <w:tabs>
          <w:tab w:val="left" w:pos="900"/>
        </w:tabs>
        <w:spacing w:line="360" w:lineRule="auto"/>
        <w:rPr>
          <w:rFonts w:ascii="宋体" w:hAnsi="宋体"/>
          <w:szCs w:val="21"/>
        </w:rPr>
      </w:pPr>
      <w:r>
        <w:rPr>
          <w:rFonts w:hint="eastAsia" w:ascii="宋体" w:hAnsi="宋体"/>
          <w:szCs w:val="21"/>
        </w:rPr>
        <w:t>本协议一式</w:t>
      </w:r>
      <w:r>
        <w:rPr>
          <w:rFonts w:hint="eastAsia" w:ascii="宋体" w:hAnsi="宋体"/>
          <w:szCs w:val="21"/>
          <w:u w:val="single"/>
        </w:rPr>
        <w:t xml:space="preserve"> 四 </w:t>
      </w:r>
      <w:r>
        <w:rPr>
          <w:rFonts w:hint="eastAsia" w:ascii="宋体" w:hAnsi="宋体"/>
          <w:szCs w:val="21"/>
        </w:rPr>
        <w:t>份，甲乙双方各持</w:t>
      </w:r>
      <w:r>
        <w:rPr>
          <w:rFonts w:hint="eastAsia" w:ascii="宋体" w:hAnsi="宋体"/>
          <w:szCs w:val="21"/>
          <w:u w:val="single"/>
        </w:rPr>
        <w:t xml:space="preserve"> 二 </w:t>
      </w:r>
      <w:r>
        <w:rPr>
          <w:rFonts w:hint="eastAsia" w:ascii="宋体" w:hAnsi="宋体"/>
          <w:szCs w:val="21"/>
        </w:rPr>
        <w:t>份，自协议各方</w:t>
      </w:r>
      <w:bookmarkStart w:id="0" w:name="OLE_LINK1"/>
      <w:r>
        <w:rPr>
          <w:rFonts w:hint="eastAsia" w:ascii="宋体" w:hAnsi="宋体"/>
          <w:szCs w:val="21"/>
        </w:rPr>
        <w:t>授权代表</w:t>
      </w:r>
      <w:bookmarkEnd w:id="0"/>
      <w:r>
        <w:rPr>
          <w:rFonts w:hint="eastAsia" w:ascii="宋体" w:hAnsi="宋体"/>
          <w:szCs w:val="21"/>
        </w:rPr>
        <w:t>签字并加盖合同章之日起生效。</w:t>
      </w:r>
    </w:p>
    <w:p>
      <w:pPr>
        <w:tabs>
          <w:tab w:val="left" w:pos="900"/>
        </w:tabs>
        <w:spacing w:line="360" w:lineRule="auto"/>
        <w:ind w:left="900"/>
        <w:rPr>
          <w:rFonts w:ascii="宋体" w:hAnsi="宋体"/>
          <w:szCs w:val="21"/>
        </w:rPr>
      </w:pPr>
    </w:p>
    <w:p>
      <w:pPr>
        <w:numPr>
          <w:ilvl w:val="0"/>
          <w:numId w:val="11"/>
        </w:numPr>
        <w:adjustRightInd w:val="0"/>
        <w:spacing w:before="312" w:beforeLines="100" w:after="312" w:afterLines="100" w:line="360" w:lineRule="auto"/>
        <w:textAlignment w:val="baseline"/>
        <w:rPr>
          <w:rFonts w:ascii="宋体" w:hAnsi="宋体"/>
          <w:b/>
          <w:szCs w:val="21"/>
        </w:rPr>
      </w:pPr>
      <w:r>
        <w:rPr>
          <w:rFonts w:hint="eastAsia" w:ascii="宋体" w:hAnsi="宋体"/>
          <w:b/>
          <w:szCs w:val="21"/>
        </w:rPr>
        <w:t>特别约定【无特别约定请删除此条款】</w:t>
      </w:r>
    </w:p>
    <w:p>
      <w:pPr>
        <w:spacing w:before="100" w:beforeAutospacing="1" w:after="100" w:afterAutospacing="1" w:line="360" w:lineRule="auto"/>
        <w:rPr>
          <w:rFonts w:ascii="宋体" w:hAnsi="宋体"/>
          <w:szCs w:val="21"/>
        </w:rPr>
      </w:pPr>
      <w:r>
        <w:rPr>
          <w:rFonts w:hint="eastAsia" w:ascii="宋体" w:hAnsi="宋体"/>
          <w:szCs w:val="21"/>
        </w:rPr>
        <w:t>本特别约定与其他约定不一致的，以本特别约定为准。</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【签署页】</w:t>
      </w:r>
    </w:p>
    <w:p>
      <w:pPr>
        <w:spacing w:before="100" w:beforeAutospacing="1" w:after="100" w:afterAutospacing="1" w:line="360" w:lineRule="auto"/>
        <w:rPr>
          <w:rFonts w:ascii="宋体" w:hAnsi="宋体"/>
          <w:szCs w:val="21"/>
        </w:rPr>
      </w:pPr>
      <w:r>
        <w:rPr>
          <w:rFonts w:hint="eastAsia" w:ascii="宋体" w:hAnsi="宋体"/>
          <w:szCs w:val="21"/>
        </w:rPr>
        <w:t xml:space="preserve">甲方: 中国电信集团系统集成有限责任公司          乙方：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授权代表签字：                                  授权代表签字：</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附件一：</w:t>
      </w:r>
    </w:p>
    <w:p>
      <w:pPr>
        <w:spacing w:line="360" w:lineRule="auto"/>
        <w:ind w:left="420"/>
        <w:jc w:val="left"/>
        <w:rPr>
          <w:rFonts w:ascii="宋体" w:hAnsi="宋体"/>
          <w:b/>
          <w:szCs w:val="21"/>
        </w:rPr>
      </w:pPr>
      <w:r>
        <w:rPr>
          <w:rFonts w:hint="eastAsia" w:ascii="宋体" w:hAnsi="宋体"/>
          <w:b/>
          <w:szCs w:val="21"/>
        </w:rPr>
        <w:t>技术服务费计算</w:t>
      </w:r>
    </w:p>
    <w:p>
      <w:pPr>
        <w:spacing w:line="360" w:lineRule="auto"/>
        <w:ind w:firstLine="480" w:firstLineChars="200"/>
        <w:rPr>
          <w:rFonts w:ascii="宋体" w:hAnsi="宋体"/>
          <w:szCs w:val="21"/>
        </w:rPr>
      </w:pPr>
      <w:r>
        <w:rPr>
          <w:rFonts w:hint="eastAsia" w:ascii="宋体" w:hAnsi="宋体"/>
          <w:szCs w:val="21"/>
        </w:rPr>
        <w:t>甲乙双方共同约定，乙方人员每天技术服务时间为</w:t>
      </w:r>
      <w:r>
        <w:rPr>
          <w:rFonts w:ascii="宋体" w:hAnsi="宋体"/>
          <w:szCs w:val="21"/>
        </w:rPr>
        <w:t>8</w:t>
      </w:r>
      <w:r>
        <w:rPr>
          <w:rFonts w:hint="eastAsia" w:ascii="宋体" w:hAnsi="宋体"/>
          <w:szCs w:val="21"/>
        </w:rPr>
        <w:t>小时，每周5天。</w:t>
      </w:r>
    </w:p>
    <w:p>
      <w:pPr>
        <w:spacing w:line="360" w:lineRule="auto"/>
        <w:rPr>
          <w:rFonts w:ascii="宋体" w:hAnsi="宋体"/>
          <w:szCs w:val="21"/>
        </w:rPr>
      </w:pPr>
      <w:r>
        <w:rPr>
          <w:rFonts w:hint="eastAsia" w:ascii="宋体" w:hAnsi="宋体"/>
          <w:szCs w:val="21"/>
        </w:rPr>
        <w:t>乙方由于甲方工作需要安排加班的，甲方应安排倒休，乙方人员倒休期间甲方应按照足额工作量支付服务费。如果甲方未安排倒休则应按照加班情况在结算当月向乙方支付加班工资。具体计算方法为：加班小时数折算为天数计入当月实际出勤人月数中，支付标准参照国家劳动法规执行，周六日加班，按照正常工作日的2倍计算天数，国家法定节假日加班，按照正常工作日的</w:t>
      </w:r>
      <w:r>
        <w:rPr>
          <w:rFonts w:ascii="宋体" w:hAnsi="宋体"/>
          <w:szCs w:val="21"/>
        </w:rPr>
        <w:t>3</w:t>
      </w:r>
      <w:r>
        <w:rPr>
          <w:rFonts w:hint="eastAsia" w:ascii="宋体" w:hAnsi="宋体"/>
          <w:szCs w:val="21"/>
        </w:rPr>
        <w:t>倍计算天数。</w:t>
      </w:r>
    </w:p>
    <w:p>
      <w:pPr>
        <w:spacing w:line="360" w:lineRule="auto"/>
        <w:rPr>
          <w:rFonts w:ascii="宋体" w:hAnsi="宋体"/>
          <w:szCs w:val="21"/>
        </w:rPr>
      </w:pPr>
      <w:r>
        <w:rPr>
          <w:rFonts w:hint="eastAsia" w:ascii="宋体" w:hAnsi="宋体"/>
          <w:szCs w:val="21"/>
        </w:rPr>
        <w:t>甲方以人月费用方式结算服务费，乙方人员当月工作量不足一个人月的以减去当月请假天数的方式计算，具体服务费计算标准为：当月服务费＝人员月单价＋（当月加班天数－当月请假天数）×(人员月单价÷21.75)。</w:t>
      </w:r>
    </w:p>
    <w:p>
      <w:pPr>
        <w:spacing w:line="360" w:lineRule="auto"/>
        <w:ind w:firstLine="480" w:firstLineChars="200"/>
        <w:rPr>
          <w:rFonts w:ascii="宋体" w:hAnsi="宋体"/>
          <w:b/>
          <w:szCs w:val="21"/>
        </w:rPr>
      </w:pPr>
      <w:r>
        <w:rPr>
          <w:rFonts w:hint="eastAsia" w:ascii="宋体" w:hAnsi="宋体"/>
          <w:b/>
          <w:szCs w:val="21"/>
        </w:rPr>
        <w:t>技术服务费标准</w:t>
      </w:r>
    </w:p>
    <w:p>
      <w:pPr>
        <w:spacing w:line="360" w:lineRule="auto"/>
        <w:ind w:firstLine="480"/>
        <w:rPr>
          <w:rFonts w:ascii="宋体" w:hAnsi="宋体"/>
          <w:szCs w:val="21"/>
        </w:rPr>
      </w:pPr>
      <w:r>
        <w:rPr>
          <w:rFonts w:hint="eastAsia" w:ascii="宋体" w:hAnsi="宋体"/>
          <w:szCs w:val="21"/>
        </w:rPr>
        <w:t>经双方协商同意，乙方向</w:t>
      </w:r>
      <w:r>
        <w:rPr>
          <w:rFonts w:hint="eastAsia" w:ascii="宋体" w:hAnsi="宋体"/>
          <w:szCs w:val="21"/>
          <w:u w:val="single"/>
        </w:rPr>
        <w:t>甲方</w:t>
      </w:r>
      <w:r>
        <w:rPr>
          <w:rFonts w:hint="eastAsia" w:ascii="宋体" w:hAnsi="宋体"/>
          <w:szCs w:val="21"/>
        </w:rPr>
        <w:t>提供以下岗位的人员，岗位相关信息及服务费价格（含税）见（附件六）：</w:t>
      </w:r>
    </w:p>
    <w:p>
      <w:pPr>
        <w:spacing w:line="360" w:lineRule="auto"/>
        <w:ind w:firstLine="480"/>
        <w:rPr>
          <w:rFonts w:ascii="宋体" w:hAnsi="宋体"/>
          <w:szCs w:val="21"/>
        </w:rPr>
      </w:pPr>
      <w:r>
        <w:rPr>
          <w:rFonts w:hint="eastAsia" w:ascii="宋体" w:hAnsi="宋体"/>
          <w:szCs w:val="21"/>
        </w:rPr>
        <w:t>具体的乙方人员名单及服务费用，以双方另行签订的《技术服务订单》（附件三）为准</w:t>
      </w:r>
      <w:r>
        <w:rPr>
          <w:rFonts w:hint="eastAsia" w:ascii="宋体" w:hAnsi="宋体"/>
          <w:kern w:val="0"/>
          <w:szCs w:val="21"/>
        </w:rPr>
        <w:t>。</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附件二</w:t>
      </w:r>
    </w:p>
    <w:p>
      <w:pPr>
        <w:spacing w:line="360" w:lineRule="auto"/>
        <w:ind w:firstLine="480" w:firstLineChars="200"/>
        <w:rPr>
          <w:rFonts w:ascii="宋体" w:hAnsi="宋体"/>
          <w:b/>
          <w:szCs w:val="21"/>
        </w:rPr>
      </w:pPr>
      <w:r>
        <w:rPr>
          <w:rFonts w:hint="eastAsia" w:ascii="宋体" w:hAnsi="宋体"/>
          <w:b/>
          <w:szCs w:val="21"/>
        </w:rPr>
        <w:t>人员管理</w:t>
      </w:r>
    </w:p>
    <w:p>
      <w:pPr>
        <w:spacing w:line="360" w:lineRule="auto"/>
        <w:ind w:firstLine="480" w:firstLineChars="200"/>
        <w:rPr>
          <w:rFonts w:ascii="宋体" w:hAnsi="宋体"/>
          <w:kern w:val="0"/>
          <w:szCs w:val="21"/>
        </w:rPr>
      </w:pPr>
      <w:r>
        <w:rPr>
          <w:rFonts w:hint="eastAsia" w:ascii="宋体" w:hAnsi="宋体"/>
          <w:kern w:val="0"/>
          <w:szCs w:val="21"/>
        </w:rPr>
        <w:t>乙方人员进入甲方服务的第一个月为试用期。甲方如在乙方人员入场后一个月内认为乙方人员在服务过程中不能满足甲方的实际需要，需提前一周以书面形式要求乙方进行人员更换，费用按实际服务时间结算；如乙方人员入场一个月内主动提出离岗的，需提前一周时间向甲方书面提出，费用按实际服务时间结算。乙方需在接到甲方书面说明后5个工作日内按双方确认的人员要求提供更换人员至甲方进行面试考核。考核通过，由甲乙双方签订</w:t>
      </w:r>
      <w:r>
        <w:rPr>
          <w:rFonts w:hint="eastAsia" w:ascii="宋体" w:hAnsi="宋体"/>
          <w:szCs w:val="21"/>
        </w:rPr>
        <w:t>《技术服务订单》，并由甲方</w:t>
      </w:r>
      <w:r>
        <w:rPr>
          <w:rFonts w:hint="eastAsia" w:ascii="宋体" w:hAnsi="宋体"/>
          <w:kern w:val="0"/>
          <w:szCs w:val="21"/>
        </w:rPr>
        <w:t>安排工作。如未通过考核，乙方负责继续更换人员或其他双方认可的方式解决。</w:t>
      </w:r>
    </w:p>
    <w:p>
      <w:pPr>
        <w:spacing w:line="360" w:lineRule="auto"/>
        <w:ind w:firstLine="480" w:firstLineChars="200"/>
        <w:rPr>
          <w:rFonts w:ascii="宋体" w:hAnsi="宋体"/>
          <w:kern w:val="0"/>
          <w:szCs w:val="21"/>
        </w:rPr>
      </w:pPr>
      <w:r>
        <w:rPr>
          <w:rFonts w:hint="eastAsia" w:ascii="宋体" w:hAnsi="宋体"/>
          <w:kern w:val="0"/>
          <w:szCs w:val="21"/>
        </w:rPr>
        <w:t>在双方合作期间，甲方每月对乙方人员进行考评，考评着重基于四个方面：工作任务完成情况、工作效率与工作质量、工作态度、考勤情况，考评结果分为四个等级，优秀、良好、基本称职、不称职。甲方如在乙方人员入场后一个月以上认为已选定的乙方人员为不称职，需至少提前两周以书面形式要求乙方进行人员更换，费用按实际服务时间结算；如乙方人员入场一个月以上主动提出离岗的，需提前两周时间向甲方书面提出，费用按实际服务时间结算。乙方需在接到甲方书面说明后（或，后一种情况下，乙方人员提出离岗之日起）5个工作日内按双方确认的人员要求提供更换人员至甲方进行面试考核。考核通过，由甲方填写《人员更换记录表》（附件二）并安排工作。如未通过考核，乙方负责继续更换人员或其他双方认可的方式解决。</w:t>
      </w:r>
    </w:p>
    <w:p>
      <w:pPr>
        <w:spacing w:line="360" w:lineRule="auto"/>
        <w:ind w:firstLine="480" w:firstLineChars="200"/>
        <w:rPr>
          <w:rFonts w:ascii="宋体" w:hAnsi="宋体"/>
          <w:b/>
          <w:szCs w:val="21"/>
        </w:rPr>
      </w:pPr>
      <w:r>
        <w:rPr>
          <w:rFonts w:ascii="宋体" w:hAnsi="宋体"/>
          <w:kern w:val="0"/>
          <w:szCs w:val="21"/>
        </w:rPr>
        <w:t>甲方应当确保乙方人员的工作任务量，若由于甲方安排原因造成乙方人员的待工，则待工时间视同工作时间</w:t>
      </w:r>
      <w:r>
        <w:rPr>
          <w:rFonts w:hint="eastAsia" w:ascii="宋体" w:hAnsi="宋体"/>
          <w:kern w:val="0"/>
          <w:szCs w:val="21"/>
        </w:rPr>
        <w:t>。</w:t>
      </w:r>
    </w:p>
    <w:p>
      <w:pPr>
        <w:spacing w:line="360" w:lineRule="auto"/>
        <w:ind w:firstLine="480" w:firstLineChars="200"/>
        <w:rPr>
          <w:rFonts w:ascii="宋体" w:hAnsi="宋体"/>
          <w:szCs w:val="21"/>
        </w:rPr>
      </w:pPr>
      <w:r>
        <w:rPr>
          <w:rFonts w:hint="eastAsia" w:ascii="宋体" w:hAnsi="宋体"/>
          <w:szCs w:val="21"/>
        </w:rPr>
        <w:t>乙方人员在服务期间，考勤应按照甲方的管理制度执行。乙方人员如需请假，请假方式及服务费的计算按如下执行：</w:t>
      </w:r>
    </w:p>
    <w:p>
      <w:pPr>
        <w:numPr>
          <w:ilvl w:val="0"/>
          <w:numId w:val="12"/>
        </w:numPr>
        <w:spacing w:line="360" w:lineRule="auto"/>
        <w:rPr>
          <w:rFonts w:ascii="宋体" w:hAnsi="宋体"/>
          <w:szCs w:val="21"/>
        </w:rPr>
      </w:pPr>
      <w:r>
        <w:rPr>
          <w:rFonts w:hint="eastAsia" w:ascii="宋体" w:hAnsi="宋体"/>
          <w:szCs w:val="21"/>
        </w:rPr>
        <w:t>乙方人员如需请假应提前向甲、乙双方负责人提出申请，得到双方负责人的批准后，可按甲方请假管理制度办理请假手续。</w:t>
      </w:r>
    </w:p>
    <w:p>
      <w:pPr>
        <w:numPr>
          <w:ilvl w:val="0"/>
          <w:numId w:val="12"/>
        </w:numPr>
        <w:spacing w:line="360" w:lineRule="auto"/>
        <w:rPr>
          <w:rFonts w:ascii="宋体" w:hAnsi="宋体"/>
          <w:szCs w:val="21"/>
        </w:rPr>
      </w:pPr>
      <w:r>
        <w:rPr>
          <w:rFonts w:hint="eastAsia" w:ascii="宋体" w:hAnsi="宋体"/>
          <w:szCs w:val="21"/>
        </w:rPr>
        <w:t>乙方人员在事假期间甲方有权不支付服务费。</w:t>
      </w:r>
    </w:p>
    <w:p>
      <w:pPr>
        <w:numPr>
          <w:ilvl w:val="0"/>
          <w:numId w:val="12"/>
        </w:numPr>
        <w:spacing w:line="360" w:lineRule="auto"/>
        <w:rPr>
          <w:rFonts w:ascii="宋体" w:hAnsi="宋体"/>
          <w:szCs w:val="21"/>
        </w:rPr>
      </w:pPr>
      <w:r>
        <w:rPr>
          <w:rFonts w:hint="eastAsia" w:ascii="宋体" w:hAnsi="宋体"/>
          <w:szCs w:val="21"/>
        </w:rPr>
        <w:t>乙方人员在服务期间所享有的婚假、丧假、年休假等国家法定带薪假，可休假天数按照国家法律规定执行。乙方人员在法定天数内的休假甲方应按照足额工作量支付服务费，超出法定天数的休假按事假处理。</w:t>
      </w:r>
    </w:p>
    <w:p>
      <w:pPr>
        <w:numPr>
          <w:ilvl w:val="0"/>
          <w:numId w:val="12"/>
        </w:numPr>
        <w:spacing w:line="360" w:lineRule="auto"/>
        <w:rPr>
          <w:rFonts w:ascii="宋体" w:hAnsi="宋体"/>
          <w:szCs w:val="21"/>
        </w:rPr>
      </w:pPr>
      <w:r>
        <w:rPr>
          <w:rFonts w:hint="eastAsia"/>
          <w:szCs w:val="21"/>
        </w:rPr>
        <w:t>乙方人员在乙方享有国家规定的产假、医疗期所占时间不包括在甲方的付费时间范围内。</w:t>
      </w:r>
    </w:p>
    <w:p>
      <w:pPr>
        <w:widowControl/>
        <w:numPr>
          <w:ilvl w:val="0"/>
          <w:numId w:val="12"/>
        </w:numPr>
        <w:spacing w:before="156" w:beforeLines="50" w:after="156" w:afterLines="50" w:line="360" w:lineRule="auto"/>
        <w:jc w:val="left"/>
        <w:rPr>
          <w:rFonts w:ascii="宋体" w:hAnsi="宋体" w:cs="宋体"/>
          <w:kern w:val="0"/>
        </w:rPr>
      </w:pPr>
      <w:r>
        <w:rPr>
          <w:rFonts w:hint="eastAsia" w:ascii="宋体" w:hAnsi="宋体" w:cs="宋体"/>
          <w:kern w:val="0"/>
        </w:rPr>
        <w:t>乙方人员在到达工作现场一周前，乙方需向甲方提供乙方人员详细清单，详尽提供人员姓名、性别、年龄、职务、工作简历等情况，信息必需详实、准确。</w:t>
      </w:r>
    </w:p>
    <w:p>
      <w:pPr>
        <w:numPr>
          <w:ilvl w:val="0"/>
          <w:numId w:val="12"/>
        </w:numPr>
        <w:spacing w:line="360" w:lineRule="auto"/>
        <w:rPr>
          <w:rFonts w:ascii="宋体" w:hAnsi="宋体"/>
          <w:szCs w:val="21"/>
        </w:rPr>
      </w:pPr>
      <w:r>
        <w:rPr>
          <w:rFonts w:hint="eastAsia" w:ascii="宋体" w:hAnsi="宋体"/>
          <w:szCs w:val="21"/>
        </w:rPr>
        <w:t>乙方人员工作期间应自觉维护和监管甲方的资产或客户公司的资产，若因个人原因造成的遗失或损失行为甲方有权按相关规定要求乙方给予赔偿。</w:t>
      </w:r>
    </w:p>
    <w:p>
      <w:pPr>
        <w:numPr>
          <w:ilvl w:val="0"/>
          <w:numId w:val="12"/>
        </w:numPr>
        <w:spacing w:line="360" w:lineRule="auto"/>
        <w:rPr>
          <w:rFonts w:ascii="宋体" w:hAnsi="宋体"/>
          <w:szCs w:val="21"/>
        </w:rPr>
      </w:pPr>
      <w:r>
        <w:rPr>
          <w:rFonts w:hint="eastAsia" w:ascii="宋体" w:hAnsi="宋体"/>
          <w:szCs w:val="21"/>
        </w:rPr>
        <w:t>乙方人员工作期间，要求穿正装或休闲职业装，不得穿奇装异服或染发。</w:t>
      </w:r>
    </w:p>
    <w:p>
      <w:pPr>
        <w:numPr>
          <w:ilvl w:val="0"/>
          <w:numId w:val="12"/>
        </w:numPr>
        <w:spacing w:line="360" w:lineRule="auto"/>
        <w:rPr>
          <w:rFonts w:ascii="宋体" w:hAnsi="宋体"/>
          <w:szCs w:val="21"/>
        </w:rPr>
      </w:pPr>
      <w:r>
        <w:rPr>
          <w:rFonts w:hint="eastAsia" w:ascii="宋体" w:hAnsi="宋体"/>
          <w:szCs w:val="21"/>
        </w:rPr>
        <w:t>乙方人员在每月底必须提交工作报告，内容包括当月解决的问题、碰到的困难、如何解决以及下个月的工作规划。</w:t>
      </w:r>
    </w:p>
    <w:p>
      <w:pPr>
        <w:widowControl/>
        <w:spacing w:line="360" w:lineRule="auto"/>
        <w:jc w:val="left"/>
        <w:rPr>
          <w:rFonts w:ascii="Times New Roman" w:hAnsi="Times New Roman"/>
          <w:b/>
          <w:kern w:val="44"/>
        </w:rPr>
      </w:pPr>
      <w:r>
        <w:rPr>
          <w:bCs/>
        </w:rPr>
        <w:br w:type="page"/>
      </w:r>
    </w:p>
    <w:p>
      <w:pPr>
        <w:spacing w:line="360" w:lineRule="auto"/>
        <w:rPr>
          <w:rFonts w:ascii="宋体" w:hAnsi="宋体"/>
          <w:szCs w:val="21"/>
        </w:rPr>
      </w:pPr>
      <w:r>
        <w:rPr>
          <w:rFonts w:hint="eastAsia" w:ascii="宋体" w:hAnsi="宋体"/>
          <w:szCs w:val="21"/>
        </w:rPr>
        <w:t>附件三</w:t>
      </w:r>
    </w:p>
    <w:p>
      <w:pPr>
        <w:spacing w:line="360" w:lineRule="auto"/>
        <w:jc w:val="center"/>
        <w:rPr>
          <w:rFonts w:ascii="宋体" w:hAnsi="宋体" w:cs="宋体"/>
          <w:b/>
          <w:bCs/>
          <w:kern w:val="0"/>
          <w:sz w:val="28"/>
          <w:szCs w:val="28"/>
        </w:rPr>
      </w:pPr>
      <w:r>
        <w:rPr>
          <w:rFonts w:hint="eastAsia" w:ascii="宋体" w:hAnsi="宋体" w:cs="宋体"/>
          <w:b/>
          <w:bCs/>
          <w:kern w:val="0"/>
          <w:sz w:val="28"/>
          <w:szCs w:val="28"/>
        </w:rPr>
        <w:t>技术服务订单</w:t>
      </w:r>
    </w:p>
    <w:p>
      <w:pPr>
        <w:spacing w:line="360" w:lineRule="auto"/>
        <w:jc w:val="left"/>
        <w:rPr>
          <w:rFonts w:ascii="宋体" w:hAnsi="宋体" w:cs="宋体"/>
          <w:bCs/>
          <w:kern w:val="0"/>
        </w:rPr>
      </w:pPr>
      <w:r>
        <w:rPr>
          <w:rFonts w:hint="eastAsia" w:ascii="宋体" w:hAnsi="宋体" w:cs="宋体"/>
          <w:bCs/>
          <w:kern w:val="0"/>
        </w:rPr>
        <w:t>签订日期：</w:t>
      </w:r>
      <w:r>
        <w:rPr>
          <w:rFonts w:ascii="宋体" w:hAnsi="宋体" w:cs="宋体"/>
          <w:bCs/>
          <w:kern w:val="0"/>
          <w:u w:val="single"/>
        </w:rPr>
        <w:t xml:space="preserve">     </w:t>
      </w:r>
      <w:r>
        <w:rPr>
          <w:rFonts w:hint="eastAsia" w:ascii="宋体" w:hAnsi="宋体" w:cs="宋体"/>
          <w:bCs/>
          <w:kern w:val="0"/>
          <w:u w:val="single"/>
        </w:rPr>
        <w:t>年</w:t>
      </w:r>
      <w:r>
        <w:rPr>
          <w:rFonts w:ascii="宋体" w:hAnsi="宋体" w:cs="宋体"/>
          <w:bCs/>
          <w:kern w:val="0"/>
          <w:u w:val="single"/>
        </w:rPr>
        <w:t xml:space="preserve">   </w:t>
      </w:r>
      <w:r>
        <w:rPr>
          <w:rFonts w:hint="eastAsia" w:ascii="宋体" w:hAnsi="宋体" w:cs="宋体"/>
          <w:bCs/>
          <w:kern w:val="0"/>
          <w:u w:val="single"/>
        </w:rPr>
        <w:t>月</w:t>
      </w:r>
      <w:r>
        <w:rPr>
          <w:rFonts w:ascii="宋体" w:hAnsi="宋体" w:cs="宋体"/>
          <w:bCs/>
          <w:kern w:val="0"/>
          <w:u w:val="single"/>
        </w:rPr>
        <w:t xml:space="preserve">  </w:t>
      </w:r>
      <w:r>
        <w:rPr>
          <w:rFonts w:hint="eastAsia" w:ascii="宋体" w:hAnsi="宋体" w:cs="宋体"/>
          <w:bCs/>
          <w:kern w:val="0"/>
          <w:u w:val="single"/>
        </w:rPr>
        <w:t xml:space="preserve"> 日</w:t>
      </w:r>
    </w:p>
    <w:p>
      <w:pPr>
        <w:spacing w:line="360" w:lineRule="auto"/>
        <w:jc w:val="left"/>
        <w:rPr>
          <w:rFonts w:ascii="宋体" w:hAnsi="宋体" w:cs="宋体"/>
          <w:bCs/>
          <w:kern w:val="0"/>
        </w:rPr>
      </w:pPr>
      <w:r>
        <w:rPr>
          <w:rFonts w:hint="eastAsia" w:ascii="宋体" w:hAnsi="宋体" w:cs="宋体"/>
          <w:bCs/>
          <w:kern w:val="0"/>
        </w:rPr>
        <w:t>甲方名称：</w:t>
      </w:r>
      <w:r>
        <w:rPr>
          <w:rFonts w:ascii="宋体" w:hAnsi="宋体" w:cs="宋体"/>
          <w:bCs/>
          <w:kern w:val="0"/>
          <w:u w:val="single"/>
        </w:rPr>
        <w:t xml:space="preserve">                                 </w:t>
      </w:r>
      <w:r>
        <w:rPr>
          <w:rFonts w:ascii="宋体" w:hAnsi="宋体" w:cs="宋体"/>
          <w:bCs/>
          <w:kern w:val="0"/>
        </w:rPr>
        <w:t xml:space="preserve"> </w:t>
      </w:r>
    </w:p>
    <w:p>
      <w:pPr>
        <w:spacing w:line="360" w:lineRule="auto"/>
        <w:jc w:val="left"/>
        <w:rPr>
          <w:rFonts w:ascii="宋体" w:hAnsi="宋体" w:cs="宋体"/>
          <w:bCs/>
          <w:kern w:val="0"/>
        </w:rPr>
      </w:pPr>
      <w:r>
        <w:rPr>
          <w:rFonts w:hint="eastAsia" w:ascii="宋体" w:hAnsi="宋体" w:cs="宋体"/>
          <w:bCs/>
          <w:kern w:val="0"/>
        </w:rPr>
        <w:t>乙方名称：_________________________________</w:t>
      </w:r>
    </w:p>
    <w:p>
      <w:pPr>
        <w:spacing w:line="360" w:lineRule="auto"/>
        <w:jc w:val="left"/>
        <w:rPr>
          <w:rFonts w:ascii="宋体" w:hAnsi="宋体" w:cs="宋体"/>
          <w:bCs/>
          <w:kern w:val="0"/>
        </w:rPr>
      </w:pPr>
      <w:r>
        <w:rPr>
          <w:rFonts w:hint="eastAsia" w:ascii="宋体" w:hAnsi="宋体" w:cs="宋体"/>
          <w:bCs/>
          <w:kern w:val="0"/>
        </w:rPr>
        <w:t>项目名称（编号）：</w:t>
      </w:r>
      <w:r>
        <w:rPr>
          <w:rFonts w:ascii="宋体" w:hAnsi="宋体" w:cs="宋体"/>
          <w:bCs/>
          <w:kern w:val="0"/>
          <w:u w:val="single"/>
        </w:rPr>
        <w:t xml:space="preserve">     </w:t>
      </w:r>
      <w:r>
        <w:rPr>
          <w:rFonts w:hint="eastAsia" w:ascii="宋体" w:hAnsi="宋体" w:cs="宋体"/>
          <w:bCs/>
          <w:kern w:val="0"/>
          <w:u w:val="single"/>
        </w:rPr>
        <w:t xml:space="preserve">                   </w:t>
      </w:r>
      <w:r>
        <w:rPr>
          <w:rFonts w:ascii="宋体" w:hAnsi="宋体" w:cs="宋体"/>
          <w:bCs/>
          <w:kern w:val="0"/>
          <w:u w:val="single"/>
        </w:rPr>
        <w:t xml:space="preserve">                           </w:t>
      </w:r>
    </w:p>
    <w:tbl>
      <w:tblPr>
        <w:tblStyle w:val="9"/>
        <w:tblpPr w:leftFromText="180" w:rightFromText="180" w:vertAnchor="page" w:horzAnchor="margin" w:tblpXSpec="center" w:tblpY="3751"/>
        <w:tblW w:w="8330" w:type="dxa"/>
        <w:tblInd w:w="0" w:type="dxa"/>
        <w:tblLayout w:type="autofit"/>
        <w:tblCellMar>
          <w:top w:w="0" w:type="dxa"/>
          <w:left w:w="108" w:type="dxa"/>
          <w:bottom w:w="0" w:type="dxa"/>
          <w:right w:w="108" w:type="dxa"/>
        </w:tblCellMar>
      </w:tblPr>
      <w:tblGrid>
        <w:gridCol w:w="456"/>
        <w:gridCol w:w="1353"/>
        <w:gridCol w:w="1418"/>
        <w:gridCol w:w="1701"/>
        <w:gridCol w:w="1701"/>
        <w:gridCol w:w="1701"/>
      </w:tblGrid>
      <w:tr>
        <w:trPr>
          <w:trHeight w:val="653" w:hRule="atLeast"/>
        </w:trPr>
        <w:tc>
          <w:tcPr>
            <w:tcW w:w="456" w:type="dxa"/>
            <w:tcBorders>
              <w:top w:val="single" w:color="auto" w:sz="8" w:space="0"/>
              <w:left w:val="single" w:color="auto" w:sz="8" w:space="0"/>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序号</w:t>
            </w:r>
          </w:p>
        </w:tc>
        <w:tc>
          <w:tcPr>
            <w:tcW w:w="1353" w:type="dxa"/>
            <w:tcBorders>
              <w:top w:val="single" w:color="auto" w:sz="8" w:space="0"/>
              <w:left w:val="nil"/>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人员姓名</w:t>
            </w:r>
          </w:p>
        </w:tc>
        <w:tc>
          <w:tcPr>
            <w:tcW w:w="1418" w:type="dxa"/>
            <w:tcBorders>
              <w:top w:val="single" w:color="auto" w:sz="8" w:space="0"/>
              <w:left w:val="nil"/>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人月单价(人月元）</w:t>
            </w:r>
          </w:p>
        </w:tc>
        <w:tc>
          <w:tcPr>
            <w:tcW w:w="1701"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预计进场时间</w:t>
            </w:r>
          </w:p>
        </w:tc>
        <w:tc>
          <w:tcPr>
            <w:tcW w:w="1701"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计划使用时间</w:t>
            </w:r>
          </w:p>
        </w:tc>
        <w:tc>
          <w:tcPr>
            <w:tcW w:w="1701" w:type="dxa"/>
            <w:tcBorders>
              <w:top w:val="single" w:color="auto" w:sz="8" w:space="0"/>
              <w:left w:val="single" w:color="auto" w:sz="4" w:space="0"/>
              <w:bottom w:val="single" w:color="auto" w:sz="8" w:space="0"/>
              <w:right w:val="single" w:color="auto" w:sz="4" w:space="0"/>
            </w:tcBorders>
            <w:shd w:val="clear" w:color="auto" w:fill="auto"/>
          </w:tcPr>
          <w:p>
            <w:pPr>
              <w:spacing w:line="360" w:lineRule="auto"/>
              <w:jc w:val="center"/>
              <w:rPr>
                <w:rFonts w:ascii="宋体" w:hAnsi="宋体" w:cs="宋体"/>
                <w:bCs/>
                <w:kern w:val="0"/>
              </w:rPr>
            </w:pPr>
            <w:r>
              <w:rPr>
                <w:rFonts w:hint="eastAsia" w:ascii="宋体" w:hAnsi="宋体" w:cs="宋体"/>
                <w:bCs/>
                <w:kern w:val="0"/>
              </w:rPr>
              <w:t>预算金额</w:t>
            </w:r>
          </w:p>
          <w:p>
            <w:pPr>
              <w:spacing w:line="360" w:lineRule="auto"/>
              <w:jc w:val="center"/>
              <w:rPr>
                <w:rFonts w:ascii="宋体" w:hAnsi="宋体" w:cs="宋体"/>
                <w:bCs/>
                <w:kern w:val="0"/>
              </w:rPr>
            </w:pPr>
            <w:r>
              <w:rPr>
                <w:rFonts w:hint="eastAsia" w:ascii="宋体" w:hAnsi="宋体" w:cs="宋体"/>
                <w:bCs/>
                <w:kern w:val="0"/>
              </w:rPr>
              <w:t>（元）</w:t>
            </w:r>
          </w:p>
        </w:tc>
      </w:tr>
      <w:tr>
        <w:trPr>
          <w:trHeight w:val="454"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jc w:val="center"/>
              <w:rPr>
                <w:rFonts w:ascii="宋体" w:hAnsi="宋体" w:cs="宋体"/>
                <w:bCs/>
                <w:kern w:val="0"/>
              </w:rPr>
            </w:pPr>
            <w:r>
              <w:rPr>
                <w:rFonts w:ascii="宋体" w:hAnsi="宋体" w:cs="宋体"/>
                <w:bCs/>
                <w:kern w:val="0"/>
              </w:rPr>
              <w:t>1</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54"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ascii="宋体" w:hAnsi="宋体" w:cs="宋体"/>
                <w:bCs/>
                <w:kern w:val="0"/>
              </w:rPr>
              <w:t>2</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54"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ascii="宋体" w:hAnsi="宋体" w:cs="宋体"/>
                <w:bCs/>
                <w:kern w:val="0"/>
              </w:rPr>
              <w:t>3</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19"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ascii="宋体" w:hAnsi="宋体" w:cs="宋体"/>
                <w:bCs/>
                <w:kern w:val="0"/>
              </w:rPr>
              <w:t>4</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ascii="宋体" w:hAnsi="宋体" w:cs="宋体"/>
                <w:bCs/>
                <w:kern w:val="0"/>
              </w:rPr>
              <w:t>5</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6</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7</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8</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9</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10</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11</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12</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3227" w:type="dxa"/>
            <w:gridSpan w:val="3"/>
            <w:tcBorders>
              <w:top w:val="nil"/>
              <w:left w:val="single" w:color="auto" w:sz="8" w:space="0"/>
              <w:bottom w:val="single" w:color="auto" w:sz="4" w:space="0"/>
              <w:right w:val="single" w:color="auto" w:sz="4" w:space="0"/>
            </w:tcBorders>
            <w:noWrap/>
            <w:vAlign w:val="center"/>
          </w:tcPr>
          <w:p>
            <w:pPr>
              <w:spacing w:line="360" w:lineRule="auto"/>
              <w:jc w:val="center"/>
              <w:rPr>
                <w:rFonts w:ascii="宋体" w:hAnsi="宋体" w:cs="宋体"/>
                <w:bCs/>
                <w:kern w:val="0"/>
              </w:rPr>
            </w:pPr>
            <w:r>
              <w:rPr>
                <w:rFonts w:hint="eastAsia" w:ascii="宋体" w:hAnsi="宋体" w:cs="宋体"/>
                <w:bCs/>
                <w:kern w:val="0"/>
              </w:rPr>
              <w:t>合计</w:t>
            </w: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bl>
    <w:p>
      <w:pPr>
        <w:autoSpaceDE w:val="0"/>
        <w:autoSpaceDN w:val="0"/>
        <w:adjustRightInd w:val="0"/>
        <w:spacing w:before="156" w:beforeLines="50" w:line="360" w:lineRule="auto"/>
        <w:jc w:val="left"/>
        <w:rPr>
          <w:rFonts w:ascii="宋体" w:hAnsi="宋体" w:cs="宋体"/>
          <w:bCs/>
          <w:kern w:val="0"/>
        </w:rPr>
      </w:pPr>
      <w:r>
        <w:rPr>
          <w:rFonts w:hint="eastAsia" w:ascii="宋体" w:hAnsi="宋体" w:cs="宋体"/>
          <w:bCs/>
          <w:kern w:val="0"/>
        </w:rPr>
        <w:t>注：本附件作为双方于        年    月    日签订的《技术服务框架协议》的补充，与框架协议共同约束双方的权利义务关系。本附件与原合同不一致的，以本附件为准。该订单所涉金额及入、离场时间均为预估信息，费用实际发生额以按结算月实际发生额为准，双方签字确认后，甲方向乙方按《技术服务费确认表》支付服务费。。</w:t>
      </w:r>
    </w:p>
    <w:p>
      <w:pPr>
        <w:spacing w:line="360" w:lineRule="auto"/>
        <w:rPr>
          <w:rFonts w:ascii="宋体" w:hAnsi="宋体" w:cs="宋体"/>
          <w:bCs/>
          <w:kern w:val="0"/>
        </w:rPr>
      </w:pPr>
    </w:p>
    <w:p>
      <w:pPr>
        <w:pStyle w:val="17"/>
        <w:spacing w:line="360" w:lineRule="auto"/>
        <w:ind w:left="375" w:firstLine="0" w:firstLineChars="0"/>
        <w:rPr>
          <w:rFonts w:ascii="宋体" w:hAnsi="宋体" w:cs="宋体"/>
          <w:bCs/>
          <w:kern w:val="0"/>
        </w:rPr>
      </w:pPr>
      <w:r>
        <w:rPr>
          <w:rFonts w:hint="eastAsia" w:ascii="宋体" w:hAnsi="宋体" w:cs="宋体"/>
          <w:bCs/>
          <w:kern w:val="0"/>
        </w:rPr>
        <w:t>甲方签字确认：</w:t>
      </w:r>
      <w:r>
        <w:rPr>
          <w:rFonts w:ascii="宋体" w:hAnsi="宋体" w:cs="宋体"/>
          <w:bCs/>
          <w:kern w:val="0"/>
        </w:rPr>
        <w:t xml:space="preserve">                              </w:t>
      </w:r>
      <w:r>
        <w:rPr>
          <w:rFonts w:hint="eastAsia" w:ascii="宋体" w:hAnsi="宋体" w:cs="宋体"/>
          <w:bCs/>
          <w:kern w:val="0"/>
        </w:rPr>
        <w:t>乙方签字确认：</w:t>
      </w:r>
    </w:p>
    <w:p>
      <w:pPr>
        <w:spacing w:line="360" w:lineRule="auto"/>
        <w:rPr>
          <w:rFonts w:ascii="宋体" w:hAnsi="宋体" w:cs="宋体"/>
          <w:bCs/>
          <w:kern w:val="0"/>
        </w:rPr>
      </w:pPr>
    </w:p>
    <w:p>
      <w:pPr>
        <w:spacing w:line="360" w:lineRule="auto"/>
        <w:ind w:firstLine="360" w:firstLineChars="150"/>
        <w:rPr>
          <w:rFonts w:ascii="宋体" w:hAnsi="宋体"/>
          <w:szCs w:val="21"/>
        </w:rPr>
      </w:pPr>
      <w:r>
        <w:rPr>
          <w:rFonts w:hint="eastAsia" w:ascii="宋体" w:hAnsi="宋体" w:cs="宋体"/>
          <w:bCs/>
          <w:kern w:val="0"/>
        </w:rPr>
        <w:t>日期：</w:t>
      </w:r>
      <w:r>
        <w:rPr>
          <w:rFonts w:ascii="宋体" w:hAnsi="宋体" w:cs="宋体"/>
          <w:bCs/>
          <w:kern w:val="0"/>
        </w:rPr>
        <w:t xml:space="preserve">                  </w:t>
      </w:r>
      <w:r>
        <w:rPr>
          <w:rFonts w:hint="eastAsia" w:ascii="宋体" w:hAnsi="宋体" w:cs="宋体"/>
          <w:bCs/>
          <w:kern w:val="0"/>
        </w:rPr>
        <w:t xml:space="preserve">               日期：</w:t>
      </w:r>
      <w:r>
        <w:rPr>
          <w:rFonts w:ascii="宋体" w:hAnsi="宋体" w:cs="宋体"/>
          <w:bCs/>
          <w:kern w:val="0"/>
        </w:rPr>
        <w:t xml:space="preserve">                  </w:t>
      </w:r>
    </w:p>
    <w:p>
      <w:pPr>
        <w:autoSpaceDE w:val="0"/>
        <w:autoSpaceDN w:val="0"/>
        <w:adjustRightInd w:val="0"/>
        <w:spacing w:before="156" w:beforeLines="50" w:line="360" w:lineRule="auto"/>
        <w:jc w:val="left"/>
        <w:rPr>
          <w:rFonts w:ascii="宋体" w:hAnsi="宋体"/>
        </w:rPr>
      </w:pPr>
    </w:p>
    <w:p>
      <w:pPr>
        <w:autoSpaceDE w:val="0"/>
        <w:autoSpaceDN w:val="0"/>
        <w:adjustRightInd w:val="0"/>
        <w:spacing w:before="156" w:beforeLines="50" w:line="360" w:lineRule="auto"/>
        <w:jc w:val="left"/>
        <w:rPr>
          <w:rFonts w:ascii="宋体" w:hAnsi="宋体"/>
          <w:b/>
        </w:rPr>
      </w:pPr>
      <w:r>
        <w:rPr>
          <w:rFonts w:hint="eastAsia" w:ascii="宋体" w:hAnsi="宋体"/>
          <w:b/>
        </w:rPr>
        <w:t xml:space="preserve">附件四:                </w:t>
      </w:r>
    </w:p>
    <w:p>
      <w:pPr>
        <w:spacing w:line="360" w:lineRule="auto"/>
        <w:rPr>
          <w:rFonts w:ascii="宋体" w:hAnsi="宋体"/>
          <w:b/>
          <w:sz w:val="28"/>
          <w:szCs w:val="28"/>
        </w:rPr>
      </w:pPr>
      <w:r>
        <w:rPr>
          <w:rFonts w:hint="eastAsia" w:ascii="宋体" w:hAnsi="宋体"/>
        </w:rPr>
        <w:t xml:space="preserve">                        </w:t>
      </w:r>
      <w:r>
        <w:rPr>
          <w:rFonts w:hint="eastAsia" w:ascii="宋体" w:hAnsi="宋体"/>
          <w:b/>
          <w:sz w:val="28"/>
          <w:szCs w:val="28"/>
        </w:rPr>
        <w:t>人员更换记录表</w:t>
      </w:r>
    </w:p>
    <w:p>
      <w:pPr>
        <w:spacing w:line="360" w:lineRule="auto"/>
        <w:rPr>
          <w:rFonts w:ascii="宋体" w:hAnsi="宋体"/>
          <w:u w:val="single"/>
        </w:rPr>
      </w:pPr>
      <w:r>
        <w:rPr>
          <w:rFonts w:hint="eastAsia" w:ascii="宋体" w:hAnsi="宋体"/>
        </w:rPr>
        <w:t xml:space="preserve">                                     制表日期：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tbl>
      <w:tblPr>
        <w:tblStyle w:val="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508"/>
        <w:gridCol w:w="3240"/>
        <w:gridCol w:w="2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2508" w:type="dxa"/>
          </w:tcPr>
          <w:p>
            <w:pPr>
              <w:spacing w:line="360" w:lineRule="auto"/>
              <w:rPr>
                <w:rFonts w:ascii="宋体" w:hAnsi="宋体"/>
              </w:rPr>
            </w:pPr>
            <w:r>
              <w:rPr>
                <w:rFonts w:hint="eastAsia" w:ascii="宋体" w:hAnsi="宋体"/>
              </w:rPr>
              <w:t xml:space="preserve">离岗人姓名: </w:t>
            </w:r>
          </w:p>
        </w:tc>
        <w:tc>
          <w:tcPr>
            <w:tcW w:w="3240" w:type="dxa"/>
          </w:tcPr>
          <w:p>
            <w:pPr>
              <w:spacing w:line="360" w:lineRule="auto"/>
              <w:rPr>
                <w:rFonts w:ascii="宋体" w:hAnsi="宋体"/>
                <w:u w:val="single"/>
              </w:rPr>
            </w:pPr>
            <w:r>
              <w:rPr>
                <w:rFonts w:hint="eastAsia" w:ascii="宋体" w:hAnsi="宋体"/>
              </w:rPr>
              <w:t>离岗日期:年月日</w:t>
            </w:r>
          </w:p>
        </w:tc>
        <w:tc>
          <w:tcPr>
            <w:tcW w:w="2760" w:type="dxa"/>
          </w:tcPr>
          <w:p>
            <w:pPr>
              <w:spacing w:line="360" w:lineRule="auto"/>
              <w:rPr>
                <w:rFonts w:ascii="宋体" w:hAnsi="宋体"/>
                <w:u w:val="single"/>
              </w:rPr>
            </w:pPr>
            <w:r>
              <w:rPr>
                <w:rFonts w:hint="eastAsia" w:ascii="宋体" w:hAnsi="宋体"/>
              </w:rPr>
              <w:t xml:space="preserve">累计工作时间: </w:t>
            </w:r>
            <w:r>
              <w:rPr>
                <w:rFonts w:hint="eastAsia" w:ascii="宋体" w:hAnsi="宋体"/>
                <w:u w:val="single"/>
              </w:rPr>
              <w:t xml:space="preserve">  </w:t>
            </w:r>
            <w:r>
              <w:rPr>
                <w:rFonts w:hint="eastAsia" w:ascii="宋体" w:hAnsi="宋体"/>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8508" w:type="dxa"/>
            <w:gridSpan w:val="3"/>
          </w:tcPr>
          <w:p>
            <w:pPr>
              <w:spacing w:line="360" w:lineRule="auto"/>
              <w:rPr>
                <w:rFonts w:ascii="宋体" w:hAnsi="宋体"/>
              </w:rPr>
            </w:pPr>
            <w:r>
              <w:rPr>
                <w:rFonts w:hint="eastAsia" w:ascii="宋体" w:hAnsi="宋体"/>
              </w:rPr>
              <w:t xml:space="preserve">离岗原因:  </w:t>
            </w:r>
          </w:p>
          <w:p>
            <w:pPr>
              <w:spacing w:line="360" w:lineRule="auto"/>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2508" w:type="dxa"/>
          </w:tcPr>
          <w:p>
            <w:pPr>
              <w:spacing w:line="360" w:lineRule="auto"/>
              <w:rPr>
                <w:rFonts w:ascii="宋体" w:hAnsi="宋体"/>
              </w:rPr>
            </w:pPr>
            <w:r>
              <w:rPr>
                <w:rFonts w:hint="eastAsia" w:ascii="宋体" w:hAnsi="宋体"/>
              </w:rPr>
              <w:t>新上岗人员姓名:</w:t>
            </w:r>
          </w:p>
        </w:tc>
        <w:tc>
          <w:tcPr>
            <w:tcW w:w="6000" w:type="dxa"/>
            <w:gridSpan w:val="2"/>
          </w:tcPr>
          <w:p>
            <w:pPr>
              <w:spacing w:line="360" w:lineRule="auto"/>
              <w:rPr>
                <w:rFonts w:ascii="宋体" w:hAnsi="宋体"/>
                <w:u w:val="single"/>
              </w:rPr>
            </w:pPr>
            <w:r>
              <w:rPr>
                <w:rFonts w:hint="eastAsia" w:ascii="宋体" w:hAnsi="宋体"/>
              </w:rPr>
              <w:t>上岗日期: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8508" w:type="dxa"/>
            <w:gridSpan w:val="3"/>
          </w:tcPr>
          <w:p>
            <w:pPr>
              <w:spacing w:line="360" w:lineRule="auto"/>
              <w:rPr>
                <w:rFonts w:ascii="宋体" w:hAnsi="宋体"/>
              </w:rPr>
            </w:pPr>
            <w:r>
              <w:rPr>
                <w:rFonts w:hint="eastAsia" w:ascii="宋体" w:hAnsi="宋体"/>
              </w:rPr>
              <w:t xml:space="preserve">备注: </w:t>
            </w:r>
          </w:p>
        </w:tc>
      </w:tr>
    </w:tbl>
    <w:p>
      <w:pPr>
        <w:spacing w:line="360" w:lineRule="auto"/>
        <w:ind w:firstLine="2880" w:firstLineChars="1200"/>
        <w:rPr>
          <w:rFonts w:ascii="宋体" w:hAnsi="宋体"/>
        </w:rPr>
      </w:pPr>
    </w:p>
    <w:p>
      <w:pPr>
        <w:spacing w:line="360" w:lineRule="auto"/>
        <w:ind w:firstLine="2880" w:firstLineChars="1200"/>
        <w:rPr>
          <w:rFonts w:ascii="宋体" w:hAnsi="宋体"/>
        </w:rPr>
      </w:pPr>
    </w:p>
    <w:p>
      <w:pPr>
        <w:spacing w:line="360" w:lineRule="auto"/>
        <w:ind w:firstLine="2880" w:firstLineChars="1200"/>
        <w:rPr>
          <w:rFonts w:ascii="宋体" w:hAnsi="宋体"/>
        </w:rPr>
      </w:pPr>
    </w:p>
    <w:p>
      <w:pPr>
        <w:spacing w:line="360" w:lineRule="auto"/>
        <w:rPr>
          <w:rFonts w:ascii="宋体" w:hAnsi="宋体"/>
        </w:rPr>
      </w:pPr>
    </w:p>
    <w:p>
      <w:pPr>
        <w:spacing w:line="360" w:lineRule="auto"/>
        <w:ind w:firstLine="2880" w:firstLineChars="1200"/>
        <w:rPr>
          <w:rFonts w:ascii="宋体" w:hAnsi="宋体"/>
          <w:u w:val="single"/>
        </w:rPr>
      </w:pPr>
      <w:r>
        <w:rPr>
          <w:rFonts w:hint="eastAsia" w:ascii="宋体" w:hAnsi="宋体"/>
        </w:rPr>
        <w:t>甲方经理（签字）：</w:t>
      </w:r>
      <w:r>
        <w:rPr>
          <w:rFonts w:hint="eastAsia" w:ascii="宋体" w:hAnsi="宋体"/>
          <w:u w:val="single"/>
        </w:rPr>
        <w:t xml:space="preserve">           </w:t>
      </w:r>
    </w:p>
    <w:p>
      <w:pPr>
        <w:spacing w:line="360" w:lineRule="auto"/>
        <w:ind w:firstLine="2880" w:firstLineChars="1200"/>
        <w:rPr>
          <w:rFonts w:ascii="宋体" w:hAnsi="宋体"/>
          <w:u w:val="single"/>
        </w:rPr>
      </w:pPr>
    </w:p>
    <w:p>
      <w:pPr>
        <w:spacing w:line="360" w:lineRule="auto"/>
        <w:ind w:firstLine="2880" w:firstLineChars="1200"/>
        <w:rPr>
          <w:rFonts w:ascii="宋体" w:hAnsi="宋体"/>
          <w:u w:val="single"/>
        </w:rPr>
      </w:pPr>
    </w:p>
    <w:p>
      <w:pPr>
        <w:spacing w:line="360" w:lineRule="auto"/>
        <w:ind w:firstLine="2880" w:firstLineChars="1200"/>
        <w:rPr>
          <w:rFonts w:ascii="宋体" w:hAnsi="宋体"/>
          <w:u w:val="single"/>
        </w:rPr>
      </w:pPr>
      <w:r>
        <w:rPr>
          <w:rFonts w:hint="eastAsia" w:ascii="宋体" w:hAnsi="宋体"/>
        </w:rPr>
        <w:t>乙方经理（签字）：</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left="-1440" w:leftChars="-600" w:right="48" w:rightChars="20"/>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left="28" w:hanging="272"/>
        <w:rPr>
          <w:rFonts w:ascii="宋体" w:hAnsi="宋体"/>
        </w:rPr>
      </w:pPr>
    </w:p>
    <w:p>
      <w:pPr>
        <w:spacing w:line="360" w:lineRule="auto"/>
        <w:ind w:left="28" w:hanging="272"/>
        <w:rPr>
          <w:rFonts w:ascii="宋体" w:hAnsi="宋体"/>
        </w:rPr>
      </w:pPr>
    </w:p>
    <w:p>
      <w:pPr>
        <w:spacing w:line="360" w:lineRule="auto"/>
        <w:ind w:left="28" w:hanging="272"/>
        <w:rPr>
          <w:rFonts w:ascii="宋体" w:hAnsi="宋体"/>
        </w:rPr>
      </w:pPr>
    </w:p>
    <w:p>
      <w:pPr>
        <w:spacing w:line="360" w:lineRule="auto"/>
        <w:ind w:left="28" w:hanging="272"/>
        <w:rPr>
          <w:rFonts w:ascii="宋体" w:hAnsi="宋体"/>
        </w:rPr>
      </w:pPr>
    </w:p>
    <w:p>
      <w:pPr>
        <w:pageBreakBefore/>
        <w:spacing w:line="360" w:lineRule="auto"/>
        <w:ind w:left="28" w:hanging="272"/>
        <w:rPr>
          <w:rFonts w:ascii="宋体" w:hAnsi="宋体"/>
          <w:b/>
        </w:rPr>
      </w:pPr>
      <w:r>
        <w:rPr>
          <w:rFonts w:hint="eastAsia" w:ascii="宋体" w:hAnsi="宋体"/>
          <w:b/>
        </w:rPr>
        <w:t>附件五</w:t>
      </w:r>
    </w:p>
    <w:p>
      <w:pPr>
        <w:spacing w:line="360" w:lineRule="auto"/>
        <w:jc w:val="center"/>
        <w:rPr>
          <w:rFonts w:ascii="宋体" w:hAnsi="宋体" w:cs="宋体"/>
          <w:b/>
          <w:bCs/>
          <w:kern w:val="0"/>
          <w:sz w:val="28"/>
          <w:szCs w:val="28"/>
        </w:rPr>
      </w:pPr>
      <w:r>
        <w:rPr>
          <w:rFonts w:hint="eastAsia" w:ascii="宋体" w:hAnsi="宋体" w:cs="宋体"/>
          <w:b/>
          <w:bCs/>
          <w:kern w:val="0"/>
          <w:sz w:val="28"/>
          <w:szCs w:val="28"/>
        </w:rPr>
        <w:t>技术服务费确认表</w:t>
      </w:r>
    </w:p>
    <w:tbl>
      <w:tblPr>
        <w:tblStyle w:val="9"/>
        <w:tblpPr w:leftFromText="180" w:rightFromText="180" w:vertAnchor="page" w:horzAnchor="margin" w:tblpXSpec="center" w:tblpY="3781"/>
        <w:tblW w:w="9039" w:type="dxa"/>
        <w:tblInd w:w="0" w:type="dxa"/>
        <w:tblLayout w:type="autofit"/>
        <w:tblCellMar>
          <w:top w:w="0" w:type="dxa"/>
          <w:left w:w="108" w:type="dxa"/>
          <w:bottom w:w="0" w:type="dxa"/>
          <w:right w:w="108" w:type="dxa"/>
        </w:tblCellMar>
      </w:tblPr>
      <w:tblGrid>
        <w:gridCol w:w="456"/>
        <w:gridCol w:w="1353"/>
        <w:gridCol w:w="1418"/>
        <w:gridCol w:w="1422"/>
        <w:gridCol w:w="1273"/>
        <w:gridCol w:w="1416"/>
        <w:gridCol w:w="1701"/>
      </w:tblGrid>
      <w:tr>
        <w:trPr>
          <w:trHeight w:val="653" w:hRule="atLeast"/>
        </w:trPr>
        <w:tc>
          <w:tcPr>
            <w:tcW w:w="456" w:type="dxa"/>
            <w:tcBorders>
              <w:top w:val="single" w:color="auto" w:sz="8" w:space="0"/>
              <w:left w:val="single" w:color="auto" w:sz="8" w:space="0"/>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序号</w:t>
            </w:r>
          </w:p>
        </w:tc>
        <w:tc>
          <w:tcPr>
            <w:tcW w:w="1353" w:type="dxa"/>
            <w:tcBorders>
              <w:top w:val="single" w:color="auto" w:sz="8" w:space="0"/>
              <w:left w:val="nil"/>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人员</w:t>
            </w:r>
          </w:p>
          <w:p>
            <w:pPr>
              <w:spacing w:line="360" w:lineRule="auto"/>
              <w:jc w:val="center"/>
              <w:rPr>
                <w:rFonts w:ascii="宋体" w:hAnsi="宋体" w:cs="宋体"/>
                <w:bCs/>
                <w:kern w:val="0"/>
              </w:rPr>
            </w:pPr>
            <w:r>
              <w:rPr>
                <w:rFonts w:hint="eastAsia" w:ascii="宋体" w:hAnsi="宋体" w:cs="宋体"/>
                <w:bCs/>
                <w:kern w:val="0"/>
              </w:rPr>
              <w:t>姓名</w:t>
            </w:r>
          </w:p>
        </w:tc>
        <w:tc>
          <w:tcPr>
            <w:tcW w:w="1418" w:type="dxa"/>
            <w:tcBorders>
              <w:top w:val="single" w:color="auto" w:sz="8" w:space="0"/>
              <w:left w:val="nil"/>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技术服务费单价（元/人月）</w:t>
            </w:r>
          </w:p>
        </w:tc>
        <w:tc>
          <w:tcPr>
            <w:tcW w:w="1422"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请假天数</w:t>
            </w:r>
          </w:p>
        </w:tc>
        <w:tc>
          <w:tcPr>
            <w:tcW w:w="1273"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加班天数</w:t>
            </w:r>
          </w:p>
        </w:tc>
        <w:tc>
          <w:tcPr>
            <w:tcW w:w="1416"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ascii="宋体" w:hAnsi="宋体" w:cs="宋体"/>
                <w:bCs/>
                <w:kern w:val="0"/>
              </w:rPr>
            </w:pPr>
            <w:r>
              <w:rPr>
                <w:rFonts w:hint="eastAsia" w:ascii="宋体" w:hAnsi="宋体" w:cs="宋体"/>
                <w:bCs/>
                <w:kern w:val="0"/>
              </w:rPr>
              <w:t>实际确认技术服务工作量（人月）</w:t>
            </w:r>
          </w:p>
        </w:tc>
        <w:tc>
          <w:tcPr>
            <w:tcW w:w="1701" w:type="dxa"/>
            <w:tcBorders>
              <w:top w:val="single" w:color="auto" w:sz="8" w:space="0"/>
              <w:left w:val="single" w:color="auto" w:sz="4" w:space="0"/>
              <w:bottom w:val="single" w:color="auto" w:sz="8" w:space="0"/>
              <w:right w:val="single" w:color="auto" w:sz="4" w:space="0"/>
            </w:tcBorders>
            <w:shd w:val="clear" w:color="auto" w:fill="auto"/>
          </w:tcPr>
          <w:p>
            <w:pPr>
              <w:spacing w:line="360" w:lineRule="auto"/>
              <w:jc w:val="center"/>
              <w:rPr>
                <w:rFonts w:ascii="宋体" w:hAnsi="宋体" w:cs="宋体"/>
                <w:bCs/>
                <w:kern w:val="0"/>
              </w:rPr>
            </w:pPr>
            <w:r>
              <w:rPr>
                <w:rFonts w:hint="eastAsia" w:ascii="宋体" w:hAnsi="宋体" w:cs="宋体"/>
                <w:bCs/>
                <w:kern w:val="0"/>
              </w:rPr>
              <w:t>确认金额</w:t>
            </w:r>
          </w:p>
          <w:p>
            <w:pPr>
              <w:spacing w:line="360" w:lineRule="auto"/>
              <w:jc w:val="center"/>
              <w:rPr>
                <w:rFonts w:ascii="宋体" w:hAnsi="宋体" w:cs="宋体"/>
                <w:bCs/>
                <w:kern w:val="0"/>
              </w:rPr>
            </w:pPr>
            <w:r>
              <w:rPr>
                <w:rFonts w:hint="eastAsia" w:ascii="宋体" w:hAnsi="宋体" w:cs="宋体"/>
                <w:bCs/>
                <w:kern w:val="0"/>
              </w:rPr>
              <w:t>（元）</w:t>
            </w:r>
          </w:p>
        </w:tc>
      </w:tr>
      <w:tr>
        <w:trPr>
          <w:trHeight w:val="454"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ascii="宋体" w:hAnsi="宋体" w:cs="宋体"/>
                <w:bCs/>
                <w:kern w:val="0"/>
              </w:rPr>
              <w:t>1</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54"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ascii="宋体" w:hAnsi="宋体" w:cs="宋体"/>
                <w:bCs/>
                <w:kern w:val="0"/>
              </w:rPr>
              <w:t>2</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54"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ascii="宋体" w:hAnsi="宋体" w:cs="宋体"/>
                <w:bCs/>
                <w:kern w:val="0"/>
              </w:rPr>
              <w:t>3</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19"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ascii="宋体" w:hAnsi="宋体" w:cs="宋体"/>
                <w:bCs/>
                <w:kern w:val="0"/>
              </w:rPr>
              <w:t>4</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ascii="宋体" w:hAnsi="宋体" w:cs="宋体"/>
                <w:bCs/>
                <w:kern w:val="0"/>
              </w:rPr>
              <w:t>5</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6</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7</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8</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9</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10</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11</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12</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13</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14</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456" w:type="dxa"/>
            <w:tcBorders>
              <w:top w:val="nil"/>
              <w:left w:val="single" w:color="auto" w:sz="8" w:space="0"/>
              <w:bottom w:val="single" w:color="auto" w:sz="4" w:space="0"/>
              <w:right w:val="single" w:color="auto" w:sz="4" w:space="0"/>
            </w:tcBorders>
            <w:noWrap/>
            <w:vAlign w:val="center"/>
          </w:tcPr>
          <w:p>
            <w:pPr>
              <w:spacing w:line="360" w:lineRule="auto"/>
              <w:rPr>
                <w:rFonts w:ascii="宋体" w:hAnsi="宋体" w:cs="宋体"/>
                <w:bCs/>
                <w:kern w:val="0"/>
              </w:rPr>
            </w:pPr>
            <w:r>
              <w:rPr>
                <w:rFonts w:hint="eastAsia" w:ascii="宋体" w:hAnsi="宋体" w:cs="宋体"/>
                <w:bCs/>
                <w:kern w:val="0"/>
              </w:rPr>
              <w:t>15</w:t>
            </w:r>
          </w:p>
        </w:tc>
        <w:tc>
          <w:tcPr>
            <w:tcW w:w="1353"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18" w:type="dxa"/>
            <w:tcBorders>
              <w:top w:val="nil"/>
              <w:left w:val="nil"/>
              <w:bottom w:val="single" w:color="auto" w:sz="4" w:space="0"/>
              <w:right w:val="single" w:color="auto" w:sz="4" w:space="0"/>
            </w:tcBorders>
            <w:noWrap/>
            <w:vAlign w:val="center"/>
          </w:tcPr>
          <w:p>
            <w:pPr>
              <w:spacing w:line="360" w:lineRule="auto"/>
              <w:rPr>
                <w:rFonts w:ascii="宋体" w:hAnsi="宋体" w:cs="宋体"/>
                <w:bCs/>
                <w:kern w:val="0"/>
              </w:rPr>
            </w:pP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r>
        <w:trPr>
          <w:trHeight w:val="493" w:hRule="atLeast"/>
        </w:trPr>
        <w:tc>
          <w:tcPr>
            <w:tcW w:w="3227" w:type="dxa"/>
            <w:gridSpan w:val="3"/>
            <w:tcBorders>
              <w:top w:val="nil"/>
              <w:left w:val="single" w:color="auto" w:sz="8" w:space="0"/>
              <w:bottom w:val="single" w:color="auto" w:sz="4" w:space="0"/>
              <w:right w:val="single" w:color="auto" w:sz="4" w:space="0"/>
            </w:tcBorders>
            <w:noWrap/>
            <w:vAlign w:val="center"/>
          </w:tcPr>
          <w:p>
            <w:pPr>
              <w:spacing w:line="360" w:lineRule="auto"/>
              <w:jc w:val="center"/>
              <w:rPr>
                <w:rFonts w:ascii="宋体" w:hAnsi="宋体" w:cs="宋体"/>
                <w:bCs/>
                <w:kern w:val="0"/>
              </w:rPr>
            </w:pPr>
            <w:r>
              <w:rPr>
                <w:rFonts w:hint="eastAsia" w:ascii="宋体" w:hAnsi="宋体" w:cs="宋体"/>
                <w:bCs/>
                <w:kern w:val="0"/>
              </w:rPr>
              <w:t>合计</w:t>
            </w:r>
          </w:p>
        </w:tc>
        <w:tc>
          <w:tcPr>
            <w:tcW w:w="1422"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273"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416" w:type="dxa"/>
            <w:tcBorders>
              <w:top w:val="nil"/>
              <w:left w:val="single" w:color="auto" w:sz="4" w:space="0"/>
              <w:bottom w:val="single" w:color="auto" w:sz="4" w:space="0"/>
              <w:right w:val="single" w:color="auto" w:sz="4" w:space="0"/>
            </w:tcBorders>
          </w:tcPr>
          <w:p>
            <w:pPr>
              <w:spacing w:line="360" w:lineRule="auto"/>
              <w:rPr>
                <w:rFonts w:ascii="宋体" w:hAnsi="宋体" w:cs="宋体"/>
                <w:bCs/>
                <w:kern w:val="0"/>
              </w:rPr>
            </w:pPr>
          </w:p>
        </w:tc>
        <w:tc>
          <w:tcPr>
            <w:tcW w:w="1701" w:type="dxa"/>
            <w:tcBorders>
              <w:top w:val="nil"/>
              <w:left w:val="nil"/>
              <w:bottom w:val="single" w:color="auto" w:sz="4" w:space="0"/>
              <w:right w:val="single" w:color="auto" w:sz="4" w:space="0"/>
            </w:tcBorders>
            <w:shd w:val="clear" w:color="auto" w:fill="auto"/>
          </w:tcPr>
          <w:p>
            <w:pPr>
              <w:spacing w:line="360" w:lineRule="auto"/>
              <w:rPr>
                <w:rFonts w:ascii="宋体" w:hAnsi="宋体" w:cs="宋体"/>
                <w:bCs/>
                <w:kern w:val="0"/>
              </w:rPr>
            </w:pPr>
          </w:p>
        </w:tc>
      </w:tr>
    </w:tbl>
    <w:p>
      <w:pPr>
        <w:spacing w:line="360" w:lineRule="auto"/>
        <w:rPr>
          <w:rFonts w:ascii="宋体" w:hAnsi="宋体" w:cs="宋体"/>
          <w:bCs/>
          <w:kern w:val="0"/>
        </w:rPr>
      </w:pPr>
    </w:p>
    <w:p>
      <w:pPr>
        <w:spacing w:line="360" w:lineRule="auto"/>
        <w:jc w:val="left"/>
        <w:rPr>
          <w:rFonts w:ascii="宋体" w:hAnsi="宋体" w:cs="宋体"/>
          <w:bCs/>
          <w:kern w:val="0"/>
        </w:rPr>
      </w:pPr>
      <w:r>
        <w:rPr>
          <w:rFonts w:hint="eastAsia" w:ascii="宋体" w:hAnsi="宋体" w:cs="宋体"/>
          <w:bCs/>
          <w:kern w:val="0"/>
        </w:rPr>
        <w:t>结</w:t>
      </w:r>
      <w:r>
        <w:rPr>
          <w:rFonts w:ascii="宋体" w:hAnsi="宋体" w:cs="宋体"/>
          <w:bCs/>
          <w:kern w:val="0"/>
        </w:rPr>
        <w:t xml:space="preserve"> </w:t>
      </w:r>
      <w:r>
        <w:rPr>
          <w:rFonts w:hint="eastAsia" w:ascii="宋体" w:hAnsi="宋体" w:cs="宋体"/>
          <w:bCs/>
          <w:kern w:val="0"/>
        </w:rPr>
        <w:t>算</w:t>
      </w:r>
      <w:r>
        <w:rPr>
          <w:rFonts w:ascii="宋体" w:hAnsi="宋体" w:cs="宋体"/>
          <w:bCs/>
          <w:kern w:val="0"/>
        </w:rPr>
        <w:t xml:space="preserve"> </w:t>
      </w:r>
      <w:r>
        <w:rPr>
          <w:rFonts w:hint="eastAsia" w:ascii="宋体" w:hAnsi="宋体" w:cs="宋体"/>
          <w:bCs/>
          <w:kern w:val="0"/>
        </w:rPr>
        <w:t>月/季度：</w:t>
      </w:r>
      <w:r>
        <w:rPr>
          <w:rFonts w:ascii="宋体" w:hAnsi="宋体" w:cs="宋体"/>
          <w:bCs/>
          <w:kern w:val="0"/>
          <w:u w:val="single"/>
        </w:rPr>
        <w:t xml:space="preserve">     </w:t>
      </w:r>
      <w:r>
        <w:rPr>
          <w:rFonts w:hint="eastAsia" w:ascii="宋体" w:hAnsi="宋体" w:cs="宋体"/>
          <w:bCs/>
          <w:kern w:val="0"/>
          <w:u w:val="single"/>
        </w:rPr>
        <w:t>年</w:t>
      </w:r>
      <w:r>
        <w:rPr>
          <w:rFonts w:ascii="宋体" w:hAnsi="宋体" w:cs="宋体"/>
          <w:bCs/>
          <w:kern w:val="0"/>
          <w:u w:val="single"/>
        </w:rPr>
        <w:t xml:space="preserve">   </w:t>
      </w:r>
      <w:r>
        <w:rPr>
          <w:rFonts w:hint="eastAsia" w:ascii="宋体" w:hAnsi="宋体" w:cs="宋体"/>
          <w:bCs/>
          <w:kern w:val="0"/>
          <w:u w:val="single"/>
        </w:rPr>
        <w:t xml:space="preserve">  月/季度</w:t>
      </w:r>
      <w:r>
        <w:rPr>
          <w:rFonts w:ascii="宋体" w:hAnsi="宋体" w:cs="宋体"/>
          <w:bCs/>
          <w:kern w:val="0"/>
          <w:u w:val="single"/>
        </w:rPr>
        <w:t xml:space="preserve">  </w:t>
      </w:r>
    </w:p>
    <w:p>
      <w:pPr>
        <w:spacing w:line="360" w:lineRule="auto"/>
        <w:jc w:val="left"/>
        <w:rPr>
          <w:rFonts w:ascii="宋体" w:hAnsi="宋体" w:cs="宋体"/>
          <w:bCs/>
          <w:kern w:val="0"/>
        </w:rPr>
      </w:pPr>
      <w:r>
        <w:rPr>
          <w:rFonts w:hint="eastAsia" w:ascii="宋体" w:hAnsi="宋体" w:cs="宋体"/>
          <w:bCs/>
          <w:kern w:val="0"/>
        </w:rPr>
        <w:t>甲方名称：</w:t>
      </w:r>
      <w:r>
        <w:rPr>
          <w:rFonts w:ascii="宋体" w:hAnsi="宋体" w:cs="宋体"/>
          <w:bCs/>
          <w:kern w:val="0"/>
          <w:u w:val="single"/>
        </w:rPr>
        <w:t xml:space="preserve">                                 </w:t>
      </w:r>
      <w:r>
        <w:rPr>
          <w:rFonts w:ascii="宋体" w:hAnsi="宋体" w:cs="宋体"/>
          <w:bCs/>
          <w:kern w:val="0"/>
        </w:rPr>
        <w:t xml:space="preserve"> </w:t>
      </w:r>
    </w:p>
    <w:p>
      <w:pPr>
        <w:spacing w:line="360" w:lineRule="auto"/>
        <w:jc w:val="left"/>
        <w:rPr>
          <w:rFonts w:ascii="宋体" w:hAnsi="宋体" w:cs="宋体"/>
          <w:bCs/>
          <w:kern w:val="0"/>
        </w:rPr>
      </w:pPr>
      <w:r>
        <w:rPr>
          <w:rFonts w:hint="eastAsia" w:ascii="宋体" w:hAnsi="宋体" w:cs="宋体"/>
          <w:bCs/>
          <w:kern w:val="0"/>
        </w:rPr>
        <w:t>项目名称（编号）：</w:t>
      </w:r>
      <w:r>
        <w:rPr>
          <w:rFonts w:ascii="宋体" w:hAnsi="宋体" w:cs="宋体"/>
          <w:bCs/>
          <w:kern w:val="0"/>
          <w:u w:val="single"/>
        </w:rPr>
        <w:t xml:space="preserve">         </w:t>
      </w:r>
      <w:r>
        <w:rPr>
          <w:rFonts w:hint="eastAsia" w:ascii="宋体" w:hAnsi="宋体" w:cs="宋体"/>
          <w:bCs/>
          <w:kern w:val="0"/>
          <w:u w:val="single"/>
        </w:rPr>
        <w:t xml:space="preserve">                         </w:t>
      </w:r>
      <w:r>
        <w:rPr>
          <w:rFonts w:ascii="宋体" w:hAnsi="宋体" w:cs="宋体"/>
          <w:bCs/>
          <w:kern w:val="0"/>
          <w:u w:val="single"/>
        </w:rPr>
        <w:t xml:space="preserve">                </w:t>
      </w:r>
      <w:r>
        <w:rPr>
          <w:rFonts w:hint="eastAsia" w:ascii="宋体" w:hAnsi="宋体" w:cs="宋体"/>
          <w:bCs/>
          <w:kern w:val="0"/>
          <w:u w:val="single"/>
        </w:rPr>
        <w:t xml:space="preserve"> </w:t>
      </w:r>
    </w:p>
    <w:p>
      <w:pPr>
        <w:spacing w:line="360" w:lineRule="auto"/>
        <w:rPr>
          <w:rFonts w:ascii="宋体" w:hAnsi="宋体" w:cs="宋体"/>
          <w:bCs/>
          <w:kern w:val="0"/>
        </w:rPr>
      </w:pPr>
      <w:r>
        <w:rPr>
          <w:rFonts w:hint="eastAsia" w:ascii="宋体" w:hAnsi="宋体" w:cs="宋体"/>
          <w:bCs/>
          <w:kern w:val="0"/>
        </w:rPr>
        <w:t>备注</w:t>
      </w:r>
      <w:r>
        <w:rPr>
          <w:rFonts w:ascii="宋体" w:hAnsi="宋体" w:cs="宋体"/>
          <w:bCs/>
          <w:kern w:val="0"/>
        </w:rPr>
        <w:t>:</w:t>
      </w:r>
    </w:p>
    <w:p>
      <w:pPr>
        <w:pStyle w:val="11"/>
        <w:numPr>
          <w:ilvl w:val="0"/>
          <w:numId w:val="13"/>
        </w:numPr>
        <w:spacing w:line="360" w:lineRule="auto"/>
        <w:ind w:firstLineChars="0"/>
        <w:rPr>
          <w:rFonts w:ascii="宋体" w:hAnsi="宋体" w:cs="宋体"/>
          <w:bCs/>
          <w:kern w:val="0"/>
          <w:sz w:val="24"/>
        </w:rPr>
      </w:pPr>
      <w:r>
        <w:rPr>
          <w:rFonts w:hint="eastAsia" w:ascii="宋体" w:hAnsi="宋体" w:cs="宋体"/>
          <w:bCs/>
          <w:kern w:val="0"/>
          <w:sz w:val="24"/>
        </w:rPr>
        <w:t>每月的确认表按结算月实际发生额为准，双方签字确认后，甲方向乙方按本附件内容支付服务费。</w:t>
      </w:r>
    </w:p>
    <w:p>
      <w:pPr>
        <w:spacing w:line="360" w:lineRule="auto"/>
        <w:rPr>
          <w:rFonts w:ascii="宋体" w:hAnsi="宋体" w:cs="宋体"/>
          <w:bCs/>
          <w:kern w:val="0"/>
        </w:rPr>
      </w:pPr>
    </w:p>
    <w:p>
      <w:pPr>
        <w:spacing w:line="360" w:lineRule="auto"/>
        <w:jc w:val="left"/>
        <w:rPr>
          <w:rFonts w:ascii="宋体" w:hAnsi="宋体" w:cs="宋体"/>
          <w:bCs/>
          <w:kern w:val="0"/>
        </w:rPr>
      </w:pPr>
      <w:r>
        <w:rPr>
          <w:rFonts w:hint="eastAsia" w:ascii="宋体" w:hAnsi="宋体" w:cs="宋体"/>
          <w:bCs/>
          <w:kern w:val="0"/>
        </w:rPr>
        <w:t>甲方签字确认：</w:t>
      </w:r>
      <w:r>
        <w:rPr>
          <w:rFonts w:ascii="宋体" w:hAnsi="宋体" w:cs="宋体"/>
          <w:bCs/>
          <w:kern w:val="0"/>
        </w:rPr>
        <w:t xml:space="preserve">                              </w:t>
      </w:r>
      <w:r>
        <w:rPr>
          <w:rFonts w:hint="eastAsia" w:ascii="宋体" w:hAnsi="宋体" w:cs="宋体"/>
          <w:bCs/>
          <w:kern w:val="0"/>
        </w:rPr>
        <w:t>乙方签字确认：</w:t>
      </w:r>
    </w:p>
    <w:p>
      <w:pPr>
        <w:spacing w:line="360" w:lineRule="auto"/>
        <w:jc w:val="left"/>
        <w:rPr>
          <w:rFonts w:ascii="宋体" w:hAnsi="宋体" w:cs="宋体"/>
          <w:bCs/>
          <w:kern w:val="0"/>
        </w:rPr>
      </w:pPr>
    </w:p>
    <w:p>
      <w:pPr>
        <w:spacing w:line="360" w:lineRule="auto"/>
        <w:rPr>
          <w:rFonts w:ascii="宋体" w:hAnsi="宋体"/>
          <w:szCs w:val="21"/>
        </w:rPr>
      </w:pPr>
      <w:r>
        <w:rPr>
          <w:rFonts w:hint="eastAsia" w:ascii="宋体" w:hAnsi="宋体" w:cs="宋体"/>
          <w:bCs/>
          <w:kern w:val="0"/>
        </w:rPr>
        <w:t>日期：</w:t>
      </w:r>
      <w:r>
        <w:rPr>
          <w:rFonts w:ascii="宋体" w:hAnsi="宋体" w:cs="宋体"/>
          <w:bCs/>
          <w:kern w:val="0"/>
        </w:rPr>
        <w:t xml:space="preserve">                  </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附件六</w:t>
      </w:r>
    </w:p>
    <w:p>
      <w:pPr>
        <w:spacing w:line="360" w:lineRule="auto"/>
        <w:rPr>
          <w:rFonts w:ascii="宋体" w:hAnsi="宋体"/>
          <w:szCs w:val="21"/>
        </w:rPr>
      </w:pPr>
      <w:r>
        <w:rPr>
          <w:rFonts w:hint="eastAsia" w:ascii="宋体" w:hAnsi="宋体"/>
          <w:szCs w:val="21"/>
        </w:rPr>
        <w:t>技术服务标准（软件开发类）</w:t>
      </w:r>
    </w:p>
    <w:tbl>
      <w:tblPr>
        <w:tblStyle w:val="9"/>
        <w:tblW w:w="5402" w:type="dxa"/>
        <w:tblInd w:w="93" w:type="dxa"/>
        <w:tblLayout w:type="autofit"/>
        <w:tblCellMar>
          <w:top w:w="0" w:type="dxa"/>
          <w:left w:w="108" w:type="dxa"/>
          <w:bottom w:w="0" w:type="dxa"/>
          <w:right w:w="108" w:type="dxa"/>
        </w:tblCellMar>
      </w:tblPr>
      <w:tblGrid>
        <w:gridCol w:w="2709"/>
        <w:gridCol w:w="2693"/>
      </w:tblGrid>
      <w:tr>
        <w:trPr>
          <w:trHeight w:val="270" w:hRule="atLeast"/>
        </w:trPr>
        <w:tc>
          <w:tcPr>
            <w:tcW w:w="2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月薪</w:t>
            </w:r>
          </w:p>
        </w:tc>
        <w:tc>
          <w:tcPr>
            <w:tcW w:w="2693"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服务费系数</w:t>
            </w:r>
          </w:p>
        </w:tc>
      </w:tr>
      <w:tr>
        <w:trPr>
          <w:trHeight w:val="270" w:hRule="atLeast"/>
        </w:trPr>
        <w:tc>
          <w:tcPr>
            <w:tcW w:w="270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1万元以下</w:t>
            </w:r>
          </w:p>
        </w:tc>
        <w:tc>
          <w:tcPr>
            <w:tcW w:w="2693" w:type="dxa"/>
            <w:tcBorders>
              <w:top w:val="nil"/>
              <w:left w:val="nil"/>
              <w:bottom w:val="single" w:color="auto" w:sz="4" w:space="0"/>
              <w:right w:val="single" w:color="auto" w:sz="4" w:space="0"/>
            </w:tcBorders>
            <w:shd w:val="clear" w:color="000000" w:fill="FFFFFF"/>
            <w:noWrap/>
            <w:vAlign w:val="center"/>
          </w:tcPr>
          <w:p>
            <w:pPr>
              <w:widowControl/>
              <w:spacing w:line="360" w:lineRule="auto"/>
              <w:jc w:val="right"/>
              <w:rPr>
                <w:rFonts w:ascii="宋体" w:hAnsi="宋体" w:cs="宋体"/>
                <w:kern w:val="0"/>
                <w:sz w:val="22"/>
                <w:szCs w:val="22"/>
              </w:rPr>
            </w:pPr>
          </w:p>
        </w:tc>
      </w:tr>
      <w:tr>
        <w:trPr>
          <w:trHeight w:val="270" w:hRule="atLeast"/>
        </w:trPr>
        <w:tc>
          <w:tcPr>
            <w:tcW w:w="270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1万元（含）至2万元</w:t>
            </w:r>
          </w:p>
        </w:tc>
        <w:tc>
          <w:tcPr>
            <w:tcW w:w="2693" w:type="dxa"/>
            <w:tcBorders>
              <w:top w:val="nil"/>
              <w:left w:val="nil"/>
              <w:bottom w:val="single" w:color="auto" w:sz="4" w:space="0"/>
              <w:right w:val="single" w:color="auto" w:sz="4" w:space="0"/>
            </w:tcBorders>
            <w:shd w:val="clear" w:color="000000" w:fill="FFFFFF"/>
            <w:noWrap/>
            <w:vAlign w:val="center"/>
          </w:tcPr>
          <w:p>
            <w:pPr>
              <w:widowControl/>
              <w:spacing w:line="360" w:lineRule="auto"/>
              <w:jc w:val="right"/>
              <w:rPr>
                <w:rFonts w:ascii="宋体" w:hAnsi="宋体" w:cs="宋体"/>
                <w:kern w:val="0"/>
                <w:sz w:val="22"/>
                <w:szCs w:val="22"/>
              </w:rPr>
            </w:pPr>
          </w:p>
        </w:tc>
      </w:tr>
      <w:tr>
        <w:trPr>
          <w:trHeight w:val="270" w:hRule="atLeast"/>
        </w:trPr>
        <w:tc>
          <w:tcPr>
            <w:tcW w:w="2709"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2万元以上</w:t>
            </w:r>
          </w:p>
        </w:tc>
        <w:tc>
          <w:tcPr>
            <w:tcW w:w="2693" w:type="dxa"/>
            <w:tcBorders>
              <w:top w:val="nil"/>
              <w:left w:val="nil"/>
              <w:bottom w:val="single" w:color="auto" w:sz="4" w:space="0"/>
              <w:right w:val="single" w:color="auto" w:sz="4" w:space="0"/>
            </w:tcBorders>
            <w:shd w:val="clear" w:color="000000" w:fill="FFFFFF"/>
            <w:noWrap/>
            <w:vAlign w:val="center"/>
          </w:tcPr>
          <w:p>
            <w:pPr>
              <w:widowControl/>
              <w:spacing w:line="360" w:lineRule="auto"/>
              <w:jc w:val="right"/>
              <w:rPr>
                <w:rFonts w:ascii="宋体" w:hAnsi="宋体" w:cs="宋体"/>
                <w:kern w:val="0"/>
                <w:sz w:val="22"/>
                <w:szCs w:val="22"/>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0000000000000000000"/>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5+2">
    <w:altName w:val="苹方-简"/>
    <w:panose1 w:val="00000000000000000000"/>
    <w:charset w:val="00"/>
    <w:family w:val="auto"/>
    <w:pitch w:val="default"/>
    <w:sig w:usb0="00000000" w:usb1="00000000" w:usb2="00000000" w:usb3="00000000" w:csb0="00040001" w:csb1="00000000"/>
  </w:font>
  <w:font w:name="仿宋_GB2312+5+1">
    <w:altName w:val="苹方-简"/>
    <w:panose1 w:val="00000000000000000000"/>
    <w:charset w:val="86"/>
    <w:family w:val="auto"/>
    <w:pitch w:val="default"/>
    <w:sig w:usb0="00000000" w:usb1="00000000" w:usb2="00000010" w:usb3="00000000" w:csb0="00040000"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Helvetica">
    <w:panose1 w:val="00000000000000000000"/>
    <w:charset w:val="00"/>
    <w:family w:val="swiss"/>
    <w:pitch w:val="default"/>
    <w:sig w:usb0="E00002FF" w:usb1="5000785B" w:usb2="00000000" w:usb3="00000000" w:csb0="2000019F" w:csb1="4F010000"/>
  </w:font>
  <w:font w:name="汉仪中等线KW">
    <w:panose1 w:val="01010104010101010101"/>
    <w:charset w:val="86"/>
    <w:family w:val="auto"/>
    <w:pitch w:val="default"/>
    <w:sig w:usb0="800002BF" w:usb1="004F7CFA" w:usb2="00000000" w:usb3="00000000" w:csb0="00040001" w:csb1="00000000"/>
  </w:font>
  <w:font w:name="黑体">
    <w:altName w:val="汉仪中黑KW"/>
    <w:panose1 w:val="02010609060101010101"/>
    <w:charset w:val="00"/>
    <w:family w:val="modern"/>
    <w:pitch w:val="default"/>
    <w:sig w:usb0="00000000" w:usb1="00000000" w:usb2="00000016" w:usb3="00000000" w:csb0="00040001" w:csb1="00000000"/>
  </w:font>
  <w:font w:name="方正小标宋简体">
    <w:altName w:val="汉仪书宋二KW"/>
    <w:panose1 w:val="00000000000000000000"/>
    <w:charset w:val="00"/>
    <w:family w:val="script"/>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Heiti SC Light">
    <w:panose1 w:val="02000000000000000000"/>
    <w:charset w:val="86"/>
    <w:family w:val="auto"/>
    <w:pitch w:val="default"/>
    <w:sig w:usb0="8000002F" w:usb1="0800004A" w:usb2="00000000" w:usb3="00000000" w:csb0="203E0000" w:csb1="00000000"/>
  </w:font>
  <w:font w:name="Kaiti SC Regular">
    <w:panose1 w:val="02010600040101010101"/>
    <w:charset w:val="86"/>
    <w:family w:val="auto"/>
    <w:pitch w:val="default"/>
    <w:sig w:usb0="80000287" w:usb1="280F3C52" w:usb2="00000016" w:usb3="00000000" w:csb0="0004001F" w:csb1="0000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汉仪楷体简"/>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Segoe UI">
    <w:altName w:val="苹方-简"/>
    <w:panose1 w:val="020B0502040204020203"/>
    <w:charset w:val="00"/>
    <w:family w:val="swiss"/>
    <w:pitch w:val="default"/>
    <w:sig w:usb0="00000000" w:usb1="00000000" w:usb2="00000029" w:usb3="00000000" w:csb0="200001DF" w:csb1="20000000"/>
  </w:font>
  <w:font w:name="方正小标宋简体">
    <w:altName w:val="汉仪书宋二KW"/>
    <w:panose1 w:val="03000509000000000000"/>
    <w:charset w:val="86"/>
    <w:family w:val="script"/>
    <w:pitch w:val="default"/>
    <w:sig w:usb0="00000000" w:usb1="00000000" w:usb2="00000010" w:usb3="00000000" w:csb0="00040000" w:csb1="00000000"/>
  </w:font>
  <w:font w:name="Songti SC">
    <w:panose1 w:val="02010800040101010101"/>
    <w:charset w:val="86"/>
    <w:family w:val="auto"/>
    <w:pitch w:val="default"/>
    <w:sig w:usb0="00000001" w:usb1="080F0000" w:usb2="00000000" w:usb3="00000000" w:csb0="00040000" w:csb1="00000000"/>
  </w:font>
  <w:font w:name="Kaiti SC">
    <w:panose1 w:val="02010600040101010101"/>
    <w:charset w:val="86"/>
    <w:family w:val="auto"/>
    <w:pitch w:val="default"/>
    <w:sig w:usb0="80000287" w:usb1="280F3C52"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Songti SC Regular">
    <w:panose1 w:val="02010800040101010101"/>
    <w:charset w:val="86"/>
    <w:family w:val="auto"/>
    <w:pitch w:val="default"/>
    <w:sig w:usb0="00000001" w:usb1="080F0000" w:usb2="00000000" w:usb3="00000000" w:csb0="00040000" w:csb1="00000000"/>
  </w:font>
  <w:font w:name="Helvetica Neue For Number">
    <w:altName w:val="苹方-简"/>
    <w:panose1 w:val="00000000000000000000"/>
    <w:charset w:val="00"/>
    <w:family w:val="auto"/>
    <w:pitch w:val="default"/>
    <w:sig w:usb0="00000000" w:usb1="00000000" w:usb2="00000000" w:usb3="00000000" w:csb0="00000000" w:csb1="00000000"/>
  </w:font>
  <w:font w:name="Courier New">
    <w:panose1 w:val="02070409020205090404"/>
    <w:charset w:val="00"/>
    <w:family w:val="modern"/>
    <w:pitch w:val="default"/>
    <w:sig w:usb0="E0000AFF" w:usb1="40007843" w:usb2="00000001" w:usb3="00000000" w:csb0="400001BF" w:csb1="DFF70000"/>
  </w:font>
  <w:font w:name="PMingLiU">
    <w:altName w:val="宋体-繁"/>
    <w:panose1 w:val="02010601000101010101"/>
    <w:charset w:val="88"/>
    <w:family w:val="roman"/>
    <w:pitch w:val="default"/>
    <w:sig w:usb0="00000000" w:usb1="00000000" w:usb2="00000010" w:usb3="00000000" w:csb0="00100000" w:csb1="00000000"/>
  </w:font>
  <w:font w:name="Arial Narrow">
    <w:panose1 w:val="020B0606020202030204"/>
    <w:charset w:val="00"/>
    <w:family w:val="swiss"/>
    <w:pitch w:val="default"/>
    <w:sig w:usb0="00000287" w:usb1="00000800" w:usb2="00000000" w:usb3="00000000" w:csb0="2000009F" w:csb1="DFD70000"/>
  </w:font>
  <w:font w:name="Batang">
    <w:altName w:val="Apple SD Gothic Neo"/>
    <w:panose1 w:val="02030600000101010101"/>
    <w:charset w:val="81"/>
    <w:family w:val="roman"/>
    <w:pitch w:val="default"/>
    <w:sig w:usb0="00000000" w:usb1="00000000" w:usb2="00000010" w:usb3="00000000" w:csb0="00080000" w:csb1="00000000"/>
  </w:font>
  <w:font w:name="Miriam">
    <w:altName w:val="Thonburi"/>
    <w:panose1 w:val="00000000000000000000"/>
    <w:charset w:val="B1"/>
    <w:family w:val="swiss"/>
    <w:pitch w:val="default"/>
    <w:sig w:usb0="00000000" w:usb1="00000000" w:usb2="00000000" w:usb3="00000000" w:csb0="00000021" w:csb1="00000000"/>
  </w:font>
  <w:font w:name="Verdana">
    <w:panose1 w:val="020B0804030504040204"/>
    <w:charset w:val="00"/>
    <w:family w:val="swiss"/>
    <w:pitch w:val="default"/>
    <w:sig w:usb0="A10006FF" w:usb1="4000205B" w:usb2="00000010" w:usb3="00000000" w:csb0="2000019F" w:csb1="00000000"/>
  </w:font>
  <w:font w:name="Book Antiqua">
    <w:altName w:val="苹方-简"/>
    <w:panose1 w:val="02040602050305030304"/>
    <w:charset w:val="00"/>
    <w:family w:val="roman"/>
    <w:pitch w:val="default"/>
    <w:sig w:usb0="00000000" w:usb1="00000000" w:usb2="00000000" w:usb3="00000000" w:csb0="0000009F" w:csb1="00000000"/>
  </w:font>
  <w:font w:name="Garamond">
    <w:altName w:val="苹方-简"/>
    <w:panose1 w:val="02020404030301010803"/>
    <w:charset w:val="00"/>
    <w:family w:val="roman"/>
    <w:pitch w:val="default"/>
    <w:sig w:usb0="00000000" w:usb1="00000000" w:usb2="00000000" w:usb3="00000000" w:csb0="0000009F" w:csb1="00000000"/>
  </w:font>
  <w:font w:name="Futura Bk">
    <w:altName w:val="苹方-简"/>
    <w:panose1 w:val="00000000000000000000"/>
    <w:charset w:val="00"/>
    <w:family w:val="auto"/>
    <w:pitch w:val="default"/>
    <w:sig w:usb0="00000000" w:usb1="00000000" w:usb2="00000000" w:usb3="00000000" w:csb0="0000009F" w:csb1="00000000"/>
  </w:font>
  <w:font w:name="隶书">
    <w:altName w:val="报隶-简"/>
    <w:panose1 w:val="0201050906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MS Mincho">
    <w:altName w:val="Hiragino Sans"/>
    <w:panose1 w:val="02020609040205080304"/>
    <w:charset w:val="80"/>
    <w:family w:val="modern"/>
    <w:pitch w:val="default"/>
    <w:sig w:usb0="00000000" w:usb1="00000000" w:usb2="00000010" w:usb3="00000000" w:csb0="00020000" w:csb1="00000000"/>
  </w:font>
  <w:font w:name="宋体-繁">
    <w:panose1 w:val="02010600040101010101"/>
    <w:charset w:val="86"/>
    <w:family w:val="auto"/>
    <w:pitch w:val="default"/>
    <w:sig w:usb0="00000287" w:usb1="080F0000" w:usb2="00000000" w:usb3="00000000" w:csb0="0004009F" w:csb1="DFD70000"/>
  </w:font>
  <w:font w:name="Apple SD Gothic Neo">
    <w:panose1 w:val="02000300000000000000"/>
    <w:charset w:val="81"/>
    <w:family w:val="auto"/>
    <w:pitch w:val="default"/>
    <w:sig w:usb0="00000203" w:usb1="21D12C10" w:usb2="00000010" w:usb3="00000000" w:csb0="00280005" w:csb1="00000000"/>
  </w:font>
  <w:font w:name="Thonburi">
    <w:panose1 w:val="00000400000000000000"/>
    <w:charset w:val="00"/>
    <w:family w:val="auto"/>
    <w:pitch w:val="default"/>
    <w:sig w:usb0="01000000" w:usb1="00000000" w:usb2="00000000" w:usb3="00000000" w:csb0="20000193" w:csb1="4D000000"/>
  </w:font>
  <w:font w:name="报隶-简">
    <w:panose1 w:val="02010600040101010101"/>
    <w:charset w:val="86"/>
    <w:family w:val="auto"/>
    <w:pitch w:val="default"/>
    <w:sig w:usb0="80000287" w:usb1="280F3C52" w:usb2="00000016" w:usb3="00000000" w:csb0="0004001F" w:csb1="00000000"/>
  </w:font>
  <w:font w:name="Hiragino Sans">
    <w:panose1 w:val="020B0300000000000000"/>
    <w:charset w:val="80"/>
    <w:family w:val="auto"/>
    <w:pitch w:val="default"/>
    <w:sig w:usb0="E00002FF" w:usb1="7AE7FFFF" w:usb2="00000012" w:usb3="00000000" w:csb0="0002000D" w:csb1="00000000"/>
  </w:font>
  <w:font w:name="长城仿宋">
    <w:altName w:val="苹方-简"/>
    <w:panose1 w:val="00000000000000000000"/>
    <w:charset w:val="86"/>
    <w:family w:val="modern"/>
    <w:pitch w:val="default"/>
    <w:sig w:usb0="00000000" w:usb1="00000000" w:usb2="00000010" w:usb3="00000000" w:csb0="00040000" w:csb1="00000000"/>
  </w:font>
  <w:font w:name="华文细黑">
    <w:altName w:val="黑体-简"/>
    <w:panose1 w:val="02010600040101010101"/>
    <w:charset w:val="86"/>
    <w:family w:val="auto"/>
    <w:pitch w:val="default"/>
    <w:sig w:usb0="00000000" w:usb1="00000000" w:usb2="00000000" w:usb3="00000000" w:csb0="0004009F" w:csb1="DFD70000"/>
  </w:font>
  <w:font w:name="黑体-简">
    <w:panose1 w:val="02000000000000000000"/>
    <w:charset w:val="86"/>
    <w:family w:val="auto"/>
    <w:pitch w:val="default"/>
    <w:sig w:usb0="8000002F" w:usb1="0800004A" w:usb2="00000000" w:usb3="00000000" w:csb0="203E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3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780"/>
        </w:tabs>
        <w:ind w:left="780" w:hanging="360"/>
      </w:pPr>
      <w:rPr>
        <w:rFonts w:hint="eastAsia" w:ascii="楷体_GB2312" w:eastAsia="楷体_GB2312" w:cs="宋体"/>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
    <w:nsid w:val="0000000C"/>
    <w:multiLevelType w:val="multilevel"/>
    <w:tmpl w:val="0000000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F61124"/>
    <w:multiLevelType w:val="multilevel"/>
    <w:tmpl w:val="07F61124"/>
    <w:lvl w:ilvl="0" w:tentative="0">
      <w:start w:val="1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1901D3"/>
    <w:multiLevelType w:val="multilevel"/>
    <w:tmpl w:val="0E1901D3"/>
    <w:lvl w:ilvl="0" w:tentative="0">
      <w:start w:val="11"/>
      <w:numFmt w:val="decimal"/>
      <w:lvlText w:val="%1.2"/>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2E332C"/>
    <w:multiLevelType w:val="multilevel"/>
    <w:tmpl w:val="0E2E332C"/>
    <w:lvl w:ilvl="0" w:tentative="0">
      <w:start w:val="12"/>
      <w:numFmt w:val="decimal"/>
      <w:lvlText w:val="%1.1"/>
      <w:lvlJc w:val="left"/>
      <w:pPr>
        <w:ind w:left="420" w:hanging="420"/>
      </w:pPr>
      <w:rPr>
        <w:rFonts w:hint="eastAsia"/>
        <w:b/>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
    <w:nsid w:val="16BF63C8"/>
    <w:multiLevelType w:val="multilevel"/>
    <w:tmpl w:val="16BF63C8"/>
    <w:lvl w:ilvl="0" w:tentative="0">
      <w:start w:val="11"/>
      <w:numFmt w:val="decimal"/>
      <w:lvlText w:val="%1.4"/>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486A8C"/>
    <w:multiLevelType w:val="multilevel"/>
    <w:tmpl w:val="29486A8C"/>
    <w:lvl w:ilvl="0" w:tentative="0">
      <w:start w:val="11"/>
      <w:numFmt w:val="decimal"/>
      <w:lvlText w:val="%1.5"/>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4E023E"/>
    <w:multiLevelType w:val="multilevel"/>
    <w:tmpl w:val="364E023E"/>
    <w:lvl w:ilvl="0" w:tentative="0">
      <w:start w:val="11"/>
      <w:numFmt w:val="decimal"/>
      <w:lvlText w:val="%1.3"/>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AC7F93"/>
    <w:multiLevelType w:val="multilevel"/>
    <w:tmpl w:val="3EAC7F93"/>
    <w:lvl w:ilvl="0" w:tentative="0">
      <w:start w:val="1"/>
      <w:numFmt w:val="decimal"/>
      <w:pStyle w:val="3"/>
      <w:lvlText w:val="%1"/>
      <w:lvlJc w:val="left"/>
      <w:pPr>
        <w:ind w:left="432" w:hanging="432"/>
      </w:pPr>
      <w:rPr>
        <w:sz w:val="32"/>
        <w:szCs w:val="32"/>
      </w:rPr>
    </w:lvl>
    <w:lvl w:ilvl="1" w:tentative="0">
      <w:start w:val="1"/>
      <w:numFmt w:val="decimal"/>
      <w:pStyle w:val="4"/>
      <w:lvlText w:val="%1.%2"/>
      <w:lvlJc w:val="left"/>
      <w:pPr>
        <w:ind w:left="860" w:hanging="576"/>
      </w:pPr>
      <w:rPr>
        <w:rFonts w:hint="default" w:ascii="Times New Roman" w:hAnsi="Times New Roman" w:cs="Times New Roman"/>
        <w:sz w:val="28"/>
        <w:szCs w:val="28"/>
      </w:rPr>
    </w:lvl>
    <w:lvl w:ilvl="2" w:tentative="0">
      <w:start w:val="1"/>
      <w:numFmt w:val="decimal"/>
      <w:pStyle w:val="5"/>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4AC82407"/>
    <w:multiLevelType w:val="multilevel"/>
    <w:tmpl w:val="4AC82407"/>
    <w:lvl w:ilvl="0" w:tentative="0">
      <w:start w:val="1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E97FC4"/>
    <w:multiLevelType w:val="multilevel"/>
    <w:tmpl w:val="5DE97FC4"/>
    <w:lvl w:ilvl="0" w:tentative="0">
      <w:start w:val="1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268018A"/>
    <w:multiLevelType w:val="multilevel"/>
    <w:tmpl w:val="6268018A"/>
    <w:lvl w:ilvl="0" w:tentative="0">
      <w:start w:val="1"/>
      <w:numFmt w:val="decimal"/>
      <w:lvlText w:val="%1."/>
      <w:lvlJc w:val="left"/>
      <w:pPr>
        <w:tabs>
          <w:tab w:val="left" w:pos="420"/>
        </w:tabs>
        <w:ind w:left="420" w:hanging="420"/>
      </w:pPr>
      <w:rPr>
        <w:rFonts w:hint="eastAsia"/>
      </w:rPr>
    </w:lvl>
    <w:lvl w:ilvl="1" w:tentative="0">
      <w:start w:val="1"/>
      <w:numFmt w:val="decimal"/>
      <w:isLgl/>
      <w:lvlText w:val="%1.%2"/>
      <w:lvlJc w:val="left"/>
      <w:pPr>
        <w:tabs>
          <w:tab w:val="left" w:pos="420"/>
        </w:tabs>
        <w:ind w:left="420" w:hanging="420"/>
      </w:pPr>
      <w:rPr>
        <w:rFonts w:hint="default"/>
        <w:b/>
        <w:color w:val="auto"/>
      </w:rPr>
    </w:lvl>
    <w:lvl w:ilvl="2" w:tentative="0">
      <w:start w:val="1"/>
      <w:numFmt w:val="decimal"/>
      <w:isLgl/>
      <w:lvlText w:val="%1.%2.%3"/>
      <w:lvlJc w:val="left"/>
      <w:pPr>
        <w:tabs>
          <w:tab w:val="left" w:pos="720"/>
        </w:tabs>
        <w:ind w:left="720" w:hanging="720"/>
      </w:pPr>
      <w:rPr>
        <w:rFonts w:hint="default"/>
        <w:b/>
        <w:color w:val="auto"/>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800"/>
        </w:tabs>
        <w:ind w:left="1800" w:hanging="180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2160"/>
        </w:tabs>
        <w:ind w:left="2160" w:hanging="2160"/>
      </w:pPr>
      <w:rPr>
        <w:rFonts w:hint="default"/>
      </w:rPr>
    </w:lvl>
  </w:abstractNum>
  <w:abstractNum w:abstractNumId="12">
    <w:nsid w:val="764343F4"/>
    <w:multiLevelType w:val="multilevel"/>
    <w:tmpl w:val="764343F4"/>
    <w:lvl w:ilvl="0" w:tentative="0">
      <w:start w:val="1"/>
      <w:numFmt w:val="decimal"/>
      <w:lvlText w:val="%1、"/>
      <w:lvlJc w:val="left"/>
      <w:pPr>
        <w:ind w:left="375" w:hanging="37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8"/>
  </w:num>
  <w:num w:numId="2">
    <w:abstractNumId w:val="11"/>
  </w:num>
  <w:num w:numId="3">
    <w:abstractNumId w:val="0"/>
  </w:num>
  <w:num w:numId="4">
    <w:abstractNumId w:val="2"/>
  </w:num>
  <w:num w:numId="5">
    <w:abstractNumId w:val="3"/>
  </w:num>
  <w:num w:numId="6">
    <w:abstractNumId w:val="7"/>
  </w:num>
  <w:num w:numId="7">
    <w:abstractNumId w:val="5"/>
  </w:num>
  <w:num w:numId="8">
    <w:abstractNumId w:val="6"/>
  </w:num>
  <w:num w:numId="9">
    <w:abstractNumId w:val="10"/>
  </w:num>
  <w:num w:numId="10">
    <w:abstractNumId w:val="4"/>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5C1C"/>
    <w:rsid w:val="000470D2"/>
    <w:rsid w:val="0005236E"/>
    <w:rsid w:val="000910F9"/>
    <w:rsid w:val="00160087"/>
    <w:rsid w:val="001643F5"/>
    <w:rsid w:val="001E4722"/>
    <w:rsid w:val="0021318A"/>
    <w:rsid w:val="002B6E93"/>
    <w:rsid w:val="00303D17"/>
    <w:rsid w:val="00315FDB"/>
    <w:rsid w:val="00342926"/>
    <w:rsid w:val="003A2CD2"/>
    <w:rsid w:val="003F6CC6"/>
    <w:rsid w:val="00427937"/>
    <w:rsid w:val="00467175"/>
    <w:rsid w:val="00502756"/>
    <w:rsid w:val="005301F7"/>
    <w:rsid w:val="005B1F03"/>
    <w:rsid w:val="005D5C57"/>
    <w:rsid w:val="00630EAB"/>
    <w:rsid w:val="00661AB3"/>
    <w:rsid w:val="00667C81"/>
    <w:rsid w:val="00685C58"/>
    <w:rsid w:val="00696591"/>
    <w:rsid w:val="006E4746"/>
    <w:rsid w:val="00742B9A"/>
    <w:rsid w:val="00766348"/>
    <w:rsid w:val="00811E0A"/>
    <w:rsid w:val="008379D4"/>
    <w:rsid w:val="008E1C41"/>
    <w:rsid w:val="0093253F"/>
    <w:rsid w:val="00966B03"/>
    <w:rsid w:val="009B7592"/>
    <w:rsid w:val="009C4DE2"/>
    <w:rsid w:val="009F06DB"/>
    <w:rsid w:val="00AB1CD1"/>
    <w:rsid w:val="00B242EB"/>
    <w:rsid w:val="00B31FE2"/>
    <w:rsid w:val="00B3265B"/>
    <w:rsid w:val="00BB786E"/>
    <w:rsid w:val="00BF363A"/>
    <w:rsid w:val="00C4488B"/>
    <w:rsid w:val="00C57E58"/>
    <w:rsid w:val="00CA2C5D"/>
    <w:rsid w:val="00CB1C9C"/>
    <w:rsid w:val="00D07DBE"/>
    <w:rsid w:val="00D24065"/>
    <w:rsid w:val="00D533D3"/>
    <w:rsid w:val="00D57754"/>
    <w:rsid w:val="00D62616"/>
    <w:rsid w:val="00D85C1C"/>
    <w:rsid w:val="00E057AC"/>
    <w:rsid w:val="00E61CCA"/>
    <w:rsid w:val="00E7153B"/>
    <w:rsid w:val="00E96103"/>
    <w:rsid w:val="00EB7AA0"/>
    <w:rsid w:val="00EF314C"/>
    <w:rsid w:val="00EF6461"/>
    <w:rsid w:val="00F50D7A"/>
    <w:rsid w:val="00F63417"/>
    <w:rsid w:val="00FF7E09"/>
    <w:rsid w:val="55F1E5B3"/>
    <w:rsid w:val="7F67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kern w:val="2"/>
      <w:sz w:val="24"/>
      <w:szCs w:val="24"/>
      <w:lang w:val="en-US" w:eastAsia="zh-CN" w:bidi="ar-SA"/>
    </w:rPr>
  </w:style>
  <w:style w:type="paragraph" w:styleId="3">
    <w:name w:val="heading 1"/>
    <w:basedOn w:val="1"/>
    <w:next w:val="1"/>
    <w:link w:val="13"/>
    <w:qFormat/>
    <w:uiPriority w:val="0"/>
    <w:pPr>
      <w:keepNext/>
      <w:keepLines/>
      <w:numPr>
        <w:ilvl w:val="0"/>
        <w:numId w:val="1"/>
      </w:numPr>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14"/>
    <w:qFormat/>
    <w:uiPriority w:val="0"/>
    <w:pPr>
      <w:keepNext/>
      <w:keepLines/>
      <w:numPr>
        <w:ilvl w:val="1"/>
        <w:numId w:val="1"/>
      </w:numPr>
      <w:spacing w:before="260" w:after="260" w:line="416" w:lineRule="auto"/>
      <w:outlineLvl w:val="1"/>
    </w:pPr>
    <w:rPr>
      <w:rFonts w:eastAsia="黑体"/>
      <w:b/>
      <w:bCs/>
      <w:sz w:val="32"/>
      <w:szCs w:val="32"/>
    </w:rPr>
  </w:style>
  <w:style w:type="paragraph" w:styleId="5">
    <w:name w:val="heading 3"/>
    <w:basedOn w:val="1"/>
    <w:next w:val="1"/>
    <w:link w:val="15"/>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character" w:default="1" w:styleId="8">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200" w:firstLine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0"/>
    <w:qFormat/>
    <w:uiPriority w:val="99"/>
    <w:pPr>
      <w:tabs>
        <w:tab w:val="center" w:pos="4320"/>
        <w:tab w:val="right" w:pos="8640"/>
      </w:tabs>
    </w:pPr>
  </w:style>
  <w:style w:type="character" w:customStyle="1" w:styleId="10">
    <w:name w:val="页眉 Char"/>
    <w:basedOn w:val="8"/>
    <w:link w:val="7"/>
    <w:qFormat/>
    <w:uiPriority w:val="99"/>
    <w:rPr>
      <w:rFonts w:ascii="Arial" w:hAnsi="Arial" w:eastAsia="宋体" w:cs="Times New Roman"/>
      <w:sz w:val="24"/>
      <w:szCs w:val="24"/>
    </w:rPr>
  </w:style>
  <w:style w:type="paragraph" w:customStyle="1" w:styleId="11">
    <w:name w:val="列出段落1"/>
    <w:basedOn w:val="1"/>
    <w:qFormat/>
    <w:uiPriority w:val="0"/>
    <w:pPr>
      <w:ind w:firstLine="420" w:firstLineChars="200"/>
    </w:pPr>
    <w:rPr>
      <w:rFonts w:ascii="Times New Roman" w:hAnsi="Times New Roman"/>
      <w:sz w:val="21"/>
    </w:rPr>
  </w:style>
  <w:style w:type="character" w:customStyle="1" w:styleId="12">
    <w:name w:val="页脚 Char"/>
    <w:basedOn w:val="8"/>
    <w:link w:val="6"/>
    <w:qFormat/>
    <w:uiPriority w:val="99"/>
    <w:rPr>
      <w:rFonts w:ascii="Arial" w:hAnsi="Arial" w:eastAsia="宋体" w:cs="Times New Roman"/>
      <w:sz w:val="18"/>
      <w:szCs w:val="18"/>
    </w:rPr>
  </w:style>
  <w:style w:type="character" w:customStyle="1" w:styleId="13">
    <w:name w:val="标题 1 Char"/>
    <w:basedOn w:val="8"/>
    <w:link w:val="3"/>
    <w:qFormat/>
    <w:uiPriority w:val="0"/>
    <w:rPr>
      <w:rFonts w:ascii="Times New Roman" w:hAnsi="Times New Roman" w:eastAsia="宋体" w:cs="Times New Roman"/>
      <w:b/>
      <w:bCs/>
      <w:kern w:val="44"/>
      <w:sz w:val="44"/>
      <w:szCs w:val="44"/>
    </w:rPr>
  </w:style>
  <w:style w:type="character" w:customStyle="1" w:styleId="14">
    <w:name w:val="标题 2 Char"/>
    <w:basedOn w:val="8"/>
    <w:link w:val="4"/>
    <w:qFormat/>
    <w:uiPriority w:val="0"/>
    <w:rPr>
      <w:rFonts w:ascii="Arial" w:hAnsi="Arial" w:eastAsia="黑体" w:cs="Times New Roman"/>
      <w:b/>
      <w:bCs/>
      <w:sz w:val="32"/>
      <w:szCs w:val="32"/>
    </w:rPr>
  </w:style>
  <w:style w:type="character" w:customStyle="1" w:styleId="15">
    <w:name w:val="标题 3 Char"/>
    <w:basedOn w:val="8"/>
    <w:link w:val="5"/>
    <w:qFormat/>
    <w:uiPriority w:val="0"/>
    <w:rPr>
      <w:rFonts w:ascii="Times New Roman" w:hAnsi="Times New Roman" w:eastAsia="宋体" w:cs="Times New Roman"/>
      <w:b/>
      <w:bCs/>
      <w:sz w:val="32"/>
      <w:szCs w:val="32"/>
    </w:rPr>
  </w:style>
  <w:style w:type="paragraph" w:customStyle="1" w:styleId="16">
    <w:name w:val="列出段落2"/>
    <w:basedOn w:val="1"/>
    <w:qFormat/>
    <w:uiPriority w:val="0"/>
    <w:pPr>
      <w:ind w:firstLine="420" w:firstLineChars="200"/>
    </w:pPr>
    <w:rPr>
      <w:rFonts w:ascii="Times New Roman" w:hAnsi="Times New Roman"/>
      <w:sz w:val="21"/>
    </w:rPr>
  </w:style>
  <w:style w:type="paragraph" w:customStyle="1" w:styleId="17">
    <w:name w:val="列出段落3"/>
    <w:basedOn w:val="1"/>
    <w:qFormat/>
    <w:uiPriority w:val="0"/>
    <w:pPr>
      <w:ind w:firstLine="420" w:firstLineChars="200"/>
    </w:pPr>
    <w:rPr>
      <w:rFonts w:ascii="Times New Roman" w:hAnsi="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1062</Words>
  <Characters>6058</Characters>
  <Lines>50</Lines>
  <Paragraphs>14</Paragraphs>
  <ScaleCrop>false</ScaleCrop>
  <LinksUpToDate>false</LinksUpToDate>
  <CharactersWithSpaces>7106</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2013-11-06T22:17:00Z</dcterms:created>
  <dc:creator>赵庆杰</dc:creator>
  <cp:lastModifiedBy>zhangyuhan</cp:lastModifiedBy>
  <dcterms:modified xsi:type="dcterms:W3CDTF">2021-07-17T22:44:26Z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