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</w:rPr>
      </w:pPr>
    </w:p>
    <w:p>
      <w:pPr>
        <w:jc w:val="center"/>
        <w:rPr>
          <w:rFonts w:ascii="宋体" w:hAnsi="宋体"/>
          <w:b/>
          <w:bCs/>
          <w:sz w:val="48"/>
        </w:rPr>
      </w:pPr>
    </w:p>
    <w:p>
      <w:pPr>
        <w:jc w:val="center"/>
        <w:rPr>
          <w:rFonts w:ascii="宋体" w:hAnsi="宋体"/>
          <w:b/>
          <w:bCs/>
          <w:sz w:val="48"/>
        </w:rPr>
      </w:pPr>
    </w:p>
    <w:p>
      <w:pPr>
        <w:jc w:val="center"/>
        <w:rPr>
          <w:rFonts w:ascii="宋体" w:hAnsi="宋体"/>
          <w:b/>
          <w:bCs/>
          <w:sz w:val="48"/>
        </w:rPr>
      </w:pPr>
    </w:p>
    <w:p>
      <w:pPr>
        <w:widowControl/>
        <w:adjustRightInd w:val="0"/>
        <w:snapToGrid w:val="0"/>
        <w:spacing w:before="312" w:beforeLines="100"/>
        <w:jc w:val="center"/>
        <w:rPr>
          <w:rFonts w:hint="eastAsia" w:ascii="黑体" w:hAnsi="黑体" w:eastAsia="黑体" w:cs="Arial"/>
          <w:b/>
          <w:sz w:val="52"/>
          <w:szCs w:val="52"/>
          <w:lang w:eastAsia="zh-CN"/>
        </w:rPr>
      </w:pPr>
      <w:r>
        <w:rPr>
          <w:rFonts w:hint="eastAsia" w:ascii="黑体" w:hAnsi="黑体" w:eastAsia="黑体" w:cs="Arial"/>
          <w:b/>
          <w:sz w:val="52"/>
          <w:szCs w:val="52"/>
          <w:lang w:eastAsia="zh-CN"/>
        </w:rPr>
        <w:t>山西省烟草公司吕梁市公司</w:t>
      </w:r>
    </w:p>
    <w:p>
      <w:pPr>
        <w:widowControl/>
        <w:adjustRightInd w:val="0"/>
        <w:snapToGrid w:val="0"/>
        <w:spacing w:before="312" w:beforeLines="100"/>
        <w:jc w:val="both"/>
        <w:rPr>
          <w:rFonts w:hint="eastAsia" w:ascii="黑体" w:hAnsi="黑体" w:eastAsia="黑体"/>
          <w:b/>
          <w:sz w:val="48"/>
          <w:szCs w:val="48"/>
          <w:lang w:eastAsia="zh-CN"/>
        </w:rPr>
      </w:pPr>
      <w:r>
        <w:rPr>
          <w:rFonts w:hint="eastAsia" w:ascii="黑体" w:hAnsi="黑体" w:eastAsia="黑体" w:cs="Arial"/>
          <w:b/>
          <w:sz w:val="48"/>
          <w:szCs w:val="48"/>
          <w:lang w:val="en-US" w:eastAsia="zh-CN"/>
        </w:rPr>
        <w:t>资源监控和运维管理系统运维服务</w:t>
      </w:r>
      <w:r>
        <w:rPr>
          <w:rFonts w:hint="eastAsia" w:ascii="黑体" w:hAnsi="黑体" w:eastAsia="黑体" w:cs="Arial"/>
          <w:b/>
          <w:sz w:val="48"/>
          <w:szCs w:val="48"/>
          <w:lang w:eastAsia="zh-CN"/>
        </w:rPr>
        <w:t>项目</w:t>
      </w:r>
    </w:p>
    <w:p>
      <w:pPr>
        <w:widowControl/>
        <w:adjustRightInd w:val="0"/>
        <w:snapToGrid w:val="0"/>
        <w:spacing w:before="312" w:beforeLines="100"/>
        <w:jc w:val="center"/>
        <w:rPr>
          <w:rFonts w:hint="eastAsia" w:ascii="黑体" w:hAnsi="宋体" w:eastAsia="黑体"/>
          <w:b/>
          <w:bCs/>
          <w:sz w:val="52"/>
          <w:szCs w:val="52"/>
        </w:rPr>
      </w:pPr>
    </w:p>
    <w:p>
      <w:pPr>
        <w:widowControl/>
        <w:adjustRightInd w:val="0"/>
        <w:snapToGrid w:val="0"/>
        <w:spacing w:before="312" w:beforeLines="100"/>
        <w:jc w:val="center"/>
        <w:rPr>
          <w:rFonts w:ascii="黑体" w:hAnsi="宋体" w:eastAsia="黑体"/>
          <w:b/>
          <w:bCs/>
          <w:sz w:val="52"/>
          <w:szCs w:val="52"/>
        </w:rPr>
      </w:pPr>
      <w:r>
        <w:rPr>
          <w:rFonts w:hint="eastAsia" w:ascii="黑体" w:hAnsi="宋体" w:eastAsia="黑体"/>
          <w:b/>
          <w:bCs/>
          <w:sz w:val="52"/>
          <w:szCs w:val="52"/>
        </w:rPr>
        <w:t>验收报告</w:t>
      </w:r>
    </w:p>
    <w:p>
      <w:pPr>
        <w:jc w:val="center"/>
        <w:rPr>
          <w:rFonts w:ascii="宋体" w:hAnsi="宋体"/>
          <w:b/>
          <w:bCs/>
          <w:sz w:val="48"/>
        </w:rPr>
      </w:pPr>
    </w:p>
    <w:p>
      <w:pPr>
        <w:jc w:val="both"/>
        <w:rPr>
          <w:rFonts w:ascii="宋体" w:hAnsi="宋体"/>
          <w:b/>
          <w:bCs/>
          <w:sz w:val="48"/>
        </w:rPr>
      </w:pPr>
    </w:p>
    <w:p>
      <w:pPr>
        <w:jc w:val="center"/>
        <w:rPr>
          <w:rFonts w:ascii="宋体" w:hAnsi="宋体"/>
          <w:b/>
          <w:bCs/>
          <w:sz w:val="48"/>
        </w:rPr>
      </w:pPr>
    </w:p>
    <w:p>
      <w:pPr>
        <w:jc w:val="center"/>
        <w:rPr>
          <w:rFonts w:ascii="宋体" w:hAnsi="宋体"/>
          <w:b/>
          <w:bCs/>
          <w:sz w:val="48"/>
        </w:rPr>
      </w:pPr>
    </w:p>
    <w:p>
      <w:pPr>
        <w:jc w:val="center"/>
        <w:rPr>
          <w:rFonts w:ascii="宋体" w:hAnsi="宋体"/>
          <w:b/>
          <w:bCs/>
          <w:sz w:val="48"/>
        </w:rPr>
      </w:pPr>
    </w:p>
    <w:p>
      <w:pPr>
        <w:jc w:val="center"/>
        <w:rPr>
          <w:rFonts w:ascii="宋体" w:hAnsi="宋体"/>
          <w:b/>
          <w:bCs/>
          <w:sz w:val="28"/>
          <w:szCs w:val="28"/>
        </w:rPr>
      </w:pPr>
    </w:p>
    <w:p>
      <w:pPr>
        <w:jc w:val="center"/>
        <w:rPr>
          <w:rFonts w:ascii="宋体" w:hAnsi="宋体"/>
          <w:b/>
          <w:bCs/>
          <w:sz w:val="28"/>
          <w:szCs w:val="28"/>
        </w:rPr>
      </w:pPr>
    </w:p>
    <w:p>
      <w:pPr>
        <w:jc w:val="both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auto"/>
        <w:ind w:firstLine="1417" w:firstLineChars="443"/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建设单位：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山西省烟草公司吕梁市公司</w:t>
      </w:r>
    </w:p>
    <w:p>
      <w:pPr>
        <w:ind w:firstLine="1414" w:firstLineChars="442"/>
        <w:rPr>
          <w:rFonts w:hint="default" w:ascii="黑体" w:hAnsi="宋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/>
          <w:bCs/>
          <w:sz w:val="32"/>
          <w:szCs w:val="32"/>
        </w:rPr>
        <w:t>维护单位：</w:t>
      </w:r>
      <w:bookmarkStart w:id="0" w:name="_Toc132701710"/>
      <w:bookmarkStart w:id="1" w:name="_Toc132701481"/>
      <w:bookmarkStart w:id="2" w:name="_Toc132701815"/>
      <w:r>
        <w:rPr>
          <w:rFonts w:hint="eastAsia" w:ascii="黑体" w:hAnsi="宋体" w:eastAsia="黑体"/>
          <w:b/>
          <w:bCs/>
          <w:sz w:val="32"/>
          <w:szCs w:val="32"/>
          <w:lang w:val="en-US" w:eastAsia="zh-CN"/>
        </w:rPr>
        <w:t>北京创联致信科技有限公司</w:t>
      </w:r>
    </w:p>
    <w:p>
      <w:pPr>
        <w:ind w:firstLine="1237" w:firstLineChars="442"/>
        <w:rPr>
          <w:rFonts w:ascii="黑体" w:hAnsi="宋体" w:eastAsia="黑体"/>
          <w:b/>
          <w:bCs/>
          <w:sz w:val="28"/>
          <w:szCs w:val="28"/>
        </w:rPr>
      </w:pPr>
    </w:p>
    <w:p>
      <w:pPr>
        <w:ind w:firstLine="1414" w:firstLineChars="442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pStyle w:val="2"/>
        <w:rPr>
          <w:rFonts w:ascii="黑体" w:hAnsi="宋体" w:eastAsia="黑体"/>
          <w:sz w:val="28"/>
          <w:szCs w:val="28"/>
        </w:rPr>
      </w:pPr>
      <w:bookmarkStart w:id="3" w:name="_Toc133661737"/>
      <w:bookmarkStart w:id="4" w:name="_Toc150858104"/>
      <w:bookmarkStart w:id="5" w:name="_Toc460855982"/>
      <w:bookmarkStart w:id="6" w:name="_Toc150858084"/>
      <w:bookmarkStart w:id="7" w:name="_Toc133661713"/>
      <w:r>
        <w:rPr>
          <w:rFonts w:hint="eastAsia" w:ascii="仿宋_GB2312" w:eastAsia="仿宋_GB2312"/>
          <w:sz w:val="28"/>
          <w:szCs w:val="28"/>
        </w:rPr>
        <w:t>一、</w:t>
      </w:r>
      <w:bookmarkEnd w:id="3"/>
      <w:bookmarkEnd w:id="4"/>
      <w:r>
        <w:rPr>
          <w:rFonts w:hint="eastAsia" w:ascii="仿宋_GB2312" w:eastAsia="仿宋_GB2312"/>
          <w:kern w:val="0"/>
          <w:sz w:val="28"/>
          <w:szCs w:val="28"/>
        </w:rPr>
        <w:t>交工验收申报书</w:t>
      </w:r>
      <w:bookmarkEnd w:id="5"/>
    </w:p>
    <w:tbl>
      <w:tblPr>
        <w:tblStyle w:val="8"/>
        <w:tblW w:w="9175" w:type="dxa"/>
        <w:tblInd w:w="-17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3247"/>
        <w:gridCol w:w="1455"/>
        <w:gridCol w:w="31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项目名称</w:t>
            </w:r>
          </w:p>
        </w:tc>
        <w:tc>
          <w:tcPr>
            <w:tcW w:w="7814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资源监控和运维管理系统运维服务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建设单位</w:t>
            </w:r>
          </w:p>
        </w:tc>
        <w:tc>
          <w:tcPr>
            <w:tcW w:w="3247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山西省烟草公司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吕梁</w:t>
            </w:r>
            <w:r>
              <w:rPr>
                <w:rFonts w:hint="eastAsia" w:ascii="仿宋_GB2312" w:hAnsi="宋体" w:eastAsia="仿宋_GB2312"/>
                <w:sz w:val="24"/>
              </w:rPr>
              <w:t>市公司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建设地点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山西省吕梁市离市区龙凤南大街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122号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维护单位</w:t>
            </w:r>
          </w:p>
        </w:tc>
        <w:tc>
          <w:tcPr>
            <w:tcW w:w="7814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北京创联致信科技有限公司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175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建设单位于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  <w:lang w:val="en-GB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  <w:lang w:val="en-US" w:eastAsia="zh-CN"/>
              </w:rPr>
              <w:t xml:space="preserve">2021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  <w:lang w:val="en-GB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  <w:lang w:val="en-GB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  <w:lang w:val="en-GB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  <w:lang w:val="en-US" w:eastAsia="zh-CN"/>
              </w:rPr>
              <w:t xml:space="preserve"> </w:t>
            </w:r>
            <w:bookmarkStart w:id="9" w:name="_GoBack"/>
            <w:bookmarkEnd w:id="9"/>
            <w:r>
              <w:rPr>
                <w:rFonts w:hint="eastAsia" w:ascii="仿宋_GB2312" w:hAnsi="宋体" w:eastAsia="仿宋_GB2312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日开始进行交工验收。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9175" w:type="dxa"/>
            <w:gridSpan w:val="4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项目完成情况：</w:t>
            </w:r>
          </w:p>
          <w:p>
            <w:pPr>
              <w:ind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对信息资源监控和运维管理系统提供良好的运维服务，保证信息资源监控和运维管理系统服务安全、稳定、可靠、高效运行，服务期内提供对现有平台维护服务，保障系统配套设备的稳定运行。</w:t>
            </w:r>
          </w:p>
          <w:p>
            <w:pPr>
              <w:spacing w:line="360" w:lineRule="auto"/>
              <w:ind w:firstLine="600" w:firstLineChars="25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9175" w:type="dxa"/>
            <w:gridSpan w:val="4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维护单位工程质量自检情况：</w:t>
            </w:r>
          </w:p>
          <w:p>
            <w:pPr>
              <w:spacing w:line="360" w:lineRule="auto"/>
              <w:ind w:firstLine="360" w:firstLineChars="1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我方已按合同要求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完成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吕梁市烟草公司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资源监控和运维管理系统运维服务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项目</w:t>
            </w:r>
            <w:r>
              <w:rPr>
                <w:rFonts w:hint="eastAsia" w:ascii="仿宋_GB2312" w:hAnsi="宋体" w:eastAsia="仿宋_GB2312"/>
                <w:sz w:val="24"/>
              </w:rPr>
              <w:t>。现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申报建设单位验收。</w:t>
            </w:r>
          </w:p>
          <w:p>
            <w:pPr>
              <w:spacing w:line="360" w:lineRule="auto"/>
              <w:ind w:right="42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right="42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800" w:firstLineChars="2000"/>
              <w:rPr>
                <w:rFonts w:ascii="仿宋_GB2312" w:hAnsi="宋体" w:eastAsia="仿宋_GB2312"/>
                <w:sz w:val="24"/>
              </w:rPr>
            </w:pPr>
            <w:commentRangeStart w:id="0"/>
            <w:r>
              <w:rPr>
                <w:rFonts w:hint="eastAsia" w:ascii="仿宋_GB2312" w:hAnsi="宋体" w:eastAsia="仿宋_GB2312"/>
                <w:sz w:val="24"/>
              </w:rPr>
              <w:t>项目负责：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commentRangeEnd w:id="0"/>
            <w:r>
              <w:commentReference w:id="0"/>
            </w:r>
          </w:p>
          <w:p>
            <w:pPr>
              <w:spacing w:line="360" w:lineRule="auto"/>
              <w:ind w:firstLine="6600" w:firstLineChars="275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800" w:firstLineChars="2000"/>
              <w:rPr>
                <w:rFonts w:ascii="仿宋_GB2312" w:hAnsi="宋体" w:eastAsia="仿宋_GB2312"/>
                <w:sz w:val="24"/>
              </w:rPr>
            </w:pPr>
            <w:commentRangeStart w:id="1"/>
            <w:r>
              <w:rPr>
                <w:rFonts w:hint="eastAsia" w:ascii="仿宋_GB2312" w:hAnsi="宋体" w:eastAsia="仿宋_GB2312"/>
                <w:sz w:val="24"/>
              </w:rPr>
              <w:t>日    期：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</w:t>
            </w:r>
            <w:commentRangeEnd w:id="1"/>
            <w:r>
              <w:commentReference w:id="1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atLeast"/>
        </w:trPr>
        <w:tc>
          <w:tcPr>
            <w:tcW w:w="9175" w:type="dxa"/>
            <w:gridSpan w:val="4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建设单位意见：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left="7200" w:hanging="7200" w:hangingChars="3000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项目负责人：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</w:t>
            </w:r>
          </w:p>
          <w:p>
            <w:pPr>
              <w:spacing w:line="360" w:lineRule="auto"/>
              <w:ind w:left="7200" w:hanging="7200" w:hangingChars="30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920" w:firstLineChars="20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日      期: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</w:t>
            </w:r>
          </w:p>
        </w:tc>
      </w:tr>
    </w:tbl>
    <w:p>
      <w:pPr>
        <w:rPr>
          <w:b/>
          <w:szCs w:val="32"/>
        </w:rPr>
      </w:pPr>
    </w:p>
    <w:bookmarkEnd w:id="0"/>
    <w:bookmarkEnd w:id="1"/>
    <w:bookmarkEnd w:id="2"/>
    <w:bookmarkEnd w:id="6"/>
    <w:bookmarkEnd w:id="7"/>
    <w:p>
      <w:pPr>
        <w:pStyle w:val="2"/>
        <w:rPr>
          <w:rFonts w:ascii="仿宋_GB2312" w:eastAsia="仿宋_GB2312"/>
          <w:sz w:val="28"/>
          <w:szCs w:val="28"/>
        </w:rPr>
      </w:pPr>
      <w:bookmarkStart w:id="8" w:name="_Toc460855983"/>
      <w:r>
        <w:rPr>
          <w:rFonts w:hint="eastAsia" w:ascii="仿宋_GB2312" w:eastAsia="仿宋_GB2312"/>
          <w:sz w:val="28"/>
          <w:szCs w:val="28"/>
        </w:rPr>
        <w:t>二、项目验收书</w:t>
      </w:r>
      <w:bookmarkEnd w:id="8"/>
    </w:p>
    <w:tbl>
      <w:tblPr>
        <w:tblStyle w:val="8"/>
        <w:tblW w:w="971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3437"/>
        <w:gridCol w:w="319"/>
        <w:gridCol w:w="1046"/>
        <w:gridCol w:w="3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项目名称</w:t>
            </w:r>
          </w:p>
        </w:tc>
        <w:tc>
          <w:tcPr>
            <w:tcW w:w="8371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资源监控和运维管理系统运维服务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4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使用单位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山西省烟草公司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吕梁</w:t>
            </w:r>
            <w:r>
              <w:rPr>
                <w:rFonts w:hint="eastAsia" w:ascii="仿宋_GB2312" w:hAnsi="宋体" w:eastAsia="仿宋_GB2312"/>
                <w:sz w:val="24"/>
              </w:rPr>
              <w:t>市公司</w:t>
            </w:r>
          </w:p>
        </w:tc>
        <w:tc>
          <w:tcPr>
            <w:tcW w:w="13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维护单位</w:t>
            </w:r>
          </w:p>
        </w:tc>
        <w:tc>
          <w:tcPr>
            <w:tcW w:w="356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北京创联致信科技有限公司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验收日期</w:t>
            </w:r>
          </w:p>
        </w:tc>
        <w:tc>
          <w:tcPr>
            <w:tcW w:w="3437" w:type="dxa"/>
            <w:vAlign w:val="center"/>
          </w:tcPr>
          <w:p>
            <w:pPr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档案评定</w:t>
            </w:r>
          </w:p>
        </w:tc>
        <w:tc>
          <w:tcPr>
            <w:tcW w:w="3569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5" w:hRule="atLeast"/>
        </w:trPr>
        <w:tc>
          <w:tcPr>
            <w:tcW w:w="9719" w:type="dxa"/>
            <w:gridSpan w:val="5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验收意见及维护质量评定:</w:t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1.项目是否按合同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要求执行</w:t>
            </w:r>
            <w:r>
              <w:rPr>
                <w:rFonts w:hint="eastAsia" w:ascii="仿宋_GB2312" w:hAnsi="宋体" w:eastAsia="仿宋_GB2312"/>
                <w:sz w:val="24"/>
              </w:rPr>
              <w:t>；</w:t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□2.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巡检过程</w:t>
            </w:r>
            <w:r>
              <w:rPr>
                <w:rFonts w:hint="eastAsia" w:ascii="仿宋_GB2312" w:hAnsi="宋体" w:eastAsia="仿宋_GB2312"/>
                <w:sz w:val="24"/>
              </w:rPr>
              <w:t>是否符合规范要求；</w:t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□3.服务质量是否达标。</w:t>
            </w:r>
          </w:p>
          <w:p>
            <w:pPr>
              <w:spacing w:line="360" w:lineRule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4.运维文档是否齐全。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</w:rPr>
              <w:t>.综合意见及实施质量评定：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ab/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ab/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(分为优良、合格、不合格三类）</w:t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注：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以上各项符合要求的在□内打“√”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不符合打“×”并写出意见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无此项目请打“—”证实。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9" w:hRule="atLeast"/>
        </w:trPr>
        <w:tc>
          <w:tcPr>
            <w:tcW w:w="510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使用</w:t>
            </w: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firstLine="1440" w:firstLineChars="60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签字：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</w:p>
          <w:p>
            <w:pPr>
              <w:ind w:firstLine="1440" w:firstLineChars="600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年   月   日</w:t>
            </w:r>
          </w:p>
        </w:tc>
        <w:tc>
          <w:tcPr>
            <w:tcW w:w="461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维护单位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ascii="仿宋_GB2312" w:eastAsia="仿宋_GB2312"/>
                <w:sz w:val="24"/>
                <w:u w:val="single"/>
              </w:rPr>
            </w:pPr>
            <w:commentRangeStart w:id="2"/>
            <w:r>
              <w:rPr>
                <w:rFonts w:hint="eastAsia" w:ascii="仿宋_GB2312" w:eastAsia="仿宋_GB2312"/>
                <w:sz w:val="24"/>
              </w:rPr>
              <w:t>签字：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</w:p>
          <w:commentRangeEnd w:id="2"/>
          <w:p>
            <w:pPr>
              <w:ind w:firstLine="1260" w:firstLineChars="600"/>
              <w:rPr>
                <w:rFonts w:ascii="仿宋_GB2312" w:eastAsia="仿宋_GB2312"/>
                <w:sz w:val="24"/>
              </w:rPr>
            </w:pPr>
            <w:r>
              <w:commentReference w:id="2"/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commentRangeStart w:id="3"/>
            <w:r>
              <w:rPr>
                <w:rFonts w:hint="eastAsia" w:ascii="仿宋_GB2312" w:eastAsia="仿宋_GB2312"/>
                <w:sz w:val="24"/>
              </w:rPr>
              <w:t xml:space="preserve">    年   月   日</w:t>
            </w:r>
            <w:commentRangeEnd w:id="3"/>
            <w:r>
              <w:commentReference w:id="3"/>
            </w:r>
          </w:p>
        </w:tc>
      </w:tr>
    </w:tbl>
    <w:p/>
    <w:p>
      <w:pPr>
        <w:snapToGrid w:val="0"/>
        <w:ind w:left="140" w:hanging="140" w:hangingChars="50"/>
        <w:rPr>
          <w:rFonts w:ascii="仿宋_GB2312" w:hAnsi="仿宋_GB2312" w:eastAsia="仿宋_GB2312" w:cs="仿宋_GB2312"/>
          <w:sz w:val="28"/>
          <w:szCs w:val="28"/>
        </w:rPr>
      </w:pPr>
    </w:p>
    <w:sectPr>
      <w:footerReference r:id="rId8" w:type="first"/>
      <w:headerReference r:id="rId5" w:type="default"/>
      <w:footerReference r:id="rId6" w:type="default"/>
      <w:footerReference r:id="rId7" w:type="even"/>
      <w:pgSz w:w="11906" w:h="16838"/>
      <w:pgMar w:top="1440" w:right="1797" w:bottom="1440" w:left="1377" w:header="851" w:footer="992" w:gutter="0"/>
      <w:pgNumType w:fmt="decimal" w:chapStyle="1"/>
      <w:cols w:space="425" w:num="1"/>
      <w:titlePg/>
      <w:docGrid w:type="linesAndChar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windwos" w:date="2021-11-15T16:25:51Z" w:initials="w">
    <w:p w14:paraId="7BEC6FDF">
      <w:pPr>
        <w:pStyle w:val="3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赵强</w:t>
      </w:r>
    </w:p>
  </w:comment>
  <w:comment w:id="1" w:author="windwos" w:date="2021-11-15T16:25:56Z" w:initials="w">
    <w:p w14:paraId="41EA07C5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2021.12</w:t>
      </w:r>
    </w:p>
  </w:comment>
  <w:comment w:id="2" w:author="windwos" w:date="2021-11-15T16:17:46Z" w:initials="w">
    <w:p w14:paraId="24A67159">
      <w:pPr>
        <w:pStyle w:val="3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赵强</w:t>
      </w:r>
    </w:p>
  </w:comment>
  <w:comment w:id="3" w:author="windwos" w:date="2021-11-15T16:22:20Z" w:initials="w">
    <w:p w14:paraId="7CEC7463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2021.12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BEC6FDF" w15:done="0"/>
  <w15:commentEx w15:paraId="41EA07C5" w15:done="0"/>
  <w15:commentEx w15:paraId="24A67159" w15:done="0"/>
  <w15:commentEx w15:paraId="7CEC746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jc w:val="center"/>
      <w:rPr>
        <w:color w:val="33333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b/>
        <w:i/>
        <w:color w:val="0070C0"/>
      </w:rPr>
    </w:pPr>
    <w:r>
      <w:rPr>
        <w:rFonts w:hint="eastAsia" w:ascii="宋体" w:hAnsi="宋体" w:cs="宋体"/>
        <w:sz w:val="24"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8A0398"/>
    <w:multiLevelType w:val="multilevel"/>
    <w:tmpl w:val="158A0398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indwos">
    <w15:presenceInfo w15:providerId="None" w15:userId="windw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40B9B"/>
    <w:rsid w:val="000E2A2E"/>
    <w:rsid w:val="00172CD4"/>
    <w:rsid w:val="0017559B"/>
    <w:rsid w:val="00236E94"/>
    <w:rsid w:val="00240AC7"/>
    <w:rsid w:val="00263FD5"/>
    <w:rsid w:val="002C1D1B"/>
    <w:rsid w:val="00327A87"/>
    <w:rsid w:val="004A3CEF"/>
    <w:rsid w:val="004B3A67"/>
    <w:rsid w:val="004C7CB2"/>
    <w:rsid w:val="005A27F2"/>
    <w:rsid w:val="006755CB"/>
    <w:rsid w:val="00870E64"/>
    <w:rsid w:val="00930451"/>
    <w:rsid w:val="00944FE2"/>
    <w:rsid w:val="009D4191"/>
    <w:rsid w:val="00E0607B"/>
    <w:rsid w:val="00F55D08"/>
    <w:rsid w:val="00F6756A"/>
    <w:rsid w:val="017863EA"/>
    <w:rsid w:val="05561F0D"/>
    <w:rsid w:val="0706763E"/>
    <w:rsid w:val="097960E2"/>
    <w:rsid w:val="0CA24B2D"/>
    <w:rsid w:val="0EA07179"/>
    <w:rsid w:val="0FB00225"/>
    <w:rsid w:val="13E77FAF"/>
    <w:rsid w:val="16441BA3"/>
    <w:rsid w:val="16AC5C19"/>
    <w:rsid w:val="1BB61734"/>
    <w:rsid w:val="1C2B6751"/>
    <w:rsid w:val="1D00187A"/>
    <w:rsid w:val="20FF00CB"/>
    <w:rsid w:val="2182750B"/>
    <w:rsid w:val="21F114C3"/>
    <w:rsid w:val="22A7379C"/>
    <w:rsid w:val="22D76AA2"/>
    <w:rsid w:val="2363752C"/>
    <w:rsid w:val="23750A0B"/>
    <w:rsid w:val="26007EE4"/>
    <w:rsid w:val="28167158"/>
    <w:rsid w:val="29246BFB"/>
    <w:rsid w:val="2C8105C1"/>
    <w:rsid w:val="2D734949"/>
    <w:rsid w:val="2F911AB9"/>
    <w:rsid w:val="31691AB8"/>
    <w:rsid w:val="34C2580D"/>
    <w:rsid w:val="35242D0E"/>
    <w:rsid w:val="35B95A44"/>
    <w:rsid w:val="378D5024"/>
    <w:rsid w:val="37F7371B"/>
    <w:rsid w:val="38483872"/>
    <w:rsid w:val="398959D9"/>
    <w:rsid w:val="3B48368B"/>
    <w:rsid w:val="3DC919D7"/>
    <w:rsid w:val="3F426EB5"/>
    <w:rsid w:val="41227DE1"/>
    <w:rsid w:val="421778BD"/>
    <w:rsid w:val="42367252"/>
    <w:rsid w:val="43A2473B"/>
    <w:rsid w:val="4AF637E7"/>
    <w:rsid w:val="4B840B9B"/>
    <w:rsid w:val="4D1811E6"/>
    <w:rsid w:val="4E6F5457"/>
    <w:rsid w:val="4EB022E7"/>
    <w:rsid w:val="4F7A5FD1"/>
    <w:rsid w:val="50B414B4"/>
    <w:rsid w:val="52533064"/>
    <w:rsid w:val="528F65F5"/>
    <w:rsid w:val="53E149DE"/>
    <w:rsid w:val="548301EE"/>
    <w:rsid w:val="56D203D3"/>
    <w:rsid w:val="589C5BC3"/>
    <w:rsid w:val="5A68556C"/>
    <w:rsid w:val="5A8F7DC4"/>
    <w:rsid w:val="5CF2209C"/>
    <w:rsid w:val="5E287268"/>
    <w:rsid w:val="5F9C5DB6"/>
    <w:rsid w:val="61EC2501"/>
    <w:rsid w:val="63723403"/>
    <w:rsid w:val="672358BF"/>
    <w:rsid w:val="68C937D5"/>
    <w:rsid w:val="6B1416C1"/>
    <w:rsid w:val="6F2C1A40"/>
    <w:rsid w:val="71E248C6"/>
    <w:rsid w:val="7451406F"/>
    <w:rsid w:val="75C91AF8"/>
    <w:rsid w:val="78C46BC5"/>
    <w:rsid w:val="7A7B0A04"/>
    <w:rsid w:val="7B2311C4"/>
    <w:rsid w:val="7BB14269"/>
    <w:rsid w:val="7FF3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pPr>
      <w:tabs>
        <w:tab w:val="right" w:leader="dot" w:pos="8296"/>
      </w:tabs>
      <w:spacing w:before="120" w:after="120"/>
      <w:jc w:val="center"/>
    </w:pPr>
    <w:rPr>
      <w:rFonts w:ascii="仿宋_GB2312" w:hAnsi="宋体" w:eastAsia="仿宋_GB2312"/>
      <w:b/>
      <w:bCs/>
      <w:caps/>
      <w:sz w:val="44"/>
      <w:szCs w:val="44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002BB7"/>
      <w:sz w:val="18"/>
      <w:szCs w:val="18"/>
      <w:u w:val="none"/>
    </w:rPr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4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7</Pages>
  <Words>455</Words>
  <Characters>2596</Characters>
  <Lines>21</Lines>
  <Paragraphs>6</Paragraphs>
  <TotalTime>7</TotalTime>
  <ScaleCrop>false</ScaleCrop>
  <LinksUpToDate>false</LinksUpToDate>
  <CharactersWithSpaces>3045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2016-09-22T02:58:00Z</dcterms:created>
  <dc:creator>陈颖坚</dc:creator>
  <cp:lastModifiedBy>windwos</cp:lastModifiedBy>
  <cp:lastPrinted>2020-08-11T01:24:00Z</cp:lastPrinted>
  <dcterms:modified xsi:type="dcterms:W3CDTF">2021-11-30T01:43:28Z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20C266A169F04B84A4B7A6FF1C0F9F87</vt:lpwstr>
  </property>
</Properties>
</file>