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03" w:rsidRDefault="00F24E9D">
      <w:pPr>
        <w:spacing w:line="440" w:lineRule="exact"/>
        <w:ind w:leftChars="-257" w:left="-540"/>
        <w:jc w:val="center"/>
        <w:rPr>
          <w:rFonts w:ascii="宋体" w:hAnsi="宋体"/>
          <w:b/>
          <w:bCs/>
          <w:color w:val="000000"/>
          <w:sz w:val="44"/>
          <w:szCs w:val="44"/>
        </w:rPr>
      </w:pPr>
      <w:r>
        <w:rPr>
          <w:rFonts w:ascii="宋体" w:hAnsi="宋体"/>
          <w:b/>
          <w:bCs/>
          <w:color w:val="000000"/>
          <w:sz w:val="44"/>
          <w:szCs w:val="44"/>
        </w:rPr>
        <w:t xml:space="preserve"> </w:t>
      </w:r>
      <w:r>
        <w:rPr>
          <w:rFonts w:ascii="宋体" w:hAnsi="宋体" w:hint="eastAsia"/>
          <w:b/>
          <w:bCs/>
          <w:color w:val="000000"/>
          <w:sz w:val="44"/>
          <w:szCs w:val="44"/>
        </w:rPr>
        <w:t>购</w:t>
      </w:r>
      <w:r>
        <w:rPr>
          <w:rFonts w:ascii="宋体" w:hAnsi="宋体" w:hint="eastAsia"/>
          <w:b/>
          <w:bCs/>
          <w:color w:val="000000"/>
          <w:sz w:val="44"/>
          <w:szCs w:val="44"/>
        </w:rPr>
        <w:t xml:space="preserve"> </w:t>
      </w:r>
      <w:r>
        <w:rPr>
          <w:rFonts w:ascii="宋体" w:hAnsi="宋体" w:hint="eastAsia"/>
          <w:b/>
          <w:bCs/>
          <w:color w:val="000000"/>
          <w:sz w:val="44"/>
          <w:szCs w:val="44"/>
        </w:rPr>
        <w:t>销</w:t>
      </w:r>
      <w:r>
        <w:rPr>
          <w:rFonts w:ascii="宋体" w:hAnsi="宋体"/>
          <w:b/>
          <w:bCs/>
          <w:color w:val="000000"/>
          <w:sz w:val="44"/>
          <w:szCs w:val="44"/>
        </w:rPr>
        <w:t xml:space="preserve"> </w:t>
      </w:r>
      <w:r>
        <w:rPr>
          <w:rFonts w:ascii="宋体" w:hAnsi="宋体" w:hint="eastAsia"/>
          <w:b/>
          <w:bCs/>
          <w:color w:val="000000"/>
          <w:sz w:val="44"/>
          <w:szCs w:val="44"/>
        </w:rPr>
        <w:t>合</w:t>
      </w:r>
      <w:r>
        <w:rPr>
          <w:rFonts w:ascii="宋体" w:hAnsi="宋体"/>
          <w:b/>
          <w:bCs/>
          <w:color w:val="000000"/>
          <w:sz w:val="44"/>
          <w:szCs w:val="44"/>
        </w:rPr>
        <w:t xml:space="preserve"> </w:t>
      </w:r>
      <w:r>
        <w:rPr>
          <w:rFonts w:ascii="宋体" w:hAnsi="宋体" w:hint="eastAsia"/>
          <w:b/>
          <w:bCs/>
          <w:color w:val="000000"/>
          <w:sz w:val="44"/>
          <w:szCs w:val="44"/>
        </w:rPr>
        <w:t>同</w:t>
      </w:r>
    </w:p>
    <w:p w:rsidR="00B81F03" w:rsidRDefault="00F24E9D">
      <w:pPr>
        <w:wordWrap w:val="0"/>
        <w:spacing w:line="440" w:lineRule="exact"/>
        <w:jc w:val="right"/>
        <w:rPr>
          <w:rFonts w:ascii="宋体" w:hAnsi="宋体"/>
          <w:color w:val="000000"/>
          <w:sz w:val="28"/>
          <w:szCs w:val="28"/>
        </w:rPr>
      </w:pPr>
      <w:r>
        <w:rPr>
          <w:rFonts w:ascii="宋体" w:hAnsi="宋体" w:hint="eastAsia"/>
          <w:color w:val="000000"/>
          <w:sz w:val="24"/>
        </w:rPr>
        <w:t xml:space="preserve">     </w:t>
      </w:r>
      <w:r>
        <w:rPr>
          <w:rFonts w:ascii="宋体" w:hAnsi="宋体" w:hint="eastAsia"/>
          <w:color w:val="000000"/>
          <w:sz w:val="24"/>
        </w:rPr>
        <w:t>合同编号：</w:t>
      </w:r>
      <w:r>
        <w:rPr>
          <w:rFonts w:ascii="宋体" w:hAnsi="宋体" w:hint="eastAsia"/>
          <w:color w:val="000000"/>
          <w:sz w:val="24"/>
        </w:rPr>
        <w:t xml:space="preserve">         </w:t>
      </w:r>
      <w:r>
        <w:rPr>
          <w:rFonts w:ascii="宋体" w:hAnsi="宋体" w:hint="eastAsia"/>
          <w:color w:val="000000"/>
          <w:sz w:val="28"/>
          <w:szCs w:val="28"/>
        </w:rPr>
        <w:t xml:space="preserve">    </w:t>
      </w:r>
    </w:p>
    <w:p w:rsidR="00B81F03" w:rsidRDefault="00F24E9D">
      <w:pPr>
        <w:rPr>
          <w:rFonts w:ascii="宋体" w:hAnsi="宋体"/>
          <w:color w:val="000000"/>
          <w:sz w:val="28"/>
          <w:szCs w:val="28"/>
        </w:rPr>
      </w:pPr>
      <w:r>
        <w:rPr>
          <w:rFonts w:ascii="宋体" w:hAnsi="宋体" w:hint="eastAsia"/>
          <w:color w:val="000000"/>
          <w:sz w:val="28"/>
          <w:szCs w:val="28"/>
        </w:rPr>
        <w:t>买</w:t>
      </w:r>
      <w:r>
        <w:rPr>
          <w:rFonts w:ascii="宋体" w:hAnsi="宋体" w:hint="eastAsia"/>
          <w:color w:val="000000"/>
          <w:sz w:val="28"/>
          <w:szCs w:val="28"/>
        </w:rPr>
        <w:t>方</w:t>
      </w:r>
      <w:r>
        <w:rPr>
          <w:rFonts w:ascii="宋体" w:hAnsi="宋体"/>
          <w:color w:val="000000"/>
          <w:sz w:val="28"/>
          <w:szCs w:val="28"/>
        </w:rPr>
        <w:t xml:space="preserve">: </w:t>
      </w:r>
      <w:r>
        <w:rPr>
          <w:rFonts w:ascii="宋体" w:hAnsi="宋体" w:hint="eastAsia"/>
          <w:color w:val="000000"/>
          <w:sz w:val="28"/>
          <w:szCs w:val="28"/>
        </w:rPr>
        <w:t xml:space="preserve"> </w:t>
      </w:r>
      <w:r w:rsidR="009B1BEF" w:rsidRPr="009B1BEF">
        <w:rPr>
          <w:rFonts w:ascii="宋体" w:hAnsi="宋体" w:hint="eastAsia"/>
          <w:color w:val="000000"/>
          <w:sz w:val="24"/>
        </w:rPr>
        <w:t>北京创联致信科技有限公司</w:t>
      </w:r>
      <w:r w:rsidR="009B1BEF">
        <w:rPr>
          <w:rFonts w:ascii="宋体" w:hAnsi="宋体" w:hint="eastAsia"/>
          <w:color w:val="000000"/>
          <w:sz w:val="24"/>
        </w:rPr>
        <w:t xml:space="preserve"> </w:t>
      </w:r>
      <w:r w:rsidR="009B1BEF">
        <w:rPr>
          <w:rFonts w:ascii="宋体" w:hAnsi="宋体"/>
          <w:color w:val="000000"/>
          <w:sz w:val="24"/>
        </w:rPr>
        <w:t xml:space="preserve">                     </w:t>
      </w:r>
      <w:r>
        <w:rPr>
          <w:rFonts w:ascii="宋体" w:hAnsi="宋体" w:hint="eastAsia"/>
          <w:color w:val="000000"/>
          <w:sz w:val="28"/>
          <w:szCs w:val="28"/>
        </w:rPr>
        <w:t>（以下简称甲方）</w:t>
      </w:r>
      <w:r>
        <w:rPr>
          <w:rFonts w:ascii="宋体" w:hAnsi="宋体" w:hint="eastAsia"/>
          <w:color w:val="000000"/>
          <w:sz w:val="28"/>
          <w:szCs w:val="28"/>
        </w:rPr>
        <w:t xml:space="preserve">  </w:t>
      </w:r>
    </w:p>
    <w:p w:rsidR="00B81F03" w:rsidRDefault="00F24E9D">
      <w:pPr>
        <w:spacing w:line="440" w:lineRule="exact"/>
        <w:rPr>
          <w:rFonts w:ascii="宋体" w:hAnsi="宋体"/>
          <w:color w:val="000000"/>
          <w:sz w:val="28"/>
          <w:szCs w:val="28"/>
        </w:rPr>
      </w:pPr>
      <w:r>
        <w:rPr>
          <w:rFonts w:ascii="宋体" w:hAnsi="宋体" w:hint="eastAsia"/>
          <w:color w:val="000000"/>
          <w:sz w:val="28"/>
          <w:szCs w:val="28"/>
        </w:rPr>
        <w:t>卖方</w:t>
      </w:r>
      <w:r>
        <w:rPr>
          <w:rFonts w:ascii="宋体" w:hAnsi="宋体"/>
          <w:color w:val="000000"/>
          <w:sz w:val="28"/>
          <w:szCs w:val="28"/>
        </w:rPr>
        <w:t>:</w:t>
      </w:r>
      <w:r>
        <w:rPr>
          <w:rFonts w:ascii="宋体" w:hAnsi="宋体"/>
          <w:color w:val="000000"/>
          <w:sz w:val="28"/>
          <w:szCs w:val="28"/>
        </w:rPr>
        <w:t xml:space="preserve">  </w:t>
      </w:r>
      <w:proofErr w:type="gramStart"/>
      <w:r w:rsidR="00543CF6" w:rsidRPr="00A206AE">
        <w:rPr>
          <w:rFonts w:ascii="宋体" w:hAnsi="宋体"/>
          <w:color w:val="000000"/>
          <w:sz w:val="24"/>
        </w:rPr>
        <w:t>神码网络</w:t>
      </w:r>
      <w:proofErr w:type="gramEnd"/>
      <w:r w:rsidR="00543CF6" w:rsidRPr="00A206AE">
        <w:rPr>
          <w:rFonts w:ascii="宋体" w:hAnsi="宋体"/>
          <w:color w:val="000000"/>
          <w:sz w:val="24"/>
        </w:rPr>
        <w:t>（宁波）有限公司</w:t>
      </w:r>
      <w:r>
        <w:rPr>
          <w:rFonts w:ascii="宋体" w:hAnsi="宋体"/>
          <w:color w:val="000000"/>
          <w:sz w:val="28"/>
          <w:szCs w:val="28"/>
        </w:rPr>
        <w:t xml:space="preserve">  </w:t>
      </w:r>
      <w:r w:rsidR="00D86D44">
        <w:rPr>
          <w:rFonts w:ascii="宋体" w:hAnsi="宋体"/>
          <w:color w:val="000000"/>
          <w:sz w:val="28"/>
          <w:szCs w:val="28"/>
        </w:rPr>
        <w:t xml:space="preserve">       </w:t>
      </w:r>
      <w:r>
        <w:rPr>
          <w:rFonts w:ascii="宋体" w:hAnsi="宋体"/>
          <w:color w:val="000000"/>
          <w:sz w:val="28"/>
          <w:szCs w:val="28"/>
        </w:rPr>
        <w:t xml:space="preserve">          </w:t>
      </w:r>
      <w:r>
        <w:rPr>
          <w:rFonts w:ascii="宋体" w:hAnsi="宋体" w:hint="eastAsia"/>
          <w:color w:val="000000"/>
          <w:sz w:val="28"/>
          <w:szCs w:val="28"/>
        </w:rPr>
        <w:t>（以下简称乙方）</w:t>
      </w:r>
      <w:r>
        <w:rPr>
          <w:rFonts w:ascii="宋体" w:hAnsi="宋体"/>
          <w:color w:val="000000"/>
          <w:sz w:val="28"/>
          <w:szCs w:val="28"/>
        </w:rPr>
        <w:t xml:space="preserve"> </w:t>
      </w:r>
    </w:p>
    <w:p w:rsidR="00B81F03" w:rsidRDefault="00F24E9D">
      <w:pPr>
        <w:pStyle w:val="3"/>
        <w:spacing w:line="600" w:lineRule="exact"/>
        <w:rPr>
          <w:color w:val="000000"/>
          <w:szCs w:val="28"/>
        </w:rPr>
      </w:pPr>
      <w:r>
        <w:rPr>
          <w:rFonts w:hint="eastAsia"/>
          <w:color w:val="000000"/>
          <w:szCs w:val="28"/>
        </w:rPr>
        <w:t>根据《中国人民共和国合同法》及其他有关法律、法规之规定，遵</w:t>
      </w:r>
      <w:bookmarkStart w:id="0" w:name="_GoBack"/>
      <w:bookmarkEnd w:id="0"/>
      <w:r>
        <w:rPr>
          <w:rFonts w:hint="eastAsia"/>
          <w:color w:val="000000"/>
          <w:szCs w:val="28"/>
        </w:rPr>
        <w:t>循平等自愿、公平和诚实信用的原则，经</w:t>
      </w:r>
      <w:r>
        <w:rPr>
          <w:rFonts w:hint="eastAsia"/>
          <w:szCs w:val="28"/>
        </w:rPr>
        <w:t>甲乙</w:t>
      </w:r>
      <w:r>
        <w:rPr>
          <w:rFonts w:hint="eastAsia"/>
          <w:color w:val="000000"/>
          <w:szCs w:val="28"/>
        </w:rPr>
        <w:t>双方协商一致，特</w:t>
      </w:r>
      <w:proofErr w:type="gramStart"/>
      <w:r>
        <w:rPr>
          <w:rFonts w:hint="eastAsia"/>
          <w:color w:val="000000"/>
          <w:szCs w:val="28"/>
        </w:rPr>
        <w:t>签定</w:t>
      </w:r>
      <w:proofErr w:type="gramEnd"/>
      <w:r>
        <w:rPr>
          <w:rFonts w:hint="eastAsia"/>
          <w:color w:val="000000"/>
          <w:szCs w:val="28"/>
        </w:rPr>
        <w:t>本合同，以便双方共同遵守。</w:t>
      </w:r>
    </w:p>
    <w:tbl>
      <w:tblPr>
        <w:tblpPr w:leftFromText="180" w:rightFromText="180" w:vertAnchor="text" w:horzAnchor="page" w:tblpX="1207" w:tblpY="594"/>
        <w:tblOverlap w:val="never"/>
        <w:tblW w:w="10367" w:type="dxa"/>
        <w:tblLayout w:type="fixed"/>
        <w:tblLook w:val="04A0" w:firstRow="1" w:lastRow="0" w:firstColumn="1" w:lastColumn="0" w:noHBand="0" w:noVBand="1"/>
      </w:tblPr>
      <w:tblGrid>
        <w:gridCol w:w="498"/>
        <w:gridCol w:w="975"/>
        <w:gridCol w:w="496"/>
        <w:gridCol w:w="816"/>
        <w:gridCol w:w="1740"/>
        <w:gridCol w:w="1456"/>
        <w:gridCol w:w="1690"/>
        <w:gridCol w:w="1562"/>
        <w:gridCol w:w="1134"/>
      </w:tblGrid>
      <w:tr w:rsidR="00B81F03">
        <w:trPr>
          <w:trHeight w:val="660"/>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编号</w:t>
            </w:r>
          </w:p>
        </w:tc>
        <w:tc>
          <w:tcPr>
            <w:tcW w:w="975" w:type="dxa"/>
            <w:tcBorders>
              <w:top w:val="single" w:sz="4" w:space="0" w:color="auto"/>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产品名称</w:t>
            </w:r>
          </w:p>
        </w:tc>
        <w:tc>
          <w:tcPr>
            <w:tcW w:w="496" w:type="dxa"/>
            <w:tcBorders>
              <w:top w:val="single" w:sz="4" w:space="0" w:color="auto"/>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单位</w:t>
            </w:r>
          </w:p>
        </w:tc>
        <w:tc>
          <w:tcPr>
            <w:tcW w:w="816" w:type="dxa"/>
            <w:tcBorders>
              <w:top w:val="single" w:sz="4" w:space="0" w:color="auto"/>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数量</w:t>
            </w:r>
          </w:p>
        </w:tc>
        <w:tc>
          <w:tcPr>
            <w:tcW w:w="1740" w:type="dxa"/>
            <w:tcBorders>
              <w:top w:val="single" w:sz="4" w:space="0" w:color="auto"/>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单价（不含税）</w:t>
            </w:r>
          </w:p>
        </w:tc>
        <w:tc>
          <w:tcPr>
            <w:tcW w:w="1456" w:type="dxa"/>
            <w:tcBorders>
              <w:top w:val="single" w:sz="4" w:space="0" w:color="auto"/>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单价（含税）</w:t>
            </w:r>
          </w:p>
        </w:tc>
        <w:tc>
          <w:tcPr>
            <w:tcW w:w="1690" w:type="dxa"/>
            <w:tcBorders>
              <w:top w:val="single" w:sz="4" w:space="0" w:color="auto"/>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金额（不含税）</w:t>
            </w:r>
          </w:p>
        </w:tc>
        <w:tc>
          <w:tcPr>
            <w:tcW w:w="1562" w:type="dxa"/>
            <w:tcBorders>
              <w:top w:val="single" w:sz="4" w:space="0" w:color="auto"/>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金额（含税）</w:t>
            </w:r>
          </w:p>
        </w:tc>
        <w:tc>
          <w:tcPr>
            <w:tcW w:w="1134" w:type="dxa"/>
            <w:tcBorders>
              <w:top w:val="single" w:sz="4" w:space="0" w:color="auto"/>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Arial"/>
                <w:b/>
                <w:bCs/>
                <w:kern w:val="0"/>
                <w:sz w:val="24"/>
              </w:rPr>
            </w:pPr>
            <w:r>
              <w:rPr>
                <w:rFonts w:ascii="宋体" w:hAnsi="宋体" w:cs="Arial" w:hint="eastAsia"/>
                <w:b/>
                <w:bCs/>
                <w:kern w:val="0"/>
                <w:sz w:val="24"/>
              </w:rPr>
              <w:t>税率</w:t>
            </w:r>
          </w:p>
        </w:tc>
      </w:tr>
      <w:tr w:rsidR="00B81F03">
        <w:trPr>
          <w:trHeight w:val="600"/>
        </w:trPr>
        <w:tc>
          <w:tcPr>
            <w:tcW w:w="498" w:type="dxa"/>
            <w:tcBorders>
              <w:top w:val="nil"/>
              <w:left w:val="single" w:sz="4" w:space="0" w:color="auto"/>
              <w:bottom w:val="single" w:sz="4" w:space="0" w:color="auto"/>
              <w:right w:val="single" w:sz="4" w:space="0" w:color="auto"/>
            </w:tcBorders>
            <w:shd w:val="clear" w:color="auto" w:fill="auto"/>
            <w:noWrap/>
            <w:vAlign w:val="center"/>
          </w:tcPr>
          <w:p w:rsidR="00B81F03" w:rsidRDefault="00F24E9D">
            <w:pPr>
              <w:widowControl/>
              <w:jc w:val="center"/>
              <w:rPr>
                <w:rFonts w:ascii="宋体" w:hAnsi="宋体" w:cs="宋体"/>
                <w:kern w:val="0"/>
                <w:sz w:val="24"/>
              </w:rPr>
            </w:pPr>
            <w:r>
              <w:rPr>
                <w:rFonts w:ascii="宋体" w:hAnsi="宋体" w:cs="宋体" w:hint="eastAsia"/>
                <w:kern w:val="0"/>
                <w:sz w:val="24"/>
              </w:rPr>
              <w:t>1</w:t>
            </w:r>
          </w:p>
        </w:tc>
        <w:tc>
          <w:tcPr>
            <w:tcW w:w="975" w:type="dxa"/>
            <w:tcBorders>
              <w:top w:val="nil"/>
              <w:left w:val="nil"/>
              <w:bottom w:val="single" w:sz="4" w:space="0" w:color="auto"/>
              <w:right w:val="single" w:sz="4" w:space="0" w:color="auto"/>
            </w:tcBorders>
            <w:shd w:val="clear" w:color="auto" w:fill="auto"/>
            <w:vAlign w:val="center"/>
          </w:tcPr>
          <w:p w:rsidR="00B81F03" w:rsidRDefault="00F24E9D">
            <w:pPr>
              <w:widowControl/>
              <w:jc w:val="center"/>
              <w:textAlignment w:val="center"/>
              <w:rPr>
                <w:rFonts w:ascii="宋体" w:hAnsi="宋体" w:cs="宋体"/>
                <w:kern w:val="0"/>
                <w:sz w:val="24"/>
              </w:rPr>
            </w:pPr>
            <w:r>
              <w:rPr>
                <w:rFonts w:ascii="宋体" w:hAnsi="宋体" w:cs="宋体" w:hint="eastAsia"/>
                <w:color w:val="000000"/>
                <w:kern w:val="0"/>
                <w:sz w:val="24"/>
                <w:lang w:bidi="ar"/>
              </w:rPr>
              <w:t>包装物</w:t>
            </w:r>
            <w:r>
              <w:rPr>
                <w:rFonts w:ascii="宋体" w:hAnsi="宋体" w:cs="宋体" w:hint="eastAsia"/>
                <w:color w:val="000000"/>
                <w:kern w:val="0"/>
                <w:sz w:val="24"/>
                <w:lang w:bidi="ar"/>
              </w:rPr>
              <w:t>BSH</w:t>
            </w:r>
          </w:p>
        </w:tc>
        <w:tc>
          <w:tcPr>
            <w:tcW w:w="496" w:type="dxa"/>
            <w:tcBorders>
              <w:top w:val="nil"/>
              <w:left w:val="nil"/>
              <w:bottom w:val="single" w:sz="4" w:space="0" w:color="auto"/>
              <w:right w:val="single" w:sz="4" w:space="0" w:color="auto"/>
            </w:tcBorders>
            <w:shd w:val="clear" w:color="auto" w:fill="auto"/>
            <w:vAlign w:val="center"/>
          </w:tcPr>
          <w:p w:rsidR="00B81F03" w:rsidRDefault="00F24E9D">
            <w:pPr>
              <w:widowControl/>
              <w:jc w:val="center"/>
              <w:rPr>
                <w:rFonts w:ascii="宋体" w:hAnsi="宋体" w:cs="宋体"/>
                <w:kern w:val="0"/>
                <w:sz w:val="24"/>
              </w:rPr>
            </w:pPr>
            <w:r>
              <w:rPr>
                <w:rFonts w:ascii="宋体" w:hAnsi="宋体" w:cs="宋体" w:hint="eastAsia"/>
                <w:kern w:val="0"/>
                <w:sz w:val="24"/>
              </w:rPr>
              <w:t>张</w:t>
            </w:r>
          </w:p>
        </w:tc>
        <w:tc>
          <w:tcPr>
            <w:tcW w:w="816" w:type="dxa"/>
            <w:tcBorders>
              <w:top w:val="nil"/>
              <w:left w:val="nil"/>
              <w:bottom w:val="single" w:sz="4" w:space="0" w:color="auto"/>
              <w:right w:val="single" w:sz="4" w:space="0" w:color="auto"/>
            </w:tcBorders>
            <w:shd w:val="clear" w:color="auto" w:fill="auto"/>
            <w:noWrap/>
            <w:vAlign w:val="center"/>
          </w:tcPr>
          <w:p w:rsidR="00B81F03" w:rsidRDefault="00F24E9D">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64300</w:t>
            </w:r>
          </w:p>
        </w:tc>
        <w:tc>
          <w:tcPr>
            <w:tcW w:w="1740" w:type="dxa"/>
            <w:tcBorders>
              <w:top w:val="nil"/>
              <w:left w:val="nil"/>
              <w:bottom w:val="single" w:sz="4" w:space="0" w:color="auto"/>
              <w:right w:val="single" w:sz="4" w:space="0" w:color="auto"/>
            </w:tcBorders>
            <w:shd w:val="clear" w:color="auto" w:fill="auto"/>
            <w:vAlign w:val="center"/>
          </w:tcPr>
          <w:p w:rsidR="00B81F03" w:rsidRDefault="00F24E9D">
            <w:pPr>
              <w:widowControl/>
              <w:jc w:val="center"/>
              <w:textAlignment w:val="center"/>
              <w:rPr>
                <w:rFonts w:ascii="宋体" w:hAnsi="宋体" w:cs="宋体"/>
                <w:kern w:val="0"/>
                <w:sz w:val="24"/>
              </w:rPr>
            </w:pPr>
            <w:r>
              <w:rPr>
                <w:rFonts w:ascii="宋体" w:hAnsi="宋体" w:cs="宋体" w:hint="eastAsia"/>
                <w:color w:val="000000"/>
                <w:kern w:val="0"/>
                <w:sz w:val="24"/>
                <w:lang w:bidi="ar"/>
              </w:rPr>
              <w:t>1.23931624</w:t>
            </w:r>
          </w:p>
        </w:tc>
        <w:tc>
          <w:tcPr>
            <w:tcW w:w="1456" w:type="dxa"/>
            <w:tcBorders>
              <w:top w:val="nil"/>
              <w:left w:val="nil"/>
              <w:bottom w:val="single" w:sz="4" w:space="0" w:color="auto"/>
              <w:right w:val="single" w:sz="4" w:space="0" w:color="auto"/>
            </w:tcBorders>
            <w:shd w:val="clear" w:color="auto" w:fill="auto"/>
            <w:vAlign w:val="center"/>
          </w:tcPr>
          <w:p w:rsidR="00B81F03" w:rsidRDefault="00F24E9D">
            <w:pPr>
              <w:widowControl/>
              <w:jc w:val="center"/>
              <w:textAlignment w:val="center"/>
              <w:rPr>
                <w:rFonts w:ascii="宋体" w:hAnsi="宋体" w:cs="宋体"/>
                <w:kern w:val="0"/>
                <w:sz w:val="24"/>
              </w:rPr>
            </w:pPr>
            <w:r>
              <w:rPr>
                <w:rFonts w:ascii="宋体" w:hAnsi="宋体" w:cs="宋体" w:hint="eastAsia"/>
                <w:color w:val="000000"/>
                <w:kern w:val="0"/>
                <w:sz w:val="24"/>
                <w:lang w:bidi="ar"/>
              </w:rPr>
              <w:t>1.40042735</w:t>
            </w:r>
          </w:p>
        </w:tc>
        <w:tc>
          <w:tcPr>
            <w:tcW w:w="1690" w:type="dxa"/>
            <w:tcBorders>
              <w:top w:val="nil"/>
              <w:left w:val="nil"/>
              <w:bottom w:val="single" w:sz="4" w:space="0" w:color="auto"/>
              <w:right w:val="single" w:sz="4" w:space="0" w:color="auto"/>
            </w:tcBorders>
            <w:shd w:val="clear" w:color="auto" w:fill="auto"/>
            <w:vAlign w:val="center"/>
          </w:tcPr>
          <w:p w:rsidR="00B81F03" w:rsidRDefault="00F24E9D">
            <w:pPr>
              <w:widowControl/>
              <w:jc w:val="center"/>
              <w:textAlignment w:val="center"/>
              <w:rPr>
                <w:rFonts w:ascii="宋体" w:hAnsi="宋体" w:cs="宋体"/>
                <w:kern w:val="0"/>
                <w:sz w:val="24"/>
              </w:rPr>
            </w:pPr>
            <w:r>
              <w:rPr>
                <w:rFonts w:ascii="宋体" w:hAnsi="宋体" w:cs="宋体" w:hint="eastAsia"/>
                <w:color w:val="000000"/>
                <w:kern w:val="0"/>
                <w:sz w:val="24"/>
                <w:lang w:bidi="ar"/>
              </w:rPr>
              <w:t>79,688.03</w:t>
            </w:r>
          </w:p>
        </w:tc>
        <w:tc>
          <w:tcPr>
            <w:tcW w:w="1562" w:type="dxa"/>
            <w:tcBorders>
              <w:top w:val="nil"/>
              <w:left w:val="nil"/>
              <w:bottom w:val="single" w:sz="4" w:space="0" w:color="auto"/>
              <w:right w:val="single" w:sz="4" w:space="0" w:color="auto"/>
            </w:tcBorders>
            <w:shd w:val="clear" w:color="auto" w:fill="auto"/>
            <w:vAlign w:val="center"/>
          </w:tcPr>
          <w:p w:rsidR="00B81F03" w:rsidRDefault="00F24E9D">
            <w:pPr>
              <w:widowControl/>
              <w:jc w:val="center"/>
              <w:textAlignment w:val="center"/>
              <w:rPr>
                <w:rFonts w:ascii="宋体" w:hAnsi="宋体" w:cs="宋体"/>
                <w:kern w:val="0"/>
                <w:sz w:val="24"/>
              </w:rPr>
            </w:pPr>
            <w:r>
              <w:rPr>
                <w:rFonts w:ascii="宋体" w:hAnsi="宋体" w:cs="宋体" w:hint="eastAsia"/>
                <w:color w:val="000000"/>
                <w:kern w:val="0"/>
                <w:sz w:val="24"/>
                <w:lang w:bidi="ar"/>
              </w:rPr>
              <w:t>90,047.48</w:t>
            </w:r>
          </w:p>
        </w:tc>
        <w:tc>
          <w:tcPr>
            <w:tcW w:w="1134" w:type="dxa"/>
            <w:tcBorders>
              <w:top w:val="nil"/>
              <w:left w:val="nil"/>
              <w:bottom w:val="single" w:sz="4" w:space="0" w:color="auto"/>
              <w:right w:val="single" w:sz="4" w:space="0" w:color="auto"/>
            </w:tcBorders>
            <w:shd w:val="clear" w:color="auto" w:fill="auto"/>
            <w:vAlign w:val="center"/>
          </w:tcPr>
          <w:p w:rsidR="00B81F03" w:rsidRDefault="00F24E9D">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13%</w:t>
            </w:r>
          </w:p>
        </w:tc>
      </w:tr>
    </w:tbl>
    <w:p w:rsidR="00B81F03" w:rsidRDefault="00F24E9D">
      <w:pPr>
        <w:spacing w:line="600" w:lineRule="exact"/>
        <w:ind w:left="360"/>
        <w:rPr>
          <w:rFonts w:ascii="宋体" w:hAnsi="宋体"/>
          <w:color w:val="000000"/>
          <w:sz w:val="28"/>
          <w:szCs w:val="28"/>
        </w:rPr>
      </w:pPr>
      <w:r>
        <w:rPr>
          <w:rFonts w:ascii="宋体" w:hAnsi="宋体"/>
          <w:color w:val="000000"/>
          <w:sz w:val="28"/>
          <w:szCs w:val="28"/>
        </w:rPr>
        <w:t>第一条</w:t>
      </w:r>
      <w:r>
        <w:rPr>
          <w:rFonts w:ascii="宋体" w:hAnsi="宋体"/>
          <w:color w:val="000000"/>
          <w:sz w:val="28"/>
          <w:szCs w:val="28"/>
        </w:rPr>
        <w:t xml:space="preserve"> </w:t>
      </w:r>
      <w:r>
        <w:rPr>
          <w:rFonts w:ascii="宋体" w:hAnsi="宋体" w:hint="eastAsia"/>
          <w:color w:val="000000"/>
          <w:sz w:val="28"/>
          <w:szCs w:val="28"/>
        </w:rPr>
        <w:t>产品名称、型号规格及单价：</w:t>
      </w:r>
    </w:p>
    <w:p w:rsidR="00B81F03" w:rsidRDefault="00F24E9D">
      <w:pPr>
        <w:spacing w:line="600" w:lineRule="exact"/>
        <w:ind w:left="360" w:rightChars="85" w:right="178"/>
        <w:rPr>
          <w:rFonts w:ascii="宋体" w:hAnsi="宋体"/>
          <w:color w:val="000000"/>
          <w:sz w:val="28"/>
          <w:szCs w:val="28"/>
        </w:rPr>
      </w:pPr>
      <w:r>
        <w:rPr>
          <w:rFonts w:ascii="宋体" w:hAnsi="宋体" w:hint="eastAsia"/>
          <w:color w:val="000000"/>
          <w:sz w:val="28"/>
          <w:szCs w:val="28"/>
        </w:rPr>
        <w:t>备注：临时增加货品种类、数量、价格变动等未尽事宜，见第八条。</w:t>
      </w:r>
    </w:p>
    <w:p w:rsidR="00B81F03" w:rsidRDefault="00F24E9D">
      <w:pPr>
        <w:tabs>
          <w:tab w:val="left" w:pos="540"/>
        </w:tabs>
        <w:spacing w:line="600" w:lineRule="exact"/>
        <w:ind w:left="360" w:rightChars="85" w:right="178" w:firstLineChars="200" w:firstLine="560"/>
        <w:rPr>
          <w:rFonts w:ascii="宋体" w:hAnsi="宋体"/>
          <w:color w:val="000000"/>
          <w:sz w:val="28"/>
          <w:szCs w:val="28"/>
        </w:rPr>
      </w:pPr>
      <w:r>
        <w:rPr>
          <w:rFonts w:ascii="宋体" w:hAnsi="宋体"/>
          <w:color w:val="000000"/>
          <w:sz w:val="28"/>
          <w:szCs w:val="28"/>
        </w:rPr>
        <w:t>第二条</w:t>
      </w:r>
      <w:r>
        <w:rPr>
          <w:rFonts w:ascii="宋体" w:hAnsi="宋体"/>
          <w:color w:val="000000"/>
          <w:sz w:val="28"/>
          <w:szCs w:val="28"/>
        </w:rPr>
        <w:t xml:space="preserve"> </w:t>
      </w:r>
      <w:r>
        <w:rPr>
          <w:rFonts w:ascii="宋体" w:hAnsi="宋体" w:hint="eastAsia"/>
          <w:color w:val="000000"/>
          <w:sz w:val="28"/>
          <w:szCs w:val="28"/>
        </w:rPr>
        <w:t>产品的技术标准：按下列执行和验收</w:t>
      </w:r>
    </w:p>
    <w:p w:rsidR="00B81F03" w:rsidRDefault="00F24E9D">
      <w:pPr>
        <w:tabs>
          <w:tab w:val="left" w:pos="786"/>
          <w:tab w:val="left" w:pos="840"/>
        </w:tabs>
        <w:spacing w:line="600" w:lineRule="exact"/>
        <w:ind w:left="426" w:firstLineChars="200" w:firstLine="560"/>
        <w:rPr>
          <w:rFonts w:ascii="宋体" w:hAnsi="宋体"/>
          <w:color w:val="000000"/>
          <w:sz w:val="28"/>
          <w:szCs w:val="28"/>
        </w:rPr>
      </w:pPr>
      <w:r>
        <w:rPr>
          <w:rFonts w:ascii="宋体" w:hAnsi="宋体"/>
          <w:color w:val="000000"/>
          <w:sz w:val="28"/>
          <w:szCs w:val="28"/>
        </w:rPr>
        <w:t>2.1</w:t>
      </w:r>
      <w:r>
        <w:rPr>
          <w:rFonts w:ascii="宋体" w:hAnsi="宋体" w:hint="eastAsia"/>
          <w:color w:val="000000"/>
          <w:sz w:val="28"/>
          <w:szCs w:val="28"/>
        </w:rPr>
        <w:t>技术标准：</w:t>
      </w:r>
      <w:r>
        <w:rPr>
          <w:rFonts w:ascii="宋体" w:hAnsi="宋体" w:hint="eastAsia"/>
          <w:sz w:val="28"/>
          <w:szCs w:val="28"/>
        </w:rPr>
        <w:t>乙方按甲方</w:t>
      </w:r>
      <w:r>
        <w:rPr>
          <w:rFonts w:ascii="宋体" w:hAnsi="宋体" w:hint="eastAsia"/>
          <w:color w:val="000000"/>
          <w:sz w:val="28"/>
          <w:szCs w:val="28"/>
        </w:rPr>
        <w:t>技术标准《卷烟条与盒包装用原辅材料验收标准》编号</w:t>
      </w:r>
      <w:r>
        <w:rPr>
          <w:rFonts w:ascii="宋体" w:hAnsi="宋体"/>
          <w:color w:val="000000"/>
          <w:sz w:val="28"/>
          <w:szCs w:val="28"/>
        </w:rPr>
        <w:t>QJ/JY 06.04-2018</w:t>
      </w:r>
      <w:r>
        <w:rPr>
          <w:rFonts w:ascii="宋体" w:hAnsi="宋体" w:hint="eastAsia"/>
          <w:color w:val="000000"/>
          <w:sz w:val="28"/>
          <w:szCs w:val="28"/>
        </w:rPr>
        <w:t>的相关规定执行；</w:t>
      </w:r>
    </w:p>
    <w:p w:rsidR="00B81F03" w:rsidRDefault="00F24E9D">
      <w:pPr>
        <w:tabs>
          <w:tab w:val="left" w:pos="786"/>
          <w:tab w:val="left" w:pos="840"/>
        </w:tabs>
        <w:spacing w:line="600" w:lineRule="exact"/>
        <w:ind w:left="426" w:firstLineChars="200" w:firstLine="560"/>
        <w:rPr>
          <w:rFonts w:ascii="宋体" w:hAnsi="宋体"/>
          <w:color w:val="000000"/>
          <w:sz w:val="28"/>
          <w:szCs w:val="28"/>
        </w:rPr>
      </w:pPr>
      <w:r>
        <w:rPr>
          <w:rFonts w:ascii="宋体" w:hAnsi="宋体"/>
          <w:color w:val="000000"/>
          <w:sz w:val="28"/>
          <w:szCs w:val="28"/>
        </w:rPr>
        <w:t>2.2</w:t>
      </w:r>
      <w:r>
        <w:rPr>
          <w:rFonts w:ascii="宋体" w:hAnsi="宋体" w:hint="eastAsia"/>
          <w:color w:val="000000"/>
          <w:sz w:val="28"/>
          <w:szCs w:val="28"/>
        </w:rPr>
        <w:t>甲方将所需货物的数量和交货期以“订购单”</w:t>
      </w:r>
      <w:r>
        <w:rPr>
          <w:rFonts w:ascii="宋体" w:hAnsi="宋体" w:hint="eastAsia"/>
          <w:color w:val="000000"/>
          <w:sz w:val="28"/>
          <w:szCs w:val="28"/>
        </w:rPr>
        <w:t xml:space="preserve"> </w:t>
      </w:r>
      <w:r>
        <w:rPr>
          <w:rFonts w:ascii="宋体" w:hAnsi="宋体" w:hint="eastAsia"/>
          <w:color w:val="000000"/>
          <w:sz w:val="28"/>
          <w:szCs w:val="28"/>
        </w:rPr>
        <w:t>（传真或电子邮件方式）通知乙方指定业务员，乙方按甲方通知的品种及数量等安排生产交货，具体按实际交货数量结算。</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第三条</w:t>
      </w:r>
      <w:r>
        <w:rPr>
          <w:rFonts w:ascii="宋体" w:hAnsi="宋体"/>
          <w:color w:val="000000"/>
          <w:sz w:val="28"/>
          <w:szCs w:val="28"/>
        </w:rPr>
        <w:t xml:space="preserve"> </w:t>
      </w:r>
      <w:r>
        <w:rPr>
          <w:rFonts w:ascii="宋体" w:hAnsi="宋体" w:hint="eastAsia"/>
          <w:color w:val="000000"/>
          <w:sz w:val="28"/>
          <w:szCs w:val="28"/>
        </w:rPr>
        <w:t>交付期限、运输方式及费用负担</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 xml:space="preserve">3.1 </w:t>
      </w:r>
      <w:r>
        <w:rPr>
          <w:rFonts w:ascii="宋体" w:hAnsi="宋体" w:hint="eastAsia"/>
          <w:color w:val="000000"/>
          <w:sz w:val="28"/>
          <w:szCs w:val="28"/>
        </w:rPr>
        <w:t>交货地点：甲方采购仓库或甲方指定的采购地点；</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 xml:space="preserve">3.2 </w:t>
      </w:r>
      <w:r>
        <w:rPr>
          <w:rFonts w:ascii="宋体" w:hAnsi="宋体" w:hint="eastAsia"/>
          <w:color w:val="000000"/>
          <w:sz w:val="28"/>
          <w:szCs w:val="28"/>
        </w:rPr>
        <w:t>运输费用：由乙方承担。</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第四条</w:t>
      </w:r>
      <w:r>
        <w:rPr>
          <w:rFonts w:ascii="宋体" w:hAnsi="宋体"/>
          <w:color w:val="000000"/>
          <w:sz w:val="28"/>
          <w:szCs w:val="28"/>
        </w:rPr>
        <w:t xml:space="preserve"> </w:t>
      </w:r>
      <w:r>
        <w:rPr>
          <w:rFonts w:ascii="宋体" w:hAnsi="宋体" w:hint="eastAsia"/>
          <w:color w:val="000000"/>
          <w:sz w:val="28"/>
          <w:szCs w:val="28"/>
        </w:rPr>
        <w:t>验收及异议期限</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4.1</w:t>
      </w:r>
      <w:r>
        <w:rPr>
          <w:rFonts w:ascii="宋体" w:hAnsi="宋体" w:hint="eastAsia"/>
          <w:color w:val="000000"/>
          <w:sz w:val="28"/>
          <w:szCs w:val="28"/>
        </w:rPr>
        <w:t>质量要求：以乙方提供经甲方试用并认可的样品（样品经甲</w:t>
      </w:r>
      <w:r>
        <w:rPr>
          <w:rFonts w:ascii="宋体" w:hAnsi="宋体" w:hint="eastAsia"/>
          <w:color w:val="000000"/>
          <w:sz w:val="28"/>
          <w:szCs w:val="28"/>
        </w:rPr>
        <w:lastRenderedPageBreak/>
        <w:t>方确认后，双方封存）及甲方在本合同第二条中规定的技术标准为准；</w:t>
      </w:r>
    </w:p>
    <w:p w:rsidR="00B81F03" w:rsidRDefault="00F24E9D">
      <w:pPr>
        <w:tabs>
          <w:tab w:val="left" w:pos="786"/>
          <w:tab w:val="left" w:pos="840"/>
        </w:tabs>
        <w:spacing w:line="600" w:lineRule="exact"/>
        <w:ind w:left="426" w:firstLineChars="200" w:firstLine="560"/>
        <w:rPr>
          <w:rFonts w:ascii="宋体" w:hAnsi="宋体"/>
          <w:color w:val="000000"/>
          <w:sz w:val="28"/>
          <w:szCs w:val="28"/>
        </w:rPr>
      </w:pPr>
      <w:r>
        <w:rPr>
          <w:rFonts w:ascii="宋体" w:hAnsi="宋体"/>
          <w:color w:val="000000"/>
          <w:sz w:val="28"/>
          <w:szCs w:val="28"/>
        </w:rPr>
        <w:t>4.2</w:t>
      </w:r>
      <w:r>
        <w:rPr>
          <w:rFonts w:ascii="宋体" w:hAnsi="宋体" w:hint="eastAsia"/>
          <w:color w:val="000000"/>
          <w:sz w:val="28"/>
          <w:szCs w:val="28"/>
        </w:rPr>
        <w:t>乙方交付每批产品时，须同时提供该产品的出厂检验报告和送货清单；</w:t>
      </w:r>
    </w:p>
    <w:p w:rsidR="00B81F03" w:rsidRDefault="00F24E9D">
      <w:pPr>
        <w:tabs>
          <w:tab w:val="left" w:pos="786"/>
          <w:tab w:val="left" w:pos="840"/>
        </w:tabs>
        <w:spacing w:line="600" w:lineRule="exact"/>
        <w:ind w:left="426" w:firstLineChars="200" w:firstLine="560"/>
        <w:rPr>
          <w:rFonts w:ascii="宋体" w:hAnsi="宋体"/>
          <w:color w:val="000000"/>
          <w:sz w:val="28"/>
          <w:szCs w:val="28"/>
        </w:rPr>
      </w:pPr>
      <w:r>
        <w:rPr>
          <w:rFonts w:ascii="宋体" w:hAnsi="宋体"/>
          <w:color w:val="000000"/>
          <w:sz w:val="28"/>
          <w:szCs w:val="28"/>
        </w:rPr>
        <w:t>4.3</w:t>
      </w:r>
      <w:r>
        <w:rPr>
          <w:rFonts w:ascii="宋体" w:hAnsi="宋体" w:hint="eastAsia"/>
          <w:color w:val="000000"/>
          <w:sz w:val="28"/>
          <w:szCs w:val="28"/>
        </w:rPr>
        <w:t>甲方对产品、型号、规格、包装、交货日期等有异议，须在收货后</w:t>
      </w:r>
      <w:r>
        <w:rPr>
          <w:rFonts w:ascii="宋体" w:hAnsi="宋体"/>
          <w:color w:val="000000"/>
          <w:sz w:val="28"/>
          <w:szCs w:val="28"/>
        </w:rPr>
        <w:t>5</w:t>
      </w:r>
      <w:r>
        <w:rPr>
          <w:rFonts w:ascii="宋体" w:hAnsi="宋体" w:hint="eastAsia"/>
          <w:color w:val="000000"/>
          <w:sz w:val="28"/>
          <w:szCs w:val="28"/>
        </w:rPr>
        <w:t>个工作日内提出；被甲方判定不合格的，乙方若有异议，须在</w:t>
      </w:r>
      <w:r>
        <w:rPr>
          <w:rFonts w:ascii="宋体" w:hAnsi="宋体"/>
          <w:color w:val="000000"/>
          <w:sz w:val="28"/>
          <w:szCs w:val="28"/>
        </w:rPr>
        <w:t>2</w:t>
      </w:r>
      <w:r>
        <w:rPr>
          <w:rFonts w:ascii="宋体" w:hAnsi="宋体" w:hint="eastAsia"/>
          <w:color w:val="000000"/>
          <w:sz w:val="28"/>
          <w:szCs w:val="28"/>
        </w:rPr>
        <w:t>天内（特殊情况可以延迟</w:t>
      </w:r>
      <w:r>
        <w:rPr>
          <w:rFonts w:ascii="宋体" w:hAnsi="宋体"/>
          <w:color w:val="000000"/>
          <w:sz w:val="28"/>
          <w:szCs w:val="28"/>
        </w:rPr>
        <w:t>1-2</w:t>
      </w:r>
      <w:r>
        <w:rPr>
          <w:rFonts w:ascii="宋体" w:hAnsi="宋体"/>
          <w:color w:val="000000"/>
          <w:sz w:val="28"/>
          <w:szCs w:val="28"/>
        </w:rPr>
        <w:t>天</w:t>
      </w:r>
      <w:r>
        <w:rPr>
          <w:rFonts w:ascii="宋体" w:hAnsi="宋体" w:hint="eastAsia"/>
          <w:color w:val="000000"/>
          <w:sz w:val="28"/>
          <w:szCs w:val="28"/>
        </w:rPr>
        <w:t>）到达甲方进行现场处理，并同时拿出处理意见；</w:t>
      </w:r>
    </w:p>
    <w:p w:rsidR="00B81F03" w:rsidRDefault="00F24E9D">
      <w:pPr>
        <w:tabs>
          <w:tab w:val="left" w:pos="786"/>
          <w:tab w:val="left" w:pos="840"/>
        </w:tabs>
        <w:spacing w:line="600" w:lineRule="exact"/>
        <w:ind w:left="426" w:firstLineChars="200" w:firstLine="560"/>
        <w:rPr>
          <w:rFonts w:ascii="宋体" w:hAnsi="宋体"/>
          <w:color w:val="000000"/>
          <w:sz w:val="28"/>
          <w:szCs w:val="28"/>
        </w:rPr>
      </w:pPr>
      <w:r>
        <w:rPr>
          <w:rFonts w:ascii="宋体" w:hAnsi="宋体"/>
          <w:color w:val="000000"/>
          <w:sz w:val="28"/>
          <w:szCs w:val="28"/>
        </w:rPr>
        <w:t>4.4</w:t>
      </w:r>
      <w:r>
        <w:rPr>
          <w:rFonts w:ascii="宋体" w:hAnsi="宋体" w:hint="eastAsia"/>
          <w:color w:val="000000"/>
          <w:sz w:val="28"/>
          <w:szCs w:val="28"/>
        </w:rPr>
        <w:t>甲方使用过程中，发现乙方产品质量问题，须在发现问题</w:t>
      </w:r>
      <w:r>
        <w:rPr>
          <w:rFonts w:ascii="宋体" w:hAnsi="宋体"/>
          <w:color w:val="000000"/>
          <w:sz w:val="28"/>
          <w:szCs w:val="28"/>
        </w:rPr>
        <w:t>5</w:t>
      </w:r>
      <w:r>
        <w:rPr>
          <w:rFonts w:ascii="宋体" w:hAnsi="宋体" w:hint="eastAsia"/>
          <w:color w:val="000000"/>
          <w:sz w:val="28"/>
          <w:szCs w:val="28"/>
        </w:rPr>
        <w:t>个工作日向乙方书面提出；</w:t>
      </w:r>
    </w:p>
    <w:p w:rsidR="00B81F03" w:rsidRDefault="00F24E9D">
      <w:pPr>
        <w:tabs>
          <w:tab w:val="left" w:pos="786"/>
          <w:tab w:val="left" w:pos="840"/>
        </w:tabs>
        <w:spacing w:line="600" w:lineRule="exact"/>
        <w:ind w:left="426" w:firstLineChars="200" w:firstLine="560"/>
        <w:rPr>
          <w:rFonts w:ascii="宋体" w:hAnsi="宋体"/>
          <w:color w:val="000000"/>
          <w:sz w:val="28"/>
          <w:szCs w:val="28"/>
        </w:rPr>
      </w:pPr>
      <w:r>
        <w:rPr>
          <w:rFonts w:ascii="宋体" w:hAnsi="宋体"/>
          <w:color w:val="000000"/>
          <w:sz w:val="28"/>
          <w:szCs w:val="28"/>
        </w:rPr>
        <w:t>4.5</w:t>
      </w:r>
      <w:r>
        <w:rPr>
          <w:rFonts w:ascii="宋体" w:hAnsi="宋体" w:hint="eastAsia"/>
          <w:color w:val="000000"/>
          <w:sz w:val="28"/>
          <w:szCs w:val="28"/>
        </w:rPr>
        <w:t>甲方向乙方发出“纠正预防措施报告”，乙方须按规定的格式认真分析原因、制定纠正及预防措施，在</w:t>
      </w:r>
      <w:r>
        <w:rPr>
          <w:rFonts w:ascii="宋体" w:hAnsi="宋体"/>
          <w:color w:val="000000"/>
          <w:sz w:val="28"/>
          <w:szCs w:val="28"/>
        </w:rPr>
        <w:t>5</w:t>
      </w:r>
      <w:r>
        <w:rPr>
          <w:rFonts w:ascii="宋体" w:hAnsi="宋体" w:hint="eastAsia"/>
          <w:color w:val="000000"/>
          <w:sz w:val="28"/>
          <w:szCs w:val="28"/>
        </w:rPr>
        <w:t>个工作日内书面回复；甲方对回复的内容进项评价、跟踪和验证。</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第五条</w:t>
      </w:r>
      <w:r>
        <w:rPr>
          <w:rFonts w:ascii="宋体" w:hAnsi="宋体"/>
          <w:color w:val="000000"/>
          <w:sz w:val="28"/>
          <w:szCs w:val="28"/>
        </w:rPr>
        <w:t xml:space="preserve"> </w:t>
      </w:r>
      <w:r>
        <w:rPr>
          <w:rFonts w:ascii="宋体" w:hAnsi="宋体" w:hint="eastAsia"/>
          <w:color w:val="000000"/>
          <w:sz w:val="28"/>
          <w:szCs w:val="28"/>
        </w:rPr>
        <w:t>价款结算</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5.1</w:t>
      </w:r>
      <w:r>
        <w:rPr>
          <w:rFonts w:ascii="宋体" w:hAnsi="宋体" w:hint="eastAsia"/>
          <w:color w:val="000000"/>
          <w:sz w:val="28"/>
          <w:szCs w:val="28"/>
        </w:rPr>
        <w:t>甲乙双方按照单次实际交货量进行结算；</w:t>
      </w:r>
    </w:p>
    <w:p w:rsidR="00B81F03" w:rsidRDefault="00F24E9D">
      <w:pPr>
        <w:spacing w:line="600" w:lineRule="exact"/>
        <w:ind w:left="420" w:firstLineChars="200" w:firstLine="560"/>
        <w:rPr>
          <w:rFonts w:ascii="宋体" w:hAnsi="宋体"/>
          <w:color w:val="000000"/>
          <w:sz w:val="28"/>
          <w:szCs w:val="28"/>
        </w:rPr>
      </w:pPr>
      <w:r>
        <w:rPr>
          <w:rFonts w:ascii="宋体" w:hAnsi="宋体" w:hint="eastAsia"/>
          <w:color w:val="000000"/>
          <w:sz w:val="28"/>
          <w:szCs w:val="28"/>
        </w:rPr>
        <w:t>5</w:t>
      </w:r>
      <w:r>
        <w:rPr>
          <w:rFonts w:ascii="宋体" w:hAnsi="宋体"/>
          <w:color w:val="000000"/>
          <w:sz w:val="28"/>
          <w:szCs w:val="28"/>
        </w:rPr>
        <w:t xml:space="preserve">.2 </w:t>
      </w:r>
      <w:r>
        <w:rPr>
          <w:rFonts w:ascii="宋体" w:hAnsi="宋体" w:hint="eastAsia"/>
          <w:color w:val="000000"/>
          <w:sz w:val="28"/>
          <w:szCs w:val="28"/>
        </w:rPr>
        <w:t>价款支付</w:t>
      </w:r>
      <w:r>
        <w:rPr>
          <w:rFonts w:ascii="宋体" w:hAnsi="宋体" w:hint="eastAsia"/>
          <w:color w:val="000000"/>
          <w:sz w:val="28"/>
          <w:szCs w:val="28"/>
        </w:rPr>
        <w:t>期限：甲方收到货物后</w:t>
      </w:r>
      <w:r>
        <w:rPr>
          <w:rFonts w:ascii="宋体" w:hAnsi="宋体" w:hint="eastAsia"/>
          <w:color w:val="000000"/>
          <w:sz w:val="28"/>
          <w:szCs w:val="28"/>
        </w:rPr>
        <w:t>1</w:t>
      </w:r>
      <w:r>
        <w:rPr>
          <w:rFonts w:ascii="宋体" w:hAnsi="宋体"/>
          <w:color w:val="000000"/>
          <w:sz w:val="28"/>
          <w:szCs w:val="28"/>
        </w:rPr>
        <w:t>0</w:t>
      </w:r>
      <w:r>
        <w:rPr>
          <w:rFonts w:ascii="宋体" w:hAnsi="宋体" w:hint="eastAsia"/>
          <w:color w:val="000000"/>
          <w:sz w:val="28"/>
          <w:szCs w:val="28"/>
        </w:rPr>
        <w:t>日内，由乙方将“对账单”（发货到货的品种、规格、数量）发送给甲方采购供应部，甲方</w:t>
      </w:r>
      <w:r>
        <w:rPr>
          <w:rFonts w:ascii="宋体" w:hAnsi="宋体" w:hint="eastAsia"/>
          <w:color w:val="000000"/>
          <w:sz w:val="28"/>
          <w:szCs w:val="28"/>
        </w:rPr>
        <w:t>1</w:t>
      </w:r>
      <w:r>
        <w:rPr>
          <w:rFonts w:ascii="宋体" w:hAnsi="宋体"/>
          <w:color w:val="000000"/>
          <w:sz w:val="28"/>
          <w:szCs w:val="28"/>
        </w:rPr>
        <w:t>0</w:t>
      </w:r>
      <w:r>
        <w:rPr>
          <w:rFonts w:ascii="宋体" w:hAnsi="宋体" w:hint="eastAsia"/>
          <w:color w:val="000000"/>
          <w:sz w:val="28"/>
          <w:szCs w:val="28"/>
        </w:rPr>
        <w:t>日内确认品种、规格、数量无误后于</w:t>
      </w:r>
      <w:r>
        <w:rPr>
          <w:rFonts w:ascii="宋体" w:hAnsi="宋体" w:hint="eastAsia"/>
          <w:color w:val="000000"/>
          <w:sz w:val="28"/>
          <w:szCs w:val="28"/>
        </w:rPr>
        <w:t>1</w:t>
      </w:r>
      <w:r>
        <w:rPr>
          <w:rFonts w:ascii="宋体" w:hAnsi="宋体"/>
          <w:color w:val="000000"/>
          <w:sz w:val="28"/>
          <w:szCs w:val="28"/>
        </w:rPr>
        <w:t>0</w:t>
      </w:r>
      <w:r>
        <w:rPr>
          <w:rFonts w:ascii="宋体" w:hAnsi="宋体" w:hint="eastAsia"/>
          <w:color w:val="000000"/>
          <w:sz w:val="28"/>
          <w:szCs w:val="28"/>
        </w:rPr>
        <w:t>日内向乙方支付价款；</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 xml:space="preserve">5.3 </w:t>
      </w:r>
      <w:r>
        <w:rPr>
          <w:rFonts w:ascii="宋体" w:hAnsi="宋体" w:hint="eastAsia"/>
          <w:color w:val="000000"/>
          <w:sz w:val="28"/>
          <w:szCs w:val="28"/>
        </w:rPr>
        <w:t>付款方式：电汇方式进行付款；</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5.4</w:t>
      </w:r>
      <w:r>
        <w:rPr>
          <w:rFonts w:ascii="宋体" w:hAnsi="宋体" w:hint="eastAsia"/>
          <w:color w:val="000000"/>
          <w:sz w:val="28"/>
          <w:szCs w:val="28"/>
        </w:rPr>
        <w:t>增值税专用发票：甲方付款前，乙方应当向甲方开具与应付款金额相符的税率为</w:t>
      </w:r>
      <w:r>
        <w:rPr>
          <w:rFonts w:ascii="宋体" w:hAnsi="宋体" w:hint="eastAsia"/>
          <w:color w:val="000000" w:themeColor="text1"/>
          <w:sz w:val="28"/>
          <w:szCs w:val="28"/>
        </w:rPr>
        <w:t>13</w:t>
      </w:r>
      <w:r>
        <w:rPr>
          <w:rFonts w:ascii="宋体" w:hAnsi="宋体"/>
          <w:color w:val="000000" w:themeColor="text1"/>
          <w:sz w:val="28"/>
          <w:szCs w:val="28"/>
        </w:rPr>
        <w:t>%</w:t>
      </w:r>
      <w:r>
        <w:rPr>
          <w:rFonts w:ascii="宋体" w:hAnsi="宋体" w:hint="eastAsia"/>
          <w:color w:val="000000"/>
          <w:sz w:val="28"/>
          <w:szCs w:val="28"/>
        </w:rPr>
        <w:t>的增值税专用发票。</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第六条</w:t>
      </w:r>
      <w:r>
        <w:rPr>
          <w:rFonts w:ascii="宋体" w:hAnsi="宋体"/>
          <w:color w:val="000000"/>
          <w:sz w:val="28"/>
          <w:szCs w:val="28"/>
        </w:rPr>
        <w:t xml:space="preserve"> </w:t>
      </w:r>
      <w:r>
        <w:rPr>
          <w:rFonts w:ascii="宋体" w:hAnsi="宋体" w:hint="eastAsia"/>
          <w:color w:val="000000"/>
          <w:sz w:val="28"/>
          <w:szCs w:val="28"/>
        </w:rPr>
        <w:t>甲方需要乙方提供必要的技术支持和服务时，乙方须在要求的时间内予以满足。</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lastRenderedPageBreak/>
        <w:t>第七条</w:t>
      </w:r>
      <w:r>
        <w:rPr>
          <w:rFonts w:ascii="宋体" w:hAnsi="宋体"/>
          <w:color w:val="000000"/>
          <w:sz w:val="28"/>
          <w:szCs w:val="28"/>
        </w:rPr>
        <w:t xml:space="preserve"> </w:t>
      </w:r>
      <w:r>
        <w:rPr>
          <w:rFonts w:ascii="宋体" w:hAnsi="宋体" w:hint="eastAsia"/>
          <w:color w:val="000000"/>
          <w:sz w:val="28"/>
          <w:szCs w:val="28"/>
        </w:rPr>
        <w:t>违约责任</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7.1</w:t>
      </w:r>
      <w:r>
        <w:rPr>
          <w:rFonts w:ascii="宋体" w:hAnsi="宋体" w:hint="eastAsia"/>
          <w:color w:val="000000"/>
          <w:sz w:val="28"/>
          <w:szCs w:val="28"/>
        </w:rPr>
        <w:t>本合同的供销数量、价格和文本资料，双方需采取保密措施，不得向第三方口头或书面提供，否则违约者按本合同总金额的</w:t>
      </w:r>
      <w:r>
        <w:rPr>
          <w:rFonts w:ascii="宋体" w:hAnsi="宋体"/>
          <w:color w:val="000000"/>
          <w:sz w:val="28"/>
          <w:szCs w:val="28"/>
        </w:rPr>
        <w:t>20%</w:t>
      </w:r>
      <w:r>
        <w:rPr>
          <w:rFonts w:ascii="宋体" w:hAnsi="宋体" w:hint="eastAsia"/>
          <w:color w:val="000000"/>
          <w:sz w:val="28"/>
          <w:szCs w:val="28"/>
        </w:rPr>
        <w:t>向对方支付违约金；</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7.2</w:t>
      </w:r>
      <w:r>
        <w:rPr>
          <w:rFonts w:ascii="宋体" w:hAnsi="宋体" w:hint="eastAsia"/>
          <w:color w:val="000000"/>
          <w:sz w:val="28"/>
          <w:szCs w:val="28"/>
        </w:rPr>
        <w:t>乙方无法按交期到货的需要提前和甲方沟通联系，因交期延期致使甲方受到损失的，甲方有权延期付款或追偿损失。送货无出厂检验报告和送货清单的，甲方直到乙方提供该资料后收货；</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7.3</w:t>
      </w:r>
      <w:r>
        <w:rPr>
          <w:rFonts w:ascii="宋体" w:hAnsi="宋体" w:hint="eastAsia"/>
          <w:color w:val="000000"/>
          <w:sz w:val="28"/>
          <w:szCs w:val="28"/>
        </w:rPr>
        <w:t>在使用乙方产品时，因乙方产品交期或质量原因造成甲方生产停产的，造成甲方损失由乙方承担</w:t>
      </w:r>
      <w:r>
        <w:rPr>
          <w:rFonts w:ascii="宋体" w:hAnsi="宋体"/>
          <w:color w:val="000000"/>
          <w:sz w:val="28"/>
          <w:szCs w:val="28"/>
        </w:rPr>
        <w:t>相应的责任</w:t>
      </w:r>
      <w:r>
        <w:rPr>
          <w:rFonts w:ascii="宋体" w:hAnsi="宋体" w:hint="eastAsia"/>
          <w:color w:val="000000"/>
          <w:sz w:val="28"/>
          <w:szCs w:val="28"/>
        </w:rPr>
        <w:t>；若造成甲方生产停</w:t>
      </w:r>
      <w:r>
        <w:rPr>
          <w:rFonts w:ascii="宋体" w:hAnsi="宋体" w:hint="eastAsia"/>
          <w:color w:val="000000"/>
          <w:sz w:val="28"/>
          <w:szCs w:val="28"/>
        </w:rPr>
        <w:t>产有其他关键性因素，乙方不承担责任；</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7.4</w:t>
      </w:r>
      <w:r>
        <w:rPr>
          <w:rFonts w:ascii="宋体" w:hAnsi="宋体" w:hint="eastAsia"/>
          <w:color w:val="000000"/>
          <w:sz w:val="28"/>
          <w:szCs w:val="28"/>
        </w:rPr>
        <w:t>甲方发出的“纠正预防措施报告”，乙方无回复、</w:t>
      </w:r>
      <w:r>
        <w:rPr>
          <w:rFonts w:ascii="宋体" w:hAnsi="宋体" w:hint="eastAsia"/>
          <w:color w:val="000000"/>
          <w:sz w:val="28"/>
          <w:szCs w:val="28"/>
        </w:rPr>
        <w:t>回复无措施、措施甲方</w:t>
      </w:r>
      <w:proofErr w:type="gramStart"/>
      <w:r>
        <w:rPr>
          <w:rFonts w:ascii="宋体" w:hAnsi="宋体" w:hint="eastAsia"/>
          <w:color w:val="000000"/>
          <w:sz w:val="28"/>
          <w:szCs w:val="28"/>
        </w:rPr>
        <w:t>不</w:t>
      </w:r>
      <w:proofErr w:type="gramEnd"/>
      <w:r>
        <w:rPr>
          <w:rFonts w:ascii="宋体" w:hAnsi="宋体" w:hint="eastAsia"/>
          <w:color w:val="000000"/>
          <w:sz w:val="28"/>
          <w:szCs w:val="28"/>
        </w:rPr>
        <w:t>认同的，甲方将发回乙方重新回复；在纠正及预防措施书面回复未得到甲方认可前，甲方对乙方所到货物不进行检验及办理入库手续。如果甲方发出的“纠正预防措施报告”内容超出乙方服务范围时，乙方可以拒绝回复，且甲方应及时对货物进行检验并办理入库手续。如</w:t>
      </w:r>
      <w:r>
        <w:rPr>
          <w:rFonts w:ascii="宋体" w:hAnsi="宋体"/>
          <w:color w:val="000000"/>
          <w:sz w:val="28"/>
          <w:szCs w:val="28"/>
        </w:rPr>
        <w:t>乙方认为其回复函客观合理具有实际可操作性时</w:t>
      </w:r>
      <w:r>
        <w:rPr>
          <w:rFonts w:ascii="宋体" w:hAnsi="宋体" w:hint="eastAsia"/>
          <w:color w:val="000000"/>
          <w:sz w:val="28"/>
          <w:szCs w:val="28"/>
        </w:rPr>
        <w:t>，</w:t>
      </w:r>
      <w:r>
        <w:rPr>
          <w:rFonts w:ascii="宋体" w:hAnsi="宋体"/>
          <w:color w:val="000000"/>
          <w:sz w:val="28"/>
          <w:szCs w:val="28"/>
        </w:rPr>
        <w:t>甲方应认真考虑乙方的意见</w:t>
      </w:r>
      <w:r>
        <w:rPr>
          <w:rFonts w:ascii="宋体" w:hAnsi="宋体" w:hint="eastAsia"/>
          <w:color w:val="000000"/>
          <w:sz w:val="28"/>
          <w:szCs w:val="28"/>
        </w:rPr>
        <w:t>，</w:t>
      </w:r>
      <w:r>
        <w:rPr>
          <w:rFonts w:ascii="宋体" w:hAnsi="宋体"/>
          <w:color w:val="000000"/>
          <w:sz w:val="28"/>
          <w:szCs w:val="28"/>
        </w:rPr>
        <w:t>不可过分拔高对乙方的要求</w:t>
      </w:r>
      <w:r>
        <w:rPr>
          <w:rFonts w:ascii="宋体" w:hAnsi="宋体" w:hint="eastAsia"/>
          <w:color w:val="000000"/>
          <w:sz w:val="28"/>
          <w:szCs w:val="28"/>
        </w:rPr>
        <w:t>，若有分歧积极协商妥善解决；</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7.5</w:t>
      </w:r>
      <w:r>
        <w:rPr>
          <w:rFonts w:ascii="宋体" w:hAnsi="宋体" w:hint="eastAsia"/>
          <w:color w:val="000000"/>
          <w:sz w:val="28"/>
          <w:szCs w:val="28"/>
        </w:rPr>
        <w:t>甲、乙双方应</w:t>
      </w:r>
      <w:r>
        <w:rPr>
          <w:rFonts w:ascii="宋体" w:hAnsi="宋体" w:hint="eastAsia"/>
          <w:color w:val="000000"/>
          <w:sz w:val="28"/>
          <w:szCs w:val="28"/>
        </w:rPr>
        <w:t>按照合同约定，全面履行合同义务，任一方不履行或者不全面履行合同义务或者违反合同条款内容的，均构成违约，违约方应</w:t>
      </w:r>
      <w:r>
        <w:rPr>
          <w:rFonts w:ascii="宋体" w:hAnsi="宋体" w:hint="eastAsia"/>
          <w:color w:val="000000"/>
          <w:sz w:val="28"/>
          <w:szCs w:val="28"/>
        </w:rPr>
        <w:t>赔偿守约方因此遭受到的全部经济损失，包括直接损失及间接损失，并按合同总价款的</w:t>
      </w:r>
      <w:r>
        <w:rPr>
          <w:rFonts w:ascii="宋体" w:hAnsi="宋体"/>
          <w:color w:val="000000"/>
          <w:sz w:val="28"/>
          <w:szCs w:val="28"/>
          <w:u w:val="single"/>
        </w:rPr>
        <w:t>20%</w:t>
      </w:r>
      <w:r>
        <w:rPr>
          <w:rFonts w:ascii="宋体" w:hAnsi="宋体" w:hint="eastAsia"/>
          <w:color w:val="000000"/>
          <w:sz w:val="28"/>
          <w:szCs w:val="28"/>
        </w:rPr>
        <w:t>向守约方支付违约金；</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7.6</w:t>
      </w:r>
      <w:r>
        <w:rPr>
          <w:rFonts w:ascii="宋体" w:hAnsi="宋体" w:hint="eastAsia"/>
          <w:color w:val="000000"/>
          <w:sz w:val="28"/>
          <w:szCs w:val="28"/>
        </w:rPr>
        <w:t>乙方具有下列条件之一的，取消供货资格：</w:t>
      </w:r>
    </w:p>
    <w:p w:rsidR="00B81F03" w:rsidRDefault="00F24E9D">
      <w:pPr>
        <w:spacing w:line="600" w:lineRule="exact"/>
        <w:ind w:firstLineChars="350" w:firstLine="980"/>
        <w:rPr>
          <w:rFonts w:ascii="宋体" w:hAnsi="宋体"/>
          <w:color w:val="000000"/>
          <w:sz w:val="28"/>
          <w:szCs w:val="28"/>
        </w:rPr>
      </w:pPr>
      <w:r>
        <w:rPr>
          <w:rFonts w:ascii="宋体" w:hAnsi="宋体" w:hint="eastAsia"/>
          <w:color w:val="000000"/>
          <w:sz w:val="28"/>
          <w:szCs w:val="28"/>
        </w:rPr>
        <w:lastRenderedPageBreak/>
        <w:t>7</w:t>
      </w:r>
      <w:r>
        <w:rPr>
          <w:rFonts w:ascii="宋体" w:hAnsi="宋体"/>
          <w:color w:val="000000"/>
          <w:sz w:val="28"/>
          <w:szCs w:val="28"/>
        </w:rPr>
        <w:t xml:space="preserve">.6.1 </w:t>
      </w:r>
      <w:r>
        <w:rPr>
          <w:rFonts w:ascii="宋体" w:hAnsi="宋体" w:hint="eastAsia"/>
          <w:color w:val="000000"/>
          <w:sz w:val="28"/>
          <w:szCs w:val="28"/>
        </w:rPr>
        <w:t>采取行贿、作假等不正当竞争手段；</w:t>
      </w:r>
    </w:p>
    <w:p w:rsidR="00B81F03" w:rsidRDefault="00F24E9D">
      <w:pPr>
        <w:spacing w:line="600" w:lineRule="exact"/>
        <w:ind w:firstLineChars="350" w:firstLine="980"/>
        <w:rPr>
          <w:rFonts w:ascii="宋体" w:hAnsi="宋体"/>
          <w:color w:val="000000"/>
          <w:sz w:val="28"/>
          <w:szCs w:val="28"/>
        </w:rPr>
      </w:pPr>
      <w:r>
        <w:rPr>
          <w:rFonts w:ascii="宋体" w:hAnsi="宋体" w:hint="eastAsia"/>
          <w:color w:val="000000"/>
          <w:sz w:val="28"/>
          <w:szCs w:val="28"/>
        </w:rPr>
        <w:t>7</w:t>
      </w:r>
      <w:r>
        <w:rPr>
          <w:rFonts w:ascii="宋体" w:hAnsi="宋体"/>
          <w:color w:val="000000"/>
          <w:sz w:val="28"/>
          <w:szCs w:val="28"/>
        </w:rPr>
        <w:t xml:space="preserve">.6.2 </w:t>
      </w:r>
      <w:r>
        <w:rPr>
          <w:rFonts w:ascii="宋体" w:hAnsi="宋体" w:hint="eastAsia"/>
          <w:color w:val="000000"/>
          <w:sz w:val="28"/>
          <w:szCs w:val="28"/>
        </w:rPr>
        <w:t>擅自更换材料工艺，致使甲方造成重大质量事故；</w:t>
      </w:r>
    </w:p>
    <w:p w:rsidR="00B81F03" w:rsidRDefault="00F24E9D">
      <w:pPr>
        <w:spacing w:line="600" w:lineRule="exact"/>
        <w:ind w:firstLineChars="350" w:firstLine="980"/>
        <w:rPr>
          <w:rFonts w:ascii="宋体" w:hAnsi="宋体"/>
          <w:color w:val="000000"/>
          <w:sz w:val="28"/>
          <w:szCs w:val="28"/>
        </w:rPr>
      </w:pPr>
      <w:r>
        <w:rPr>
          <w:rFonts w:ascii="宋体" w:hAnsi="宋体" w:hint="eastAsia"/>
          <w:color w:val="000000"/>
          <w:sz w:val="28"/>
          <w:szCs w:val="28"/>
        </w:rPr>
        <w:t>7</w:t>
      </w:r>
      <w:r>
        <w:rPr>
          <w:rFonts w:ascii="宋体" w:hAnsi="宋体"/>
          <w:color w:val="000000"/>
          <w:sz w:val="28"/>
          <w:szCs w:val="28"/>
        </w:rPr>
        <w:t>.6.3 1</w:t>
      </w:r>
      <w:r>
        <w:rPr>
          <w:rFonts w:ascii="宋体" w:hAnsi="宋体" w:hint="eastAsia"/>
          <w:color w:val="000000"/>
          <w:sz w:val="28"/>
          <w:szCs w:val="28"/>
        </w:rPr>
        <w:t>年内出现两次未按双方确认的时间交货或无故推迟交货而影响甲方生产的。</w:t>
      </w:r>
    </w:p>
    <w:p w:rsidR="00B81F03" w:rsidRDefault="00F24E9D">
      <w:pPr>
        <w:spacing w:line="600" w:lineRule="exact"/>
        <w:ind w:left="420" w:firstLineChars="200" w:firstLine="560"/>
        <w:rPr>
          <w:rFonts w:ascii="宋体" w:hAnsi="宋体"/>
          <w:color w:val="000000"/>
          <w:sz w:val="28"/>
          <w:szCs w:val="28"/>
        </w:rPr>
      </w:pPr>
      <w:r>
        <w:rPr>
          <w:rFonts w:ascii="宋体" w:hAnsi="宋体"/>
          <w:color w:val="000000"/>
          <w:sz w:val="28"/>
          <w:szCs w:val="28"/>
        </w:rPr>
        <w:t>7.7</w:t>
      </w:r>
      <w:r>
        <w:rPr>
          <w:rFonts w:ascii="宋体" w:hAnsi="宋体" w:hint="eastAsia"/>
          <w:color w:val="000000"/>
          <w:sz w:val="28"/>
          <w:szCs w:val="28"/>
        </w:rPr>
        <w:t>符合下列条件之一的，取消单项（类）材料供货资格。</w:t>
      </w:r>
    </w:p>
    <w:p w:rsidR="00B81F03" w:rsidRDefault="00F24E9D">
      <w:pPr>
        <w:spacing w:line="600" w:lineRule="exact"/>
        <w:ind w:firstLineChars="350" w:firstLine="980"/>
        <w:rPr>
          <w:rFonts w:ascii="宋体" w:hAnsi="宋体"/>
          <w:color w:val="000000"/>
          <w:sz w:val="28"/>
          <w:szCs w:val="28"/>
        </w:rPr>
      </w:pPr>
      <w:r>
        <w:rPr>
          <w:rFonts w:ascii="宋体" w:hAnsi="宋体" w:hint="eastAsia"/>
          <w:color w:val="000000"/>
          <w:sz w:val="28"/>
          <w:szCs w:val="28"/>
        </w:rPr>
        <w:t>7</w:t>
      </w:r>
      <w:r>
        <w:rPr>
          <w:rFonts w:ascii="宋体" w:hAnsi="宋体"/>
          <w:color w:val="000000"/>
          <w:sz w:val="28"/>
          <w:szCs w:val="28"/>
        </w:rPr>
        <w:t xml:space="preserve">.7.1 </w:t>
      </w:r>
      <w:r>
        <w:rPr>
          <w:rFonts w:ascii="宋体" w:hAnsi="宋体" w:hint="eastAsia"/>
          <w:color w:val="000000"/>
          <w:sz w:val="28"/>
          <w:szCs w:val="28"/>
        </w:rPr>
        <w:t>同一种（类）材料连续三批次供货不合格者；</w:t>
      </w:r>
    </w:p>
    <w:p w:rsidR="00B81F03" w:rsidRDefault="00F24E9D">
      <w:pPr>
        <w:spacing w:line="600" w:lineRule="exact"/>
        <w:ind w:rightChars="85" w:right="178" w:firstLineChars="400" w:firstLine="1120"/>
        <w:rPr>
          <w:rFonts w:ascii="宋体" w:hAnsi="宋体"/>
          <w:color w:val="000000"/>
          <w:sz w:val="28"/>
          <w:szCs w:val="28"/>
        </w:rPr>
      </w:pPr>
      <w:r>
        <w:rPr>
          <w:rFonts w:ascii="宋体" w:hAnsi="宋体" w:hint="eastAsia"/>
          <w:color w:val="000000"/>
          <w:sz w:val="28"/>
          <w:szCs w:val="28"/>
        </w:rPr>
        <w:t>7</w:t>
      </w:r>
      <w:r>
        <w:rPr>
          <w:rFonts w:ascii="宋体" w:hAnsi="宋体"/>
          <w:color w:val="000000"/>
          <w:sz w:val="28"/>
          <w:szCs w:val="28"/>
        </w:rPr>
        <w:t xml:space="preserve">.7.2 </w:t>
      </w:r>
      <w:r>
        <w:rPr>
          <w:rFonts w:ascii="宋体" w:hAnsi="宋体" w:hint="eastAsia"/>
          <w:color w:val="000000"/>
          <w:sz w:val="28"/>
          <w:szCs w:val="28"/>
        </w:rPr>
        <w:t>甲方发出“纠正预防措施报告”和限期整改通知，乙方未在规定的时间内达到质量标准的。</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第八条</w:t>
      </w:r>
      <w:r>
        <w:rPr>
          <w:rFonts w:ascii="宋体" w:hAnsi="宋体"/>
          <w:color w:val="000000"/>
          <w:sz w:val="28"/>
          <w:szCs w:val="28"/>
        </w:rPr>
        <w:t xml:space="preserve"> </w:t>
      </w:r>
      <w:r>
        <w:rPr>
          <w:rFonts w:ascii="宋体" w:hAnsi="宋体" w:hint="eastAsia"/>
          <w:color w:val="000000"/>
          <w:sz w:val="28"/>
          <w:szCs w:val="28"/>
        </w:rPr>
        <w:t>若有临时增加货品种类、数量、价格变动等未尽事宜，最终以报价单或增值税发票为准</w:t>
      </w:r>
      <w:r>
        <w:rPr>
          <w:rFonts w:ascii="宋体" w:hAnsi="宋体" w:hint="eastAsia"/>
          <w:color w:val="000000"/>
          <w:sz w:val="28"/>
          <w:szCs w:val="28"/>
        </w:rPr>
        <w:t>。</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第九条</w:t>
      </w:r>
      <w:r>
        <w:rPr>
          <w:rFonts w:ascii="宋体" w:hAnsi="宋体"/>
          <w:color w:val="000000"/>
          <w:sz w:val="28"/>
          <w:szCs w:val="28"/>
        </w:rPr>
        <w:t xml:space="preserve"> </w:t>
      </w:r>
      <w:r>
        <w:rPr>
          <w:rFonts w:ascii="宋体" w:hAnsi="宋体" w:hint="eastAsia"/>
          <w:color w:val="000000"/>
          <w:sz w:val="28"/>
          <w:szCs w:val="28"/>
        </w:rPr>
        <w:t>乙方的环境行为（资源获取、生产过程、废弃物排放及处置等）须守法合</w:t>
      </w:r>
      <w:proofErr w:type="gramStart"/>
      <w:r>
        <w:rPr>
          <w:rFonts w:ascii="宋体" w:hAnsi="宋体" w:hint="eastAsia"/>
          <w:color w:val="000000"/>
          <w:sz w:val="28"/>
          <w:szCs w:val="28"/>
        </w:rPr>
        <w:t>规</w:t>
      </w:r>
      <w:proofErr w:type="gramEnd"/>
      <w:r>
        <w:rPr>
          <w:rFonts w:ascii="宋体" w:hAnsi="宋体" w:hint="eastAsia"/>
          <w:color w:val="000000"/>
          <w:sz w:val="28"/>
          <w:szCs w:val="28"/>
        </w:rPr>
        <w:t>，产品低毒少害，包装物要简便适用，满足使用功效要求即可，同时包装物要便于回收利用，尽可能可重复利用。乙方负责回收自供的可循环利用的包装物，包括</w:t>
      </w:r>
      <w:proofErr w:type="gramStart"/>
      <w:r>
        <w:rPr>
          <w:rFonts w:ascii="宋体" w:hAnsi="宋体" w:hint="eastAsia"/>
          <w:color w:val="000000"/>
          <w:sz w:val="28"/>
          <w:szCs w:val="28"/>
        </w:rPr>
        <w:t>凹印版辊用的</w:t>
      </w:r>
      <w:proofErr w:type="gramEnd"/>
      <w:r>
        <w:rPr>
          <w:rFonts w:ascii="宋体" w:hAnsi="宋体" w:hint="eastAsia"/>
          <w:color w:val="000000"/>
          <w:sz w:val="28"/>
          <w:szCs w:val="28"/>
        </w:rPr>
        <w:t>毛毯，包装箱及油墨用的油墨桶包装物等。</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第十条</w:t>
      </w:r>
      <w:r>
        <w:rPr>
          <w:rFonts w:ascii="宋体" w:hAnsi="宋体"/>
          <w:color w:val="000000"/>
          <w:sz w:val="28"/>
          <w:szCs w:val="28"/>
        </w:rPr>
        <w:t xml:space="preserve"> </w:t>
      </w:r>
      <w:r>
        <w:rPr>
          <w:rFonts w:ascii="宋体" w:hAnsi="宋体"/>
          <w:color w:val="000000"/>
          <w:sz w:val="28"/>
          <w:szCs w:val="28"/>
        </w:rPr>
        <w:t>争议</w:t>
      </w:r>
      <w:r>
        <w:rPr>
          <w:rFonts w:ascii="宋体" w:hAnsi="宋体" w:hint="eastAsia"/>
          <w:color w:val="000000"/>
          <w:sz w:val="28"/>
          <w:szCs w:val="28"/>
        </w:rPr>
        <w:t>的解决方式</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10.1</w:t>
      </w:r>
      <w:r>
        <w:rPr>
          <w:rFonts w:ascii="宋体" w:hAnsi="宋体" w:hint="eastAsia"/>
          <w:color w:val="000000"/>
          <w:sz w:val="28"/>
          <w:szCs w:val="28"/>
        </w:rPr>
        <w:t>凡因本合同引起的或与本合同有关的任何争议，</w:t>
      </w:r>
      <w:r>
        <w:rPr>
          <w:rFonts w:ascii="宋体" w:hAnsi="宋体" w:hint="eastAsia"/>
          <w:color w:val="000000"/>
          <w:sz w:val="28"/>
          <w:szCs w:val="28"/>
        </w:rPr>
        <w:t>由甲、乙双方友好协商解决；如不能协商一致，由乙方所在地有管辖权的人民法院管辖；</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 xml:space="preserve">10.2 </w:t>
      </w:r>
      <w:r>
        <w:rPr>
          <w:rFonts w:ascii="宋体" w:hAnsi="宋体" w:hint="eastAsia"/>
          <w:color w:val="000000"/>
          <w:sz w:val="28"/>
          <w:szCs w:val="28"/>
        </w:rPr>
        <w:t>本合同签字盖章处确认的地址、电话、传真为双方通知送达的地址、电话、传真，亦是双方履行合同、解决合同争议时向接收方发送商业文件信函或司法机关</w:t>
      </w:r>
      <w:r>
        <w:rPr>
          <w:rFonts w:ascii="宋体" w:hAnsi="宋体"/>
          <w:color w:val="000000"/>
          <w:sz w:val="28"/>
          <w:szCs w:val="28"/>
        </w:rPr>
        <w:t>(</w:t>
      </w:r>
      <w:r>
        <w:rPr>
          <w:rFonts w:ascii="宋体" w:hAnsi="宋体"/>
          <w:color w:val="000000"/>
          <w:sz w:val="28"/>
          <w:szCs w:val="28"/>
        </w:rPr>
        <w:t>法院、仲裁机构</w:t>
      </w:r>
      <w:r>
        <w:rPr>
          <w:rFonts w:ascii="宋体" w:hAnsi="宋体"/>
          <w:color w:val="000000"/>
          <w:sz w:val="28"/>
          <w:szCs w:val="28"/>
        </w:rPr>
        <w:t>)</w:t>
      </w:r>
      <w:r>
        <w:rPr>
          <w:rFonts w:ascii="宋体" w:hAnsi="宋体"/>
          <w:color w:val="000000"/>
          <w:sz w:val="28"/>
          <w:szCs w:val="28"/>
        </w:rPr>
        <w:t>诉讼、仲裁文书的有效送达地址和联系方式。如果任何一方变更，应在变更后</w:t>
      </w:r>
      <w:r>
        <w:rPr>
          <w:rFonts w:ascii="宋体" w:hAnsi="宋体"/>
          <w:color w:val="000000"/>
          <w:sz w:val="28"/>
          <w:szCs w:val="28"/>
        </w:rPr>
        <w:t>3</w:t>
      </w:r>
      <w:r>
        <w:rPr>
          <w:rFonts w:ascii="宋体" w:hAnsi="宋体"/>
          <w:color w:val="000000"/>
          <w:sz w:val="28"/>
          <w:szCs w:val="28"/>
        </w:rPr>
        <w:t>日内以</w:t>
      </w:r>
      <w:r>
        <w:rPr>
          <w:rFonts w:ascii="宋体" w:hAnsi="宋体"/>
          <w:color w:val="000000"/>
          <w:sz w:val="28"/>
          <w:szCs w:val="28"/>
        </w:rPr>
        <w:lastRenderedPageBreak/>
        <w:t>书面形式通知对方；否则任何一方通知送达下述地址，即视为被送达方收到，由此引发的法律后果由被送达人承担。</w:t>
      </w:r>
    </w:p>
    <w:p w:rsidR="00B81F03" w:rsidRDefault="00F24E9D">
      <w:pPr>
        <w:spacing w:line="600" w:lineRule="exact"/>
        <w:ind w:left="360" w:firstLineChars="200" w:firstLine="560"/>
        <w:rPr>
          <w:rFonts w:ascii="宋体" w:hAnsi="宋体"/>
          <w:color w:val="000000"/>
          <w:sz w:val="28"/>
          <w:szCs w:val="28"/>
        </w:rPr>
      </w:pPr>
      <w:r>
        <w:rPr>
          <w:rFonts w:ascii="宋体" w:hAnsi="宋体" w:hint="eastAsia"/>
          <w:color w:val="000000"/>
          <w:sz w:val="28"/>
          <w:szCs w:val="28"/>
        </w:rPr>
        <w:t>第十一条</w:t>
      </w:r>
      <w:r>
        <w:rPr>
          <w:rFonts w:ascii="宋体" w:hAnsi="宋体"/>
          <w:color w:val="000000"/>
          <w:sz w:val="28"/>
          <w:szCs w:val="28"/>
        </w:rPr>
        <w:t xml:space="preserve"> </w:t>
      </w:r>
      <w:r>
        <w:rPr>
          <w:rFonts w:ascii="宋体" w:hAnsi="宋体" w:hint="eastAsia"/>
          <w:color w:val="000000"/>
          <w:sz w:val="28"/>
          <w:szCs w:val="28"/>
        </w:rPr>
        <w:t>签订本合同时，乙方需提供相应的资质证明，如营业执照、经营许可证、开户许可证、</w:t>
      </w:r>
      <w:r>
        <w:rPr>
          <w:rFonts w:ascii="宋体" w:hAnsi="宋体" w:hint="eastAsia"/>
          <w:color w:val="000000"/>
          <w:sz w:val="28"/>
          <w:szCs w:val="28"/>
        </w:rPr>
        <w:t>法人身份证明及法人身份证复印件等，委托人签字需提供法人授权委托书及身份证复印件，对于国家限制经营、特许经营以及法律、行政法规明文规定的经营范围，需提供相应的证明其合法经营范围的许可证。相关证书需要真实有效，提供虚假信息造成甲方经济损失由乙方负责承担后果并追究法律责任。</w:t>
      </w:r>
    </w:p>
    <w:p w:rsidR="00B81F03" w:rsidRDefault="00F24E9D">
      <w:pPr>
        <w:spacing w:line="600" w:lineRule="exact"/>
        <w:ind w:left="360" w:firstLineChars="200" w:firstLine="560"/>
        <w:rPr>
          <w:rFonts w:ascii="宋体" w:hAnsi="宋体"/>
          <w:bCs/>
          <w:color w:val="000000"/>
          <w:sz w:val="28"/>
          <w:szCs w:val="28"/>
        </w:rPr>
      </w:pPr>
      <w:r>
        <w:rPr>
          <w:rFonts w:ascii="宋体" w:hAnsi="宋体" w:hint="eastAsia"/>
          <w:bCs/>
          <w:color w:val="000000"/>
          <w:sz w:val="28"/>
          <w:szCs w:val="28"/>
        </w:rPr>
        <w:t>第十二条</w:t>
      </w:r>
      <w:r>
        <w:rPr>
          <w:rFonts w:ascii="宋体" w:hAnsi="宋体"/>
          <w:bCs/>
          <w:color w:val="000000"/>
          <w:sz w:val="28"/>
          <w:szCs w:val="28"/>
        </w:rPr>
        <w:t xml:space="preserve"> </w:t>
      </w:r>
      <w:r>
        <w:rPr>
          <w:rFonts w:ascii="宋体" w:hAnsi="宋体" w:hint="eastAsia"/>
          <w:bCs/>
          <w:color w:val="000000"/>
          <w:sz w:val="28"/>
          <w:szCs w:val="28"/>
        </w:rPr>
        <w:t>其他</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 xml:space="preserve">12.1 </w:t>
      </w:r>
      <w:r>
        <w:rPr>
          <w:rFonts w:ascii="宋体" w:hAnsi="宋体" w:hint="eastAsia"/>
          <w:color w:val="000000"/>
          <w:sz w:val="28"/>
          <w:szCs w:val="28"/>
        </w:rPr>
        <w:t>本协议未尽事宜，依照有关法律、法规</w:t>
      </w:r>
      <w:r>
        <w:rPr>
          <w:rFonts w:ascii="宋体" w:hAnsi="宋体" w:hint="eastAsia"/>
          <w:color w:val="000000"/>
          <w:sz w:val="28"/>
          <w:szCs w:val="28"/>
        </w:rPr>
        <w:t>执行</w:t>
      </w:r>
      <w:r>
        <w:rPr>
          <w:rFonts w:ascii="宋体" w:hAnsi="宋体" w:hint="eastAsia"/>
          <w:color w:val="000000"/>
          <w:sz w:val="28"/>
          <w:szCs w:val="28"/>
        </w:rPr>
        <w:t>，法律、法规未作规定的，甲乙双方可以达成书面补充协议。本协议的附件和补充协议均为本协议不可分割的组成部分，与本协议具有同等的法律效力；</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 xml:space="preserve">12.2 </w:t>
      </w:r>
      <w:r>
        <w:rPr>
          <w:rFonts w:ascii="宋体" w:hAnsi="宋体"/>
          <w:color w:val="000000"/>
          <w:sz w:val="28"/>
          <w:szCs w:val="28"/>
        </w:rPr>
        <w:t>根据本协议需要发出的全部通知以及双方的文件往来及与本协议有关的通知和要求等，必须用书面形式，可采用当面送交传递。</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第十三条</w:t>
      </w:r>
      <w:r>
        <w:rPr>
          <w:rFonts w:ascii="宋体" w:hAnsi="宋体" w:hint="eastAsia"/>
          <w:color w:val="000000"/>
          <w:sz w:val="28"/>
          <w:szCs w:val="28"/>
        </w:rPr>
        <w:t xml:space="preserve"> </w:t>
      </w:r>
      <w:r>
        <w:rPr>
          <w:rFonts w:ascii="宋体" w:hAnsi="宋体" w:hint="eastAsia"/>
          <w:color w:val="000000"/>
          <w:sz w:val="28"/>
          <w:szCs w:val="28"/>
        </w:rPr>
        <w:t>合同履行期限</w:t>
      </w:r>
    </w:p>
    <w:p w:rsidR="00B81F03" w:rsidRDefault="00F24E9D">
      <w:pPr>
        <w:spacing w:line="600" w:lineRule="exact"/>
        <w:ind w:left="360" w:firstLineChars="200" w:firstLine="560"/>
        <w:rPr>
          <w:rFonts w:ascii="宋体" w:hAnsi="宋体"/>
          <w:color w:val="000000"/>
          <w:sz w:val="28"/>
          <w:szCs w:val="28"/>
        </w:rPr>
      </w:pPr>
      <w:r>
        <w:rPr>
          <w:rFonts w:ascii="宋体" w:hAnsi="宋体" w:hint="eastAsia"/>
          <w:color w:val="000000"/>
          <w:sz w:val="28"/>
          <w:szCs w:val="28"/>
        </w:rPr>
        <w:t>1</w:t>
      </w:r>
      <w:r>
        <w:rPr>
          <w:rFonts w:ascii="宋体" w:hAnsi="宋体"/>
          <w:color w:val="000000"/>
          <w:sz w:val="28"/>
          <w:szCs w:val="28"/>
        </w:rPr>
        <w:t>3.1</w:t>
      </w:r>
      <w:r>
        <w:rPr>
          <w:rFonts w:ascii="宋体" w:hAnsi="宋体" w:hint="eastAsia"/>
          <w:color w:val="000000"/>
          <w:sz w:val="28"/>
          <w:szCs w:val="28"/>
        </w:rPr>
        <w:t>有效期自</w:t>
      </w:r>
      <w:r>
        <w:rPr>
          <w:rFonts w:ascii="宋体" w:hAnsi="宋体" w:hint="eastAsia"/>
          <w:color w:val="000000"/>
          <w:sz w:val="28"/>
          <w:szCs w:val="28"/>
        </w:rPr>
        <w:t>202</w:t>
      </w:r>
      <w:r>
        <w:rPr>
          <w:rFonts w:ascii="宋体" w:hAnsi="宋体" w:hint="eastAsia"/>
          <w:color w:val="000000"/>
          <w:sz w:val="28"/>
          <w:szCs w:val="28"/>
        </w:rPr>
        <w:t>1</w:t>
      </w:r>
      <w:r>
        <w:rPr>
          <w:rFonts w:ascii="宋体" w:hAnsi="宋体" w:hint="eastAsia"/>
          <w:color w:val="000000"/>
          <w:sz w:val="28"/>
          <w:szCs w:val="28"/>
        </w:rPr>
        <w:t>年</w:t>
      </w:r>
      <w:r>
        <w:rPr>
          <w:rFonts w:ascii="宋体" w:hAnsi="宋体" w:hint="eastAsia"/>
          <w:color w:val="000000"/>
          <w:sz w:val="28"/>
          <w:szCs w:val="28"/>
        </w:rPr>
        <w:t>8</w:t>
      </w:r>
      <w:r>
        <w:rPr>
          <w:rFonts w:ascii="宋体" w:hAnsi="宋体" w:hint="eastAsia"/>
          <w:color w:val="000000"/>
          <w:sz w:val="28"/>
          <w:szCs w:val="28"/>
        </w:rPr>
        <w:t>月</w:t>
      </w:r>
      <w:r>
        <w:rPr>
          <w:rFonts w:ascii="宋体" w:hAnsi="宋体" w:hint="eastAsia"/>
          <w:color w:val="000000"/>
          <w:sz w:val="28"/>
          <w:szCs w:val="28"/>
        </w:rPr>
        <w:t>1</w:t>
      </w:r>
      <w:r>
        <w:rPr>
          <w:rFonts w:ascii="宋体" w:hAnsi="宋体" w:hint="eastAsia"/>
          <w:color w:val="000000"/>
          <w:sz w:val="28"/>
          <w:szCs w:val="28"/>
        </w:rPr>
        <w:t>日至</w:t>
      </w:r>
      <w:r>
        <w:rPr>
          <w:rFonts w:ascii="宋体" w:hAnsi="宋体" w:hint="eastAsia"/>
          <w:color w:val="000000"/>
          <w:sz w:val="28"/>
          <w:szCs w:val="28"/>
        </w:rPr>
        <w:t>202</w:t>
      </w:r>
      <w:r>
        <w:rPr>
          <w:rFonts w:ascii="宋体" w:hAnsi="宋体" w:hint="eastAsia"/>
          <w:color w:val="000000"/>
          <w:sz w:val="28"/>
          <w:szCs w:val="28"/>
        </w:rPr>
        <w:t>2</w:t>
      </w:r>
      <w:r>
        <w:rPr>
          <w:rFonts w:ascii="宋体" w:hAnsi="宋体" w:hint="eastAsia"/>
          <w:color w:val="000000"/>
          <w:sz w:val="28"/>
          <w:szCs w:val="28"/>
        </w:rPr>
        <w:t>年</w:t>
      </w:r>
      <w:r>
        <w:rPr>
          <w:rFonts w:ascii="宋体" w:hAnsi="宋体" w:hint="eastAsia"/>
          <w:color w:val="000000"/>
          <w:sz w:val="28"/>
          <w:szCs w:val="28"/>
        </w:rPr>
        <w:t>7</w:t>
      </w:r>
      <w:r>
        <w:rPr>
          <w:rFonts w:ascii="宋体" w:hAnsi="宋体" w:hint="eastAsia"/>
          <w:color w:val="000000"/>
          <w:sz w:val="28"/>
          <w:szCs w:val="28"/>
        </w:rPr>
        <w:t>月</w:t>
      </w:r>
      <w:r>
        <w:rPr>
          <w:rFonts w:ascii="宋体" w:hAnsi="宋体" w:hint="eastAsia"/>
          <w:color w:val="000000"/>
          <w:sz w:val="28"/>
          <w:szCs w:val="28"/>
        </w:rPr>
        <w:t>31</w:t>
      </w:r>
      <w:r>
        <w:rPr>
          <w:rFonts w:ascii="宋体" w:hAnsi="宋体" w:hint="eastAsia"/>
          <w:color w:val="000000"/>
          <w:sz w:val="28"/>
          <w:szCs w:val="28"/>
        </w:rPr>
        <w:t>日。</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第十四条</w:t>
      </w:r>
      <w:r>
        <w:rPr>
          <w:rFonts w:ascii="宋体" w:hAnsi="宋体"/>
          <w:color w:val="000000"/>
          <w:sz w:val="28"/>
          <w:szCs w:val="28"/>
        </w:rPr>
        <w:t xml:space="preserve"> </w:t>
      </w:r>
      <w:r>
        <w:rPr>
          <w:rFonts w:ascii="宋体" w:hAnsi="宋体"/>
          <w:color w:val="000000"/>
          <w:sz w:val="28"/>
          <w:szCs w:val="28"/>
        </w:rPr>
        <w:t>合同的生效与收执</w:t>
      </w:r>
    </w:p>
    <w:p w:rsidR="00B81F03" w:rsidRDefault="00F24E9D">
      <w:pPr>
        <w:spacing w:line="600" w:lineRule="exact"/>
        <w:ind w:left="360" w:firstLineChars="200" w:firstLine="560"/>
        <w:rPr>
          <w:rFonts w:ascii="宋体" w:hAnsi="宋体"/>
          <w:color w:val="000000"/>
          <w:sz w:val="28"/>
          <w:szCs w:val="28"/>
        </w:rPr>
      </w:pPr>
      <w:r>
        <w:rPr>
          <w:rFonts w:ascii="宋体" w:hAnsi="宋体"/>
          <w:color w:val="000000"/>
          <w:sz w:val="28"/>
          <w:szCs w:val="28"/>
        </w:rPr>
        <w:t>14.1</w:t>
      </w:r>
      <w:r>
        <w:rPr>
          <w:rFonts w:ascii="宋体" w:hAnsi="宋体" w:hint="eastAsia"/>
          <w:color w:val="000000"/>
          <w:sz w:val="28"/>
          <w:szCs w:val="28"/>
        </w:rPr>
        <w:t>本协议自双方或双</w:t>
      </w:r>
      <w:r>
        <w:rPr>
          <w:rFonts w:ascii="宋体" w:hAnsi="宋体" w:hint="eastAsia"/>
          <w:color w:val="000000"/>
          <w:sz w:val="28"/>
          <w:szCs w:val="28"/>
        </w:rPr>
        <w:t>方法</w:t>
      </w:r>
      <w:r>
        <w:rPr>
          <w:rFonts w:ascii="宋体" w:hAnsi="宋体" w:hint="eastAsia"/>
          <w:color w:val="000000"/>
          <w:sz w:val="28"/>
          <w:szCs w:val="28"/>
        </w:rPr>
        <w:t>定代表人或其授权代表人签字并加盖公章之日起生效。本合同一式四份，甲、乙双方各执两份。</w:t>
      </w:r>
    </w:p>
    <w:p w:rsidR="00A206AE" w:rsidRDefault="00A206AE">
      <w:pPr>
        <w:spacing w:line="600" w:lineRule="exact"/>
        <w:ind w:left="360" w:firstLineChars="200" w:firstLine="560"/>
        <w:rPr>
          <w:rFonts w:ascii="宋体" w:hAnsi="宋体" w:hint="eastAsia"/>
          <w:color w:val="000000"/>
          <w:sz w:val="28"/>
          <w:szCs w:val="28"/>
        </w:rPr>
      </w:pPr>
    </w:p>
    <w:tbl>
      <w:tblPr>
        <w:tblW w:w="9360"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B81F03">
        <w:trPr>
          <w:trHeight w:val="74"/>
        </w:trPr>
        <w:tc>
          <w:tcPr>
            <w:tcW w:w="4680" w:type="dxa"/>
          </w:tcPr>
          <w:p w:rsidR="00D64D5C" w:rsidRPr="00725AD5" w:rsidRDefault="00F24E9D">
            <w:pPr>
              <w:spacing w:line="600" w:lineRule="exact"/>
              <w:rPr>
                <w:rFonts w:ascii="宋体" w:hAnsi="宋体"/>
                <w:color w:val="000000"/>
                <w:sz w:val="24"/>
              </w:rPr>
            </w:pPr>
            <w:r>
              <w:rPr>
                <w:rFonts w:ascii="宋体" w:hAnsi="宋体" w:hint="eastAsia"/>
                <w:color w:val="000000"/>
                <w:sz w:val="24"/>
              </w:rPr>
              <w:t>甲方单位：</w:t>
            </w:r>
            <w:r w:rsidR="00D6661C" w:rsidRPr="00725AD5">
              <w:rPr>
                <w:rFonts w:ascii="宋体" w:hAnsi="宋体" w:hint="eastAsia"/>
                <w:color w:val="000000"/>
                <w:sz w:val="24"/>
              </w:rPr>
              <w:t>北京创联致信科技有限公司</w:t>
            </w:r>
          </w:p>
          <w:p w:rsidR="00953597" w:rsidRDefault="00953597">
            <w:pPr>
              <w:spacing w:line="600" w:lineRule="exact"/>
              <w:rPr>
                <w:rFonts w:ascii="宋体" w:hAnsi="宋体" w:hint="eastAsia"/>
                <w:color w:val="000000"/>
                <w:sz w:val="24"/>
              </w:rPr>
            </w:pPr>
            <w:r w:rsidRPr="00725AD5">
              <w:rPr>
                <w:rFonts w:ascii="宋体" w:hAnsi="宋体" w:hint="eastAsia"/>
                <w:color w:val="000000"/>
                <w:sz w:val="24"/>
              </w:rPr>
              <w:t>91110108596007659D</w:t>
            </w:r>
          </w:p>
        </w:tc>
        <w:tc>
          <w:tcPr>
            <w:tcW w:w="4680" w:type="dxa"/>
          </w:tcPr>
          <w:p w:rsidR="00B81F03" w:rsidRDefault="00F24E9D">
            <w:pPr>
              <w:spacing w:line="600" w:lineRule="exact"/>
              <w:rPr>
                <w:rFonts w:ascii="宋体" w:hAnsi="宋体"/>
                <w:color w:val="000000"/>
                <w:sz w:val="24"/>
              </w:rPr>
            </w:pPr>
            <w:r>
              <w:rPr>
                <w:rFonts w:ascii="宋体" w:hAnsi="宋体" w:hint="eastAsia"/>
                <w:color w:val="000000"/>
                <w:sz w:val="24"/>
              </w:rPr>
              <w:t>乙方单位：</w:t>
            </w:r>
            <w:proofErr w:type="gramStart"/>
            <w:r w:rsidR="008019AF" w:rsidRPr="00A206AE">
              <w:rPr>
                <w:rFonts w:ascii="宋体" w:hAnsi="宋体"/>
                <w:color w:val="000000"/>
                <w:sz w:val="24"/>
              </w:rPr>
              <w:t>神码网络</w:t>
            </w:r>
            <w:proofErr w:type="gramEnd"/>
            <w:r w:rsidR="008019AF" w:rsidRPr="00A206AE">
              <w:rPr>
                <w:rFonts w:ascii="宋体" w:hAnsi="宋体"/>
                <w:color w:val="000000"/>
                <w:sz w:val="24"/>
              </w:rPr>
              <w:t>（宁波）有限公司</w:t>
            </w:r>
          </w:p>
          <w:p w:rsidR="004D1D4A" w:rsidRPr="004D1D4A" w:rsidRDefault="004D1D4A">
            <w:pPr>
              <w:spacing w:line="600" w:lineRule="exact"/>
              <w:rPr>
                <w:rFonts w:ascii="宋体" w:hAnsi="宋体" w:hint="eastAsia"/>
                <w:color w:val="000000"/>
                <w:sz w:val="24"/>
              </w:rPr>
            </w:pPr>
            <w:r w:rsidRPr="0061068C">
              <w:rPr>
                <w:rFonts w:ascii="宋体" w:hAnsi="宋体"/>
                <w:color w:val="000000"/>
                <w:sz w:val="24"/>
              </w:rPr>
              <w:t>91330206MA2AFLGN9G</w:t>
            </w:r>
          </w:p>
        </w:tc>
      </w:tr>
      <w:tr w:rsidR="00B81F03">
        <w:trPr>
          <w:trHeight w:val="74"/>
        </w:trPr>
        <w:tc>
          <w:tcPr>
            <w:tcW w:w="4680" w:type="dxa"/>
          </w:tcPr>
          <w:p w:rsidR="00B81F03" w:rsidRDefault="00F24E9D">
            <w:pPr>
              <w:spacing w:line="600" w:lineRule="exact"/>
              <w:rPr>
                <w:rFonts w:ascii="宋体" w:hAnsi="宋体" w:hint="eastAsia"/>
                <w:color w:val="000000"/>
                <w:sz w:val="24"/>
              </w:rPr>
            </w:pPr>
            <w:r>
              <w:rPr>
                <w:rFonts w:ascii="宋体" w:hAnsi="宋体" w:hint="eastAsia"/>
                <w:color w:val="000000"/>
                <w:sz w:val="24"/>
              </w:rPr>
              <w:t>地址：</w:t>
            </w:r>
            <w:r w:rsidR="004C7391" w:rsidRPr="009F4019">
              <w:rPr>
                <w:rFonts w:ascii="宋体" w:hAnsi="宋体" w:hint="eastAsia"/>
                <w:color w:val="000000"/>
                <w:sz w:val="24"/>
              </w:rPr>
              <w:t>北京市密云区新南路92号楼5层</w:t>
            </w:r>
            <w:r w:rsidR="004C7391" w:rsidRPr="009F4019">
              <w:rPr>
                <w:rFonts w:ascii="宋体" w:hAnsi="宋体" w:hint="eastAsia"/>
                <w:color w:val="000000"/>
                <w:sz w:val="24"/>
              </w:rPr>
              <w:lastRenderedPageBreak/>
              <w:t>5106</w:t>
            </w:r>
          </w:p>
        </w:tc>
        <w:tc>
          <w:tcPr>
            <w:tcW w:w="4680" w:type="dxa"/>
          </w:tcPr>
          <w:p w:rsidR="00B81F03" w:rsidRDefault="00F24E9D">
            <w:pPr>
              <w:spacing w:line="600" w:lineRule="exact"/>
              <w:rPr>
                <w:rFonts w:ascii="宋体" w:hAnsi="宋体"/>
                <w:color w:val="000000"/>
                <w:sz w:val="24"/>
              </w:rPr>
            </w:pPr>
            <w:r>
              <w:rPr>
                <w:rFonts w:ascii="宋体" w:hAnsi="宋体" w:hint="eastAsia"/>
                <w:color w:val="000000"/>
                <w:sz w:val="24"/>
              </w:rPr>
              <w:lastRenderedPageBreak/>
              <w:t>地址：</w:t>
            </w:r>
            <w:r w:rsidR="00F669ED" w:rsidRPr="00A206AE">
              <w:rPr>
                <w:rFonts w:ascii="宋体" w:hAnsi="宋体"/>
                <w:color w:val="000000"/>
                <w:sz w:val="24"/>
              </w:rPr>
              <w:t>浙江省宁波市北仑区梅山大道商务中</w:t>
            </w:r>
            <w:r w:rsidR="00F669ED" w:rsidRPr="00A206AE">
              <w:rPr>
                <w:rFonts w:ascii="宋体" w:hAnsi="宋体"/>
                <w:color w:val="000000"/>
                <w:sz w:val="24"/>
              </w:rPr>
              <w:lastRenderedPageBreak/>
              <w:t>心十一号办公楼3041室</w:t>
            </w:r>
          </w:p>
        </w:tc>
      </w:tr>
      <w:tr w:rsidR="00B81F03">
        <w:trPr>
          <w:trHeight w:val="78"/>
        </w:trPr>
        <w:tc>
          <w:tcPr>
            <w:tcW w:w="4680" w:type="dxa"/>
          </w:tcPr>
          <w:p w:rsidR="00B81F03" w:rsidRDefault="00F24E9D" w:rsidP="002A2F25">
            <w:pPr>
              <w:spacing w:line="600" w:lineRule="exact"/>
              <w:rPr>
                <w:rFonts w:ascii="宋体" w:hAnsi="宋体"/>
                <w:color w:val="000000"/>
                <w:sz w:val="24"/>
              </w:rPr>
            </w:pPr>
            <w:r>
              <w:rPr>
                <w:rFonts w:ascii="宋体" w:hAnsi="宋体" w:hint="eastAsia"/>
                <w:color w:val="000000"/>
                <w:sz w:val="24"/>
              </w:rPr>
              <w:lastRenderedPageBreak/>
              <w:t>代表人：</w:t>
            </w:r>
            <w:r w:rsidR="002A2F25">
              <w:rPr>
                <w:rFonts w:ascii="宋体" w:hAnsi="宋体"/>
                <w:color w:val="000000"/>
                <w:sz w:val="24"/>
              </w:rPr>
              <w:t xml:space="preserve"> </w:t>
            </w:r>
            <w:r w:rsidR="00244A9F">
              <w:rPr>
                <w:rFonts w:ascii="宋体" w:hAnsi="宋体"/>
                <w:color w:val="000000"/>
                <w:sz w:val="24"/>
              </w:rPr>
              <w:t>蔡建</w:t>
            </w:r>
          </w:p>
        </w:tc>
        <w:tc>
          <w:tcPr>
            <w:tcW w:w="4680" w:type="dxa"/>
          </w:tcPr>
          <w:p w:rsidR="00B81F03" w:rsidRDefault="00F24E9D">
            <w:pPr>
              <w:spacing w:line="600" w:lineRule="exact"/>
              <w:rPr>
                <w:rFonts w:ascii="宋体" w:hAnsi="宋体"/>
                <w:color w:val="000000"/>
                <w:sz w:val="24"/>
              </w:rPr>
            </w:pPr>
            <w:r>
              <w:rPr>
                <w:rFonts w:ascii="宋体" w:hAnsi="宋体" w:hint="eastAsia"/>
                <w:color w:val="000000"/>
                <w:sz w:val="24"/>
              </w:rPr>
              <w:t>代</w:t>
            </w:r>
            <w:r>
              <w:rPr>
                <w:rFonts w:ascii="宋体" w:hAnsi="宋体" w:hint="eastAsia"/>
                <w:color w:val="000000"/>
                <w:sz w:val="24"/>
              </w:rPr>
              <w:t>表人：</w:t>
            </w:r>
            <w:r w:rsidR="002A2F25">
              <w:rPr>
                <w:rFonts w:ascii="宋体" w:hAnsi="宋体" w:hint="eastAsia"/>
                <w:color w:val="000000"/>
                <w:sz w:val="24"/>
              </w:rPr>
              <w:t>孙乐</w:t>
            </w:r>
          </w:p>
        </w:tc>
      </w:tr>
      <w:tr w:rsidR="00B81F03">
        <w:trPr>
          <w:trHeight w:val="74"/>
        </w:trPr>
        <w:tc>
          <w:tcPr>
            <w:tcW w:w="4680" w:type="dxa"/>
          </w:tcPr>
          <w:p w:rsidR="00B81F03" w:rsidRDefault="00F24E9D" w:rsidP="00E17383">
            <w:pPr>
              <w:spacing w:line="600" w:lineRule="exact"/>
              <w:rPr>
                <w:rFonts w:ascii="宋体" w:hAnsi="宋体"/>
                <w:color w:val="000000"/>
                <w:sz w:val="24"/>
              </w:rPr>
            </w:pPr>
            <w:r>
              <w:rPr>
                <w:rFonts w:ascii="宋体" w:hAnsi="宋体" w:hint="eastAsia"/>
                <w:color w:val="000000"/>
                <w:sz w:val="24"/>
              </w:rPr>
              <w:t>电话：</w:t>
            </w:r>
            <w:r w:rsidR="0045477A">
              <w:rPr>
                <w:rFonts w:ascii="宋体" w:hAnsi="宋体" w:cs="宋体" w:hint="eastAsia"/>
                <w:sz w:val="28"/>
                <w:szCs w:val="28"/>
              </w:rPr>
              <w:t>010-82746952</w:t>
            </w:r>
          </w:p>
        </w:tc>
        <w:tc>
          <w:tcPr>
            <w:tcW w:w="4680" w:type="dxa"/>
          </w:tcPr>
          <w:p w:rsidR="00B81F03" w:rsidRDefault="00F24E9D">
            <w:pPr>
              <w:spacing w:line="600" w:lineRule="exact"/>
              <w:rPr>
                <w:rFonts w:ascii="宋体" w:hAnsi="宋体"/>
                <w:color w:val="000000"/>
                <w:sz w:val="24"/>
              </w:rPr>
            </w:pPr>
            <w:r>
              <w:rPr>
                <w:rFonts w:ascii="宋体" w:hAnsi="宋体" w:hint="eastAsia"/>
                <w:color w:val="000000"/>
                <w:sz w:val="24"/>
              </w:rPr>
              <w:t>电</w:t>
            </w:r>
            <w:r>
              <w:rPr>
                <w:rFonts w:ascii="宋体" w:hAnsi="宋体" w:hint="eastAsia"/>
                <w:color w:val="000000"/>
                <w:sz w:val="24"/>
              </w:rPr>
              <w:t>话：</w:t>
            </w:r>
            <w:r w:rsidR="00E17383" w:rsidRPr="00A206AE">
              <w:rPr>
                <w:rFonts w:ascii="宋体" w:hAnsi="宋体"/>
                <w:color w:val="000000"/>
                <w:sz w:val="24"/>
              </w:rPr>
              <w:t>0574-55121953</w:t>
            </w:r>
          </w:p>
        </w:tc>
      </w:tr>
      <w:tr w:rsidR="00B81F03">
        <w:trPr>
          <w:trHeight w:val="78"/>
        </w:trPr>
        <w:tc>
          <w:tcPr>
            <w:tcW w:w="4680" w:type="dxa"/>
          </w:tcPr>
          <w:p w:rsidR="00B81F03" w:rsidRDefault="00F24E9D" w:rsidP="00A4456F">
            <w:pPr>
              <w:spacing w:line="600" w:lineRule="exact"/>
              <w:rPr>
                <w:rFonts w:ascii="宋体" w:hAnsi="宋体"/>
                <w:color w:val="000000"/>
                <w:sz w:val="24"/>
              </w:rPr>
            </w:pPr>
            <w:r>
              <w:rPr>
                <w:rFonts w:ascii="宋体" w:hAnsi="宋体" w:hint="eastAsia"/>
                <w:color w:val="000000"/>
                <w:sz w:val="24"/>
              </w:rPr>
              <w:t>传真：</w:t>
            </w:r>
            <w:r w:rsidR="00B27958">
              <w:rPr>
                <w:rFonts w:ascii="宋体" w:hAnsi="宋体" w:cs="宋体" w:hint="eastAsia"/>
                <w:sz w:val="28"/>
                <w:szCs w:val="28"/>
              </w:rPr>
              <w:t>010-82746952</w:t>
            </w:r>
          </w:p>
        </w:tc>
        <w:tc>
          <w:tcPr>
            <w:tcW w:w="4680" w:type="dxa"/>
          </w:tcPr>
          <w:p w:rsidR="00B81F03" w:rsidRDefault="00F24E9D">
            <w:pPr>
              <w:spacing w:line="600" w:lineRule="exact"/>
              <w:rPr>
                <w:rFonts w:ascii="宋体" w:hAnsi="宋体"/>
                <w:color w:val="000000"/>
                <w:sz w:val="24"/>
              </w:rPr>
            </w:pPr>
            <w:r>
              <w:rPr>
                <w:rFonts w:ascii="宋体" w:hAnsi="宋体" w:hint="eastAsia"/>
                <w:color w:val="000000"/>
                <w:sz w:val="24"/>
              </w:rPr>
              <w:t>传</w:t>
            </w:r>
            <w:r>
              <w:rPr>
                <w:rFonts w:ascii="宋体" w:hAnsi="宋体" w:hint="eastAsia"/>
                <w:color w:val="000000"/>
                <w:sz w:val="24"/>
              </w:rPr>
              <w:t>真：</w:t>
            </w:r>
            <w:r w:rsidR="00A4456F" w:rsidRPr="00A206AE">
              <w:rPr>
                <w:rFonts w:ascii="宋体" w:hAnsi="宋体"/>
                <w:color w:val="000000"/>
                <w:sz w:val="24"/>
              </w:rPr>
              <w:t>0574-55121953</w:t>
            </w:r>
          </w:p>
        </w:tc>
      </w:tr>
      <w:tr w:rsidR="00B81F03">
        <w:trPr>
          <w:trHeight w:val="74"/>
        </w:trPr>
        <w:tc>
          <w:tcPr>
            <w:tcW w:w="4680" w:type="dxa"/>
          </w:tcPr>
          <w:p w:rsidR="00B81F03" w:rsidRDefault="00F24E9D" w:rsidP="006B0507">
            <w:pPr>
              <w:spacing w:line="600" w:lineRule="exact"/>
              <w:rPr>
                <w:rFonts w:ascii="宋体" w:hAnsi="宋体"/>
                <w:color w:val="000000"/>
                <w:sz w:val="24"/>
              </w:rPr>
            </w:pPr>
            <w:r>
              <w:rPr>
                <w:rFonts w:ascii="宋体" w:hAnsi="宋体" w:hint="eastAsia"/>
                <w:color w:val="000000"/>
                <w:sz w:val="24"/>
              </w:rPr>
              <w:t>开户行：</w:t>
            </w:r>
            <w:r w:rsidR="00317E3B" w:rsidRPr="00E55463">
              <w:rPr>
                <w:rFonts w:ascii="宋体" w:hAnsi="宋体" w:hint="eastAsia"/>
                <w:color w:val="000000"/>
                <w:sz w:val="24"/>
              </w:rPr>
              <w:t>招商银行股份有限公司北京慧忠北里支行</w:t>
            </w:r>
          </w:p>
        </w:tc>
        <w:tc>
          <w:tcPr>
            <w:tcW w:w="4680" w:type="dxa"/>
          </w:tcPr>
          <w:p w:rsidR="00B81F03" w:rsidRDefault="00F24E9D">
            <w:pPr>
              <w:spacing w:line="600" w:lineRule="exact"/>
              <w:rPr>
                <w:rFonts w:ascii="宋体" w:hAnsi="宋体"/>
                <w:color w:val="000000"/>
                <w:sz w:val="24"/>
              </w:rPr>
            </w:pPr>
            <w:r>
              <w:rPr>
                <w:rFonts w:ascii="宋体" w:hAnsi="宋体" w:hint="eastAsia"/>
                <w:color w:val="000000"/>
                <w:sz w:val="24"/>
              </w:rPr>
              <w:t>开</w:t>
            </w:r>
            <w:r>
              <w:rPr>
                <w:rFonts w:ascii="宋体" w:hAnsi="宋体" w:hint="eastAsia"/>
                <w:color w:val="000000"/>
                <w:sz w:val="24"/>
              </w:rPr>
              <w:t>户行：</w:t>
            </w:r>
            <w:r w:rsidR="006B0507" w:rsidRPr="00A206AE">
              <w:rPr>
                <w:rFonts w:ascii="宋体" w:hAnsi="宋体"/>
                <w:color w:val="000000"/>
                <w:sz w:val="24"/>
              </w:rPr>
              <w:t>招商银行宁波分行</w:t>
            </w:r>
          </w:p>
        </w:tc>
      </w:tr>
      <w:tr w:rsidR="00B81F03">
        <w:trPr>
          <w:trHeight w:val="920"/>
        </w:trPr>
        <w:tc>
          <w:tcPr>
            <w:tcW w:w="4680" w:type="dxa"/>
          </w:tcPr>
          <w:p w:rsidR="00B81F03" w:rsidRDefault="00F24E9D">
            <w:pPr>
              <w:spacing w:line="600" w:lineRule="exact"/>
              <w:rPr>
                <w:rFonts w:ascii="宋体" w:hAnsi="宋体"/>
                <w:color w:val="000000"/>
                <w:sz w:val="24"/>
              </w:rPr>
            </w:pPr>
            <w:proofErr w:type="gramStart"/>
            <w:r>
              <w:rPr>
                <w:rFonts w:ascii="宋体" w:hAnsi="宋体" w:hint="eastAsia"/>
                <w:color w:val="000000"/>
                <w:sz w:val="24"/>
              </w:rPr>
              <w:t>帐号</w:t>
            </w:r>
            <w:proofErr w:type="gramEnd"/>
            <w:r>
              <w:rPr>
                <w:rFonts w:ascii="宋体" w:hAnsi="宋体" w:hint="eastAsia"/>
                <w:color w:val="000000"/>
                <w:sz w:val="24"/>
              </w:rPr>
              <w:t>：</w:t>
            </w:r>
            <w:r w:rsidR="00E755A0">
              <w:rPr>
                <w:rFonts w:ascii="宋体" w:hAnsi="宋体" w:cs="宋体" w:hint="eastAsia"/>
                <w:sz w:val="28"/>
                <w:szCs w:val="28"/>
              </w:rPr>
              <w:t>110946919610501</w:t>
            </w:r>
          </w:p>
          <w:p w:rsidR="00B81F03" w:rsidRDefault="00B81F03">
            <w:pPr>
              <w:spacing w:line="600" w:lineRule="exact"/>
              <w:rPr>
                <w:rFonts w:ascii="宋体" w:hAnsi="宋体"/>
                <w:color w:val="000000"/>
                <w:sz w:val="24"/>
              </w:rPr>
            </w:pPr>
          </w:p>
        </w:tc>
        <w:tc>
          <w:tcPr>
            <w:tcW w:w="4680" w:type="dxa"/>
          </w:tcPr>
          <w:p w:rsidR="00B81F03" w:rsidRDefault="00F24E9D">
            <w:pPr>
              <w:spacing w:line="600" w:lineRule="exact"/>
              <w:rPr>
                <w:rFonts w:ascii="宋体" w:hAnsi="宋体"/>
                <w:color w:val="000000"/>
                <w:sz w:val="24"/>
              </w:rPr>
            </w:pPr>
            <w:proofErr w:type="gramStart"/>
            <w:r>
              <w:rPr>
                <w:rFonts w:ascii="宋体" w:hAnsi="宋体" w:hint="eastAsia"/>
                <w:color w:val="000000"/>
                <w:sz w:val="24"/>
              </w:rPr>
              <w:t>帐号</w:t>
            </w:r>
            <w:proofErr w:type="gramEnd"/>
            <w:r>
              <w:rPr>
                <w:rFonts w:ascii="宋体" w:hAnsi="宋体" w:hint="eastAsia"/>
                <w:color w:val="000000"/>
                <w:sz w:val="24"/>
              </w:rPr>
              <w:t>：</w:t>
            </w:r>
            <w:r w:rsidR="003C05A7" w:rsidRPr="00A206AE">
              <w:rPr>
                <w:rFonts w:ascii="宋体" w:hAnsi="宋体"/>
                <w:color w:val="000000"/>
                <w:sz w:val="24"/>
              </w:rPr>
              <w:t>574907189910501</w:t>
            </w:r>
          </w:p>
        </w:tc>
      </w:tr>
      <w:tr w:rsidR="00B8484B">
        <w:trPr>
          <w:trHeight w:val="920"/>
        </w:trPr>
        <w:tc>
          <w:tcPr>
            <w:tcW w:w="4680" w:type="dxa"/>
          </w:tcPr>
          <w:p w:rsidR="00B8484B" w:rsidRDefault="00CE10C3">
            <w:pPr>
              <w:spacing w:line="600" w:lineRule="exact"/>
              <w:rPr>
                <w:rFonts w:ascii="宋体" w:hAnsi="宋体" w:hint="eastAsia"/>
                <w:color w:val="000000"/>
                <w:sz w:val="24"/>
              </w:rPr>
            </w:pPr>
            <w:r>
              <w:rPr>
                <w:rFonts w:ascii="宋体" w:hAnsi="宋体"/>
                <w:color w:val="000000"/>
                <w:sz w:val="24"/>
              </w:rPr>
              <w:t>通讯</w:t>
            </w:r>
            <w:r w:rsidR="00B8484B">
              <w:rPr>
                <w:rFonts w:ascii="宋体" w:hAnsi="宋体" w:hint="eastAsia"/>
                <w:color w:val="000000"/>
                <w:sz w:val="24"/>
              </w:rPr>
              <w:t>地址：</w:t>
            </w:r>
            <w:r w:rsidR="00F47505" w:rsidRPr="003D21AB">
              <w:rPr>
                <w:rFonts w:ascii="宋体" w:hAnsi="宋体" w:hint="eastAsia"/>
                <w:color w:val="000000"/>
                <w:sz w:val="24"/>
              </w:rPr>
              <w:t>北京市朝阳区大屯北路312号金</w:t>
            </w:r>
            <w:proofErr w:type="gramStart"/>
            <w:r w:rsidR="00F47505" w:rsidRPr="003D21AB">
              <w:rPr>
                <w:rFonts w:ascii="宋体" w:hAnsi="宋体" w:hint="eastAsia"/>
                <w:color w:val="000000"/>
                <w:sz w:val="24"/>
              </w:rPr>
              <w:t>泉时代</w:t>
            </w:r>
            <w:proofErr w:type="gramEnd"/>
            <w:r w:rsidR="00F47505" w:rsidRPr="003D21AB">
              <w:rPr>
                <w:rFonts w:ascii="宋体" w:hAnsi="宋体" w:hint="eastAsia"/>
                <w:color w:val="000000"/>
                <w:sz w:val="24"/>
              </w:rPr>
              <w:t>广场1号楼908（大屯里317号）</w:t>
            </w:r>
          </w:p>
        </w:tc>
        <w:tc>
          <w:tcPr>
            <w:tcW w:w="4680" w:type="dxa"/>
          </w:tcPr>
          <w:p w:rsidR="00B8484B" w:rsidRDefault="00A259D2">
            <w:pPr>
              <w:spacing w:line="600" w:lineRule="exact"/>
              <w:rPr>
                <w:rFonts w:ascii="宋体" w:hAnsi="宋体" w:hint="eastAsia"/>
                <w:color w:val="000000"/>
                <w:sz w:val="24"/>
              </w:rPr>
            </w:pPr>
            <w:r>
              <w:rPr>
                <w:rFonts w:ascii="宋体" w:hAnsi="宋体"/>
                <w:color w:val="000000"/>
                <w:sz w:val="24"/>
              </w:rPr>
              <w:t>通讯</w:t>
            </w:r>
            <w:r w:rsidR="00CE10C3">
              <w:rPr>
                <w:rFonts w:ascii="宋体" w:hAnsi="宋体" w:hint="eastAsia"/>
                <w:color w:val="000000"/>
                <w:sz w:val="24"/>
              </w:rPr>
              <w:t>地址</w:t>
            </w:r>
            <w:r w:rsidR="00AB3304">
              <w:rPr>
                <w:rFonts w:ascii="宋体" w:hAnsi="宋体" w:hint="eastAsia"/>
                <w:color w:val="000000"/>
                <w:sz w:val="24"/>
              </w:rPr>
              <w:t>：</w:t>
            </w:r>
          </w:p>
        </w:tc>
      </w:tr>
    </w:tbl>
    <w:p w:rsidR="00B81F03" w:rsidRDefault="00B81F03">
      <w:pPr>
        <w:rPr>
          <w:color w:val="000000"/>
        </w:rPr>
      </w:pPr>
    </w:p>
    <w:p w:rsidR="00B81F03" w:rsidRDefault="00B81F03">
      <w:pPr>
        <w:rPr>
          <w:color w:val="000000"/>
        </w:rPr>
      </w:pPr>
    </w:p>
    <w:sectPr w:rsidR="00B81F03">
      <w:headerReference w:type="default" r:id="rId7"/>
      <w:pgSz w:w="11906" w:h="16838"/>
      <w:pgMar w:top="1440" w:right="146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E9D" w:rsidRDefault="00F24E9D">
      <w:r>
        <w:separator/>
      </w:r>
    </w:p>
  </w:endnote>
  <w:endnote w:type="continuationSeparator" w:id="0">
    <w:p w:rsidR="00F24E9D" w:rsidRDefault="00F2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E9D" w:rsidRDefault="00F24E9D">
      <w:r>
        <w:separator/>
      </w:r>
    </w:p>
  </w:footnote>
  <w:footnote w:type="continuationSeparator" w:id="0">
    <w:p w:rsidR="00F24E9D" w:rsidRDefault="00F24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03" w:rsidRDefault="00B81F0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3577"/>
    <w:rsid w:val="000237C4"/>
    <w:rsid w:val="00026B12"/>
    <w:rsid w:val="00050550"/>
    <w:rsid w:val="00054C1E"/>
    <w:rsid w:val="00071327"/>
    <w:rsid w:val="00075B14"/>
    <w:rsid w:val="00081BD2"/>
    <w:rsid w:val="00095D7D"/>
    <w:rsid w:val="000C426C"/>
    <w:rsid w:val="000E1880"/>
    <w:rsid w:val="001238FD"/>
    <w:rsid w:val="00135BFD"/>
    <w:rsid w:val="001470FF"/>
    <w:rsid w:val="00172A27"/>
    <w:rsid w:val="00190EF0"/>
    <w:rsid w:val="001964FE"/>
    <w:rsid w:val="001A5930"/>
    <w:rsid w:val="001C29E4"/>
    <w:rsid w:val="001D1FD1"/>
    <w:rsid w:val="0020146E"/>
    <w:rsid w:val="002413D8"/>
    <w:rsid w:val="00244A9F"/>
    <w:rsid w:val="00252E28"/>
    <w:rsid w:val="00256C59"/>
    <w:rsid w:val="00262EA6"/>
    <w:rsid w:val="002A2F25"/>
    <w:rsid w:val="002E0612"/>
    <w:rsid w:val="002E51A1"/>
    <w:rsid w:val="002F3341"/>
    <w:rsid w:val="002F439D"/>
    <w:rsid w:val="002F6CAB"/>
    <w:rsid w:val="003005EC"/>
    <w:rsid w:val="0031735D"/>
    <w:rsid w:val="00317E3B"/>
    <w:rsid w:val="00337AEF"/>
    <w:rsid w:val="00351960"/>
    <w:rsid w:val="003962EF"/>
    <w:rsid w:val="003B1988"/>
    <w:rsid w:val="003B7DF6"/>
    <w:rsid w:val="003C05A7"/>
    <w:rsid w:val="003D21AB"/>
    <w:rsid w:val="00403C23"/>
    <w:rsid w:val="004278C1"/>
    <w:rsid w:val="00444BC5"/>
    <w:rsid w:val="0045477A"/>
    <w:rsid w:val="00481C8E"/>
    <w:rsid w:val="004C1093"/>
    <w:rsid w:val="004C7391"/>
    <w:rsid w:val="004D1D4A"/>
    <w:rsid w:val="005047E1"/>
    <w:rsid w:val="00511FAE"/>
    <w:rsid w:val="00543CF6"/>
    <w:rsid w:val="0054552F"/>
    <w:rsid w:val="005475FB"/>
    <w:rsid w:val="00566904"/>
    <w:rsid w:val="00574157"/>
    <w:rsid w:val="00576937"/>
    <w:rsid w:val="00585924"/>
    <w:rsid w:val="005B13DC"/>
    <w:rsid w:val="005B4BFD"/>
    <w:rsid w:val="005D022E"/>
    <w:rsid w:val="005E18E9"/>
    <w:rsid w:val="005E78A3"/>
    <w:rsid w:val="0061068C"/>
    <w:rsid w:val="00610E7B"/>
    <w:rsid w:val="0061165A"/>
    <w:rsid w:val="00614E8C"/>
    <w:rsid w:val="00645F82"/>
    <w:rsid w:val="006469AE"/>
    <w:rsid w:val="006868CB"/>
    <w:rsid w:val="006A165E"/>
    <w:rsid w:val="006A42D4"/>
    <w:rsid w:val="006A43D8"/>
    <w:rsid w:val="006A563A"/>
    <w:rsid w:val="006B0507"/>
    <w:rsid w:val="006C03F8"/>
    <w:rsid w:val="006C70DA"/>
    <w:rsid w:val="006D6D5B"/>
    <w:rsid w:val="006E0812"/>
    <w:rsid w:val="006E09C4"/>
    <w:rsid w:val="006E4DC6"/>
    <w:rsid w:val="006F1048"/>
    <w:rsid w:val="00704232"/>
    <w:rsid w:val="00725AD5"/>
    <w:rsid w:val="0073219F"/>
    <w:rsid w:val="00735BF4"/>
    <w:rsid w:val="00742821"/>
    <w:rsid w:val="0077245D"/>
    <w:rsid w:val="00783AB2"/>
    <w:rsid w:val="007B3C53"/>
    <w:rsid w:val="007B4B0D"/>
    <w:rsid w:val="007C3F27"/>
    <w:rsid w:val="007E6F3A"/>
    <w:rsid w:val="007E7484"/>
    <w:rsid w:val="008019AF"/>
    <w:rsid w:val="008263A8"/>
    <w:rsid w:val="008348C6"/>
    <w:rsid w:val="00862F7F"/>
    <w:rsid w:val="00866CCE"/>
    <w:rsid w:val="00875A49"/>
    <w:rsid w:val="008A30BA"/>
    <w:rsid w:val="008B252F"/>
    <w:rsid w:val="008B3869"/>
    <w:rsid w:val="008B5E00"/>
    <w:rsid w:val="008D2A87"/>
    <w:rsid w:val="008F26AE"/>
    <w:rsid w:val="008F7976"/>
    <w:rsid w:val="00906054"/>
    <w:rsid w:val="00936A50"/>
    <w:rsid w:val="00941CB6"/>
    <w:rsid w:val="00953597"/>
    <w:rsid w:val="009672F5"/>
    <w:rsid w:val="00970177"/>
    <w:rsid w:val="00971A89"/>
    <w:rsid w:val="0097745E"/>
    <w:rsid w:val="00984198"/>
    <w:rsid w:val="009A2C86"/>
    <w:rsid w:val="009B1BEF"/>
    <w:rsid w:val="009B7733"/>
    <w:rsid w:val="009D1659"/>
    <w:rsid w:val="009D408B"/>
    <w:rsid w:val="009F1EF6"/>
    <w:rsid w:val="009F4019"/>
    <w:rsid w:val="009F79DC"/>
    <w:rsid w:val="00A206AE"/>
    <w:rsid w:val="00A20C1E"/>
    <w:rsid w:val="00A259D2"/>
    <w:rsid w:val="00A4456F"/>
    <w:rsid w:val="00A450B0"/>
    <w:rsid w:val="00A50171"/>
    <w:rsid w:val="00A534E6"/>
    <w:rsid w:val="00A746D9"/>
    <w:rsid w:val="00A75863"/>
    <w:rsid w:val="00A765C0"/>
    <w:rsid w:val="00A83ACA"/>
    <w:rsid w:val="00A864BC"/>
    <w:rsid w:val="00AB3304"/>
    <w:rsid w:val="00AB5B8A"/>
    <w:rsid w:val="00AC3E01"/>
    <w:rsid w:val="00AD7433"/>
    <w:rsid w:val="00AE2FB4"/>
    <w:rsid w:val="00B068D9"/>
    <w:rsid w:val="00B220F8"/>
    <w:rsid w:val="00B2236A"/>
    <w:rsid w:val="00B27958"/>
    <w:rsid w:val="00B62795"/>
    <w:rsid w:val="00B669E1"/>
    <w:rsid w:val="00B81F03"/>
    <w:rsid w:val="00B8484B"/>
    <w:rsid w:val="00B865D4"/>
    <w:rsid w:val="00BA4884"/>
    <w:rsid w:val="00BA5268"/>
    <w:rsid w:val="00C07021"/>
    <w:rsid w:val="00C23E83"/>
    <w:rsid w:val="00C27B1C"/>
    <w:rsid w:val="00C7374F"/>
    <w:rsid w:val="00C7780C"/>
    <w:rsid w:val="00C8700F"/>
    <w:rsid w:val="00CA21E8"/>
    <w:rsid w:val="00CC0FA7"/>
    <w:rsid w:val="00CC4A81"/>
    <w:rsid w:val="00CD62AD"/>
    <w:rsid w:val="00CE10C3"/>
    <w:rsid w:val="00CE660E"/>
    <w:rsid w:val="00CE7DDE"/>
    <w:rsid w:val="00D06FFB"/>
    <w:rsid w:val="00D16708"/>
    <w:rsid w:val="00D212C2"/>
    <w:rsid w:val="00D220DF"/>
    <w:rsid w:val="00D32C5B"/>
    <w:rsid w:val="00D61492"/>
    <w:rsid w:val="00D64D5C"/>
    <w:rsid w:val="00D6661C"/>
    <w:rsid w:val="00D86D44"/>
    <w:rsid w:val="00D94535"/>
    <w:rsid w:val="00DB0B3B"/>
    <w:rsid w:val="00DF4D7D"/>
    <w:rsid w:val="00E17383"/>
    <w:rsid w:val="00E2419A"/>
    <w:rsid w:val="00E2612B"/>
    <w:rsid w:val="00E53241"/>
    <w:rsid w:val="00E55463"/>
    <w:rsid w:val="00E71197"/>
    <w:rsid w:val="00E755A0"/>
    <w:rsid w:val="00E90AEF"/>
    <w:rsid w:val="00ED2332"/>
    <w:rsid w:val="00EE3AEA"/>
    <w:rsid w:val="00F23A19"/>
    <w:rsid w:val="00F24E9D"/>
    <w:rsid w:val="00F30153"/>
    <w:rsid w:val="00F47505"/>
    <w:rsid w:val="00F56491"/>
    <w:rsid w:val="00F65B0C"/>
    <w:rsid w:val="00F669ED"/>
    <w:rsid w:val="00FB60D8"/>
    <w:rsid w:val="02F6697A"/>
    <w:rsid w:val="03C81441"/>
    <w:rsid w:val="053A42B2"/>
    <w:rsid w:val="07C14CDB"/>
    <w:rsid w:val="0A33716B"/>
    <w:rsid w:val="0A73302B"/>
    <w:rsid w:val="0AF346CA"/>
    <w:rsid w:val="0EDC59A4"/>
    <w:rsid w:val="127A340F"/>
    <w:rsid w:val="14411528"/>
    <w:rsid w:val="16426DD6"/>
    <w:rsid w:val="19504938"/>
    <w:rsid w:val="1BCA23C7"/>
    <w:rsid w:val="1E9C044F"/>
    <w:rsid w:val="1F204475"/>
    <w:rsid w:val="20622BA0"/>
    <w:rsid w:val="222C2675"/>
    <w:rsid w:val="22C15D73"/>
    <w:rsid w:val="23D6490F"/>
    <w:rsid w:val="24900B2E"/>
    <w:rsid w:val="25D714BC"/>
    <w:rsid w:val="27511156"/>
    <w:rsid w:val="28E7236D"/>
    <w:rsid w:val="2AEB4163"/>
    <w:rsid w:val="2ED661DF"/>
    <w:rsid w:val="31763F71"/>
    <w:rsid w:val="32E937E1"/>
    <w:rsid w:val="36914270"/>
    <w:rsid w:val="36973EB0"/>
    <w:rsid w:val="37211010"/>
    <w:rsid w:val="3C6052D1"/>
    <w:rsid w:val="3CB51CFA"/>
    <w:rsid w:val="41317FEC"/>
    <w:rsid w:val="42B42615"/>
    <w:rsid w:val="42D15D3D"/>
    <w:rsid w:val="439D129B"/>
    <w:rsid w:val="44A3079D"/>
    <w:rsid w:val="488121EF"/>
    <w:rsid w:val="49015C71"/>
    <w:rsid w:val="4AFE4AEC"/>
    <w:rsid w:val="50990325"/>
    <w:rsid w:val="52FF6AB6"/>
    <w:rsid w:val="56600309"/>
    <w:rsid w:val="5828751A"/>
    <w:rsid w:val="5B994C64"/>
    <w:rsid w:val="5CAC03F6"/>
    <w:rsid w:val="5D460C19"/>
    <w:rsid w:val="5D952AB7"/>
    <w:rsid w:val="60F62599"/>
    <w:rsid w:val="62A30BFA"/>
    <w:rsid w:val="64D84B6C"/>
    <w:rsid w:val="685450CF"/>
    <w:rsid w:val="6CA307D0"/>
    <w:rsid w:val="75E368B0"/>
    <w:rsid w:val="768A2957"/>
    <w:rsid w:val="785F3D80"/>
    <w:rsid w:val="7A1F2F8F"/>
    <w:rsid w:val="7AB16320"/>
    <w:rsid w:val="7C25259F"/>
    <w:rsid w:val="7FA925C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E9188E-47E6-4D56-951D-A39265A6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rFonts w:ascii="宋体"/>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auto"/>
      <w:ind w:firstLineChars="200" w:firstLine="560"/>
    </w:pPr>
    <w:rPr>
      <w:rFonts w:ascii="宋体" w:hAnsi="宋体"/>
      <w:sz w:val="28"/>
    </w:rPr>
  </w:style>
  <w:style w:type="paragraph" w:styleId="a6">
    <w:name w:val="Normal (Web)"/>
    <w:basedOn w:val="a"/>
    <w:qFormat/>
    <w:rPr>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qFormat/>
    <w:rPr>
      <w:color w:val="0000FF" w:themeColor="hyperlink"/>
      <w:u w:val="single"/>
    </w:rPr>
  </w:style>
  <w:style w:type="character" w:customStyle="1" w:styleId="Char">
    <w:name w:val="批注框文本 Char"/>
    <w:basedOn w:val="a0"/>
    <w:link w:val="a3"/>
    <w:semiHidden/>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90410">
      <w:bodyDiv w:val="1"/>
      <w:marLeft w:val="0"/>
      <w:marRight w:val="0"/>
      <w:marTop w:val="0"/>
      <w:marBottom w:val="0"/>
      <w:divBdr>
        <w:top w:val="none" w:sz="0" w:space="0" w:color="auto"/>
        <w:left w:val="none" w:sz="0" w:space="0" w:color="auto"/>
        <w:bottom w:val="none" w:sz="0" w:space="0" w:color="auto"/>
        <w:right w:val="none" w:sz="0" w:space="0" w:color="auto"/>
      </w:divBdr>
      <w:divsChild>
        <w:div w:id="1713456210">
          <w:marLeft w:val="0"/>
          <w:marRight w:val="0"/>
          <w:marTop w:val="0"/>
          <w:marBottom w:val="0"/>
          <w:divBdr>
            <w:top w:val="none" w:sz="0" w:space="0" w:color="auto"/>
            <w:left w:val="none" w:sz="0" w:space="0" w:color="auto"/>
            <w:bottom w:val="none" w:sz="0" w:space="0" w:color="auto"/>
            <w:right w:val="none" w:sz="0" w:space="0" w:color="auto"/>
          </w:divBdr>
          <w:divsChild>
            <w:div w:id="1038777015">
              <w:marLeft w:val="0"/>
              <w:marRight w:val="0"/>
              <w:marTop w:val="0"/>
              <w:marBottom w:val="0"/>
              <w:divBdr>
                <w:top w:val="none" w:sz="0" w:space="0" w:color="auto"/>
                <w:left w:val="none" w:sz="0" w:space="0" w:color="auto"/>
                <w:bottom w:val="none" w:sz="0" w:space="0" w:color="auto"/>
                <w:right w:val="none" w:sz="0" w:space="0" w:color="auto"/>
              </w:divBdr>
              <w:divsChild>
                <w:div w:id="1497451754">
                  <w:marLeft w:val="0"/>
                  <w:marRight w:val="0"/>
                  <w:marTop w:val="0"/>
                  <w:marBottom w:val="0"/>
                  <w:divBdr>
                    <w:top w:val="none" w:sz="0" w:space="0" w:color="auto"/>
                    <w:left w:val="none" w:sz="0" w:space="0" w:color="auto"/>
                    <w:bottom w:val="none" w:sz="0" w:space="0" w:color="auto"/>
                    <w:right w:val="none" w:sz="0" w:space="0" w:color="auto"/>
                  </w:divBdr>
                  <w:divsChild>
                    <w:div w:id="1996564660">
                      <w:marLeft w:val="0"/>
                      <w:marRight w:val="0"/>
                      <w:marTop w:val="0"/>
                      <w:marBottom w:val="0"/>
                      <w:divBdr>
                        <w:top w:val="none" w:sz="0" w:space="0" w:color="auto"/>
                        <w:left w:val="none" w:sz="0" w:space="0" w:color="auto"/>
                        <w:bottom w:val="none" w:sz="0" w:space="0" w:color="auto"/>
                        <w:right w:val="none" w:sz="0" w:space="0" w:color="auto"/>
                      </w:divBdr>
                    </w:div>
                    <w:div w:id="5195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9447">
          <w:marLeft w:val="0"/>
          <w:marRight w:val="0"/>
          <w:marTop w:val="0"/>
          <w:marBottom w:val="0"/>
          <w:divBdr>
            <w:top w:val="none" w:sz="0" w:space="0" w:color="auto"/>
            <w:left w:val="none" w:sz="0" w:space="0" w:color="auto"/>
            <w:bottom w:val="none" w:sz="0" w:space="0" w:color="auto"/>
            <w:right w:val="none" w:sz="0" w:space="0" w:color="auto"/>
          </w:divBdr>
          <w:divsChild>
            <w:div w:id="1547176555">
              <w:marLeft w:val="0"/>
              <w:marRight w:val="0"/>
              <w:marTop w:val="0"/>
              <w:marBottom w:val="0"/>
              <w:divBdr>
                <w:top w:val="none" w:sz="0" w:space="0" w:color="auto"/>
                <w:left w:val="none" w:sz="0" w:space="0" w:color="auto"/>
                <w:bottom w:val="none" w:sz="0" w:space="0" w:color="auto"/>
                <w:right w:val="none" w:sz="0" w:space="0" w:color="auto"/>
              </w:divBdr>
              <w:divsChild>
                <w:div w:id="690188368">
                  <w:marLeft w:val="0"/>
                  <w:marRight w:val="0"/>
                  <w:marTop w:val="0"/>
                  <w:marBottom w:val="0"/>
                  <w:divBdr>
                    <w:top w:val="none" w:sz="0" w:space="0" w:color="auto"/>
                    <w:left w:val="none" w:sz="0" w:space="0" w:color="auto"/>
                    <w:bottom w:val="none" w:sz="0" w:space="0" w:color="auto"/>
                    <w:right w:val="none" w:sz="0" w:space="0" w:color="auto"/>
                  </w:divBdr>
                  <w:divsChild>
                    <w:div w:id="661785863">
                      <w:marLeft w:val="0"/>
                      <w:marRight w:val="0"/>
                      <w:marTop w:val="0"/>
                      <w:marBottom w:val="0"/>
                      <w:divBdr>
                        <w:top w:val="none" w:sz="0" w:space="0" w:color="auto"/>
                        <w:left w:val="none" w:sz="0" w:space="0" w:color="auto"/>
                        <w:bottom w:val="none" w:sz="0" w:space="0" w:color="auto"/>
                        <w:right w:val="none" w:sz="0" w:space="0" w:color="auto"/>
                      </w:divBdr>
                      <w:divsChild>
                        <w:div w:id="526790827">
                          <w:marLeft w:val="0"/>
                          <w:marRight w:val="0"/>
                          <w:marTop w:val="0"/>
                          <w:marBottom w:val="0"/>
                          <w:divBdr>
                            <w:top w:val="none" w:sz="0" w:space="0" w:color="auto"/>
                            <w:left w:val="none" w:sz="0" w:space="0" w:color="auto"/>
                            <w:bottom w:val="none" w:sz="0" w:space="0" w:color="auto"/>
                            <w:right w:val="none" w:sz="0" w:space="0" w:color="auto"/>
                          </w:divBdr>
                        </w:div>
                        <w:div w:id="796029154">
                          <w:marLeft w:val="0"/>
                          <w:marRight w:val="0"/>
                          <w:marTop w:val="0"/>
                          <w:marBottom w:val="0"/>
                          <w:divBdr>
                            <w:top w:val="none" w:sz="0" w:space="0" w:color="auto"/>
                            <w:left w:val="none" w:sz="0" w:space="0" w:color="auto"/>
                            <w:bottom w:val="none" w:sz="0" w:space="0" w:color="auto"/>
                            <w:right w:val="none" w:sz="0" w:space="0" w:color="auto"/>
                          </w:divBdr>
                        </w:div>
                      </w:divsChild>
                    </w:div>
                    <w:div w:id="567230232">
                      <w:marLeft w:val="0"/>
                      <w:marRight w:val="0"/>
                      <w:marTop w:val="0"/>
                      <w:marBottom w:val="0"/>
                      <w:divBdr>
                        <w:top w:val="none" w:sz="0" w:space="0" w:color="auto"/>
                        <w:left w:val="none" w:sz="0" w:space="0" w:color="auto"/>
                        <w:bottom w:val="none" w:sz="0" w:space="0" w:color="auto"/>
                        <w:right w:val="none" w:sz="0" w:space="0" w:color="auto"/>
                      </w:divBdr>
                      <w:divsChild>
                        <w:div w:id="1632058181">
                          <w:marLeft w:val="0"/>
                          <w:marRight w:val="0"/>
                          <w:marTop w:val="0"/>
                          <w:marBottom w:val="0"/>
                          <w:divBdr>
                            <w:top w:val="none" w:sz="0" w:space="0" w:color="auto"/>
                            <w:left w:val="none" w:sz="0" w:space="0" w:color="auto"/>
                            <w:bottom w:val="none" w:sz="0" w:space="0" w:color="auto"/>
                            <w:right w:val="none" w:sz="0" w:space="0" w:color="auto"/>
                          </w:divBdr>
                        </w:div>
                        <w:div w:id="1523203838">
                          <w:marLeft w:val="0"/>
                          <w:marRight w:val="0"/>
                          <w:marTop w:val="0"/>
                          <w:marBottom w:val="0"/>
                          <w:divBdr>
                            <w:top w:val="none" w:sz="0" w:space="0" w:color="auto"/>
                            <w:left w:val="none" w:sz="0" w:space="0" w:color="auto"/>
                            <w:bottom w:val="none" w:sz="0" w:space="0" w:color="auto"/>
                            <w:right w:val="none" w:sz="0" w:space="0" w:color="auto"/>
                          </w:divBdr>
                        </w:div>
                      </w:divsChild>
                    </w:div>
                    <w:div w:id="694960682">
                      <w:marLeft w:val="0"/>
                      <w:marRight w:val="0"/>
                      <w:marTop w:val="0"/>
                      <w:marBottom w:val="0"/>
                      <w:divBdr>
                        <w:top w:val="none" w:sz="0" w:space="0" w:color="auto"/>
                        <w:left w:val="none" w:sz="0" w:space="0" w:color="auto"/>
                        <w:bottom w:val="none" w:sz="0" w:space="0" w:color="auto"/>
                        <w:right w:val="none" w:sz="0" w:space="0" w:color="auto"/>
                      </w:divBdr>
                      <w:divsChild>
                        <w:div w:id="619187793">
                          <w:marLeft w:val="0"/>
                          <w:marRight w:val="0"/>
                          <w:marTop w:val="0"/>
                          <w:marBottom w:val="0"/>
                          <w:divBdr>
                            <w:top w:val="none" w:sz="0" w:space="0" w:color="auto"/>
                            <w:left w:val="none" w:sz="0" w:space="0" w:color="auto"/>
                            <w:bottom w:val="none" w:sz="0" w:space="0" w:color="auto"/>
                            <w:right w:val="none" w:sz="0" w:space="0" w:color="auto"/>
                          </w:divBdr>
                        </w:div>
                        <w:div w:id="1029065938">
                          <w:marLeft w:val="0"/>
                          <w:marRight w:val="0"/>
                          <w:marTop w:val="0"/>
                          <w:marBottom w:val="0"/>
                          <w:divBdr>
                            <w:top w:val="none" w:sz="0" w:space="0" w:color="auto"/>
                            <w:left w:val="none" w:sz="0" w:space="0" w:color="auto"/>
                            <w:bottom w:val="none" w:sz="0" w:space="0" w:color="auto"/>
                            <w:right w:val="none" w:sz="0" w:space="0" w:color="auto"/>
                          </w:divBdr>
                        </w:div>
                      </w:divsChild>
                    </w:div>
                    <w:div w:id="103549218">
                      <w:marLeft w:val="0"/>
                      <w:marRight w:val="0"/>
                      <w:marTop w:val="0"/>
                      <w:marBottom w:val="0"/>
                      <w:divBdr>
                        <w:top w:val="none" w:sz="0" w:space="0" w:color="auto"/>
                        <w:left w:val="none" w:sz="0" w:space="0" w:color="auto"/>
                        <w:bottom w:val="none" w:sz="0" w:space="0" w:color="auto"/>
                        <w:right w:val="none" w:sz="0" w:space="0" w:color="auto"/>
                      </w:divBdr>
                      <w:divsChild>
                        <w:div w:id="1307777361">
                          <w:marLeft w:val="0"/>
                          <w:marRight w:val="0"/>
                          <w:marTop w:val="0"/>
                          <w:marBottom w:val="0"/>
                          <w:divBdr>
                            <w:top w:val="none" w:sz="0" w:space="0" w:color="auto"/>
                            <w:left w:val="none" w:sz="0" w:space="0" w:color="auto"/>
                            <w:bottom w:val="none" w:sz="0" w:space="0" w:color="auto"/>
                            <w:right w:val="none" w:sz="0" w:space="0" w:color="auto"/>
                          </w:divBdr>
                        </w:div>
                        <w:div w:id="886721134">
                          <w:marLeft w:val="0"/>
                          <w:marRight w:val="0"/>
                          <w:marTop w:val="0"/>
                          <w:marBottom w:val="0"/>
                          <w:divBdr>
                            <w:top w:val="none" w:sz="0" w:space="0" w:color="auto"/>
                            <w:left w:val="none" w:sz="0" w:space="0" w:color="auto"/>
                            <w:bottom w:val="none" w:sz="0" w:space="0" w:color="auto"/>
                            <w:right w:val="none" w:sz="0" w:space="0" w:color="auto"/>
                          </w:divBdr>
                        </w:div>
                      </w:divsChild>
                    </w:div>
                    <w:div w:id="1846818204">
                      <w:marLeft w:val="0"/>
                      <w:marRight w:val="0"/>
                      <w:marTop w:val="0"/>
                      <w:marBottom w:val="0"/>
                      <w:divBdr>
                        <w:top w:val="none" w:sz="0" w:space="0" w:color="auto"/>
                        <w:left w:val="none" w:sz="0" w:space="0" w:color="auto"/>
                        <w:bottom w:val="none" w:sz="0" w:space="0" w:color="auto"/>
                        <w:right w:val="none" w:sz="0" w:space="0" w:color="auto"/>
                      </w:divBdr>
                      <w:divsChild>
                        <w:div w:id="2055734560">
                          <w:marLeft w:val="0"/>
                          <w:marRight w:val="0"/>
                          <w:marTop w:val="0"/>
                          <w:marBottom w:val="0"/>
                          <w:divBdr>
                            <w:top w:val="none" w:sz="0" w:space="0" w:color="auto"/>
                            <w:left w:val="none" w:sz="0" w:space="0" w:color="auto"/>
                            <w:bottom w:val="none" w:sz="0" w:space="0" w:color="auto"/>
                            <w:right w:val="none" w:sz="0" w:space="0" w:color="auto"/>
                          </w:divBdr>
                        </w:div>
                        <w:div w:id="5227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472</Words>
  <Characters>2693</Characters>
  <Application>Microsoft Office Word</Application>
  <DocSecurity>0</DocSecurity>
  <Lines>22</Lines>
  <Paragraphs>6</Paragraphs>
  <ScaleCrop>false</ScaleCrop>
  <Company>微软中国</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供 货 合 同</dc:title>
  <dc:creator>微软用户</dc:creator>
  <cp:lastModifiedBy>caijian414@163.com</cp:lastModifiedBy>
  <cp:revision>57</cp:revision>
  <cp:lastPrinted>2020-11-23T01:35:00Z</cp:lastPrinted>
  <dcterms:created xsi:type="dcterms:W3CDTF">2020-11-03T08:55:00Z</dcterms:created>
  <dcterms:modified xsi:type="dcterms:W3CDTF">2021-12-06T03:57:00Z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61FA71A50A284324BE57F3D1BBC3ED8F</vt:lpwstr>
  </property>
</Properties>
</file>