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EEFF2" w14:textId="77777777" w:rsidR="00E14461" w:rsidRDefault="00E14461">
      <w:pPr>
        <w:jc w:val="center"/>
        <w:rPr>
          <w:rFonts w:eastAsia="楷体_GB2312"/>
          <w:b/>
          <w:color w:val="000000"/>
          <w:sz w:val="44"/>
          <w:szCs w:val="44"/>
        </w:rPr>
      </w:pPr>
    </w:p>
    <w:p w14:paraId="4887ECEF" w14:textId="77777777" w:rsidR="00E14461" w:rsidRPr="000E36E3" w:rsidRDefault="000E36E3">
      <w:pPr>
        <w:jc w:val="center"/>
        <w:rPr>
          <w:rFonts w:asciiTheme="majorEastAsia" w:eastAsiaTheme="majorEastAsia" w:hAnsiTheme="majorEastAsia"/>
          <w:b/>
          <w:color w:val="000000"/>
          <w:sz w:val="44"/>
          <w:szCs w:val="44"/>
        </w:rPr>
      </w:pPr>
      <w:r w:rsidRPr="000E36E3">
        <w:rPr>
          <w:rFonts w:asciiTheme="majorEastAsia" w:eastAsiaTheme="majorEastAsia" w:hAnsiTheme="majorEastAsia" w:cs="宋体" w:hint="eastAsia"/>
          <w:b/>
          <w:color w:val="000000"/>
          <w:sz w:val="44"/>
          <w:szCs w:val="44"/>
        </w:rPr>
        <w:t>证</w:t>
      </w:r>
      <w:r w:rsidRPr="000E36E3">
        <w:rPr>
          <w:rFonts w:asciiTheme="majorEastAsia" w:eastAsiaTheme="majorEastAsia" w:hAnsiTheme="majorEastAsia" w:hint="eastAsia"/>
          <w:b/>
          <w:color w:val="000000"/>
          <w:sz w:val="44"/>
          <w:szCs w:val="44"/>
        </w:rPr>
        <w:t>券公司</w:t>
      </w:r>
      <w:r w:rsidR="00C66C85" w:rsidRPr="000E36E3">
        <w:rPr>
          <w:rFonts w:asciiTheme="majorEastAsia" w:eastAsiaTheme="majorEastAsia" w:hAnsiTheme="majorEastAsia" w:hint="eastAsia"/>
          <w:b/>
          <w:color w:val="000000"/>
          <w:sz w:val="44"/>
          <w:szCs w:val="44"/>
        </w:rPr>
        <w:t>数据管控平台需求</w:t>
      </w:r>
      <w:r w:rsidR="00C66C85" w:rsidRPr="000E36E3">
        <w:rPr>
          <w:rFonts w:asciiTheme="majorEastAsia" w:eastAsiaTheme="majorEastAsia" w:hAnsiTheme="majorEastAsia" w:cs="宋体" w:hint="eastAsia"/>
          <w:b/>
          <w:color w:val="000000"/>
          <w:sz w:val="44"/>
          <w:szCs w:val="44"/>
        </w:rPr>
        <w:t>规</w:t>
      </w:r>
      <w:r w:rsidR="00C66C85" w:rsidRPr="000E36E3">
        <w:rPr>
          <w:rFonts w:asciiTheme="majorEastAsia" w:eastAsiaTheme="majorEastAsia" w:hAnsiTheme="majorEastAsia" w:hint="eastAsia"/>
          <w:b/>
          <w:color w:val="000000"/>
          <w:sz w:val="44"/>
          <w:szCs w:val="44"/>
        </w:rPr>
        <w:t>格</w:t>
      </w:r>
      <w:r w:rsidR="00C66C85" w:rsidRPr="000E36E3">
        <w:rPr>
          <w:rFonts w:asciiTheme="majorEastAsia" w:eastAsiaTheme="majorEastAsia" w:hAnsiTheme="majorEastAsia" w:cs="宋体" w:hint="eastAsia"/>
          <w:b/>
          <w:color w:val="000000"/>
          <w:sz w:val="44"/>
          <w:szCs w:val="44"/>
        </w:rPr>
        <w:t>说</w:t>
      </w:r>
      <w:r w:rsidR="00C66C85" w:rsidRPr="000E36E3">
        <w:rPr>
          <w:rFonts w:asciiTheme="majorEastAsia" w:eastAsiaTheme="majorEastAsia" w:hAnsiTheme="majorEastAsia" w:hint="eastAsia"/>
          <w:b/>
          <w:color w:val="000000"/>
          <w:sz w:val="44"/>
          <w:szCs w:val="44"/>
        </w:rPr>
        <w:t>明</w:t>
      </w:r>
      <w:r w:rsidR="00C66C85" w:rsidRPr="000E36E3">
        <w:rPr>
          <w:rFonts w:asciiTheme="majorEastAsia" w:eastAsiaTheme="majorEastAsia" w:hAnsiTheme="majorEastAsia" w:cs="宋体" w:hint="eastAsia"/>
          <w:b/>
          <w:color w:val="000000"/>
          <w:sz w:val="44"/>
          <w:szCs w:val="44"/>
        </w:rPr>
        <w:t>书</w:t>
      </w:r>
    </w:p>
    <w:p w14:paraId="21996B63" w14:textId="77777777" w:rsidR="00E14461" w:rsidRPr="00F701A1" w:rsidRDefault="00E14461">
      <w:pPr>
        <w:pStyle w:val="StyleNormalIndentCharCharCha"/>
        <w:rPr>
          <w:color w:val="000000" w:themeColor="text1"/>
        </w:rPr>
      </w:pPr>
    </w:p>
    <w:p w14:paraId="15B97149" w14:textId="77777777" w:rsidR="00E14461" w:rsidRPr="00F701A1" w:rsidRDefault="00E14461">
      <w:pPr>
        <w:pStyle w:val="StyleNormalIndentCharCharCha"/>
        <w:rPr>
          <w:color w:val="000000" w:themeColor="text1"/>
        </w:rPr>
      </w:pPr>
    </w:p>
    <w:p w14:paraId="063BB977" w14:textId="77777777" w:rsidR="00E14461" w:rsidRPr="000E36E3" w:rsidRDefault="00C66C85">
      <w:pPr>
        <w:pStyle w:val="StyleNormalIndentCharCharCha"/>
        <w:ind w:firstLine="432"/>
      </w:pPr>
      <w:r w:rsidRPr="00F701A1">
        <w:rPr>
          <w:rFonts w:hint="eastAsia"/>
          <w:color w:val="000000" w:themeColor="text1"/>
        </w:rPr>
        <w:t>数据管控平台是针对数据治理的关键领域，能够促进数据治理高效执行的支撑系</w:t>
      </w:r>
      <w:r w:rsidRPr="000E36E3">
        <w:rPr>
          <w:rFonts w:hint="eastAsia"/>
        </w:rPr>
        <w:t>统。数据管控平台，主要包含三个子系统：元数据管理系统、数据标准管理系统、数据质量管理系统，及数据生命周期管理、主数据管理、数据安全管理、系统间接口关联管理等子模块。</w:t>
      </w:r>
    </w:p>
    <w:p w14:paraId="3C46C9B2" w14:textId="77777777" w:rsidR="00E14461" w:rsidRPr="000E36E3" w:rsidRDefault="00C66C85" w:rsidP="00F701A1">
      <w:pPr>
        <w:pStyle w:val="10"/>
        <w:numPr>
          <w:ilvl w:val="0"/>
          <w:numId w:val="5"/>
        </w:numPr>
        <w:spacing w:after="200" w:line="360" w:lineRule="auto"/>
        <w:ind w:left="431" w:hanging="431"/>
        <w:rPr>
          <w:color w:val="000000" w:themeColor="text1"/>
          <w:sz w:val="40"/>
        </w:rPr>
      </w:pPr>
      <w:bookmarkStart w:id="0" w:name="_Toc478065191"/>
      <w:r w:rsidRPr="000E36E3">
        <w:rPr>
          <w:rFonts w:hint="eastAsia"/>
          <w:color w:val="000000" w:themeColor="text1"/>
          <w:sz w:val="40"/>
        </w:rPr>
        <w:t>总体说明</w:t>
      </w:r>
      <w:bookmarkEnd w:id="0"/>
    </w:p>
    <w:p w14:paraId="02B485BD" w14:textId="77777777" w:rsidR="00E14461" w:rsidRPr="00F701A1" w:rsidRDefault="00C66C85" w:rsidP="00F701A1">
      <w:pPr>
        <w:pStyle w:val="2"/>
        <w:numPr>
          <w:ilvl w:val="1"/>
          <w:numId w:val="6"/>
        </w:numPr>
        <w:spacing w:before="100" w:beforeAutospacing="1" w:after="100" w:afterAutospacing="1" w:line="360" w:lineRule="auto"/>
        <w:ind w:left="575" w:hanging="575"/>
        <w:rPr>
          <w:color w:val="000000" w:themeColor="text1"/>
          <w:sz w:val="30"/>
        </w:rPr>
      </w:pPr>
      <w:bookmarkStart w:id="1" w:name="_Toc276904015"/>
      <w:bookmarkStart w:id="2" w:name="_Toc478065192"/>
      <w:r w:rsidRPr="00F701A1">
        <w:rPr>
          <w:rFonts w:hint="eastAsia"/>
          <w:color w:val="000000" w:themeColor="text1"/>
          <w:sz w:val="30"/>
        </w:rPr>
        <w:t>建设目标</w:t>
      </w:r>
      <w:bookmarkEnd w:id="1"/>
      <w:bookmarkEnd w:id="2"/>
    </w:p>
    <w:p w14:paraId="627B4F7E" w14:textId="77777777" w:rsidR="00E14461" w:rsidRPr="000E36E3" w:rsidRDefault="00C66C85" w:rsidP="00F701A1">
      <w:pPr>
        <w:pStyle w:val="StyleNormalIndentCharCharCha"/>
        <w:numPr>
          <w:ilvl w:val="0"/>
          <w:numId w:val="8"/>
        </w:numPr>
      </w:pPr>
      <w:r w:rsidRPr="000E36E3">
        <w:rPr>
          <w:rFonts w:hint="eastAsia"/>
        </w:rPr>
        <w:t>建设统一的数据管控平台系统，集中管理元数据、数据质量、数据标准、数据生命周期、主数据、数据安全等，推动公司数据整体质量提升。</w:t>
      </w:r>
    </w:p>
    <w:p w14:paraId="2FA57895" w14:textId="77777777" w:rsidR="00E14461" w:rsidRPr="000E36E3" w:rsidRDefault="00C66C85" w:rsidP="00F701A1">
      <w:pPr>
        <w:pStyle w:val="StyleNormalIndentCharCharCha"/>
        <w:numPr>
          <w:ilvl w:val="0"/>
          <w:numId w:val="8"/>
        </w:numPr>
      </w:pPr>
      <w:r w:rsidRPr="000E36E3">
        <w:rPr>
          <w:rFonts w:hint="eastAsia"/>
        </w:rPr>
        <w:t>其中管控门户、元数据管理、数据质量管理、数据标准管理等应为相对独立的功能子系统，其他功能模块可独立或在相应的子系统中实现。</w:t>
      </w:r>
    </w:p>
    <w:p w14:paraId="7A0FB482" w14:textId="77777777" w:rsidR="00E14461" w:rsidRPr="000E36E3" w:rsidRDefault="00C66C85" w:rsidP="00F701A1">
      <w:pPr>
        <w:pStyle w:val="StyleNormalIndentCharCharCha"/>
        <w:numPr>
          <w:ilvl w:val="0"/>
          <w:numId w:val="8"/>
        </w:numPr>
      </w:pPr>
      <w:r w:rsidRPr="000E36E3">
        <w:rPr>
          <w:rFonts w:hint="eastAsia"/>
        </w:rPr>
        <w:t>建设元数据管理子系统，统一管理公司各类基础元数据信息、元数据关系信息、元数据变更信息等数据资产，并基于元数据管理提供数据资产总览、数据目录和导航等应用功能，支持元数据管理流程和规范的落地。支撑数据模型管理：模型管理、建模管理、企业数据字典管理、自动生成DDL。</w:t>
      </w:r>
    </w:p>
    <w:p w14:paraId="478CCAE6" w14:textId="77777777" w:rsidR="00E14461" w:rsidRPr="000E36E3" w:rsidRDefault="00C66C85" w:rsidP="00F701A1">
      <w:pPr>
        <w:pStyle w:val="StyleNormalIndentCharCharCha"/>
        <w:numPr>
          <w:ilvl w:val="0"/>
          <w:numId w:val="8"/>
        </w:numPr>
      </w:pPr>
      <w:r w:rsidRPr="000E36E3">
        <w:rPr>
          <w:rFonts w:hint="eastAsia"/>
        </w:rPr>
        <w:t>建设数据质量管理子系统，通过检核规则的制定、监控以及质量问题的识别和解决，基于元数据实现数据质量问题快速定位和深入剖析，逐步实现公司各信息系统重要数据的数据质量全流程监控管理。</w:t>
      </w:r>
    </w:p>
    <w:p w14:paraId="7F50B424" w14:textId="77777777" w:rsidR="00E14461" w:rsidRPr="000E36E3" w:rsidRDefault="00C66C85" w:rsidP="00F701A1">
      <w:pPr>
        <w:pStyle w:val="StyleNormalIndentCharCharCha"/>
        <w:numPr>
          <w:ilvl w:val="0"/>
          <w:numId w:val="8"/>
        </w:numPr>
      </w:pPr>
      <w:r w:rsidRPr="000E36E3">
        <w:rPr>
          <w:rFonts w:hint="eastAsia"/>
        </w:rPr>
        <w:t>建设数据标准管理子系统，维护公司统一的数据标准信息，为公司各信息业务系统建设、业务数据交互、数据质量检核等提供重要参考。</w:t>
      </w:r>
    </w:p>
    <w:p w14:paraId="561BBA12" w14:textId="77777777" w:rsidR="00E14461" w:rsidRPr="000E36E3" w:rsidRDefault="00C66C85" w:rsidP="00F701A1">
      <w:pPr>
        <w:pStyle w:val="StyleNormalIndentCharCharCha"/>
        <w:widowControl/>
        <w:numPr>
          <w:ilvl w:val="0"/>
          <w:numId w:val="8"/>
        </w:numPr>
        <w:tabs>
          <w:tab w:val="left" w:pos="420"/>
        </w:tabs>
      </w:pPr>
      <w:r w:rsidRPr="000E36E3">
        <w:rPr>
          <w:rFonts w:hint="eastAsia"/>
        </w:rPr>
        <w:lastRenderedPageBreak/>
        <w:t>数据管控平台各子系统间应紧密结合，基于元数据管理、数据质量管理、数据标准管理等方面的基础功能，实现数据资产视图、数据资源目录、数据核算、服务接口等综合应用，并对研发及业务部门开放以上应用服务。</w:t>
      </w:r>
    </w:p>
    <w:p w14:paraId="00BE1B16" w14:textId="77777777" w:rsidR="00E14461" w:rsidRPr="000E36E3" w:rsidRDefault="00C66C85" w:rsidP="00F701A1">
      <w:pPr>
        <w:pStyle w:val="2"/>
        <w:numPr>
          <w:ilvl w:val="1"/>
          <w:numId w:val="6"/>
        </w:numPr>
        <w:spacing w:before="100" w:beforeAutospacing="1" w:after="100" w:afterAutospacing="1" w:line="360" w:lineRule="auto"/>
        <w:ind w:left="575" w:hanging="575"/>
        <w:rPr>
          <w:color w:val="auto"/>
          <w:sz w:val="30"/>
        </w:rPr>
      </w:pPr>
      <w:bookmarkStart w:id="3" w:name="_Toc478065193"/>
      <w:r w:rsidRPr="000E36E3">
        <w:rPr>
          <w:rFonts w:hint="eastAsia"/>
          <w:color w:val="auto"/>
          <w:sz w:val="30"/>
        </w:rPr>
        <w:t>建设原则</w:t>
      </w:r>
      <w:bookmarkEnd w:id="3"/>
    </w:p>
    <w:p w14:paraId="1821C69A" w14:textId="77777777" w:rsidR="00E14461" w:rsidRPr="000E36E3" w:rsidRDefault="00C66C85" w:rsidP="00F701A1">
      <w:pPr>
        <w:pStyle w:val="StyleNormalIndentCharCharCha"/>
        <w:ind w:firstLine="432"/>
      </w:pPr>
      <w:r w:rsidRPr="000E36E3">
        <w:rPr>
          <w:rFonts w:hint="eastAsia"/>
        </w:rPr>
        <w:t>数据管控平台建设应遵循以下基本原则：</w:t>
      </w:r>
    </w:p>
    <w:p w14:paraId="62CCD0D8" w14:textId="77777777" w:rsidR="00E14461" w:rsidRPr="000E36E3" w:rsidRDefault="00C66C85" w:rsidP="00F701A1">
      <w:pPr>
        <w:pStyle w:val="21"/>
        <w:numPr>
          <w:ilvl w:val="0"/>
          <w:numId w:val="10"/>
        </w:numPr>
        <w:spacing w:after="0" w:line="360" w:lineRule="auto"/>
        <w:ind w:leftChars="0" w:left="902" w:right="210" w:firstLineChars="0"/>
        <w:rPr>
          <w:b/>
          <w:sz w:val="24"/>
          <w:szCs w:val="24"/>
        </w:rPr>
      </w:pPr>
      <w:r w:rsidRPr="000E36E3">
        <w:rPr>
          <w:rFonts w:hint="eastAsia"/>
          <w:b/>
          <w:sz w:val="24"/>
          <w:szCs w:val="24"/>
        </w:rPr>
        <w:t>合理性原则</w:t>
      </w:r>
    </w:p>
    <w:p w14:paraId="6674DE13" w14:textId="77777777" w:rsidR="00E14461" w:rsidRPr="000E36E3" w:rsidRDefault="00C66C85">
      <w:pPr>
        <w:pStyle w:val="StyleNormalIndentCharCharCha"/>
        <w:ind w:firstLine="432"/>
      </w:pPr>
      <w:r w:rsidRPr="000E36E3">
        <w:rPr>
          <w:rFonts w:hint="eastAsia"/>
        </w:rPr>
        <w:t>系统设计时，应充分考虑系统的容量及功能的扩充，方便系统扩容及平滑升级。系统对运行环境（硬件设备、软件操作系统等）具有较好的适应性，不依赖于某一特定型号计算机设备和固定版本的操作系统软件。</w:t>
      </w:r>
    </w:p>
    <w:p w14:paraId="2C785AC4" w14:textId="77777777" w:rsidR="00E14461" w:rsidRPr="000E36E3" w:rsidRDefault="00C66C85" w:rsidP="00F701A1">
      <w:pPr>
        <w:pStyle w:val="21"/>
        <w:numPr>
          <w:ilvl w:val="0"/>
          <w:numId w:val="10"/>
        </w:numPr>
        <w:spacing w:after="0" w:line="360" w:lineRule="auto"/>
        <w:ind w:leftChars="0" w:left="902" w:right="210" w:firstLineChars="0"/>
        <w:rPr>
          <w:b/>
          <w:sz w:val="24"/>
          <w:szCs w:val="24"/>
        </w:rPr>
      </w:pPr>
      <w:r w:rsidRPr="000E36E3">
        <w:rPr>
          <w:rFonts w:hint="eastAsia"/>
          <w:b/>
          <w:sz w:val="24"/>
          <w:szCs w:val="24"/>
        </w:rPr>
        <w:t>易用性原则</w:t>
      </w:r>
    </w:p>
    <w:p w14:paraId="203EDF35" w14:textId="77777777" w:rsidR="00E14461" w:rsidRPr="000E36E3" w:rsidRDefault="00C66C85">
      <w:pPr>
        <w:pStyle w:val="StyleNormalIndentCharCharCha"/>
        <w:ind w:firstLine="432"/>
      </w:pPr>
      <w:r w:rsidRPr="000E36E3">
        <w:rPr>
          <w:rFonts w:hint="eastAsia"/>
        </w:rPr>
        <w:t>系统应以人为核心，应实现用户可接受的查询效率与响应时间，有良好易用的人机接口界面与灵活多样的展现方式。</w:t>
      </w:r>
    </w:p>
    <w:p w14:paraId="2705AB1A" w14:textId="77777777" w:rsidR="00E14461" w:rsidRPr="000E36E3" w:rsidRDefault="00C66C85" w:rsidP="00F701A1">
      <w:pPr>
        <w:pStyle w:val="21"/>
        <w:numPr>
          <w:ilvl w:val="0"/>
          <w:numId w:val="10"/>
        </w:numPr>
        <w:spacing w:after="0" w:line="360" w:lineRule="auto"/>
        <w:ind w:leftChars="0" w:left="902" w:right="210" w:firstLineChars="0"/>
        <w:rPr>
          <w:b/>
          <w:sz w:val="24"/>
          <w:szCs w:val="24"/>
        </w:rPr>
      </w:pPr>
      <w:r w:rsidRPr="000E36E3">
        <w:rPr>
          <w:rFonts w:hint="eastAsia"/>
          <w:b/>
          <w:sz w:val="24"/>
          <w:szCs w:val="24"/>
        </w:rPr>
        <w:t>可扩展性原则</w:t>
      </w:r>
    </w:p>
    <w:p w14:paraId="1F81DCCA" w14:textId="77777777" w:rsidR="00E14461" w:rsidRPr="000E36E3" w:rsidRDefault="00C66C85">
      <w:pPr>
        <w:pStyle w:val="StyleNormalIndentCharCharCha"/>
        <w:ind w:firstLine="432"/>
      </w:pPr>
      <w:r w:rsidRPr="000E36E3">
        <w:rPr>
          <w:rFonts w:hint="eastAsia"/>
        </w:rPr>
        <w:t>系统应具备良好的输入输出接口，可为各种业务提供接口。模块间应具备良好的关联性</w:t>
      </w:r>
    </w:p>
    <w:p w14:paraId="53FFEAC7" w14:textId="77777777" w:rsidR="00E14461" w:rsidRPr="000E36E3" w:rsidRDefault="00C66C85" w:rsidP="00F701A1">
      <w:pPr>
        <w:pStyle w:val="21"/>
        <w:numPr>
          <w:ilvl w:val="0"/>
          <w:numId w:val="10"/>
        </w:numPr>
        <w:spacing w:after="0" w:line="360" w:lineRule="auto"/>
        <w:ind w:leftChars="0" w:left="902" w:right="210" w:firstLineChars="0"/>
        <w:rPr>
          <w:b/>
          <w:sz w:val="24"/>
          <w:szCs w:val="24"/>
        </w:rPr>
      </w:pPr>
      <w:r w:rsidRPr="000E36E3">
        <w:rPr>
          <w:rFonts w:hint="eastAsia"/>
          <w:b/>
          <w:sz w:val="24"/>
          <w:szCs w:val="24"/>
        </w:rPr>
        <w:t>可维护性原则</w:t>
      </w:r>
    </w:p>
    <w:p w14:paraId="1BDEB361" w14:textId="77777777" w:rsidR="00E14461" w:rsidRPr="000E36E3" w:rsidRDefault="00C66C85">
      <w:pPr>
        <w:pStyle w:val="StyleNormalIndentCharCharCha"/>
        <w:ind w:firstLine="432"/>
      </w:pPr>
      <w:r w:rsidRPr="000E36E3">
        <w:rPr>
          <w:rFonts w:hint="eastAsia"/>
        </w:rPr>
        <w:t>系统应按照操作简单，实用性高，具有易操作、易维护的特性进行设计，以便于后期系统维护。</w:t>
      </w:r>
    </w:p>
    <w:p w14:paraId="499456F8" w14:textId="77777777" w:rsidR="00E14461" w:rsidRPr="000E36E3" w:rsidRDefault="00E14461">
      <w:pPr>
        <w:pStyle w:val="StyleNormalIndentCharCharCha"/>
        <w:ind w:firstLine="432"/>
      </w:pPr>
    </w:p>
    <w:p w14:paraId="5AD953EA" w14:textId="77777777" w:rsidR="00E14461" w:rsidRPr="000E36E3" w:rsidRDefault="00C66C85" w:rsidP="000E36E3">
      <w:pPr>
        <w:pStyle w:val="10"/>
        <w:numPr>
          <w:ilvl w:val="0"/>
          <w:numId w:val="5"/>
        </w:numPr>
        <w:spacing w:after="200" w:line="360" w:lineRule="auto"/>
        <w:ind w:left="431" w:hanging="431"/>
        <w:rPr>
          <w:color w:val="000000" w:themeColor="text1"/>
          <w:sz w:val="40"/>
        </w:rPr>
      </w:pPr>
      <w:r w:rsidRPr="000E36E3">
        <w:rPr>
          <w:rFonts w:hint="eastAsia"/>
          <w:color w:val="000000" w:themeColor="text1"/>
          <w:sz w:val="40"/>
        </w:rPr>
        <w:t>技术需求</w:t>
      </w:r>
    </w:p>
    <w:p w14:paraId="5E752075" w14:textId="77777777" w:rsidR="00E14461" w:rsidRPr="000E36E3" w:rsidRDefault="00C66C85" w:rsidP="00F701A1">
      <w:pPr>
        <w:pStyle w:val="2"/>
        <w:numPr>
          <w:ilvl w:val="1"/>
          <w:numId w:val="6"/>
        </w:numPr>
        <w:spacing w:before="100" w:beforeAutospacing="1" w:after="100" w:afterAutospacing="1" w:line="360" w:lineRule="auto"/>
        <w:ind w:left="575" w:hanging="575"/>
        <w:rPr>
          <w:color w:val="auto"/>
          <w:sz w:val="30"/>
        </w:rPr>
      </w:pPr>
      <w:r w:rsidRPr="000E36E3">
        <w:rPr>
          <w:rFonts w:hint="eastAsia"/>
          <w:color w:val="auto"/>
          <w:sz w:val="30"/>
        </w:rPr>
        <w:t>功能要求</w:t>
      </w:r>
    </w:p>
    <w:p w14:paraId="4E6B0A49" w14:textId="77777777" w:rsidR="00E14461" w:rsidRPr="000E36E3" w:rsidRDefault="00C66C85" w:rsidP="00F701A1">
      <w:pPr>
        <w:pStyle w:val="StyleNormalIndentCharCharCha"/>
        <w:ind w:firstLine="432"/>
      </w:pPr>
      <w:r w:rsidRPr="000E36E3">
        <w:rPr>
          <w:rFonts w:hint="eastAsia"/>
        </w:rPr>
        <w:t>数据管控平台包括但不限于以下功能：</w:t>
      </w:r>
      <w:r w:rsidRPr="000E36E3">
        <w:t xml:space="preserve"> </w:t>
      </w:r>
    </w:p>
    <w:tbl>
      <w:tblPr>
        <w:tblStyle w:val="afd"/>
        <w:tblW w:w="9016" w:type="dxa"/>
        <w:tblLayout w:type="fixed"/>
        <w:tblLook w:val="04A0" w:firstRow="1" w:lastRow="0" w:firstColumn="1" w:lastColumn="0" w:noHBand="0" w:noVBand="1"/>
      </w:tblPr>
      <w:tblGrid>
        <w:gridCol w:w="846"/>
        <w:gridCol w:w="1276"/>
        <w:gridCol w:w="6894"/>
      </w:tblGrid>
      <w:tr w:rsidR="00E14461" w:rsidRPr="000E36E3" w14:paraId="293EAD87" w14:textId="77777777">
        <w:tc>
          <w:tcPr>
            <w:tcW w:w="846" w:type="dxa"/>
          </w:tcPr>
          <w:p w14:paraId="7B766DEE" w14:textId="77777777" w:rsidR="00E14461" w:rsidRPr="000E36E3" w:rsidRDefault="00C66C85">
            <w:pPr>
              <w:pStyle w:val="StyleNormalIndentCharCharCha"/>
              <w:ind w:firstLine="0"/>
              <w:rPr>
                <w:b/>
              </w:rPr>
            </w:pPr>
            <w:r w:rsidRPr="000E36E3">
              <w:rPr>
                <w:rFonts w:hint="eastAsia"/>
                <w:b/>
              </w:rPr>
              <w:t>序号</w:t>
            </w:r>
          </w:p>
        </w:tc>
        <w:tc>
          <w:tcPr>
            <w:tcW w:w="1276" w:type="dxa"/>
          </w:tcPr>
          <w:p w14:paraId="09643462" w14:textId="77777777" w:rsidR="00E14461" w:rsidRPr="000E36E3" w:rsidRDefault="00C66C85">
            <w:pPr>
              <w:pStyle w:val="StyleNormalIndentCharCharCha"/>
              <w:ind w:firstLine="0"/>
              <w:rPr>
                <w:b/>
              </w:rPr>
            </w:pPr>
            <w:r w:rsidRPr="000E36E3">
              <w:rPr>
                <w:rFonts w:hint="eastAsia"/>
                <w:b/>
              </w:rPr>
              <w:t>功能模块</w:t>
            </w:r>
          </w:p>
        </w:tc>
        <w:tc>
          <w:tcPr>
            <w:tcW w:w="6894" w:type="dxa"/>
          </w:tcPr>
          <w:p w14:paraId="643A3CE3" w14:textId="77777777" w:rsidR="00E14461" w:rsidRPr="000E36E3" w:rsidRDefault="00C66C85">
            <w:pPr>
              <w:pStyle w:val="StyleNormalIndentCharCharCha"/>
              <w:ind w:firstLine="0"/>
              <w:rPr>
                <w:b/>
              </w:rPr>
            </w:pPr>
            <w:r w:rsidRPr="000E36E3">
              <w:rPr>
                <w:rFonts w:hint="eastAsia"/>
                <w:b/>
              </w:rPr>
              <w:t>功能说明</w:t>
            </w:r>
          </w:p>
        </w:tc>
      </w:tr>
      <w:tr w:rsidR="00E14461" w:rsidRPr="000E36E3" w14:paraId="7CDE48DB" w14:textId="77777777">
        <w:tc>
          <w:tcPr>
            <w:tcW w:w="846" w:type="dxa"/>
          </w:tcPr>
          <w:p w14:paraId="6493DE72" w14:textId="77777777" w:rsidR="00E14461" w:rsidRPr="000E36E3" w:rsidRDefault="00C66C85" w:rsidP="00F701A1">
            <w:pPr>
              <w:pStyle w:val="StyleNormalIndentCharCharCha"/>
              <w:ind w:firstLine="0"/>
            </w:pPr>
            <w:r w:rsidRPr="000E36E3">
              <w:t>1</w:t>
            </w:r>
          </w:p>
        </w:tc>
        <w:tc>
          <w:tcPr>
            <w:tcW w:w="1276" w:type="dxa"/>
          </w:tcPr>
          <w:p w14:paraId="17C9A36B" w14:textId="77777777" w:rsidR="00E14461" w:rsidRPr="000E36E3" w:rsidRDefault="00C66C85">
            <w:pPr>
              <w:pStyle w:val="StyleNormalIndentCharCharCha"/>
              <w:ind w:firstLine="0"/>
            </w:pPr>
            <w:r w:rsidRPr="000E36E3">
              <w:rPr>
                <w:rFonts w:hint="eastAsia"/>
              </w:rPr>
              <w:t>数据管理</w:t>
            </w:r>
            <w:r w:rsidRPr="000E36E3">
              <w:rPr>
                <w:rFonts w:hint="eastAsia"/>
              </w:rPr>
              <w:lastRenderedPageBreak/>
              <w:t>信息公告（门户）</w:t>
            </w:r>
          </w:p>
        </w:tc>
        <w:tc>
          <w:tcPr>
            <w:tcW w:w="6894" w:type="dxa"/>
          </w:tcPr>
          <w:p w14:paraId="2D8EF7D8" w14:textId="77777777" w:rsidR="00E14461" w:rsidRPr="000E36E3" w:rsidRDefault="00C66C85">
            <w:pPr>
              <w:pStyle w:val="StyleNormalIndentCharCharCha"/>
              <w:ind w:firstLine="432"/>
            </w:pPr>
            <w:r w:rsidRPr="000E36E3">
              <w:rPr>
                <w:rFonts w:hint="eastAsia"/>
              </w:rPr>
              <w:lastRenderedPageBreak/>
              <w:t>数据管理信息公告是数据管控平台对外发布公司数据治理相</w:t>
            </w:r>
            <w:r w:rsidRPr="000E36E3">
              <w:rPr>
                <w:rFonts w:hint="eastAsia"/>
              </w:rPr>
              <w:lastRenderedPageBreak/>
              <w:t>关公告信息、元数据相关信息、标准管理信息、数据质量管理信息的窗口。同时也是数据管控平台用户获取数据治理工作相关信息的主要渠道。</w:t>
            </w:r>
          </w:p>
          <w:p w14:paraId="60C6E73E" w14:textId="77777777" w:rsidR="00E14461" w:rsidRPr="000E36E3" w:rsidRDefault="00C66C85">
            <w:pPr>
              <w:pStyle w:val="StyleNormalIndentCharCharCha"/>
              <w:ind w:firstLine="432"/>
            </w:pPr>
            <w:r w:rsidRPr="000E36E3">
              <w:rPr>
                <w:rFonts w:hint="eastAsia"/>
              </w:rPr>
              <w:t>数据管理信息功能包含系统公告、个性信息订阅、用户工作台三部分功能。主要功能包括：</w:t>
            </w:r>
          </w:p>
          <w:p w14:paraId="49A22431" w14:textId="77777777" w:rsidR="00E14461" w:rsidRPr="000E36E3" w:rsidRDefault="00C66C85" w:rsidP="00F701A1">
            <w:pPr>
              <w:pStyle w:val="StyleNormalIndentCharCharCha"/>
              <w:numPr>
                <w:ilvl w:val="0"/>
                <w:numId w:val="11"/>
              </w:numPr>
            </w:pPr>
            <w:r w:rsidRPr="000E36E3">
              <w:rPr>
                <w:rFonts w:hint="eastAsia"/>
              </w:rPr>
              <w:t>系统公告：以静态或动态形式展示公司数据治理工作相关的信息，包括数据治理公告、数据治理相关管理制度和办法、数据治理内容的变更情况等。</w:t>
            </w:r>
          </w:p>
          <w:p w14:paraId="6C535081" w14:textId="77777777" w:rsidR="00E14461" w:rsidRPr="000E36E3" w:rsidRDefault="00C66C85" w:rsidP="00F701A1">
            <w:pPr>
              <w:pStyle w:val="StyleNormalIndentCharCharCha"/>
              <w:numPr>
                <w:ilvl w:val="0"/>
                <w:numId w:val="11"/>
              </w:numPr>
            </w:pPr>
            <w:r w:rsidRPr="000E36E3">
              <w:rPr>
                <w:rFonts w:hint="eastAsia"/>
              </w:rPr>
              <w:t>个性信息订阅：支持用户根据管理需要，在数据管控平台提供的展示信息中进行个性化信息定制，并在首页个性定制信息区进行查阅。</w:t>
            </w:r>
          </w:p>
          <w:p w14:paraId="5344437F" w14:textId="77777777" w:rsidR="00E14461" w:rsidRPr="000E36E3" w:rsidRDefault="00C66C85" w:rsidP="00F701A1">
            <w:pPr>
              <w:pStyle w:val="StyleNormalIndentCharCharCha"/>
              <w:numPr>
                <w:ilvl w:val="0"/>
                <w:numId w:val="11"/>
              </w:numPr>
            </w:pPr>
            <w:r w:rsidRPr="000E36E3">
              <w:rPr>
                <w:rFonts w:hint="eastAsia"/>
              </w:rPr>
              <w:t>用户工作台：是数据管控平台用户进行工作集中处理的入口、用户工作台将与登陆用户有关的工作任务项以我的待办、我的已办、我的审批、我的草稿进行分类管理。</w:t>
            </w:r>
          </w:p>
        </w:tc>
      </w:tr>
      <w:tr w:rsidR="00E14461" w:rsidRPr="000E36E3" w14:paraId="76479A01" w14:textId="77777777">
        <w:tc>
          <w:tcPr>
            <w:tcW w:w="846" w:type="dxa"/>
          </w:tcPr>
          <w:p w14:paraId="769E0512" w14:textId="77777777" w:rsidR="00E14461" w:rsidRPr="000E36E3" w:rsidRDefault="00C66C85" w:rsidP="00F701A1">
            <w:pPr>
              <w:pStyle w:val="StyleNormalIndentCharCharCha"/>
              <w:ind w:firstLine="0"/>
            </w:pPr>
            <w:r w:rsidRPr="000E36E3">
              <w:lastRenderedPageBreak/>
              <w:t>2</w:t>
            </w:r>
          </w:p>
        </w:tc>
        <w:tc>
          <w:tcPr>
            <w:tcW w:w="1276" w:type="dxa"/>
          </w:tcPr>
          <w:p w14:paraId="27358C23" w14:textId="77777777" w:rsidR="00E14461" w:rsidRPr="000E36E3" w:rsidRDefault="00C66C85">
            <w:pPr>
              <w:pStyle w:val="StyleNormalIndentCharCharCha"/>
              <w:ind w:firstLine="0"/>
            </w:pPr>
            <w:r w:rsidRPr="000E36E3">
              <w:rPr>
                <w:rFonts w:hint="eastAsia"/>
              </w:rPr>
              <w:t>统一检索</w:t>
            </w:r>
          </w:p>
        </w:tc>
        <w:tc>
          <w:tcPr>
            <w:tcW w:w="6894" w:type="dxa"/>
          </w:tcPr>
          <w:p w14:paraId="4C4DD349" w14:textId="77777777" w:rsidR="00E14461" w:rsidRPr="000E36E3" w:rsidRDefault="00C66C85">
            <w:pPr>
              <w:pStyle w:val="StyleNormalIndentCharCharCha"/>
              <w:ind w:firstLine="432"/>
            </w:pPr>
            <w:r w:rsidRPr="000E36E3">
              <w:rPr>
                <w:rFonts w:hint="eastAsia"/>
              </w:rPr>
              <w:t>统一检索是指安信证券数据治理系统用户根据使用需要对系统范围内的元数据、数据标准、数据质量问题、数据质量规则、等数据资产进行检索，并可以根据检索结果做进一步分类筛选。主要包括如下功能</w:t>
            </w:r>
            <w:r w:rsidRPr="000E36E3">
              <w:t>:</w:t>
            </w:r>
          </w:p>
          <w:p w14:paraId="60AF76AD" w14:textId="77777777" w:rsidR="00E14461" w:rsidRPr="000E36E3" w:rsidRDefault="00C66C85" w:rsidP="00F701A1">
            <w:pPr>
              <w:pStyle w:val="StyleNormalIndentCharCharCha"/>
              <w:numPr>
                <w:ilvl w:val="0"/>
                <w:numId w:val="12"/>
              </w:numPr>
            </w:pPr>
            <w:r w:rsidRPr="000E36E3">
              <w:rPr>
                <w:rFonts w:hint="eastAsia"/>
              </w:rPr>
              <w:t>默认所有分类进行检索；</w:t>
            </w:r>
          </w:p>
          <w:p w14:paraId="4668BEE9" w14:textId="77777777" w:rsidR="00E14461" w:rsidRPr="000E36E3" w:rsidRDefault="00C66C85" w:rsidP="00F701A1">
            <w:pPr>
              <w:pStyle w:val="StyleNormalIndentCharCharCha"/>
              <w:numPr>
                <w:ilvl w:val="0"/>
                <w:numId w:val="12"/>
              </w:numPr>
            </w:pPr>
            <w:r w:rsidRPr="000E36E3">
              <w:rPr>
                <w:rFonts w:hint="eastAsia"/>
              </w:rPr>
              <w:t>根据用户选定的分类进行检索；</w:t>
            </w:r>
          </w:p>
          <w:p w14:paraId="3B70D859" w14:textId="77777777" w:rsidR="00E14461" w:rsidRPr="000E36E3" w:rsidRDefault="00C66C85" w:rsidP="00F701A1">
            <w:pPr>
              <w:pStyle w:val="StyleNormalIndentCharCharCha"/>
              <w:numPr>
                <w:ilvl w:val="0"/>
                <w:numId w:val="12"/>
              </w:numPr>
            </w:pPr>
            <w:r w:rsidRPr="000E36E3">
              <w:rPr>
                <w:rFonts w:hint="eastAsia"/>
              </w:rPr>
              <w:t>在检索结果中进行进一步分类和筛选；</w:t>
            </w:r>
          </w:p>
          <w:p w14:paraId="732890CA" w14:textId="77777777" w:rsidR="00E14461" w:rsidRPr="000E36E3" w:rsidRDefault="00C66C85" w:rsidP="00F701A1">
            <w:pPr>
              <w:pStyle w:val="StyleNormalIndentCharCharCha"/>
              <w:numPr>
                <w:ilvl w:val="0"/>
                <w:numId w:val="12"/>
              </w:numPr>
            </w:pPr>
            <w:r w:rsidRPr="000E36E3">
              <w:rPr>
                <w:rFonts w:hint="eastAsia"/>
              </w:rPr>
              <w:t>在检索结果中进行进一步搜索。</w:t>
            </w:r>
          </w:p>
        </w:tc>
      </w:tr>
      <w:tr w:rsidR="00E14461" w:rsidRPr="000E36E3" w14:paraId="2CFEE4F1" w14:textId="77777777">
        <w:tc>
          <w:tcPr>
            <w:tcW w:w="846" w:type="dxa"/>
          </w:tcPr>
          <w:p w14:paraId="33EC05AF" w14:textId="77777777" w:rsidR="00E14461" w:rsidRPr="000E36E3" w:rsidRDefault="00C66C85" w:rsidP="00F701A1">
            <w:pPr>
              <w:pStyle w:val="StyleNormalIndentCharCharCha"/>
              <w:ind w:firstLine="0"/>
            </w:pPr>
            <w:r w:rsidRPr="000E36E3">
              <w:t>3</w:t>
            </w:r>
          </w:p>
        </w:tc>
        <w:tc>
          <w:tcPr>
            <w:tcW w:w="1276" w:type="dxa"/>
          </w:tcPr>
          <w:p w14:paraId="00A2E504" w14:textId="77777777" w:rsidR="00E14461" w:rsidRPr="000E36E3" w:rsidRDefault="00C66C85">
            <w:pPr>
              <w:pStyle w:val="StyleNormalIndentCharCharCha"/>
              <w:ind w:firstLine="0"/>
            </w:pPr>
            <w:r w:rsidRPr="000E36E3">
              <w:rPr>
                <w:rFonts w:hint="eastAsia"/>
              </w:rPr>
              <w:t>元数据管理</w:t>
            </w:r>
          </w:p>
        </w:tc>
        <w:tc>
          <w:tcPr>
            <w:tcW w:w="6894" w:type="dxa"/>
          </w:tcPr>
          <w:p w14:paraId="04388726" w14:textId="77777777" w:rsidR="00E14461" w:rsidRPr="000E36E3" w:rsidRDefault="00C66C85">
            <w:pPr>
              <w:pStyle w:val="StyleNormalIndentCharCharCha"/>
              <w:ind w:firstLine="432"/>
            </w:pPr>
            <w:r w:rsidRPr="000E36E3">
              <w:rPr>
                <w:rFonts w:hint="eastAsia"/>
              </w:rPr>
              <w:t>元数据管理是指遵循</w:t>
            </w:r>
            <w:r w:rsidRPr="000E36E3">
              <w:t>CWM规范的元模型对安信证券的业务元数据（如标准</w:t>
            </w:r>
            <w:r w:rsidRPr="000E36E3">
              <w:rPr>
                <w:rFonts w:hint="eastAsia"/>
              </w:rPr>
              <w:t>定义、数据质量检核规则、业务术语、加工规则等）、技术元数据（如数据字典、映射规则、逻辑和物理模型、接口定义、数据生命周期、主数据定义、数据安全等级定义等）、管理元数据（如角色职责、人员组织结构、权限认证定义）进行管理。通过自动采集、人工导入和人工维护的方式，建立起企业级数据地图。</w:t>
            </w:r>
          </w:p>
          <w:p w14:paraId="07A5753B" w14:textId="77777777" w:rsidR="00E14461" w:rsidRPr="000E36E3" w:rsidRDefault="00C66C85" w:rsidP="00F701A1">
            <w:pPr>
              <w:pStyle w:val="StyleNormalIndentCharCharCha"/>
              <w:numPr>
                <w:ilvl w:val="0"/>
                <w:numId w:val="13"/>
              </w:numPr>
            </w:pPr>
            <w:r w:rsidRPr="000E36E3">
              <w:rPr>
                <w:rFonts w:hint="eastAsia"/>
              </w:rPr>
              <w:lastRenderedPageBreak/>
              <w:t>元模型管理功能支持</w:t>
            </w:r>
            <w:r w:rsidRPr="000E36E3">
              <w:t>CWM规范，同时可以基于安信证券的需要进行定制化设计。</w:t>
            </w:r>
          </w:p>
          <w:p w14:paraId="718F0EC9" w14:textId="77777777" w:rsidR="00E14461" w:rsidRPr="000E36E3" w:rsidRDefault="00C66C85" w:rsidP="00F701A1">
            <w:pPr>
              <w:pStyle w:val="StyleNormalIndentCharCharCha"/>
              <w:numPr>
                <w:ilvl w:val="0"/>
                <w:numId w:val="13"/>
              </w:numPr>
            </w:pPr>
            <w:r w:rsidRPr="000E36E3">
              <w:rPr>
                <w:rFonts w:hint="eastAsia"/>
              </w:rPr>
              <w:t>支持元模型的引用及根据设计生成相应</w:t>
            </w:r>
            <w:r w:rsidRPr="000E36E3">
              <w:t>DDL语句等。</w:t>
            </w:r>
          </w:p>
          <w:p w14:paraId="1837385A" w14:textId="77777777" w:rsidR="00E14461" w:rsidRPr="000E36E3" w:rsidRDefault="00C66C85" w:rsidP="00F701A1">
            <w:pPr>
              <w:pStyle w:val="StyleNormalIndentCharCharCha"/>
              <w:numPr>
                <w:ilvl w:val="0"/>
                <w:numId w:val="13"/>
              </w:numPr>
            </w:pPr>
            <w:r w:rsidRPr="000E36E3">
              <w:rPr>
                <w:rFonts w:hint="eastAsia"/>
              </w:rPr>
              <w:t>元数据采集应支持：基础数据字典的自动获取；程序脚本、</w:t>
            </w:r>
            <w:r w:rsidRPr="000E36E3">
              <w:t>SQL日志自动解析，建立字段级的数据加工链路</w:t>
            </w:r>
            <w:r w:rsidRPr="000E36E3">
              <w:rPr>
                <w:rFonts w:hint="eastAsia"/>
              </w:rPr>
              <w:t>。</w:t>
            </w:r>
          </w:p>
          <w:p w14:paraId="1979A000" w14:textId="77777777" w:rsidR="00E14461" w:rsidRPr="000E36E3" w:rsidRDefault="00C66C85" w:rsidP="00F701A1">
            <w:pPr>
              <w:pStyle w:val="StyleNormalIndentCharCharCha"/>
              <w:numPr>
                <w:ilvl w:val="0"/>
                <w:numId w:val="13"/>
              </w:numPr>
            </w:pPr>
            <w:r w:rsidRPr="000E36E3">
              <w:rPr>
                <w:rFonts w:hint="eastAsia"/>
                <w:bCs w:val="0"/>
              </w:rPr>
              <w:t>各类接口关系管理及维护，如报文接口、批量数据接口、实时查询接口等。</w:t>
            </w:r>
          </w:p>
          <w:p w14:paraId="69FBE887" w14:textId="77777777" w:rsidR="00E14461" w:rsidRPr="000E36E3" w:rsidRDefault="00C66C85" w:rsidP="00F701A1">
            <w:pPr>
              <w:pStyle w:val="StyleNormalIndentCharCharCha"/>
              <w:numPr>
                <w:ilvl w:val="0"/>
                <w:numId w:val="13"/>
              </w:numPr>
            </w:pPr>
            <w:r w:rsidRPr="000E36E3">
              <w:rPr>
                <w:rFonts w:hint="eastAsia"/>
              </w:rPr>
              <w:t>元数据信息存储实现业务元数据、技术元数据、管理元数据等信息的有效存储，设计完善数据存储管理策略；</w:t>
            </w:r>
          </w:p>
          <w:p w14:paraId="00147CA8" w14:textId="77777777" w:rsidR="00E14461" w:rsidRPr="000E36E3" w:rsidRDefault="00C66C85" w:rsidP="00F701A1">
            <w:pPr>
              <w:pStyle w:val="StyleNormalIndentCharCharCha"/>
              <w:numPr>
                <w:ilvl w:val="0"/>
                <w:numId w:val="13"/>
              </w:numPr>
            </w:pPr>
            <w:r w:rsidRPr="000E36E3">
              <w:rPr>
                <w:rFonts w:hint="eastAsia"/>
              </w:rPr>
              <w:t>支持元数据信息应用，包括元数据版本管理、查询、导出、发布、服务接口等。</w:t>
            </w:r>
          </w:p>
        </w:tc>
      </w:tr>
      <w:tr w:rsidR="00E14461" w:rsidRPr="000E36E3" w14:paraId="6BC0532F" w14:textId="77777777">
        <w:tc>
          <w:tcPr>
            <w:tcW w:w="846" w:type="dxa"/>
          </w:tcPr>
          <w:p w14:paraId="49A1B5F6" w14:textId="77777777" w:rsidR="00E14461" w:rsidRPr="000E36E3" w:rsidRDefault="00C66C85" w:rsidP="00F701A1">
            <w:pPr>
              <w:pStyle w:val="StyleNormalIndentCharCharCha"/>
              <w:ind w:firstLine="0"/>
            </w:pPr>
            <w:r w:rsidRPr="000E36E3">
              <w:lastRenderedPageBreak/>
              <w:t>4</w:t>
            </w:r>
          </w:p>
        </w:tc>
        <w:tc>
          <w:tcPr>
            <w:tcW w:w="1276" w:type="dxa"/>
          </w:tcPr>
          <w:p w14:paraId="5BCE7F9F" w14:textId="77777777" w:rsidR="00E14461" w:rsidRPr="000E36E3" w:rsidRDefault="00C66C85">
            <w:pPr>
              <w:pStyle w:val="StyleNormalIndentCharCharCha"/>
              <w:ind w:firstLine="0"/>
            </w:pPr>
            <w:r w:rsidRPr="000E36E3">
              <w:rPr>
                <w:rFonts w:hint="eastAsia"/>
              </w:rPr>
              <w:t>元数据分析</w:t>
            </w:r>
          </w:p>
        </w:tc>
        <w:tc>
          <w:tcPr>
            <w:tcW w:w="6894" w:type="dxa"/>
          </w:tcPr>
          <w:p w14:paraId="1C02EE20" w14:textId="77777777" w:rsidR="00E14461" w:rsidRPr="000E36E3" w:rsidRDefault="00C66C85">
            <w:pPr>
              <w:pStyle w:val="StyleNormalIndentCharCharCha"/>
              <w:ind w:firstLine="432"/>
            </w:pPr>
            <w:r w:rsidRPr="000E36E3">
              <w:rPr>
                <w:rFonts w:hint="eastAsia"/>
              </w:rPr>
              <w:t>元数据分析功能，应包含影响分析，血统分析等基本功能，与数据质量管理模块集成，为数据质量问题分析和影响分析提供支持。</w:t>
            </w:r>
          </w:p>
          <w:p w14:paraId="377602AA" w14:textId="77777777" w:rsidR="00E14461" w:rsidRPr="000E36E3" w:rsidRDefault="00C66C85" w:rsidP="00F701A1">
            <w:pPr>
              <w:pStyle w:val="StyleNormalIndentCharCharCha"/>
              <w:numPr>
                <w:ilvl w:val="0"/>
                <w:numId w:val="14"/>
              </w:numPr>
            </w:pPr>
            <w:r w:rsidRPr="000E36E3">
              <w:rPr>
                <w:rFonts w:hint="eastAsia"/>
              </w:rPr>
              <w:t>血统分析，以某一个字段、物理表、指标或者报表为起点，分析该元数据数据加工的源头。需要达到字段级粒度，提供可视化的展示视图；</w:t>
            </w:r>
          </w:p>
          <w:p w14:paraId="455100B6" w14:textId="77777777" w:rsidR="00E14461" w:rsidRPr="000E36E3" w:rsidRDefault="00C66C85" w:rsidP="00F701A1">
            <w:pPr>
              <w:pStyle w:val="StyleNormalIndentCharCharCha"/>
              <w:numPr>
                <w:ilvl w:val="0"/>
                <w:numId w:val="14"/>
              </w:numPr>
            </w:pPr>
            <w:r w:rsidRPr="000E36E3">
              <w:rPr>
                <w:rFonts w:hint="eastAsia"/>
              </w:rPr>
              <w:t>影响分析，以某一个字段、物理表或者接口为起点，分析该元数据影响的范围。需要达到字段级粒度，提供可视化的展示视图；</w:t>
            </w:r>
          </w:p>
          <w:p w14:paraId="4F950E7F" w14:textId="77777777" w:rsidR="00E14461" w:rsidRPr="000E36E3" w:rsidRDefault="00C66C85" w:rsidP="00F701A1">
            <w:pPr>
              <w:pStyle w:val="StyleNormalIndentCharCharCha"/>
              <w:numPr>
                <w:ilvl w:val="0"/>
                <w:numId w:val="14"/>
              </w:numPr>
            </w:pPr>
            <w:r w:rsidRPr="000E36E3">
              <w:rPr>
                <w:rFonts w:hint="eastAsia"/>
              </w:rPr>
              <w:t>差异分析，包括</w:t>
            </w:r>
            <w:r w:rsidRPr="000E36E3">
              <w:t>1</w:t>
            </w:r>
            <w:r w:rsidRPr="000E36E3">
              <w:rPr>
                <w:rFonts w:hint="eastAsia"/>
              </w:rPr>
              <w:t>）比较两个指标在数据加工链路上的区别；</w:t>
            </w:r>
            <w:r w:rsidRPr="000E36E3">
              <w:t>2</w:t>
            </w:r>
            <w:r w:rsidRPr="000E36E3">
              <w:rPr>
                <w:rFonts w:hint="eastAsia"/>
              </w:rPr>
              <w:t>）比较不同环境间的基础元数据差异；</w:t>
            </w:r>
          </w:p>
          <w:p w14:paraId="245A09D0" w14:textId="77777777" w:rsidR="00E14461" w:rsidRPr="000E36E3" w:rsidRDefault="00C66C85" w:rsidP="00F701A1">
            <w:pPr>
              <w:pStyle w:val="StyleNormalIndentCharCharCha"/>
              <w:numPr>
                <w:ilvl w:val="0"/>
                <w:numId w:val="14"/>
              </w:numPr>
            </w:pPr>
            <w:r w:rsidRPr="000E36E3">
              <w:rPr>
                <w:rFonts w:hint="eastAsia"/>
              </w:rPr>
              <w:t>变更分析，对上游系统变更以后的影响范围做评估，分析变更后影响哪些系统和元数据；并实现与相关研发关联系统的对接。</w:t>
            </w:r>
          </w:p>
          <w:p w14:paraId="2D3724B7" w14:textId="77777777" w:rsidR="00E14461" w:rsidRPr="000E36E3" w:rsidRDefault="00C66C85" w:rsidP="00F701A1">
            <w:pPr>
              <w:pStyle w:val="StyleNormalIndentCharCharCha"/>
              <w:numPr>
                <w:ilvl w:val="0"/>
                <w:numId w:val="14"/>
              </w:numPr>
            </w:pPr>
            <w:r w:rsidRPr="000E36E3">
              <w:rPr>
                <w:rFonts w:hint="eastAsia"/>
              </w:rPr>
              <w:t>热度分析：通过分析表级、字段级元数据被关联、引用的次数，得出表热度、字段热度，作为后续数据质量的监控规则的基础，提供可视化的展示视图。</w:t>
            </w:r>
          </w:p>
          <w:p w14:paraId="37884424" w14:textId="77777777" w:rsidR="00E14461" w:rsidRPr="000E36E3" w:rsidRDefault="00C66C85" w:rsidP="00F701A1">
            <w:pPr>
              <w:pStyle w:val="StyleNormalIndentCharCharCha"/>
              <w:numPr>
                <w:ilvl w:val="0"/>
                <w:numId w:val="14"/>
              </w:numPr>
            </w:pPr>
            <w:r w:rsidRPr="000E36E3">
              <w:rPr>
                <w:rFonts w:hint="eastAsia"/>
              </w:rPr>
              <w:t>元数据变更历史轨迹查询及分析。</w:t>
            </w:r>
          </w:p>
          <w:p w14:paraId="01AAF3BF" w14:textId="77777777" w:rsidR="00E14461" w:rsidRPr="000E36E3" w:rsidRDefault="00C66C85" w:rsidP="00F701A1">
            <w:pPr>
              <w:pStyle w:val="StyleNormalIndentCharCharCha"/>
              <w:numPr>
                <w:ilvl w:val="0"/>
                <w:numId w:val="14"/>
              </w:numPr>
            </w:pPr>
            <w:r w:rsidRPr="000E36E3">
              <w:rPr>
                <w:rFonts w:hint="eastAsia"/>
              </w:rPr>
              <w:lastRenderedPageBreak/>
              <w:t>自动化实现信息系统各类环境（开发、测试、验收、生产等）的元数据变更监控及差异分析。</w:t>
            </w:r>
          </w:p>
          <w:p w14:paraId="165591A0" w14:textId="77777777" w:rsidR="00E14461" w:rsidRPr="000E36E3" w:rsidRDefault="00C66C85" w:rsidP="00F701A1">
            <w:pPr>
              <w:pStyle w:val="StyleNormalIndentCharCharCha"/>
              <w:numPr>
                <w:ilvl w:val="0"/>
                <w:numId w:val="14"/>
              </w:numPr>
            </w:pPr>
            <w:r w:rsidRPr="000E36E3">
              <w:rPr>
                <w:rFonts w:hint="eastAsia"/>
              </w:rPr>
              <w:t>元数据管理短信、邮件、系统对接通知接口：元数据管理系统需要将影响分析、变更分析等分析结果</w:t>
            </w:r>
            <w:r w:rsidRPr="000E36E3">
              <w:t>/报告等内容通过短信或邮件方式发送出去。</w:t>
            </w:r>
          </w:p>
        </w:tc>
      </w:tr>
      <w:tr w:rsidR="00E14461" w:rsidRPr="000E36E3" w14:paraId="252736E2" w14:textId="77777777" w:rsidTr="00F701A1">
        <w:trPr>
          <w:trHeight w:val="6125"/>
        </w:trPr>
        <w:tc>
          <w:tcPr>
            <w:tcW w:w="846" w:type="dxa"/>
          </w:tcPr>
          <w:p w14:paraId="4C441B6C" w14:textId="77777777" w:rsidR="00E14461" w:rsidRPr="000E36E3" w:rsidRDefault="00C66C85" w:rsidP="00F701A1">
            <w:pPr>
              <w:pStyle w:val="StyleNormalIndentCharCharCha"/>
              <w:ind w:firstLine="0"/>
            </w:pPr>
            <w:r w:rsidRPr="000E36E3">
              <w:lastRenderedPageBreak/>
              <w:t>5</w:t>
            </w:r>
          </w:p>
        </w:tc>
        <w:tc>
          <w:tcPr>
            <w:tcW w:w="1276" w:type="dxa"/>
          </w:tcPr>
          <w:p w14:paraId="6BDCE70F" w14:textId="77777777" w:rsidR="00E14461" w:rsidRPr="000E36E3" w:rsidRDefault="00C66C85">
            <w:pPr>
              <w:pStyle w:val="StyleNormalIndentCharCharCha"/>
              <w:ind w:firstLine="0"/>
            </w:pPr>
            <w:r w:rsidRPr="000E36E3">
              <w:rPr>
                <w:rFonts w:hint="eastAsia"/>
              </w:rPr>
              <w:t>数据标准管理</w:t>
            </w:r>
          </w:p>
        </w:tc>
        <w:tc>
          <w:tcPr>
            <w:tcW w:w="6894" w:type="dxa"/>
          </w:tcPr>
          <w:p w14:paraId="149908B6" w14:textId="77777777" w:rsidR="00E14461" w:rsidRPr="000E36E3" w:rsidRDefault="00C66C85">
            <w:pPr>
              <w:pStyle w:val="StyleNormalIndentCharCharCha"/>
              <w:ind w:firstLine="432"/>
            </w:pPr>
            <w:r w:rsidRPr="000E36E3">
              <w:rPr>
                <w:rFonts w:hint="eastAsia"/>
              </w:rPr>
              <w:t>数据标准管理是指安信证券数据管理部门或管理员，根据业务发展的需要或监管部门的要求，对已发布的数据标准内容进行标准分类、信息项等内容的管理。数据标准管理功能包括：</w:t>
            </w:r>
          </w:p>
          <w:p w14:paraId="4DEFF513" w14:textId="77777777" w:rsidR="00E14461" w:rsidRPr="000E36E3" w:rsidRDefault="00C66C85" w:rsidP="00F701A1">
            <w:pPr>
              <w:pStyle w:val="StyleNormalIndentCharCharCha"/>
              <w:numPr>
                <w:ilvl w:val="0"/>
                <w:numId w:val="15"/>
              </w:numPr>
            </w:pPr>
            <w:r w:rsidRPr="000E36E3">
              <w:t>数据标准文档</w:t>
            </w:r>
            <w:r w:rsidRPr="000E36E3">
              <w:rPr>
                <w:rFonts w:hint="eastAsia"/>
              </w:rPr>
              <w:t>、数据标准项的</w:t>
            </w:r>
            <w:r w:rsidRPr="000E36E3">
              <w:t>管理，包括申请、制定</w:t>
            </w:r>
            <w:r w:rsidRPr="000E36E3">
              <w:rPr>
                <w:rFonts w:hint="eastAsia"/>
              </w:rPr>
              <w:t>、</w:t>
            </w:r>
            <w:r w:rsidRPr="000E36E3">
              <w:t>审批、发布、修改/退出</w:t>
            </w:r>
            <w:r w:rsidRPr="000E36E3">
              <w:rPr>
                <w:rFonts w:hint="eastAsia"/>
              </w:rPr>
              <w:t>、引用</w:t>
            </w:r>
            <w:r w:rsidRPr="000E36E3">
              <w:t>及</w:t>
            </w:r>
            <w:r w:rsidRPr="000E36E3">
              <w:rPr>
                <w:rFonts w:hint="eastAsia"/>
              </w:rPr>
              <w:t>应用等功能和流程</w:t>
            </w:r>
          </w:p>
          <w:p w14:paraId="0999B445" w14:textId="77777777" w:rsidR="00E14461" w:rsidRPr="000E36E3" w:rsidRDefault="00C66C85" w:rsidP="00F701A1">
            <w:pPr>
              <w:pStyle w:val="StyleNormalIndentCharCharCha"/>
              <w:numPr>
                <w:ilvl w:val="0"/>
                <w:numId w:val="15"/>
              </w:numPr>
            </w:pPr>
            <w:r w:rsidRPr="000E36E3">
              <w:t>数据标准</w:t>
            </w:r>
            <w:r w:rsidRPr="000E36E3">
              <w:rPr>
                <w:rFonts w:hint="eastAsia"/>
              </w:rPr>
              <w:t>信息项管理，包括标准代码定义、主数据定义、质量检核规则定义、管理信息定义等。</w:t>
            </w:r>
          </w:p>
          <w:p w14:paraId="68A570CA" w14:textId="77777777" w:rsidR="00E14461" w:rsidRPr="000E36E3" w:rsidRDefault="00C66C85" w:rsidP="00F701A1">
            <w:pPr>
              <w:pStyle w:val="StyleNormalIndentCharCharCha"/>
              <w:numPr>
                <w:ilvl w:val="0"/>
                <w:numId w:val="15"/>
              </w:numPr>
            </w:pPr>
            <w:r w:rsidRPr="000E36E3">
              <w:rPr>
                <w:rFonts w:hint="eastAsia"/>
              </w:rPr>
              <w:t>数据标准词汇表的管理，包括词汇表内容的新增、维护、查询和点评。</w:t>
            </w:r>
          </w:p>
          <w:p w14:paraId="2DE4D84A" w14:textId="77777777" w:rsidR="00E14461" w:rsidRPr="000E36E3" w:rsidRDefault="00C66C85" w:rsidP="00F701A1">
            <w:pPr>
              <w:pStyle w:val="StyleNormalIndentCharCharCha"/>
              <w:numPr>
                <w:ilvl w:val="0"/>
                <w:numId w:val="15"/>
              </w:numPr>
              <w:tabs>
                <w:tab w:val="left" w:pos="1440"/>
              </w:tabs>
            </w:pPr>
            <w:r w:rsidRPr="000E36E3">
              <w:rPr>
                <w:rFonts w:hint="eastAsia"/>
              </w:rPr>
              <w:t>信息系统数据标准落地检核信息维护及与元数据信息的关系管理。</w:t>
            </w:r>
            <w:bookmarkStart w:id="4" w:name="_Toc20958"/>
          </w:p>
          <w:p w14:paraId="3F4A5FBB" w14:textId="77777777" w:rsidR="00E14461" w:rsidRPr="000E36E3" w:rsidRDefault="00C66C85" w:rsidP="00F701A1">
            <w:pPr>
              <w:pStyle w:val="StyleNormalIndentCharCharCha"/>
              <w:numPr>
                <w:ilvl w:val="0"/>
                <w:numId w:val="15"/>
              </w:numPr>
            </w:pPr>
            <w:r w:rsidRPr="000E36E3">
              <w:rPr>
                <w:rFonts w:hint="eastAsia"/>
              </w:rPr>
              <w:t>标准版本管理</w:t>
            </w:r>
            <w:bookmarkEnd w:id="4"/>
            <w:r w:rsidRPr="000E36E3">
              <w:rPr>
                <w:rFonts w:hint="eastAsia"/>
              </w:rPr>
              <w:t>，保留历史版本以及每次变更（新增、修改、删除）的记录，提供界面可以对历史版本检索浏览；</w:t>
            </w:r>
          </w:p>
          <w:p w14:paraId="23476266" w14:textId="77777777" w:rsidR="00E14461" w:rsidRPr="000E36E3" w:rsidRDefault="00C66C85" w:rsidP="00F701A1">
            <w:pPr>
              <w:pStyle w:val="StyleNormalIndentCharCharCha"/>
              <w:widowControl/>
              <w:numPr>
                <w:ilvl w:val="0"/>
                <w:numId w:val="15"/>
              </w:numPr>
            </w:pPr>
            <w:bookmarkStart w:id="5" w:name="_Toc30316"/>
            <w:r w:rsidRPr="000E36E3">
              <w:rPr>
                <w:rFonts w:hint="eastAsia"/>
              </w:rPr>
              <w:t>数据标准浏览</w:t>
            </w:r>
            <w:bookmarkEnd w:id="5"/>
            <w:r w:rsidRPr="000E36E3">
              <w:rPr>
                <w:rFonts w:hint="eastAsia"/>
              </w:rPr>
              <w:t>，提供数据标准查询功能，对已发布的主数据标准、代码数据标准、指标数据标准进行查询、浏览。可支持目录浏览查询、关键字模糊查询。</w:t>
            </w:r>
          </w:p>
          <w:p w14:paraId="0496B841" w14:textId="77777777" w:rsidR="00E14461" w:rsidRPr="000E36E3" w:rsidRDefault="00C66C85" w:rsidP="00F701A1">
            <w:pPr>
              <w:pStyle w:val="StyleNormalIndentCharCharCha"/>
              <w:numPr>
                <w:ilvl w:val="0"/>
                <w:numId w:val="15"/>
              </w:numPr>
            </w:pPr>
            <w:bookmarkStart w:id="6" w:name="_Toc18069"/>
            <w:bookmarkStart w:id="7" w:name="_Toc16029"/>
            <w:r w:rsidRPr="000E36E3">
              <w:rPr>
                <w:rFonts w:hint="eastAsia"/>
              </w:rPr>
              <w:t>数据标准导出</w:t>
            </w:r>
            <w:bookmarkEnd w:id="6"/>
            <w:bookmarkEnd w:id="7"/>
            <w:r w:rsidRPr="000E36E3">
              <w:rPr>
                <w:rFonts w:hint="eastAsia"/>
              </w:rPr>
              <w:t>，提供界面供用户选择特定标准，并支持将选定标准按照规定格式一键导出。</w:t>
            </w:r>
          </w:p>
        </w:tc>
      </w:tr>
      <w:tr w:rsidR="00E14461" w:rsidRPr="000E36E3" w14:paraId="5094047C" w14:textId="77777777">
        <w:tc>
          <w:tcPr>
            <w:tcW w:w="846" w:type="dxa"/>
          </w:tcPr>
          <w:p w14:paraId="6C714873" w14:textId="77777777" w:rsidR="00E14461" w:rsidRPr="000E36E3" w:rsidRDefault="00C66C85" w:rsidP="00F701A1">
            <w:pPr>
              <w:pStyle w:val="StyleNormalIndentCharCharCha"/>
              <w:ind w:firstLine="0"/>
            </w:pPr>
            <w:r w:rsidRPr="000E36E3">
              <w:t>6</w:t>
            </w:r>
          </w:p>
        </w:tc>
        <w:tc>
          <w:tcPr>
            <w:tcW w:w="1276" w:type="dxa"/>
          </w:tcPr>
          <w:p w14:paraId="50F56780" w14:textId="77777777" w:rsidR="00E14461" w:rsidRPr="000E36E3" w:rsidRDefault="00C66C85">
            <w:pPr>
              <w:pStyle w:val="StyleNormalIndentCharCharCha"/>
              <w:ind w:firstLine="0"/>
            </w:pPr>
            <w:r w:rsidRPr="000E36E3">
              <w:rPr>
                <w:rFonts w:hint="eastAsia"/>
              </w:rPr>
              <w:t>质量问题管理</w:t>
            </w:r>
          </w:p>
        </w:tc>
        <w:tc>
          <w:tcPr>
            <w:tcW w:w="6894" w:type="dxa"/>
          </w:tcPr>
          <w:p w14:paraId="71907FED" w14:textId="77777777" w:rsidR="00E14461" w:rsidRPr="000E36E3" w:rsidRDefault="00C66C85">
            <w:pPr>
              <w:pStyle w:val="StyleNormalIndentCharCharCha"/>
              <w:ind w:firstLine="432"/>
            </w:pPr>
            <w:r w:rsidRPr="000E36E3">
              <w:rPr>
                <w:rFonts w:hint="eastAsia"/>
              </w:rPr>
              <w:t>数据质量问题管理流程指对数据质量问题进行登记、流转、处理、跟踪、仲裁、关闭、查询等全生命周期管理。</w:t>
            </w:r>
          </w:p>
          <w:p w14:paraId="4F888C8D" w14:textId="77777777" w:rsidR="00E14461" w:rsidRPr="000E36E3" w:rsidRDefault="00C66C85" w:rsidP="00F701A1">
            <w:pPr>
              <w:pStyle w:val="StyleNormalIndentCharCharCha"/>
              <w:numPr>
                <w:ilvl w:val="0"/>
                <w:numId w:val="17"/>
              </w:numPr>
            </w:pPr>
            <w:r w:rsidRPr="000E36E3">
              <w:rPr>
                <w:rFonts w:hint="eastAsia"/>
              </w:rPr>
              <w:t>支持人工在系统中填写</w:t>
            </w:r>
            <w:r w:rsidRPr="000E36E3">
              <w:t>/批量导入</w:t>
            </w:r>
            <w:r w:rsidRPr="000E36E3">
              <w:rPr>
                <w:rFonts w:hint="eastAsia"/>
              </w:rPr>
              <w:t>数据质量问题记录，并可提交受理；</w:t>
            </w:r>
          </w:p>
          <w:p w14:paraId="4484D4F7" w14:textId="77777777" w:rsidR="00E14461" w:rsidRPr="000E36E3" w:rsidRDefault="00C66C85" w:rsidP="00F701A1">
            <w:pPr>
              <w:pStyle w:val="StyleNormalIndentCharCharCha"/>
              <w:numPr>
                <w:ilvl w:val="0"/>
                <w:numId w:val="17"/>
              </w:numPr>
            </w:pPr>
            <w:r w:rsidRPr="000E36E3">
              <w:rPr>
                <w:rFonts w:hint="eastAsia"/>
              </w:rPr>
              <w:t>根据未达到检核标准的数据自动生成数据质量问题记录，并自动提交受理；</w:t>
            </w:r>
          </w:p>
          <w:p w14:paraId="36EAD61B" w14:textId="77777777" w:rsidR="00E14461" w:rsidRPr="000E36E3" w:rsidRDefault="00C66C85" w:rsidP="00F701A1">
            <w:pPr>
              <w:pStyle w:val="StyleNormalIndentCharCharCha"/>
              <w:numPr>
                <w:ilvl w:val="0"/>
                <w:numId w:val="17"/>
              </w:numPr>
            </w:pPr>
            <w:r w:rsidRPr="000E36E3">
              <w:rPr>
                <w:rFonts w:hint="eastAsia"/>
              </w:rPr>
              <w:t>质量问题记录可进行分析和再分配，通过审批流递交到相关部门或岗位受理；</w:t>
            </w:r>
          </w:p>
          <w:p w14:paraId="6A24A37F" w14:textId="77777777" w:rsidR="00E14461" w:rsidRPr="000E36E3" w:rsidRDefault="00C66C85" w:rsidP="00F701A1">
            <w:pPr>
              <w:pStyle w:val="StyleNormalIndentCharCharCha"/>
              <w:numPr>
                <w:ilvl w:val="0"/>
                <w:numId w:val="17"/>
              </w:numPr>
            </w:pPr>
            <w:r w:rsidRPr="000E36E3">
              <w:rPr>
                <w:rFonts w:hint="eastAsia"/>
              </w:rPr>
              <w:t>用户可在系统中维护数据质量整改方案，并可在系统中提交申请和审批；</w:t>
            </w:r>
          </w:p>
          <w:p w14:paraId="1AA1293D" w14:textId="77777777" w:rsidR="00E14461" w:rsidRPr="000E36E3" w:rsidRDefault="00C66C85" w:rsidP="00F701A1">
            <w:pPr>
              <w:pStyle w:val="StyleNormalIndentCharCharCha"/>
              <w:numPr>
                <w:ilvl w:val="0"/>
                <w:numId w:val="17"/>
              </w:numPr>
            </w:pPr>
            <w:r w:rsidRPr="000E36E3">
              <w:rPr>
                <w:rFonts w:hint="eastAsia"/>
              </w:rPr>
              <w:t>可按编号或关联的元数据搜索相应的质量规则、检核任务、检核方案、检核结果、质量问题报告等；</w:t>
            </w:r>
          </w:p>
          <w:p w14:paraId="33B7C46E" w14:textId="77777777" w:rsidR="00E14461" w:rsidRPr="000E36E3" w:rsidRDefault="00C66C85" w:rsidP="00F701A1">
            <w:pPr>
              <w:pStyle w:val="StyleNormalIndentCharCharCha"/>
              <w:numPr>
                <w:ilvl w:val="0"/>
                <w:numId w:val="17"/>
              </w:numPr>
            </w:pPr>
            <w:r w:rsidRPr="000E36E3">
              <w:rPr>
                <w:rFonts w:hint="eastAsia"/>
              </w:rPr>
              <w:t>实现与研发过程相关问题单、需求单、业务处理单等关联。</w:t>
            </w:r>
          </w:p>
          <w:p w14:paraId="2BF77D70" w14:textId="77777777" w:rsidR="00E14461" w:rsidRPr="000E36E3" w:rsidRDefault="00C66C85" w:rsidP="00F701A1">
            <w:pPr>
              <w:pStyle w:val="StyleNormalIndentCharCharCha"/>
              <w:numPr>
                <w:ilvl w:val="0"/>
                <w:numId w:val="17"/>
              </w:numPr>
            </w:pPr>
            <w:r w:rsidRPr="000E36E3">
              <w:rPr>
                <w:rFonts w:hint="eastAsia"/>
              </w:rPr>
              <w:t>支持数据质量问题的认定及考核。</w:t>
            </w:r>
          </w:p>
        </w:tc>
      </w:tr>
      <w:tr w:rsidR="00E14461" w:rsidRPr="000E36E3" w14:paraId="6DB28B54" w14:textId="77777777">
        <w:tc>
          <w:tcPr>
            <w:tcW w:w="846" w:type="dxa"/>
          </w:tcPr>
          <w:p w14:paraId="597CD7DF" w14:textId="77777777" w:rsidR="00E14461" w:rsidRPr="000E36E3" w:rsidRDefault="00C66C85" w:rsidP="00F701A1">
            <w:pPr>
              <w:pStyle w:val="StyleNormalIndentCharCharCha"/>
              <w:ind w:firstLine="0"/>
            </w:pPr>
            <w:r w:rsidRPr="000E36E3">
              <w:t>7</w:t>
            </w:r>
          </w:p>
        </w:tc>
        <w:tc>
          <w:tcPr>
            <w:tcW w:w="1276" w:type="dxa"/>
          </w:tcPr>
          <w:p w14:paraId="25726326" w14:textId="77777777" w:rsidR="00E14461" w:rsidRPr="000E36E3" w:rsidRDefault="00C66C85">
            <w:pPr>
              <w:pStyle w:val="StyleNormalIndentCharCharCha"/>
              <w:ind w:firstLine="0"/>
            </w:pPr>
            <w:r w:rsidRPr="000E36E3">
              <w:rPr>
                <w:rFonts w:hint="eastAsia"/>
              </w:rPr>
              <w:t>数据质量规则管理</w:t>
            </w:r>
          </w:p>
        </w:tc>
        <w:tc>
          <w:tcPr>
            <w:tcW w:w="6894" w:type="dxa"/>
          </w:tcPr>
          <w:p w14:paraId="30527A2E" w14:textId="77777777" w:rsidR="00E14461" w:rsidRPr="000E36E3" w:rsidRDefault="00C66C85" w:rsidP="00F701A1">
            <w:pPr>
              <w:pStyle w:val="StyleNormalIndentCharCharCha"/>
              <w:numPr>
                <w:ilvl w:val="0"/>
                <w:numId w:val="18"/>
              </w:numPr>
            </w:pPr>
            <w:r w:rsidRPr="000E36E3">
              <w:rPr>
                <w:rFonts w:hint="eastAsia"/>
              </w:rPr>
              <w:t>数据治理检核规则管理指对数据质量检核规则生命周期的管理流程，包含数据质量检核规则的新增、删除，支持通过流程的方式管理数据质量检核规则，并清晰记录相关规则的定义、约束、来源等管理信息。</w:t>
            </w:r>
          </w:p>
          <w:p w14:paraId="6725F43A" w14:textId="77777777" w:rsidR="00E14461" w:rsidRPr="000E36E3" w:rsidRDefault="00C66C85" w:rsidP="00F701A1">
            <w:pPr>
              <w:pStyle w:val="StyleNormalIndentCharCharCha"/>
              <w:numPr>
                <w:ilvl w:val="0"/>
                <w:numId w:val="18"/>
              </w:numPr>
            </w:pPr>
            <w:r w:rsidRPr="000E36E3">
              <w:rPr>
                <w:rFonts w:hint="eastAsia"/>
              </w:rPr>
              <w:t>支持用户填写</w:t>
            </w:r>
            <w:r w:rsidRPr="000E36E3">
              <w:t>/批量导入</w:t>
            </w:r>
            <w:r w:rsidRPr="000E36E3">
              <w:rPr>
                <w:rFonts w:hint="eastAsia"/>
              </w:rPr>
              <w:t>数据质量需求或检核规则，并可在系统中申请和审批；</w:t>
            </w:r>
          </w:p>
          <w:p w14:paraId="361733C8" w14:textId="77777777" w:rsidR="00E14461" w:rsidRPr="000E36E3" w:rsidRDefault="00C66C85" w:rsidP="00F701A1">
            <w:pPr>
              <w:pStyle w:val="StyleNormalIndentCharCharCha"/>
              <w:numPr>
                <w:ilvl w:val="0"/>
                <w:numId w:val="18"/>
              </w:numPr>
            </w:pPr>
            <w:r w:rsidRPr="000E36E3">
              <w:rPr>
                <w:rFonts w:hint="eastAsia"/>
              </w:rPr>
              <w:t>技术人员可在系统中将数据质量需求转化为检核脚本，并支持对脚本的维护；</w:t>
            </w:r>
          </w:p>
          <w:p w14:paraId="332A49E9" w14:textId="77777777" w:rsidR="00E14461" w:rsidRPr="000E36E3" w:rsidRDefault="00C66C85" w:rsidP="00F701A1">
            <w:pPr>
              <w:pStyle w:val="StyleNormalIndentCharCharCha"/>
              <w:numPr>
                <w:ilvl w:val="0"/>
                <w:numId w:val="18"/>
              </w:numPr>
            </w:pPr>
            <w:r w:rsidRPr="000E36E3">
              <w:rPr>
                <w:rFonts w:hint="eastAsia"/>
              </w:rPr>
              <w:t>相关部门可对生效的检核规则发起停用申请，并可在系统中申请和审批；</w:t>
            </w:r>
          </w:p>
          <w:p w14:paraId="786249B5" w14:textId="77777777" w:rsidR="00E14461" w:rsidRPr="000E36E3" w:rsidRDefault="00C66C85" w:rsidP="00F701A1">
            <w:pPr>
              <w:pStyle w:val="StyleNormalIndentCharCharCha"/>
              <w:numPr>
                <w:ilvl w:val="0"/>
                <w:numId w:val="18"/>
              </w:numPr>
            </w:pPr>
            <w:r w:rsidRPr="000E36E3">
              <w:rPr>
                <w:rFonts w:hint="eastAsia"/>
                <w:bCs w:val="0"/>
              </w:rPr>
              <w:t>建立检核规则库和脚本库；</w:t>
            </w:r>
          </w:p>
        </w:tc>
      </w:tr>
      <w:tr w:rsidR="00E14461" w:rsidRPr="000E36E3" w14:paraId="4FE5DDA1" w14:textId="77777777">
        <w:tc>
          <w:tcPr>
            <w:tcW w:w="846" w:type="dxa"/>
          </w:tcPr>
          <w:p w14:paraId="759808FA" w14:textId="77777777" w:rsidR="00E14461" w:rsidRPr="000E36E3" w:rsidRDefault="00C66C85" w:rsidP="00F701A1">
            <w:pPr>
              <w:pStyle w:val="StyleNormalIndentCharCharCha"/>
              <w:ind w:firstLine="0"/>
            </w:pPr>
            <w:r w:rsidRPr="000E36E3">
              <w:t>8</w:t>
            </w:r>
          </w:p>
        </w:tc>
        <w:tc>
          <w:tcPr>
            <w:tcW w:w="1276" w:type="dxa"/>
          </w:tcPr>
          <w:p w14:paraId="649D5B93" w14:textId="77777777" w:rsidR="00E14461" w:rsidRPr="000E36E3" w:rsidRDefault="00C66C85">
            <w:pPr>
              <w:pStyle w:val="StyleNormalIndentCharCharCha"/>
              <w:ind w:firstLine="0"/>
            </w:pPr>
            <w:r w:rsidRPr="000E36E3">
              <w:rPr>
                <w:rFonts w:hint="eastAsia"/>
              </w:rPr>
              <w:t>检核方案配置</w:t>
            </w:r>
          </w:p>
        </w:tc>
        <w:tc>
          <w:tcPr>
            <w:tcW w:w="6894" w:type="dxa"/>
          </w:tcPr>
          <w:p w14:paraId="03CF00E1" w14:textId="77777777" w:rsidR="00E14461" w:rsidRPr="000E36E3" w:rsidRDefault="00C66C85" w:rsidP="00F701A1">
            <w:pPr>
              <w:pStyle w:val="StyleNormalIndentCharCharCha"/>
              <w:numPr>
                <w:ilvl w:val="0"/>
                <w:numId w:val="19"/>
              </w:numPr>
            </w:pPr>
            <w:r w:rsidRPr="000E36E3">
              <w:rPr>
                <w:rFonts w:hint="eastAsia"/>
              </w:rPr>
              <w:t>数据质量检核方案是指用户根据选择的规则配置运行检核的参数，进行检核并生成检核结果。</w:t>
            </w:r>
          </w:p>
          <w:p w14:paraId="37616F7C" w14:textId="77777777" w:rsidR="00E14461" w:rsidRPr="000E36E3" w:rsidRDefault="00C66C85" w:rsidP="00F701A1">
            <w:pPr>
              <w:pStyle w:val="StyleNormalIndentCharCharCha"/>
              <w:numPr>
                <w:ilvl w:val="0"/>
                <w:numId w:val="19"/>
              </w:numPr>
            </w:pPr>
            <w:bookmarkStart w:id="8" w:name="_Toc23018"/>
            <w:r w:rsidRPr="000E36E3">
              <w:rPr>
                <w:rFonts w:hint="eastAsia"/>
              </w:rPr>
              <w:t>监控对象管理</w:t>
            </w:r>
            <w:bookmarkEnd w:id="8"/>
            <w:r w:rsidRPr="000E36E3">
              <w:rPr>
                <w:rFonts w:hint="eastAsia"/>
              </w:rPr>
              <w:t>，提供数据质量监控对象得新增、更改、删除功能</w:t>
            </w:r>
            <w:bookmarkStart w:id="9" w:name="_Toc5741"/>
            <w:r w:rsidRPr="000E36E3">
              <w:rPr>
                <w:rFonts w:hint="eastAsia"/>
              </w:rPr>
              <w:t>；</w:t>
            </w:r>
          </w:p>
          <w:p w14:paraId="2FFEC748" w14:textId="77777777" w:rsidR="00E14461" w:rsidRPr="000E36E3" w:rsidRDefault="00C66C85" w:rsidP="00F701A1">
            <w:pPr>
              <w:pStyle w:val="StyleNormalIndentCharCharCha"/>
              <w:numPr>
                <w:ilvl w:val="0"/>
                <w:numId w:val="19"/>
              </w:numPr>
            </w:pPr>
            <w:bookmarkStart w:id="10" w:name="_Toc6494"/>
            <w:r w:rsidRPr="000E36E3">
              <w:rPr>
                <w:rFonts w:hint="eastAsia"/>
              </w:rPr>
              <w:t>监控规则管理</w:t>
            </w:r>
            <w:bookmarkEnd w:id="9"/>
            <w:bookmarkEnd w:id="10"/>
            <w:r w:rsidRPr="000E36E3">
              <w:rPr>
                <w:rFonts w:hint="eastAsia"/>
              </w:rPr>
              <w:t>，提供数据质量监控规则的新增、更改、删除功能；</w:t>
            </w:r>
          </w:p>
          <w:p w14:paraId="5C2FE9D3" w14:textId="77777777" w:rsidR="00E14461" w:rsidRPr="000E36E3" w:rsidRDefault="00C66C85" w:rsidP="00F701A1">
            <w:pPr>
              <w:pStyle w:val="StyleNormalIndentCharCharCha"/>
              <w:numPr>
                <w:ilvl w:val="0"/>
                <w:numId w:val="19"/>
              </w:numPr>
            </w:pPr>
            <w:bookmarkStart w:id="11" w:name="_Toc13738"/>
            <w:bookmarkStart w:id="12" w:name="_Toc14882"/>
            <w:r w:rsidRPr="000E36E3">
              <w:rPr>
                <w:rFonts w:hint="eastAsia"/>
              </w:rPr>
              <w:t>监控任务管理</w:t>
            </w:r>
            <w:bookmarkEnd w:id="11"/>
            <w:bookmarkEnd w:id="12"/>
            <w:r w:rsidRPr="000E36E3">
              <w:rPr>
                <w:rFonts w:hint="eastAsia"/>
              </w:rPr>
              <w:t>，基于监控规则和监控对象，提供监控脚本生成及监控任务的新增、更改、删除功能。</w:t>
            </w:r>
          </w:p>
          <w:p w14:paraId="352A273C" w14:textId="77777777" w:rsidR="00E14461" w:rsidRPr="000E36E3" w:rsidRDefault="00C66C85" w:rsidP="00F701A1">
            <w:pPr>
              <w:pStyle w:val="StyleNormalIndentCharCharCha"/>
              <w:numPr>
                <w:ilvl w:val="0"/>
                <w:numId w:val="19"/>
              </w:numPr>
            </w:pPr>
            <w:bookmarkStart w:id="13" w:name="_Toc6842"/>
            <w:r w:rsidRPr="000E36E3">
              <w:rPr>
                <w:rFonts w:hint="eastAsia"/>
              </w:rPr>
              <w:t>提供清晰的监控任务部署</w:t>
            </w:r>
            <w:bookmarkStart w:id="14" w:name="_Toc8160"/>
            <w:bookmarkEnd w:id="13"/>
            <w:r w:rsidRPr="000E36E3">
              <w:rPr>
                <w:rFonts w:hint="eastAsia"/>
              </w:rPr>
              <w:t>、监控任务调度</w:t>
            </w:r>
            <w:bookmarkEnd w:id="14"/>
            <w:r w:rsidRPr="000E36E3">
              <w:rPr>
                <w:rFonts w:hint="eastAsia"/>
              </w:rPr>
              <w:t>功能；</w:t>
            </w:r>
          </w:p>
          <w:p w14:paraId="2D2FEBA2" w14:textId="77777777" w:rsidR="00E14461" w:rsidRPr="000E36E3" w:rsidRDefault="00C66C85" w:rsidP="00F701A1">
            <w:pPr>
              <w:pStyle w:val="StyleNormalIndentCharCharCha"/>
              <w:numPr>
                <w:ilvl w:val="0"/>
                <w:numId w:val="19"/>
              </w:numPr>
            </w:pPr>
            <w:r w:rsidRPr="000E36E3">
              <w:rPr>
                <w:rFonts w:hint="eastAsia"/>
              </w:rPr>
              <w:t>支持用户根据某一检核主旨建立检核方案；</w:t>
            </w:r>
          </w:p>
          <w:p w14:paraId="226F8098" w14:textId="77777777" w:rsidR="00E14461" w:rsidRPr="000E36E3" w:rsidRDefault="00C66C85" w:rsidP="00F701A1">
            <w:pPr>
              <w:pStyle w:val="StyleNormalIndentCharCharCha"/>
              <w:numPr>
                <w:ilvl w:val="0"/>
                <w:numId w:val="19"/>
              </w:numPr>
            </w:pPr>
            <w:r w:rsidRPr="000E36E3">
              <w:rPr>
                <w:rFonts w:hint="eastAsia"/>
              </w:rPr>
              <w:t>可从检核规则库选择检核规则，建立检核任务（在何时、以何种频率执行等），并支持将检核任务添加到检核方案中等功能；</w:t>
            </w:r>
          </w:p>
          <w:p w14:paraId="2AA4F96C" w14:textId="77777777" w:rsidR="00E14461" w:rsidRPr="000E36E3" w:rsidRDefault="00C66C85" w:rsidP="00F701A1">
            <w:pPr>
              <w:pStyle w:val="StyleNormalIndentCharCharCha"/>
              <w:numPr>
                <w:ilvl w:val="0"/>
                <w:numId w:val="19"/>
              </w:numPr>
            </w:pPr>
            <w:r w:rsidRPr="000E36E3">
              <w:rPr>
                <w:rFonts w:hint="eastAsia"/>
              </w:rPr>
              <w:t>检核方案需提交申请并审批通过后生效；</w:t>
            </w:r>
          </w:p>
          <w:p w14:paraId="1601728A" w14:textId="77777777" w:rsidR="00E14461" w:rsidRPr="000E36E3" w:rsidRDefault="00C66C85" w:rsidP="00F701A1">
            <w:pPr>
              <w:pStyle w:val="StyleNormalIndentCharCharCha"/>
              <w:numPr>
                <w:ilvl w:val="0"/>
                <w:numId w:val="19"/>
              </w:numPr>
            </w:pPr>
            <w:r w:rsidRPr="000E36E3">
              <w:rPr>
                <w:rFonts w:hint="eastAsia"/>
              </w:rPr>
              <w:t>显示并可导出检核结果及导出问题数据；</w:t>
            </w:r>
          </w:p>
          <w:p w14:paraId="5093C47D" w14:textId="77777777" w:rsidR="00E14461" w:rsidRPr="000E36E3" w:rsidRDefault="00C66C85" w:rsidP="00F701A1">
            <w:pPr>
              <w:pStyle w:val="StyleNormalIndentCharCharCha"/>
              <w:numPr>
                <w:ilvl w:val="0"/>
                <w:numId w:val="19"/>
              </w:numPr>
            </w:pPr>
            <w:r w:rsidRPr="000E36E3">
              <w:rPr>
                <w:rFonts w:hint="eastAsia"/>
              </w:rPr>
              <w:t>发现的质量问题提供任务分配，按数据质量问题管理流程对数据质量问题进行登记、流转、处理、跟踪、仲裁、关闭、查询等全生命周期管理。</w:t>
            </w:r>
          </w:p>
        </w:tc>
      </w:tr>
      <w:tr w:rsidR="00E14461" w:rsidRPr="000E36E3" w14:paraId="1018E5DB" w14:textId="77777777">
        <w:tc>
          <w:tcPr>
            <w:tcW w:w="846" w:type="dxa"/>
          </w:tcPr>
          <w:p w14:paraId="40744ABF" w14:textId="77777777" w:rsidR="00E14461" w:rsidRPr="000E36E3" w:rsidRDefault="00C66C85" w:rsidP="00F701A1">
            <w:pPr>
              <w:pStyle w:val="StyleNormalIndentCharCharCha"/>
              <w:ind w:firstLine="0"/>
            </w:pPr>
            <w:r w:rsidRPr="000E36E3">
              <w:t>9</w:t>
            </w:r>
          </w:p>
        </w:tc>
        <w:tc>
          <w:tcPr>
            <w:tcW w:w="1276" w:type="dxa"/>
          </w:tcPr>
          <w:p w14:paraId="48645262" w14:textId="77777777" w:rsidR="00E14461" w:rsidRPr="000E36E3" w:rsidRDefault="00C66C85">
            <w:pPr>
              <w:pStyle w:val="StyleNormalIndentCharCharCha"/>
              <w:ind w:firstLine="0"/>
            </w:pPr>
            <w:r w:rsidRPr="000E36E3">
              <w:rPr>
                <w:rFonts w:hint="eastAsia"/>
              </w:rPr>
              <w:t>数据质量报告</w:t>
            </w:r>
          </w:p>
        </w:tc>
        <w:tc>
          <w:tcPr>
            <w:tcW w:w="6894" w:type="dxa"/>
          </w:tcPr>
          <w:p w14:paraId="4BB96101" w14:textId="77777777" w:rsidR="00E14461" w:rsidRPr="000E36E3" w:rsidRDefault="00C66C85">
            <w:pPr>
              <w:pStyle w:val="StyleNormalIndentCharCharCha"/>
              <w:ind w:firstLine="432"/>
            </w:pPr>
            <w:r w:rsidRPr="000E36E3">
              <w:rPr>
                <w:rFonts w:hint="eastAsia"/>
              </w:rPr>
              <w:t>数据质量报告指对数据质量检查结果定期生成相应报告。</w:t>
            </w:r>
          </w:p>
          <w:p w14:paraId="21CB3051" w14:textId="77777777" w:rsidR="00E14461" w:rsidRPr="000E36E3" w:rsidRDefault="00C66C85" w:rsidP="00F701A1">
            <w:pPr>
              <w:pStyle w:val="StyleNormalIndentCharCharCha"/>
              <w:numPr>
                <w:ilvl w:val="0"/>
                <w:numId w:val="20"/>
              </w:numPr>
            </w:pPr>
            <w:r w:rsidRPr="000E36E3">
              <w:rPr>
                <w:rFonts w:hint="eastAsia"/>
              </w:rPr>
              <w:t>分主题和维度通过图表的形式展现数据质量检核情况以及在各系统中的分布情况；</w:t>
            </w:r>
          </w:p>
          <w:p w14:paraId="0B095BCF" w14:textId="77777777" w:rsidR="00E14461" w:rsidRPr="000E36E3" w:rsidRDefault="00C66C85" w:rsidP="00F701A1">
            <w:pPr>
              <w:pStyle w:val="StyleNormalIndentCharCharCha"/>
              <w:numPr>
                <w:ilvl w:val="0"/>
                <w:numId w:val="20"/>
              </w:numPr>
            </w:pPr>
            <w:r w:rsidRPr="000E36E3">
              <w:rPr>
                <w:rFonts w:hint="eastAsia"/>
              </w:rPr>
              <w:t>通过图表展现数据质量问题及处理情况；</w:t>
            </w:r>
          </w:p>
          <w:p w14:paraId="0113D983" w14:textId="77777777" w:rsidR="00E14461" w:rsidRPr="000E36E3" w:rsidRDefault="00C66C85" w:rsidP="00F701A1">
            <w:pPr>
              <w:pStyle w:val="StyleNormalIndentCharCharCha"/>
              <w:numPr>
                <w:ilvl w:val="0"/>
                <w:numId w:val="20"/>
              </w:numPr>
            </w:pPr>
            <w:r w:rsidRPr="000E36E3">
              <w:rPr>
                <w:rFonts w:hint="eastAsia"/>
              </w:rPr>
              <w:t>展现企业内部整体的数据质量情况；</w:t>
            </w:r>
          </w:p>
          <w:p w14:paraId="718C2ABD" w14:textId="77777777" w:rsidR="00E14461" w:rsidRPr="000E36E3" w:rsidRDefault="00C66C85" w:rsidP="00F701A1">
            <w:pPr>
              <w:pStyle w:val="StyleNormalIndentCharCharCha"/>
              <w:numPr>
                <w:ilvl w:val="0"/>
                <w:numId w:val="20"/>
              </w:numPr>
            </w:pPr>
            <w:r w:rsidRPr="000E36E3">
              <w:rPr>
                <w:rFonts w:hint="eastAsia"/>
              </w:rPr>
              <w:t>展现企业定期检核的数据质量趋势；</w:t>
            </w:r>
          </w:p>
          <w:p w14:paraId="29507EB0" w14:textId="77777777" w:rsidR="00E14461" w:rsidRPr="000E36E3" w:rsidRDefault="00C66C85" w:rsidP="00F701A1">
            <w:pPr>
              <w:pStyle w:val="StyleNormalIndentCharCharCha"/>
              <w:numPr>
                <w:ilvl w:val="0"/>
                <w:numId w:val="20"/>
              </w:numPr>
            </w:pPr>
            <w:r w:rsidRPr="000E36E3">
              <w:rPr>
                <w:rFonts w:hint="eastAsia"/>
              </w:rPr>
              <w:t>按照不同管理层级统计的数据质量情况。</w:t>
            </w:r>
          </w:p>
        </w:tc>
      </w:tr>
      <w:tr w:rsidR="00E14461" w:rsidRPr="000E36E3" w14:paraId="62A31B7D" w14:textId="77777777">
        <w:tc>
          <w:tcPr>
            <w:tcW w:w="846" w:type="dxa"/>
          </w:tcPr>
          <w:p w14:paraId="2636B3B7" w14:textId="77777777" w:rsidR="00E14461" w:rsidRPr="000E36E3" w:rsidRDefault="00C66C85">
            <w:pPr>
              <w:pStyle w:val="StyleNormalIndentCharCharCha"/>
              <w:ind w:firstLine="0"/>
            </w:pPr>
            <w:r w:rsidRPr="000E36E3">
              <w:t>10</w:t>
            </w:r>
          </w:p>
        </w:tc>
        <w:tc>
          <w:tcPr>
            <w:tcW w:w="1276" w:type="dxa"/>
          </w:tcPr>
          <w:p w14:paraId="1B992CF4" w14:textId="77777777" w:rsidR="00E14461" w:rsidRPr="000E36E3" w:rsidRDefault="00C66C85">
            <w:pPr>
              <w:pStyle w:val="StyleNormalIndentCharCharCha"/>
              <w:ind w:firstLine="0"/>
            </w:pPr>
            <w:r w:rsidRPr="000E36E3">
              <w:rPr>
                <w:rFonts w:hint="eastAsia"/>
              </w:rPr>
              <w:t>数据生命周期管理</w:t>
            </w:r>
          </w:p>
        </w:tc>
        <w:tc>
          <w:tcPr>
            <w:tcW w:w="6894" w:type="dxa"/>
          </w:tcPr>
          <w:p w14:paraId="5E5E4C54" w14:textId="77777777" w:rsidR="00E14461" w:rsidRPr="000E36E3" w:rsidRDefault="00C66C85">
            <w:pPr>
              <w:pStyle w:val="StyleNormalIndentCharCharCha"/>
              <w:ind w:firstLine="432"/>
            </w:pPr>
            <w:r w:rsidRPr="000E36E3">
              <w:rPr>
                <w:rFonts w:hint="eastAsia"/>
              </w:rPr>
              <w:t>结合元数据管理提供数据</w:t>
            </w:r>
            <w:r w:rsidRPr="000E36E3">
              <w:t>从</w:t>
            </w:r>
            <w:r w:rsidRPr="000E36E3">
              <w:rPr>
                <w:rFonts w:hint="eastAsia"/>
              </w:rPr>
              <w:t>定义、产生</w:t>
            </w:r>
            <w:r w:rsidRPr="000E36E3">
              <w:t>、</w:t>
            </w:r>
            <w:r w:rsidRPr="000E36E3">
              <w:rPr>
                <w:rFonts w:hint="eastAsia"/>
              </w:rPr>
              <w:t>传输、应用、归档</w:t>
            </w:r>
            <w:r w:rsidRPr="000E36E3">
              <w:t>到消亡</w:t>
            </w:r>
            <w:r w:rsidRPr="000E36E3">
              <w:rPr>
                <w:rFonts w:hint="eastAsia"/>
              </w:rPr>
              <w:t>等全</w:t>
            </w:r>
            <w:r w:rsidRPr="000E36E3">
              <w:t>过程</w:t>
            </w:r>
            <w:r w:rsidRPr="000E36E3">
              <w:rPr>
                <w:rFonts w:hint="eastAsia"/>
              </w:rPr>
              <w:t>管理功能。</w:t>
            </w:r>
          </w:p>
        </w:tc>
      </w:tr>
      <w:tr w:rsidR="00E14461" w:rsidRPr="000E36E3" w14:paraId="3D33F287" w14:textId="77777777">
        <w:tc>
          <w:tcPr>
            <w:tcW w:w="846" w:type="dxa"/>
          </w:tcPr>
          <w:p w14:paraId="2662769C" w14:textId="77777777" w:rsidR="00E14461" w:rsidRPr="000E36E3" w:rsidRDefault="00C66C85">
            <w:pPr>
              <w:pStyle w:val="StyleNormalIndentCharCharCha"/>
              <w:ind w:firstLine="0"/>
            </w:pPr>
            <w:r w:rsidRPr="000E36E3">
              <w:t>11</w:t>
            </w:r>
          </w:p>
        </w:tc>
        <w:tc>
          <w:tcPr>
            <w:tcW w:w="1276" w:type="dxa"/>
          </w:tcPr>
          <w:p w14:paraId="2A6CFD3D" w14:textId="77777777" w:rsidR="00E14461" w:rsidRPr="000E36E3" w:rsidRDefault="00C66C85">
            <w:pPr>
              <w:pStyle w:val="StyleNormalIndentCharCharCha"/>
              <w:ind w:firstLine="0"/>
            </w:pPr>
            <w:r w:rsidRPr="000E36E3">
              <w:rPr>
                <w:rFonts w:hint="eastAsia"/>
              </w:rPr>
              <w:t>主数据管理</w:t>
            </w:r>
          </w:p>
        </w:tc>
        <w:tc>
          <w:tcPr>
            <w:tcW w:w="6894" w:type="dxa"/>
          </w:tcPr>
          <w:p w14:paraId="323BDA56" w14:textId="77777777" w:rsidR="00E14461" w:rsidRPr="000E36E3" w:rsidRDefault="00C66C85">
            <w:pPr>
              <w:pStyle w:val="StyleNormalIndentCharCharCha"/>
              <w:ind w:firstLine="432"/>
            </w:pPr>
            <w:r w:rsidRPr="000E36E3">
              <w:rPr>
                <w:rFonts w:hint="eastAsia"/>
              </w:rPr>
              <w:t>结合元数据管理、数据标准管理提供主数据管理功能，包括但不限于主数据标签、主数据关系维护、主数据血缘分析等基础功能。</w:t>
            </w:r>
          </w:p>
        </w:tc>
      </w:tr>
      <w:tr w:rsidR="00E14461" w:rsidRPr="000E36E3" w14:paraId="12F2A4D2" w14:textId="77777777">
        <w:tc>
          <w:tcPr>
            <w:tcW w:w="846" w:type="dxa"/>
          </w:tcPr>
          <w:p w14:paraId="0CEC045B" w14:textId="77777777" w:rsidR="00E14461" w:rsidRPr="000E36E3" w:rsidRDefault="00C66C85">
            <w:pPr>
              <w:pStyle w:val="StyleNormalIndentCharCharCha"/>
              <w:ind w:firstLine="0"/>
            </w:pPr>
            <w:r w:rsidRPr="000E36E3">
              <w:t>12</w:t>
            </w:r>
          </w:p>
        </w:tc>
        <w:tc>
          <w:tcPr>
            <w:tcW w:w="1276" w:type="dxa"/>
          </w:tcPr>
          <w:p w14:paraId="556FCC55" w14:textId="77777777" w:rsidR="00E14461" w:rsidRPr="000E36E3" w:rsidRDefault="00C66C85">
            <w:pPr>
              <w:pStyle w:val="StyleNormalIndentCharCharCha"/>
              <w:ind w:firstLine="0"/>
            </w:pPr>
            <w:r w:rsidRPr="000E36E3">
              <w:rPr>
                <w:rFonts w:hint="eastAsia"/>
              </w:rPr>
              <w:t>数据安全管理</w:t>
            </w:r>
          </w:p>
        </w:tc>
        <w:tc>
          <w:tcPr>
            <w:tcW w:w="6894" w:type="dxa"/>
          </w:tcPr>
          <w:p w14:paraId="3CFEB857" w14:textId="77777777" w:rsidR="00E14461" w:rsidRPr="000E36E3" w:rsidRDefault="00C66C85">
            <w:pPr>
              <w:pStyle w:val="StyleNormalIndentCharCharCha"/>
              <w:ind w:firstLine="432"/>
            </w:pPr>
            <w:r w:rsidRPr="000E36E3">
              <w:rPr>
                <w:rFonts w:hint="eastAsia"/>
              </w:rPr>
              <w:t>结合元数据管理提供数据安全等级标签管理、组合安全管理、安全数据路径分析等基础功能。</w:t>
            </w:r>
          </w:p>
        </w:tc>
      </w:tr>
      <w:tr w:rsidR="00E14461" w:rsidRPr="000E36E3" w14:paraId="24A33A60" w14:textId="77777777">
        <w:tc>
          <w:tcPr>
            <w:tcW w:w="846" w:type="dxa"/>
          </w:tcPr>
          <w:p w14:paraId="01A9BD25" w14:textId="77777777" w:rsidR="00E14461" w:rsidRPr="000E36E3" w:rsidRDefault="00C66C85" w:rsidP="00F701A1">
            <w:pPr>
              <w:pStyle w:val="StyleNormalIndentCharCharCha"/>
              <w:ind w:firstLine="0"/>
            </w:pPr>
            <w:r w:rsidRPr="000E36E3">
              <w:t>13</w:t>
            </w:r>
          </w:p>
        </w:tc>
        <w:tc>
          <w:tcPr>
            <w:tcW w:w="1276" w:type="dxa"/>
          </w:tcPr>
          <w:p w14:paraId="67C9F866" w14:textId="77777777" w:rsidR="00E14461" w:rsidRPr="000E36E3" w:rsidRDefault="00C66C85">
            <w:pPr>
              <w:pStyle w:val="StyleNormalIndentCharCharCha"/>
              <w:ind w:firstLine="0"/>
            </w:pPr>
            <w:r w:rsidRPr="000E36E3">
              <w:rPr>
                <w:rFonts w:hint="eastAsia"/>
              </w:rPr>
              <w:t>数据治理系统管理功能</w:t>
            </w:r>
          </w:p>
        </w:tc>
        <w:tc>
          <w:tcPr>
            <w:tcW w:w="6894" w:type="dxa"/>
          </w:tcPr>
          <w:p w14:paraId="4A4B5798" w14:textId="77777777" w:rsidR="00E14461" w:rsidRPr="000E36E3" w:rsidRDefault="00C66C85" w:rsidP="00F701A1">
            <w:pPr>
              <w:pStyle w:val="StyleNormalIndentCharCharCha"/>
              <w:numPr>
                <w:ilvl w:val="0"/>
                <w:numId w:val="21"/>
              </w:numPr>
            </w:pPr>
            <w:r w:rsidRPr="000E36E3">
              <w:rPr>
                <w:rFonts w:hint="eastAsia"/>
              </w:rPr>
              <w:t>数据治理系统管理功能为集成数据标准、数据质量和元数据等模块以后其他的基本管理功能，包括：</w:t>
            </w:r>
          </w:p>
          <w:p w14:paraId="476C2ECC" w14:textId="77777777" w:rsidR="00E14461" w:rsidRPr="000E36E3" w:rsidRDefault="00C66C85" w:rsidP="00F701A1">
            <w:pPr>
              <w:pStyle w:val="StyleNormalIndentCharCharCha"/>
              <w:numPr>
                <w:ilvl w:val="0"/>
                <w:numId w:val="21"/>
              </w:numPr>
            </w:pPr>
            <w:r w:rsidRPr="000E36E3">
              <w:rPr>
                <w:rFonts w:hint="eastAsia"/>
              </w:rPr>
              <w:t>日志管理，记录数据标准审批、数据质量检核、元数据管理、用户登录等基本日志记录及查询、审计功能。</w:t>
            </w:r>
          </w:p>
          <w:p w14:paraId="1C4C1404" w14:textId="77777777" w:rsidR="00E14461" w:rsidRPr="000E36E3" w:rsidRDefault="00C66C85" w:rsidP="00F701A1">
            <w:pPr>
              <w:pStyle w:val="StyleNormalIndentCharCharCha"/>
              <w:numPr>
                <w:ilvl w:val="0"/>
                <w:numId w:val="21"/>
              </w:numPr>
            </w:pPr>
            <w:r w:rsidRPr="000E36E3">
              <w:rPr>
                <w:rFonts w:hint="eastAsia"/>
              </w:rPr>
              <w:t>用户与权限管理，可以通过对用户与权限进行管理配置。</w:t>
            </w:r>
          </w:p>
          <w:p w14:paraId="2DA89101" w14:textId="77777777" w:rsidR="00E14461" w:rsidRPr="000E36E3" w:rsidRDefault="00C66C85" w:rsidP="00F701A1">
            <w:pPr>
              <w:pStyle w:val="StyleNormalIndentCharCharCha"/>
              <w:numPr>
                <w:ilvl w:val="0"/>
                <w:numId w:val="21"/>
              </w:numPr>
            </w:pPr>
            <w:r w:rsidRPr="000E36E3">
              <w:rPr>
                <w:rFonts w:hint="eastAsia"/>
              </w:rPr>
              <w:t>流程配置管理，可以通过配置的方式对数据标准、数据质量的流程进行灵活配置管理。</w:t>
            </w:r>
          </w:p>
          <w:p w14:paraId="36CFAC01" w14:textId="77777777" w:rsidR="00E14461" w:rsidRPr="000E36E3" w:rsidRDefault="00C66C85" w:rsidP="00F701A1">
            <w:pPr>
              <w:pStyle w:val="StyleNormalIndentCharCharCha"/>
              <w:numPr>
                <w:ilvl w:val="0"/>
                <w:numId w:val="21"/>
              </w:numPr>
            </w:pPr>
            <w:r w:rsidRPr="000E36E3">
              <w:rPr>
                <w:rFonts w:hint="eastAsia"/>
              </w:rPr>
              <w:t>提供</w:t>
            </w:r>
            <w:bookmarkStart w:id="15" w:name="_Toc468351458"/>
            <w:r w:rsidRPr="000E36E3">
              <w:rPr>
                <w:rFonts w:hint="eastAsia"/>
              </w:rPr>
              <w:t>统一的短信和邮件通知接口</w:t>
            </w:r>
            <w:bookmarkEnd w:id="15"/>
            <w:r w:rsidRPr="000E36E3">
              <w:rPr>
                <w:rFonts w:hint="eastAsia"/>
              </w:rPr>
              <w:t>、外部标准应用接口及相应配置功能。</w:t>
            </w:r>
          </w:p>
          <w:p w14:paraId="580677A1" w14:textId="77777777" w:rsidR="00E14461" w:rsidRPr="000E36E3" w:rsidRDefault="00C66C85" w:rsidP="00F701A1">
            <w:pPr>
              <w:pStyle w:val="StyleNormalIndentCharCharCha"/>
              <w:numPr>
                <w:ilvl w:val="0"/>
                <w:numId w:val="21"/>
              </w:numPr>
            </w:pPr>
            <w:r w:rsidRPr="000E36E3">
              <w:rPr>
                <w:rFonts w:hint="eastAsia"/>
              </w:rPr>
              <w:t>根据需要提供各个模块的数据统计、分析功能或报表。</w:t>
            </w:r>
          </w:p>
          <w:p w14:paraId="0B285074" w14:textId="77777777" w:rsidR="00E14461" w:rsidRPr="000E36E3" w:rsidRDefault="00C66C85" w:rsidP="00F701A1">
            <w:pPr>
              <w:pStyle w:val="StyleNormalIndentCharCharCha"/>
              <w:numPr>
                <w:ilvl w:val="0"/>
                <w:numId w:val="21"/>
              </w:numPr>
            </w:pPr>
            <w:bookmarkStart w:id="16" w:name="_Toc30391"/>
            <w:bookmarkStart w:id="17" w:name="_Toc20476"/>
            <w:bookmarkStart w:id="18" w:name="_Toc18924"/>
            <w:bookmarkStart w:id="19" w:name="_Toc25700"/>
            <w:bookmarkStart w:id="20" w:name="_Toc12443"/>
            <w:r w:rsidRPr="000E36E3">
              <w:rPr>
                <w:rFonts w:hint="eastAsia"/>
              </w:rPr>
              <w:t>参数配置</w:t>
            </w:r>
            <w:bookmarkEnd w:id="16"/>
            <w:bookmarkEnd w:id="17"/>
            <w:bookmarkEnd w:id="18"/>
            <w:bookmarkEnd w:id="19"/>
            <w:bookmarkEnd w:id="20"/>
            <w:r w:rsidRPr="000E36E3">
              <w:rPr>
                <w:rFonts w:hint="eastAsia"/>
              </w:rPr>
              <w:t>，实现系统其他相关的参数配置，如采集目录配置、显示内容配置等。</w:t>
            </w:r>
          </w:p>
        </w:tc>
      </w:tr>
      <w:tr w:rsidR="00E14461" w:rsidRPr="000E36E3" w14:paraId="08E42112" w14:textId="77777777">
        <w:tc>
          <w:tcPr>
            <w:tcW w:w="846" w:type="dxa"/>
          </w:tcPr>
          <w:p w14:paraId="25032C40" w14:textId="77777777" w:rsidR="00E14461" w:rsidRPr="000E36E3" w:rsidRDefault="00C66C85">
            <w:pPr>
              <w:pStyle w:val="StyleNormalIndentCharCharCha"/>
              <w:ind w:firstLine="0"/>
            </w:pPr>
            <w:r w:rsidRPr="000E36E3">
              <w:t>14</w:t>
            </w:r>
          </w:p>
        </w:tc>
        <w:tc>
          <w:tcPr>
            <w:tcW w:w="1276" w:type="dxa"/>
          </w:tcPr>
          <w:p w14:paraId="05C54FA5" w14:textId="77777777" w:rsidR="00E14461" w:rsidRPr="000E36E3" w:rsidRDefault="00C66C85">
            <w:pPr>
              <w:pStyle w:val="StyleNormalIndentCharCharCha"/>
              <w:ind w:firstLine="0"/>
            </w:pPr>
            <w:r w:rsidRPr="000E36E3">
              <w:rPr>
                <w:rFonts w:hint="eastAsia"/>
              </w:rPr>
              <w:t>数据资产综合应用管理</w:t>
            </w:r>
          </w:p>
        </w:tc>
        <w:tc>
          <w:tcPr>
            <w:tcW w:w="6894" w:type="dxa"/>
          </w:tcPr>
          <w:p w14:paraId="7D8D2FD9" w14:textId="77777777" w:rsidR="00E14461" w:rsidRPr="000E36E3" w:rsidRDefault="00C66C85" w:rsidP="00F701A1">
            <w:pPr>
              <w:pStyle w:val="StyleNormalIndentCharCharCha"/>
              <w:widowControl/>
              <w:numPr>
                <w:ilvl w:val="0"/>
                <w:numId w:val="22"/>
              </w:numPr>
            </w:pPr>
            <w:bookmarkStart w:id="21" w:name="_Toc9043"/>
            <w:bookmarkStart w:id="22" w:name="_Toc12740"/>
            <w:bookmarkStart w:id="23" w:name="_Toc8830"/>
            <w:bookmarkStart w:id="24" w:name="_Toc25843"/>
            <w:r w:rsidRPr="000E36E3">
              <w:rPr>
                <w:rFonts w:hint="eastAsia"/>
              </w:rPr>
              <w:t>数据资产</w:t>
            </w:r>
            <w:bookmarkEnd w:id="21"/>
            <w:bookmarkEnd w:id="22"/>
            <w:bookmarkEnd w:id="23"/>
            <w:r w:rsidRPr="000E36E3">
              <w:rPr>
                <w:rFonts w:hint="eastAsia"/>
              </w:rPr>
              <w:t>视图</w:t>
            </w:r>
            <w:bookmarkEnd w:id="24"/>
            <w:r w:rsidRPr="000E36E3">
              <w:rPr>
                <w:rFonts w:hint="eastAsia"/>
              </w:rPr>
              <w:t>，实现数据资产总体展现，展示模型总数、存储总量、记录总数、字段数等关键指标，实现层层下钻。</w:t>
            </w:r>
          </w:p>
          <w:p w14:paraId="2C719FE7" w14:textId="77777777" w:rsidR="00E14461" w:rsidRPr="000E36E3" w:rsidRDefault="00C66C85" w:rsidP="00F701A1">
            <w:pPr>
              <w:pStyle w:val="StyleNormalIndentCharCharCha"/>
              <w:widowControl/>
              <w:numPr>
                <w:ilvl w:val="0"/>
                <w:numId w:val="22"/>
              </w:numPr>
            </w:pPr>
            <w:bookmarkStart w:id="25" w:name="_Toc26088"/>
            <w:bookmarkStart w:id="26" w:name="_Toc22818"/>
            <w:bookmarkStart w:id="27" w:name="_Toc17124"/>
            <w:bookmarkStart w:id="28" w:name="_Toc16183"/>
            <w:r w:rsidRPr="000E36E3">
              <w:rPr>
                <w:rFonts w:hint="eastAsia"/>
              </w:rPr>
              <w:t>数据资源目录</w:t>
            </w:r>
            <w:bookmarkEnd w:id="25"/>
            <w:bookmarkEnd w:id="26"/>
            <w:bookmarkEnd w:id="27"/>
            <w:bookmarkEnd w:id="28"/>
            <w:r w:rsidRPr="000E36E3">
              <w:rPr>
                <w:rFonts w:hint="eastAsia"/>
              </w:rPr>
              <w:t>，数据资源目录包括对元数据进行分类组织、分类浏览，按照层级结构折叠，提供目录导航方便查询人员自行搜索，同时提供关键词模糊查询，直接定位目标元数据等简单快速使用数据资产。</w:t>
            </w:r>
          </w:p>
          <w:p w14:paraId="1E10355D" w14:textId="77777777" w:rsidR="00E14461" w:rsidRPr="000E36E3" w:rsidRDefault="00C66C85" w:rsidP="00F701A1">
            <w:pPr>
              <w:pStyle w:val="StyleNormalIndentCharCharCha"/>
              <w:numPr>
                <w:ilvl w:val="0"/>
                <w:numId w:val="22"/>
              </w:numPr>
            </w:pPr>
            <w:bookmarkStart w:id="29" w:name="_Toc30124"/>
            <w:r w:rsidRPr="000E36E3">
              <w:rPr>
                <w:rFonts w:hint="eastAsia"/>
              </w:rPr>
              <w:t>服务接口</w:t>
            </w:r>
            <w:bookmarkEnd w:id="29"/>
            <w:r w:rsidRPr="000E36E3">
              <w:rPr>
                <w:rFonts w:hint="eastAsia"/>
              </w:rPr>
              <w:t>，提供数据服务调用接口，允许其他系统调用服务接口获取相关的元数据、数据标准等。</w:t>
            </w:r>
          </w:p>
          <w:p w14:paraId="6EDBFF75" w14:textId="77777777" w:rsidR="00E14461" w:rsidRPr="000E36E3" w:rsidRDefault="00C66C85" w:rsidP="00F701A1">
            <w:pPr>
              <w:pStyle w:val="StyleNormalIndentCharCharCha"/>
              <w:numPr>
                <w:ilvl w:val="0"/>
                <w:numId w:val="22"/>
              </w:numPr>
            </w:pPr>
            <w:bookmarkStart w:id="30" w:name="_Toc24479"/>
            <w:bookmarkStart w:id="31" w:name="_Toc15964"/>
            <w:r w:rsidRPr="000E36E3">
              <w:rPr>
                <w:rFonts w:hint="eastAsia"/>
              </w:rPr>
              <w:t>知识库</w:t>
            </w:r>
            <w:bookmarkEnd w:id="30"/>
            <w:r w:rsidRPr="000E36E3">
              <w:rPr>
                <w:rFonts w:hint="eastAsia"/>
              </w:rPr>
              <w:t>管理</w:t>
            </w:r>
            <w:bookmarkEnd w:id="31"/>
            <w:r w:rsidRPr="000E36E3">
              <w:rPr>
                <w:rFonts w:hint="eastAsia"/>
              </w:rPr>
              <w:t>，提供管理界面，可以添加、删除、查找、编辑数据管控相关的知识类文档，知识库内容为开放式。</w:t>
            </w:r>
          </w:p>
        </w:tc>
      </w:tr>
    </w:tbl>
    <w:p w14:paraId="32D562DE" w14:textId="77777777" w:rsidR="00E14461" w:rsidRPr="000E36E3" w:rsidRDefault="00E14461" w:rsidP="00F701A1">
      <w:pPr>
        <w:pStyle w:val="StyleNormalIndentCharCharCha"/>
        <w:ind w:firstLine="432"/>
      </w:pPr>
    </w:p>
    <w:p w14:paraId="3F3EA262" w14:textId="77777777" w:rsidR="00E14461" w:rsidRPr="000E36E3" w:rsidRDefault="00C66C85" w:rsidP="00F701A1">
      <w:pPr>
        <w:pStyle w:val="2"/>
        <w:numPr>
          <w:ilvl w:val="1"/>
          <w:numId w:val="6"/>
        </w:numPr>
        <w:spacing w:before="100" w:beforeAutospacing="1" w:after="100" w:afterAutospacing="1" w:line="360" w:lineRule="auto"/>
        <w:ind w:left="575" w:hanging="575"/>
        <w:rPr>
          <w:color w:val="auto"/>
        </w:rPr>
      </w:pPr>
      <w:r w:rsidRPr="000E36E3">
        <w:rPr>
          <w:rFonts w:hint="eastAsia"/>
          <w:color w:val="auto"/>
          <w:sz w:val="30"/>
        </w:rPr>
        <w:t>非功能需求</w:t>
      </w:r>
    </w:p>
    <w:p w14:paraId="60E86B3B" w14:textId="77777777" w:rsidR="00E14461" w:rsidRPr="000E36E3" w:rsidRDefault="00C66C85" w:rsidP="00F701A1">
      <w:pPr>
        <w:pStyle w:val="StyleNormalIndentCharCharCha"/>
        <w:numPr>
          <w:ilvl w:val="0"/>
          <w:numId w:val="24"/>
        </w:numPr>
        <w:spacing w:before="100" w:beforeAutospacing="1" w:after="100" w:afterAutospacing="1"/>
        <w:outlineLvl w:val="1"/>
      </w:pPr>
      <w:r w:rsidRPr="000E36E3">
        <w:rPr>
          <w:rFonts w:hint="eastAsia"/>
        </w:rPr>
        <w:t>性能需求</w:t>
      </w:r>
    </w:p>
    <w:p w14:paraId="4F66AA46" w14:textId="77777777" w:rsidR="00E14461" w:rsidRPr="000E36E3" w:rsidRDefault="00C66C85" w:rsidP="00F701A1">
      <w:pPr>
        <w:pStyle w:val="StyleNormalIndentCharCharCha"/>
        <w:ind w:firstLine="432"/>
      </w:pPr>
      <w:r w:rsidRPr="000E36E3">
        <w:rPr>
          <w:rFonts w:hint="eastAsia"/>
        </w:rPr>
        <w:t>系统应满足以下性能要求：</w:t>
      </w:r>
    </w:p>
    <w:p w14:paraId="309F123A" w14:textId="77777777" w:rsidR="00E14461" w:rsidRPr="000E36E3" w:rsidRDefault="00C66C85">
      <w:pPr>
        <w:pStyle w:val="StyleNormalIndentCharCharCha"/>
        <w:numPr>
          <w:ilvl w:val="0"/>
          <w:numId w:val="25"/>
        </w:numPr>
      </w:pPr>
      <w:r w:rsidRPr="000E36E3">
        <w:rPr>
          <w:rFonts w:hint="eastAsia"/>
        </w:rPr>
        <w:t>单个页面加载速度不超过</w:t>
      </w:r>
      <w:r w:rsidRPr="000E36E3">
        <w:t>6</w:t>
      </w:r>
      <w:r w:rsidRPr="000E36E3">
        <w:rPr>
          <w:rFonts w:hint="eastAsia"/>
        </w:rPr>
        <w:t>秒，操作响应时间不超过</w:t>
      </w:r>
      <w:r w:rsidRPr="000E36E3">
        <w:t>6</w:t>
      </w:r>
      <w:r w:rsidRPr="000E36E3">
        <w:rPr>
          <w:rFonts w:hint="eastAsia"/>
        </w:rPr>
        <w:t>秒；</w:t>
      </w:r>
    </w:p>
    <w:p w14:paraId="618B09E5" w14:textId="77777777" w:rsidR="00E14461" w:rsidRPr="000E36E3" w:rsidRDefault="00C66C85">
      <w:pPr>
        <w:pStyle w:val="StyleNormalIndentCharCharCha"/>
        <w:numPr>
          <w:ilvl w:val="0"/>
          <w:numId w:val="25"/>
        </w:numPr>
      </w:pPr>
      <w:r w:rsidRPr="000E36E3">
        <w:t>95%</w:t>
      </w:r>
      <w:r w:rsidRPr="000E36E3">
        <w:rPr>
          <w:rFonts w:hint="eastAsia"/>
        </w:rPr>
        <w:t>以上业务的操作响应时间不超过</w:t>
      </w:r>
      <w:r w:rsidRPr="000E36E3">
        <w:t>3</w:t>
      </w:r>
      <w:r w:rsidRPr="000E36E3">
        <w:rPr>
          <w:rFonts w:hint="eastAsia"/>
        </w:rPr>
        <w:t>秒；</w:t>
      </w:r>
      <w:r w:rsidRPr="000E36E3">
        <w:t>90%</w:t>
      </w:r>
      <w:r w:rsidRPr="000E36E3">
        <w:rPr>
          <w:rFonts w:hint="eastAsia"/>
        </w:rPr>
        <w:t>以上查询统计的响应时间不超过</w:t>
      </w:r>
      <w:r w:rsidRPr="000E36E3">
        <w:t>6</w:t>
      </w:r>
      <w:r w:rsidRPr="000E36E3">
        <w:rPr>
          <w:rFonts w:hint="eastAsia"/>
        </w:rPr>
        <w:t>秒；</w:t>
      </w:r>
      <w:r w:rsidRPr="000E36E3">
        <w:t xml:space="preserve"> </w:t>
      </w:r>
    </w:p>
    <w:p w14:paraId="2E077354" w14:textId="77777777" w:rsidR="00E14461" w:rsidRPr="000E36E3" w:rsidRDefault="00C66C85">
      <w:pPr>
        <w:pStyle w:val="StyleNormalIndentCharCharCha"/>
        <w:numPr>
          <w:ilvl w:val="0"/>
          <w:numId w:val="25"/>
        </w:numPr>
      </w:pPr>
      <w:r w:rsidRPr="000E36E3">
        <w:rPr>
          <w:rFonts w:hint="eastAsia"/>
        </w:rPr>
        <w:t>满足</w:t>
      </w:r>
      <w:r w:rsidRPr="000E36E3">
        <w:t>20</w:t>
      </w:r>
      <w:r w:rsidRPr="000E36E3">
        <w:rPr>
          <w:rFonts w:hint="eastAsia"/>
        </w:rPr>
        <w:t>人以上并发访问流量。</w:t>
      </w:r>
    </w:p>
    <w:p w14:paraId="6EE02EE3" w14:textId="77777777" w:rsidR="00E14461" w:rsidRPr="000E36E3" w:rsidRDefault="00E14461" w:rsidP="00F701A1">
      <w:pPr>
        <w:pStyle w:val="StyleNormalIndentCharCharCha"/>
        <w:numPr>
          <w:ilvl w:val="255"/>
          <w:numId w:val="0"/>
        </w:numPr>
        <w:ind w:left="720"/>
      </w:pPr>
    </w:p>
    <w:p w14:paraId="29739E59" w14:textId="77777777" w:rsidR="00E14461" w:rsidRPr="000E36E3" w:rsidRDefault="00C66C85" w:rsidP="00F701A1">
      <w:pPr>
        <w:pStyle w:val="StyleNormalIndentCharCharCha"/>
        <w:numPr>
          <w:ilvl w:val="0"/>
          <w:numId w:val="24"/>
        </w:numPr>
        <w:spacing w:before="100" w:beforeAutospacing="1" w:after="100" w:afterAutospacing="1"/>
        <w:outlineLvl w:val="1"/>
        <w:rPr>
          <w:b/>
        </w:rPr>
      </w:pPr>
      <w:r w:rsidRPr="000E36E3">
        <w:rPr>
          <w:rFonts w:hint="eastAsia"/>
        </w:rPr>
        <w:t>安全性需求</w:t>
      </w:r>
    </w:p>
    <w:p w14:paraId="538E74C1" w14:textId="77777777" w:rsidR="00E14461" w:rsidRPr="000E36E3" w:rsidRDefault="00C66C85">
      <w:pPr>
        <w:pStyle w:val="StyleNormalIndentCharCharCha"/>
        <w:ind w:firstLine="432"/>
      </w:pPr>
      <w:r w:rsidRPr="000E36E3">
        <w:rPr>
          <w:rFonts w:hint="eastAsia"/>
        </w:rPr>
        <w:t>具备网络安全保密、数据安全管理等技术措施，保障系统安全可靠运行。不得非法窃取、转移</w:t>
      </w:r>
      <w:r w:rsidRPr="000E36E3">
        <w:t>我司</w:t>
      </w:r>
      <w:r w:rsidRPr="000E36E3">
        <w:rPr>
          <w:rFonts w:hint="eastAsia"/>
        </w:rPr>
        <w:t>数据，密码数据需加密存储，各级数据访问需通过权限控制管理。</w:t>
      </w:r>
    </w:p>
    <w:p w14:paraId="1B21E157" w14:textId="77777777" w:rsidR="00E14461" w:rsidRPr="000E36E3" w:rsidRDefault="00C66C85" w:rsidP="00F701A1">
      <w:pPr>
        <w:pStyle w:val="StyleNormalIndentCharCharCha"/>
        <w:numPr>
          <w:ilvl w:val="0"/>
          <w:numId w:val="26"/>
        </w:numPr>
      </w:pPr>
      <w:r w:rsidRPr="000E36E3">
        <w:rPr>
          <w:rFonts w:hint="eastAsia"/>
        </w:rPr>
        <w:t>需满足系统安全质量要求：</w:t>
      </w:r>
    </w:p>
    <w:p w14:paraId="7DCE762E" w14:textId="77777777" w:rsidR="00E14461" w:rsidRPr="000E36E3" w:rsidRDefault="00C66C85">
      <w:pPr>
        <w:pStyle w:val="StyleNormalIndentCharCharCha"/>
        <w:numPr>
          <w:ilvl w:val="0"/>
          <w:numId w:val="26"/>
        </w:numPr>
      </w:pPr>
      <w:r w:rsidRPr="000E36E3">
        <w:rPr>
          <w:rFonts w:hint="eastAsia"/>
        </w:rPr>
        <w:t>系统编码需遵循相应的安全开发规范；</w:t>
      </w:r>
      <w:r w:rsidRPr="000E36E3">
        <w:t xml:space="preserve"> </w:t>
      </w:r>
    </w:p>
    <w:p w14:paraId="7498D006" w14:textId="77777777" w:rsidR="00E14461" w:rsidRPr="000E36E3" w:rsidRDefault="00C66C85">
      <w:pPr>
        <w:pStyle w:val="StyleNormalIndentCharCharCha"/>
        <w:numPr>
          <w:ilvl w:val="0"/>
          <w:numId w:val="26"/>
        </w:numPr>
      </w:pPr>
      <w:r w:rsidRPr="000E36E3">
        <w:rPr>
          <w:rFonts w:hint="eastAsia"/>
        </w:rPr>
        <w:t>系统应支持主流的浏览器如</w:t>
      </w:r>
      <w:r w:rsidRPr="000E36E3">
        <w:t>IE、Firefox、Chrome等;</w:t>
      </w:r>
    </w:p>
    <w:p w14:paraId="25716633" w14:textId="77777777" w:rsidR="00E14461" w:rsidRPr="000E36E3" w:rsidRDefault="00C66C85">
      <w:pPr>
        <w:pStyle w:val="StyleNormalIndentCharCharCha"/>
        <w:numPr>
          <w:ilvl w:val="0"/>
          <w:numId w:val="26"/>
        </w:numPr>
      </w:pPr>
      <w:r w:rsidRPr="000E36E3">
        <w:rPr>
          <w:rFonts w:hint="eastAsia"/>
        </w:rPr>
        <w:t>系统交付前，需实施安全检测，并提供检测报告；</w:t>
      </w:r>
      <w:r w:rsidRPr="000E36E3">
        <w:t xml:space="preserve"> </w:t>
      </w:r>
    </w:p>
    <w:p w14:paraId="0A6A7B49" w14:textId="77777777" w:rsidR="00E14461" w:rsidRDefault="00C66C85">
      <w:pPr>
        <w:pStyle w:val="StyleNormalIndentCharCharCha"/>
        <w:numPr>
          <w:ilvl w:val="0"/>
          <w:numId w:val="26"/>
        </w:numPr>
        <w:rPr>
          <w:rFonts w:hint="eastAsia"/>
          <w:color w:val="000000" w:themeColor="text1"/>
        </w:rPr>
      </w:pPr>
      <w:r w:rsidRPr="00F701A1">
        <w:rPr>
          <w:rFonts w:hint="eastAsia"/>
          <w:color w:val="000000" w:themeColor="text1"/>
        </w:rPr>
        <w:t>系统中不存在高、中危安全漏洞，方满足交付条件。</w:t>
      </w:r>
    </w:p>
    <w:p w14:paraId="3208614F" w14:textId="77777777" w:rsidR="000E36E3" w:rsidRPr="00F701A1" w:rsidRDefault="000E36E3" w:rsidP="000E36E3">
      <w:pPr>
        <w:pStyle w:val="StyleNormalIndentCharCharCha"/>
        <w:ind w:left="1140" w:firstLine="0"/>
        <w:rPr>
          <w:color w:val="000000" w:themeColor="text1"/>
        </w:rPr>
      </w:pPr>
      <w:bookmarkStart w:id="32" w:name="_GoBack"/>
      <w:bookmarkEnd w:id="32"/>
    </w:p>
    <w:p w14:paraId="0689D99C" w14:textId="77777777" w:rsidR="00E14461" w:rsidRPr="000E36E3" w:rsidRDefault="00C66C85" w:rsidP="00F701A1">
      <w:pPr>
        <w:pStyle w:val="10"/>
        <w:numPr>
          <w:ilvl w:val="0"/>
          <w:numId w:val="5"/>
        </w:numPr>
        <w:spacing w:after="200" w:line="360" w:lineRule="auto"/>
        <w:ind w:left="431" w:hanging="431"/>
        <w:rPr>
          <w:color w:val="000000" w:themeColor="text1"/>
          <w:sz w:val="40"/>
        </w:rPr>
      </w:pPr>
      <w:r w:rsidRPr="000E36E3">
        <w:rPr>
          <w:rFonts w:hint="eastAsia"/>
          <w:color w:val="000000" w:themeColor="text1"/>
          <w:sz w:val="40"/>
        </w:rPr>
        <w:t>数据资产梳理需求</w:t>
      </w:r>
    </w:p>
    <w:p w14:paraId="716DFB34" w14:textId="77777777" w:rsidR="00E14461" w:rsidRPr="00F701A1" w:rsidRDefault="00C66C85" w:rsidP="00F701A1">
      <w:pPr>
        <w:pStyle w:val="2"/>
        <w:numPr>
          <w:ilvl w:val="1"/>
          <w:numId w:val="6"/>
        </w:numPr>
        <w:spacing w:before="100" w:beforeAutospacing="1" w:after="100" w:afterAutospacing="1" w:line="360" w:lineRule="auto"/>
        <w:ind w:left="575" w:hanging="575"/>
        <w:rPr>
          <w:color w:val="000000" w:themeColor="text1"/>
          <w:sz w:val="30"/>
        </w:rPr>
      </w:pPr>
      <w:r w:rsidRPr="00F701A1">
        <w:rPr>
          <w:rFonts w:hint="eastAsia"/>
          <w:color w:val="000000" w:themeColor="text1"/>
          <w:sz w:val="30"/>
        </w:rPr>
        <w:t>基础元数据资产梳理</w:t>
      </w:r>
    </w:p>
    <w:p w14:paraId="234AE950" w14:textId="77777777" w:rsidR="00E14461" w:rsidRPr="00F701A1" w:rsidRDefault="00C66C85" w:rsidP="00F701A1">
      <w:pPr>
        <w:pStyle w:val="StyleNormalIndentCharCharCha"/>
        <w:numPr>
          <w:ilvl w:val="255"/>
          <w:numId w:val="0"/>
        </w:numPr>
        <w:ind w:firstLine="432"/>
        <w:rPr>
          <w:color w:val="000000" w:themeColor="text1"/>
        </w:rPr>
      </w:pPr>
      <w:r w:rsidRPr="00F701A1">
        <w:rPr>
          <w:rFonts w:hint="eastAsia"/>
          <w:color w:val="000000" w:themeColor="text1"/>
        </w:rPr>
        <w:t>根据公司已有的信息系统清单开展元数据资产梳理调研工作，主要工作包括但不限于1）基础元数据采集模板发布及数据资产采集；2）基于数据中心的血缘关系梳理，并根据现状形成可用的导入模板；</w:t>
      </w:r>
      <w:r w:rsidRPr="00F701A1">
        <w:rPr>
          <w:color w:val="000000" w:themeColor="text1"/>
        </w:rPr>
        <w:t>3</w:t>
      </w:r>
      <w:r w:rsidRPr="00F701A1">
        <w:rPr>
          <w:rFonts w:hint="eastAsia"/>
          <w:color w:val="000000" w:themeColor="text1"/>
        </w:rPr>
        <w:t>）完成至少</w:t>
      </w:r>
      <w:r w:rsidRPr="00F701A1">
        <w:rPr>
          <w:color w:val="000000" w:themeColor="text1"/>
        </w:rPr>
        <w:t>3</w:t>
      </w:r>
      <w:r w:rsidRPr="00F701A1">
        <w:rPr>
          <w:rFonts w:hint="eastAsia"/>
          <w:color w:val="000000" w:themeColor="text1"/>
        </w:rPr>
        <w:t>次（每次间隔不少于</w:t>
      </w:r>
      <w:r w:rsidRPr="00F701A1">
        <w:rPr>
          <w:color w:val="000000" w:themeColor="text1"/>
        </w:rPr>
        <w:t>1</w:t>
      </w:r>
      <w:r w:rsidRPr="00F701A1">
        <w:rPr>
          <w:rFonts w:hint="eastAsia"/>
          <w:color w:val="000000" w:themeColor="text1"/>
        </w:rPr>
        <w:t>个月）不同环境（开发、测试、验收、生产等，如有）的差异分析工作；4）根据上述情况形成数据资产分析报告。</w:t>
      </w:r>
    </w:p>
    <w:p w14:paraId="0BE55970" w14:textId="77777777" w:rsidR="00E14461" w:rsidRPr="00F701A1" w:rsidRDefault="00C66C85" w:rsidP="00F701A1">
      <w:pPr>
        <w:pStyle w:val="2"/>
        <w:numPr>
          <w:ilvl w:val="1"/>
          <w:numId w:val="6"/>
        </w:numPr>
        <w:spacing w:before="100" w:beforeAutospacing="1" w:after="100" w:afterAutospacing="1" w:line="360" w:lineRule="auto"/>
        <w:ind w:left="575" w:hanging="575"/>
        <w:rPr>
          <w:color w:val="000000" w:themeColor="text1"/>
          <w:sz w:val="30"/>
        </w:rPr>
      </w:pPr>
      <w:r w:rsidRPr="00F701A1">
        <w:rPr>
          <w:rFonts w:hint="eastAsia"/>
          <w:color w:val="000000" w:themeColor="text1"/>
          <w:sz w:val="30"/>
        </w:rPr>
        <w:t>基础数据标准梳理</w:t>
      </w:r>
    </w:p>
    <w:p w14:paraId="78A4DA14" w14:textId="77777777" w:rsidR="00E14461" w:rsidRPr="00F701A1" w:rsidRDefault="00C66C85" w:rsidP="00F701A1">
      <w:pPr>
        <w:pStyle w:val="StyleNormalIndentCharCharCha"/>
        <w:numPr>
          <w:ilvl w:val="255"/>
          <w:numId w:val="0"/>
        </w:numPr>
        <w:ind w:firstLine="432"/>
        <w:rPr>
          <w:color w:val="000000" w:themeColor="text1"/>
        </w:rPr>
      </w:pPr>
      <w:r w:rsidRPr="00F701A1">
        <w:rPr>
          <w:rFonts w:hint="eastAsia"/>
          <w:color w:val="000000" w:themeColor="text1"/>
        </w:rPr>
        <w:t>参考监管要求、金融行业数据标准、国家标准、证券同业数据标准等，</w:t>
      </w:r>
      <w:r w:rsidRPr="00F701A1">
        <w:rPr>
          <w:color w:val="000000" w:themeColor="text1"/>
        </w:rPr>
        <w:t>1</w:t>
      </w:r>
      <w:r w:rsidRPr="00F701A1">
        <w:rPr>
          <w:rFonts w:hint="eastAsia"/>
          <w:color w:val="000000" w:themeColor="text1"/>
        </w:rPr>
        <w:t>）根据公司现有信息系统情况制定安信证券基础数据标准；</w:t>
      </w:r>
      <w:r w:rsidRPr="00F701A1">
        <w:rPr>
          <w:color w:val="000000" w:themeColor="text1"/>
        </w:rPr>
        <w:t>2</w:t>
      </w:r>
      <w:r w:rsidRPr="00F701A1">
        <w:rPr>
          <w:rFonts w:hint="eastAsia"/>
          <w:color w:val="000000" w:themeColor="text1"/>
        </w:rPr>
        <w:t>）进行不少于</w:t>
      </w:r>
      <w:r w:rsidRPr="00F701A1">
        <w:rPr>
          <w:color w:val="000000" w:themeColor="text1"/>
        </w:rPr>
        <w:t>4个</w:t>
      </w:r>
      <w:r w:rsidRPr="00F701A1">
        <w:rPr>
          <w:rFonts w:hint="eastAsia"/>
          <w:color w:val="000000" w:themeColor="text1"/>
        </w:rPr>
        <w:t>现有重要信息系统的数据标准落地检核分析，并形成分析报告</w:t>
      </w:r>
      <w:r>
        <w:rPr>
          <w:rFonts w:hint="eastAsia"/>
          <w:color w:val="000000" w:themeColor="text1"/>
        </w:rPr>
        <w:t>；3）梳理制定风险主题指标数据标准。</w:t>
      </w:r>
    </w:p>
    <w:p w14:paraId="674F1A8A" w14:textId="77777777" w:rsidR="00E14461" w:rsidRPr="00F701A1" w:rsidRDefault="00C66C85" w:rsidP="00F701A1">
      <w:pPr>
        <w:pStyle w:val="2"/>
        <w:numPr>
          <w:ilvl w:val="1"/>
          <w:numId w:val="6"/>
        </w:numPr>
        <w:spacing w:before="100" w:beforeAutospacing="1" w:after="100" w:afterAutospacing="1" w:line="360" w:lineRule="auto"/>
        <w:ind w:left="575" w:hanging="575"/>
        <w:rPr>
          <w:color w:val="000000" w:themeColor="text1"/>
          <w:sz w:val="30"/>
        </w:rPr>
      </w:pPr>
      <w:r w:rsidRPr="00F701A1">
        <w:rPr>
          <w:rFonts w:hint="eastAsia"/>
          <w:color w:val="000000" w:themeColor="text1"/>
          <w:sz w:val="30"/>
        </w:rPr>
        <w:t>数据质量检核规则梳理</w:t>
      </w:r>
    </w:p>
    <w:p w14:paraId="60BA01EA" w14:textId="77777777" w:rsidR="00E14461" w:rsidRPr="00F701A1" w:rsidRDefault="00C66C85" w:rsidP="000E36E3">
      <w:pPr>
        <w:pStyle w:val="StyleNormalIndentCharCharCha"/>
        <w:ind w:firstLine="432"/>
        <w:rPr>
          <w:color w:val="000000" w:themeColor="text1"/>
        </w:rPr>
      </w:pPr>
      <w:r w:rsidRPr="00F701A1">
        <w:rPr>
          <w:bCs w:val="0"/>
          <w:color w:val="000000" w:themeColor="text1"/>
        </w:rPr>
        <w:t>1</w:t>
      </w:r>
      <w:r w:rsidRPr="00F701A1">
        <w:rPr>
          <w:rFonts w:hint="eastAsia"/>
          <w:bCs w:val="0"/>
          <w:color w:val="000000" w:themeColor="text1"/>
        </w:rPr>
        <w:t>）参照发布的数据标准落地数据质量检核规则；</w:t>
      </w:r>
      <w:r w:rsidRPr="00F701A1">
        <w:rPr>
          <w:bCs w:val="0"/>
          <w:color w:val="000000" w:themeColor="text1"/>
        </w:rPr>
        <w:t>2</w:t>
      </w:r>
      <w:r w:rsidRPr="00F701A1">
        <w:rPr>
          <w:rFonts w:hint="eastAsia"/>
          <w:bCs w:val="0"/>
          <w:color w:val="000000" w:themeColor="text1"/>
        </w:rPr>
        <w:t>）进行重点数据项的数据质量检核分析，并形成分析报告；</w:t>
      </w:r>
      <w:r w:rsidRPr="00F701A1">
        <w:rPr>
          <w:bCs w:val="0"/>
          <w:color w:val="000000" w:themeColor="text1"/>
        </w:rPr>
        <w:t>3）</w:t>
      </w:r>
      <w:r w:rsidRPr="00F701A1">
        <w:rPr>
          <w:rFonts w:hint="eastAsia"/>
          <w:bCs w:val="0"/>
          <w:color w:val="000000" w:themeColor="text1"/>
        </w:rPr>
        <w:t>进行至少</w:t>
      </w:r>
      <w:r w:rsidRPr="00F701A1">
        <w:rPr>
          <w:bCs w:val="0"/>
          <w:color w:val="000000" w:themeColor="text1"/>
        </w:rPr>
        <w:t>1</w:t>
      </w:r>
      <w:r w:rsidRPr="00F701A1">
        <w:rPr>
          <w:rFonts w:hint="eastAsia"/>
          <w:bCs w:val="0"/>
          <w:color w:val="000000" w:themeColor="text1"/>
        </w:rPr>
        <w:t>项数据质量问题跟踪解决，并据此形成工作方法论，用以指导后续数据质量问题解决。</w:t>
      </w:r>
    </w:p>
    <w:sectPr w:rsidR="00E14461" w:rsidRPr="00F701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0F09C" w14:textId="77777777" w:rsidR="008E277D" w:rsidRDefault="008E277D">
      <w:pPr>
        <w:spacing w:after="0"/>
      </w:pPr>
      <w:r>
        <w:separator/>
      </w:r>
    </w:p>
  </w:endnote>
  <w:endnote w:type="continuationSeparator" w:id="0">
    <w:p w14:paraId="1F531FAF" w14:textId="77777777" w:rsidR="008E277D" w:rsidRDefault="008E27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楷体_GB2312">
    <w:altName w:val="ＭＳ ゴシック"/>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8496B" w14:textId="77777777" w:rsidR="008E277D" w:rsidRDefault="008E277D">
      <w:pPr>
        <w:spacing w:after="0"/>
      </w:pPr>
      <w:r>
        <w:separator/>
      </w:r>
    </w:p>
  </w:footnote>
  <w:footnote w:type="continuationSeparator" w:id="0">
    <w:p w14:paraId="16EDDAF6" w14:textId="77777777" w:rsidR="008E277D" w:rsidRDefault="008E277D">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000008"/>
    <w:multiLevelType w:val="multilevel"/>
    <w:tmpl w:val="00000008"/>
    <w:lvl w:ilvl="0">
      <w:start w:val="1"/>
      <w:numFmt w:val="decimal"/>
      <w:suff w:val="space"/>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suff w:val="space"/>
      <w:lvlText w:val="%1.%2.%3"/>
      <w:lvlJc w:val="left"/>
      <w:pPr>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suff w:val="space"/>
      <w:lvlText w:val="%1.%2.%3.%4.%5.%6.%7"/>
      <w:lvlJc w:val="left"/>
      <w:pPr>
        <w:ind w:left="1276" w:hanging="1276"/>
      </w:pPr>
      <w:rPr>
        <w:rFonts w:hint="eastAsia"/>
      </w:rPr>
    </w:lvl>
    <w:lvl w:ilvl="7">
      <w:start w:val="1"/>
      <w:numFmt w:val="decimal"/>
      <w:suff w:val="space"/>
      <w:lvlText w:val="%1.%2.%3.%4.%5.%6.%7.%8"/>
      <w:lvlJc w:val="left"/>
      <w:pPr>
        <w:ind w:left="1418" w:hanging="1418"/>
      </w:pPr>
      <w:rPr>
        <w:rFonts w:hint="eastAsia"/>
      </w:rPr>
    </w:lvl>
    <w:lvl w:ilvl="8">
      <w:start w:val="1"/>
      <w:numFmt w:val="decimal"/>
      <w:suff w:val="space"/>
      <w:lvlText w:val="%1.%2.%3.%4.%5.%6.%7.%8.%9"/>
      <w:lvlJc w:val="left"/>
      <w:pPr>
        <w:ind w:left="1559" w:hanging="1559"/>
      </w:pPr>
      <w:rPr>
        <w:rFonts w:hint="eastAsia"/>
      </w:rPr>
    </w:lvl>
  </w:abstractNum>
  <w:abstractNum w:abstractNumId="2">
    <w:nsid w:val="05750D99"/>
    <w:multiLevelType w:val="multilevel"/>
    <w:tmpl w:val="05750D99"/>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nsid w:val="05BC20DC"/>
    <w:multiLevelType w:val="multilevel"/>
    <w:tmpl w:val="05BC20DC"/>
    <w:lvl w:ilvl="0">
      <w:start w:val="1"/>
      <w:numFmt w:val="decimal"/>
      <w:pStyle w:val="a"/>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850D57"/>
    <w:multiLevelType w:val="multilevel"/>
    <w:tmpl w:val="0C850D57"/>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nsid w:val="0DE82733"/>
    <w:multiLevelType w:val="multilevel"/>
    <w:tmpl w:val="0DE82733"/>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nsid w:val="12A327DF"/>
    <w:multiLevelType w:val="multilevel"/>
    <w:tmpl w:val="12A327D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nsid w:val="14484D34"/>
    <w:multiLevelType w:val="multilevel"/>
    <w:tmpl w:val="14484D34"/>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1A1E32D1"/>
    <w:multiLevelType w:val="multilevel"/>
    <w:tmpl w:val="1A1E32D1"/>
    <w:lvl w:ilvl="0">
      <w:start w:val="1"/>
      <w:numFmt w:val="chineseCountingThousand"/>
      <w:pStyle w:val="a0"/>
      <w:lvlText w:val="%1、"/>
      <w:lvlJc w:val="left"/>
      <w:pPr>
        <w:ind w:left="0" w:firstLine="0"/>
      </w:pPr>
      <w:rPr>
        <w:rFonts w:hint="eastAsia"/>
      </w:rPr>
    </w:lvl>
    <w:lvl w:ilvl="1">
      <w:start w:val="1"/>
      <w:numFmt w:val="decimal"/>
      <w:lvlRestart w:val="0"/>
      <w:pStyle w:val="a1"/>
      <w:lvlText w:val="%2."/>
      <w:lvlJc w:val="left"/>
      <w:pPr>
        <w:ind w:left="851" w:hanging="851"/>
      </w:pPr>
      <w:rPr>
        <w:rFonts w:asciiTheme="majorEastAsia" w:eastAsia="宋体" w:hAnsiTheme="majorEastAsia" w:hint="eastAsia"/>
      </w:rPr>
    </w:lvl>
    <w:lvl w:ilvl="2">
      <w:start w:val="1"/>
      <w:numFmt w:val="decimal"/>
      <w:pStyle w:val="a2"/>
      <w:lvlText w:val="%2.%3"/>
      <w:lvlJc w:val="left"/>
      <w:pPr>
        <w:ind w:left="851" w:hanging="851"/>
      </w:pPr>
      <w:rPr>
        <w:rFonts w:asciiTheme="majorEastAsia" w:eastAsia="宋体" w:hAnsiTheme="majorEastAsia" w:hint="eastAsia"/>
        <w:b w:val="0"/>
        <w:color w:val="auto"/>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nsid w:val="24156CA7"/>
    <w:multiLevelType w:val="multilevel"/>
    <w:tmpl w:val="24156CA7"/>
    <w:lvl w:ilvl="0">
      <w:start w:val="1"/>
      <w:numFmt w:val="decimal"/>
      <w:pStyle w:val="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63B658E"/>
    <w:multiLevelType w:val="multilevel"/>
    <w:tmpl w:val="263B658E"/>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1">
    <w:nsid w:val="5A716752"/>
    <w:multiLevelType w:val="singleLevel"/>
    <w:tmpl w:val="5A716752"/>
    <w:lvl w:ilvl="0">
      <w:start w:val="1"/>
      <w:numFmt w:val="decimal"/>
      <w:lvlText w:val="%1)"/>
      <w:lvlJc w:val="left"/>
      <w:pPr>
        <w:ind w:left="425" w:hanging="425"/>
      </w:pPr>
      <w:rPr>
        <w:rFonts w:hint="default"/>
      </w:rPr>
    </w:lvl>
  </w:abstractNum>
  <w:abstractNum w:abstractNumId="12">
    <w:nsid w:val="5A7173A2"/>
    <w:multiLevelType w:val="singleLevel"/>
    <w:tmpl w:val="5A7173A2"/>
    <w:lvl w:ilvl="0">
      <w:start w:val="1"/>
      <w:numFmt w:val="decimal"/>
      <w:lvlText w:val="%1."/>
      <w:lvlJc w:val="left"/>
      <w:pPr>
        <w:ind w:left="425" w:hanging="425"/>
      </w:pPr>
      <w:rPr>
        <w:rFonts w:hint="default"/>
      </w:rPr>
    </w:lvl>
  </w:abstractNum>
  <w:abstractNum w:abstractNumId="13">
    <w:nsid w:val="5A7173B4"/>
    <w:multiLevelType w:val="singleLevel"/>
    <w:tmpl w:val="5A7173B4"/>
    <w:lvl w:ilvl="0">
      <w:start w:val="1"/>
      <w:numFmt w:val="decimal"/>
      <w:lvlText w:val="%1."/>
      <w:lvlJc w:val="left"/>
      <w:pPr>
        <w:ind w:left="425" w:hanging="425"/>
      </w:pPr>
      <w:rPr>
        <w:rFonts w:hint="default"/>
      </w:rPr>
    </w:lvl>
  </w:abstractNum>
  <w:abstractNum w:abstractNumId="14">
    <w:nsid w:val="5A7173C6"/>
    <w:multiLevelType w:val="singleLevel"/>
    <w:tmpl w:val="5A7173C6"/>
    <w:lvl w:ilvl="0">
      <w:start w:val="1"/>
      <w:numFmt w:val="decimal"/>
      <w:lvlText w:val="%1."/>
      <w:lvlJc w:val="left"/>
      <w:pPr>
        <w:ind w:left="425" w:hanging="425"/>
      </w:pPr>
      <w:rPr>
        <w:rFonts w:hint="default"/>
      </w:rPr>
    </w:lvl>
  </w:abstractNum>
  <w:abstractNum w:abstractNumId="15">
    <w:nsid w:val="5A71742F"/>
    <w:multiLevelType w:val="singleLevel"/>
    <w:tmpl w:val="5A71742F"/>
    <w:lvl w:ilvl="0">
      <w:start w:val="1"/>
      <w:numFmt w:val="decimal"/>
      <w:lvlText w:val="%1."/>
      <w:lvlJc w:val="left"/>
      <w:pPr>
        <w:ind w:left="425" w:hanging="425"/>
      </w:pPr>
      <w:rPr>
        <w:rFonts w:hint="default"/>
      </w:rPr>
    </w:lvl>
  </w:abstractNum>
  <w:abstractNum w:abstractNumId="16">
    <w:nsid w:val="5A717452"/>
    <w:multiLevelType w:val="singleLevel"/>
    <w:tmpl w:val="5A717452"/>
    <w:lvl w:ilvl="0">
      <w:start w:val="1"/>
      <w:numFmt w:val="decimal"/>
      <w:lvlText w:val="%1."/>
      <w:lvlJc w:val="left"/>
      <w:pPr>
        <w:ind w:left="425" w:hanging="425"/>
      </w:pPr>
      <w:rPr>
        <w:rFonts w:hint="default"/>
      </w:rPr>
    </w:lvl>
  </w:abstractNum>
  <w:abstractNum w:abstractNumId="17">
    <w:nsid w:val="5A717476"/>
    <w:multiLevelType w:val="singleLevel"/>
    <w:tmpl w:val="5A717476"/>
    <w:lvl w:ilvl="0">
      <w:start w:val="1"/>
      <w:numFmt w:val="decimal"/>
      <w:lvlText w:val="%1."/>
      <w:lvlJc w:val="left"/>
      <w:pPr>
        <w:ind w:left="425" w:hanging="425"/>
      </w:pPr>
      <w:rPr>
        <w:rFonts w:hint="default"/>
      </w:rPr>
    </w:lvl>
  </w:abstractNum>
  <w:abstractNum w:abstractNumId="18">
    <w:nsid w:val="5A717495"/>
    <w:multiLevelType w:val="singleLevel"/>
    <w:tmpl w:val="5A717495"/>
    <w:lvl w:ilvl="0">
      <w:start w:val="1"/>
      <w:numFmt w:val="decimal"/>
      <w:lvlText w:val="%1."/>
      <w:lvlJc w:val="left"/>
      <w:pPr>
        <w:ind w:left="425" w:hanging="425"/>
      </w:pPr>
      <w:rPr>
        <w:rFonts w:hint="default"/>
      </w:rPr>
    </w:lvl>
  </w:abstractNum>
  <w:abstractNum w:abstractNumId="19">
    <w:nsid w:val="5A7174B5"/>
    <w:multiLevelType w:val="singleLevel"/>
    <w:tmpl w:val="5A7174B5"/>
    <w:lvl w:ilvl="0">
      <w:start w:val="1"/>
      <w:numFmt w:val="decimal"/>
      <w:lvlText w:val="%1."/>
      <w:lvlJc w:val="left"/>
      <w:pPr>
        <w:ind w:left="425" w:hanging="425"/>
      </w:pPr>
      <w:rPr>
        <w:rFonts w:hint="default"/>
      </w:rPr>
    </w:lvl>
  </w:abstractNum>
  <w:abstractNum w:abstractNumId="20">
    <w:nsid w:val="5A7174CD"/>
    <w:multiLevelType w:val="singleLevel"/>
    <w:tmpl w:val="5A7174CD"/>
    <w:lvl w:ilvl="0">
      <w:start w:val="1"/>
      <w:numFmt w:val="decimal"/>
      <w:lvlText w:val="%1."/>
      <w:lvlJc w:val="left"/>
      <w:pPr>
        <w:ind w:left="425" w:hanging="425"/>
      </w:pPr>
      <w:rPr>
        <w:rFonts w:hint="default"/>
      </w:rPr>
    </w:lvl>
  </w:abstractNum>
  <w:abstractNum w:abstractNumId="21">
    <w:nsid w:val="5A7174EA"/>
    <w:multiLevelType w:val="singleLevel"/>
    <w:tmpl w:val="5A7174EA"/>
    <w:lvl w:ilvl="0">
      <w:start w:val="1"/>
      <w:numFmt w:val="decimal"/>
      <w:lvlText w:val="%1."/>
      <w:lvlJc w:val="left"/>
      <w:pPr>
        <w:ind w:left="425" w:hanging="425"/>
      </w:pPr>
      <w:rPr>
        <w:rFonts w:hint="default"/>
      </w:rPr>
    </w:lvl>
  </w:abstractNum>
  <w:abstractNum w:abstractNumId="22">
    <w:nsid w:val="5A717B26"/>
    <w:multiLevelType w:val="singleLevel"/>
    <w:tmpl w:val="5A717B26"/>
    <w:lvl w:ilvl="0">
      <w:start w:val="1"/>
      <w:numFmt w:val="decimal"/>
      <w:lvlText w:val="%1."/>
      <w:lvlJc w:val="left"/>
      <w:pPr>
        <w:ind w:left="425" w:hanging="425"/>
      </w:pPr>
      <w:rPr>
        <w:rFonts w:hint="default"/>
      </w:rPr>
    </w:lvl>
  </w:abstractNum>
  <w:abstractNum w:abstractNumId="23">
    <w:nsid w:val="5A7268DA"/>
    <w:multiLevelType w:val="multilevel"/>
    <w:tmpl w:val="5A7268DA"/>
    <w:lvl w:ilvl="0">
      <w:start w:val="1"/>
      <w:numFmt w:val="decimal"/>
      <w:pStyle w:val="10"/>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24">
    <w:nsid w:val="5A726AF9"/>
    <w:multiLevelType w:val="singleLevel"/>
    <w:tmpl w:val="5A726AF9"/>
    <w:lvl w:ilvl="0">
      <w:start w:val="1"/>
      <w:numFmt w:val="decimal"/>
      <w:lvlText w:val="%1)"/>
      <w:lvlJc w:val="left"/>
      <w:pPr>
        <w:ind w:left="425" w:hanging="425"/>
      </w:pPr>
      <w:rPr>
        <w:rFonts w:hint="default"/>
      </w:rPr>
    </w:lvl>
  </w:abstractNum>
  <w:abstractNum w:abstractNumId="25">
    <w:nsid w:val="605F5F33"/>
    <w:multiLevelType w:val="multilevel"/>
    <w:tmpl w:val="605F5F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9"/>
  </w:num>
  <w:num w:numId="3">
    <w:abstractNumId w:val="3"/>
  </w:num>
  <w:num w:numId="4">
    <w:abstractNumId w:val="8"/>
  </w:num>
  <w:num w:numId="5">
    <w:abstractNumId w:val="25"/>
  </w:num>
  <w:num w:numId="6">
    <w:abstractNumId w:val="7"/>
  </w:num>
  <w:num w:numId="7">
    <w:abstractNumId w:val="6"/>
  </w:num>
  <w:num w:numId="8">
    <w:abstractNumId w:val="11"/>
  </w:num>
  <w:num w:numId="9">
    <w:abstractNumId w:val="0"/>
  </w:num>
  <w:num w:numId="10">
    <w:abstractNumId w:val="10"/>
  </w:num>
  <w:num w:numId="11">
    <w:abstractNumId w:val="14"/>
  </w:num>
  <w:num w:numId="12">
    <w:abstractNumId w:val="13"/>
  </w:num>
  <w:num w:numId="13">
    <w:abstractNumId w:val="12"/>
  </w:num>
  <w:num w:numId="14">
    <w:abstractNumId w:val="15"/>
  </w:num>
  <w:num w:numId="15">
    <w:abstractNumId w:val="16"/>
  </w:num>
  <w:num w:numId="16">
    <w:abstractNumId w:val="1"/>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4"/>
  </w:num>
  <w:num w:numId="24">
    <w:abstractNumId w:val="24"/>
  </w:num>
  <w:num w:numId="25">
    <w:abstractNumId w:val="2"/>
  </w:num>
  <w:num w:numId="26">
    <w:abstractNumId w:val="5"/>
  </w:num>
  <w:num w:numId="27">
    <w:abstractNumId w:val="2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A1"/>
    <w:rsid w:val="00024619"/>
    <w:rsid w:val="00051079"/>
    <w:rsid w:val="00054604"/>
    <w:rsid w:val="00075A2C"/>
    <w:rsid w:val="000925C1"/>
    <w:rsid w:val="000D0B12"/>
    <w:rsid w:val="000D4493"/>
    <w:rsid w:val="000E355C"/>
    <w:rsid w:val="000E36E3"/>
    <w:rsid w:val="00106E7F"/>
    <w:rsid w:val="0011378D"/>
    <w:rsid w:val="0015131B"/>
    <w:rsid w:val="00157836"/>
    <w:rsid w:val="0018557C"/>
    <w:rsid w:val="001A00F6"/>
    <w:rsid w:val="001D2E23"/>
    <w:rsid w:val="001F0B77"/>
    <w:rsid w:val="00224B87"/>
    <w:rsid w:val="00236B14"/>
    <w:rsid w:val="00252153"/>
    <w:rsid w:val="00260301"/>
    <w:rsid w:val="00285FE3"/>
    <w:rsid w:val="002A3363"/>
    <w:rsid w:val="002B12E4"/>
    <w:rsid w:val="002D5D34"/>
    <w:rsid w:val="002F0C57"/>
    <w:rsid w:val="00304056"/>
    <w:rsid w:val="00313DB2"/>
    <w:rsid w:val="00341135"/>
    <w:rsid w:val="00360A97"/>
    <w:rsid w:val="00373065"/>
    <w:rsid w:val="003862C4"/>
    <w:rsid w:val="00396C34"/>
    <w:rsid w:val="003A5381"/>
    <w:rsid w:val="003B42C8"/>
    <w:rsid w:val="003C003E"/>
    <w:rsid w:val="003C1C64"/>
    <w:rsid w:val="003D35F4"/>
    <w:rsid w:val="003F02EF"/>
    <w:rsid w:val="00423736"/>
    <w:rsid w:val="00441F04"/>
    <w:rsid w:val="00467035"/>
    <w:rsid w:val="004803A8"/>
    <w:rsid w:val="004843B2"/>
    <w:rsid w:val="004A0B0A"/>
    <w:rsid w:val="004C7A42"/>
    <w:rsid w:val="004D36EF"/>
    <w:rsid w:val="004F69C6"/>
    <w:rsid w:val="00507FB7"/>
    <w:rsid w:val="00527930"/>
    <w:rsid w:val="0053244A"/>
    <w:rsid w:val="00541940"/>
    <w:rsid w:val="00544690"/>
    <w:rsid w:val="00545411"/>
    <w:rsid w:val="00563070"/>
    <w:rsid w:val="00576543"/>
    <w:rsid w:val="00580FB0"/>
    <w:rsid w:val="00581C53"/>
    <w:rsid w:val="005B3FA8"/>
    <w:rsid w:val="005B6A5A"/>
    <w:rsid w:val="005C1D68"/>
    <w:rsid w:val="005E06F3"/>
    <w:rsid w:val="005E4613"/>
    <w:rsid w:val="006049EE"/>
    <w:rsid w:val="0061279D"/>
    <w:rsid w:val="00615852"/>
    <w:rsid w:val="006235C2"/>
    <w:rsid w:val="006320EC"/>
    <w:rsid w:val="006439BB"/>
    <w:rsid w:val="006A142B"/>
    <w:rsid w:val="006A7CC3"/>
    <w:rsid w:val="006D6292"/>
    <w:rsid w:val="006F73DF"/>
    <w:rsid w:val="00700B63"/>
    <w:rsid w:val="007179DB"/>
    <w:rsid w:val="007364EF"/>
    <w:rsid w:val="007437D7"/>
    <w:rsid w:val="00756161"/>
    <w:rsid w:val="00760437"/>
    <w:rsid w:val="0076306D"/>
    <w:rsid w:val="00763C33"/>
    <w:rsid w:val="00777B62"/>
    <w:rsid w:val="007C25EB"/>
    <w:rsid w:val="007D0C04"/>
    <w:rsid w:val="007E4FE8"/>
    <w:rsid w:val="007E73F3"/>
    <w:rsid w:val="00800E01"/>
    <w:rsid w:val="00831B07"/>
    <w:rsid w:val="0083546A"/>
    <w:rsid w:val="00841379"/>
    <w:rsid w:val="00846423"/>
    <w:rsid w:val="008468C9"/>
    <w:rsid w:val="00863ED0"/>
    <w:rsid w:val="008724C8"/>
    <w:rsid w:val="00895132"/>
    <w:rsid w:val="008A58D4"/>
    <w:rsid w:val="008B5B12"/>
    <w:rsid w:val="008C4F7E"/>
    <w:rsid w:val="008C5121"/>
    <w:rsid w:val="008C7266"/>
    <w:rsid w:val="008D59C3"/>
    <w:rsid w:val="008E277D"/>
    <w:rsid w:val="0091291A"/>
    <w:rsid w:val="0091305A"/>
    <w:rsid w:val="0092307B"/>
    <w:rsid w:val="00933EBB"/>
    <w:rsid w:val="00952016"/>
    <w:rsid w:val="00960F42"/>
    <w:rsid w:val="00980AB9"/>
    <w:rsid w:val="00980C72"/>
    <w:rsid w:val="009A44E5"/>
    <w:rsid w:val="009A59F3"/>
    <w:rsid w:val="009C2814"/>
    <w:rsid w:val="009C362C"/>
    <w:rsid w:val="009C4F66"/>
    <w:rsid w:val="009D0640"/>
    <w:rsid w:val="009E7972"/>
    <w:rsid w:val="00A04571"/>
    <w:rsid w:val="00A06C86"/>
    <w:rsid w:val="00A3271C"/>
    <w:rsid w:val="00A41B97"/>
    <w:rsid w:val="00A77418"/>
    <w:rsid w:val="00A80809"/>
    <w:rsid w:val="00A9322B"/>
    <w:rsid w:val="00AA5F4D"/>
    <w:rsid w:val="00AD1C20"/>
    <w:rsid w:val="00B05D30"/>
    <w:rsid w:val="00B12604"/>
    <w:rsid w:val="00B82060"/>
    <w:rsid w:val="00B91DEE"/>
    <w:rsid w:val="00B93B6C"/>
    <w:rsid w:val="00B95137"/>
    <w:rsid w:val="00BA72E5"/>
    <w:rsid w:val="00BC638E"/>
    <w:rsid w:val="00BE13C5"/>
    <w:rsid w:val="00BE5B5E"/>
    <w:rsid w:val="00C1112D"/>
    <w:rsid w:val="00C37D58"/>
    <w:rsid w:val="00C449E8"/>
    <w:rsid w:val="00C66C85"/>
    <w:rsid w:val="00C76DE3"/>
    <w:rsid w:val="00C84925"/>
    <w:rsid w:val="00C8510C"/>
    <w:rsid w:val="00C910BD"/>
    <w:rsid w:val="00C95133"/>
    <w:rsid w:val="00CB347B"/>
    <w:rsid w:val="00CC18E7"/>
    <w:rsid w:val="00CE18F5"/>
    <w:rsid w:val="00CF1F95"/>
    <w:rsid w:val="00D00BBC"/>
    <w:rsid w:val="00D25DFA"/>
    <w:rsid w:val="00D534AF"/>
    <w:rsid w:val="00D617E6"/>
    <w:rsid w:val="00DA59B9"/>
    <w:rsid w:val="00DB6BAF"/>
    <w:rsid w:val="00DC3F20"/>
    <w:rsid w:val="00DD310D"/>
    <w:rsid w:val="00DD32B1"/>
    <w:rsid w:val="00DE32AF"/>
    <w:rsid w:val="00E10A5F"/>
    <w:rsid w:val="00E14461"/>
    <w:rsid w:val="00E223AD"/>
    <w:rsid w:val="00E622D5"/>
    <w:rsid w:val="00E63031"/>
    <w:rsid w:val="00E64C84"/>
    <w:rsid w:val="00E82F75"/>
    <w:rsid w:val="00E83042"/>
    <w:rsid w:val="00E8705A"/>
    <w:rsid w:val="00E9216A"/>
    <w:rsid w:val="00EB3F49"/>
    <w:rsid w:val="00ED76B0"/>
    <w:rsid w:val="00EE56DC"/>
    <w:rsid w:val="00EF3882"/>
    <w:rsid w:val="00F17C72"/>
    <w:rsid w:val="00F26E34"/>
    <w:rsid w:val="00F30CB5"/>
    <w:rsid w:val="00F32FE5"/>
    <w:rsid w:val="00F57D9C"/>
    <w:rsid w:val="00F701A1"/>
    <w:rsid w:val="00F9532D"/>
    <w:rsid w:val="00FA34A1"/>
    <w:rsid w:val="00FC3392"/>
    <w:rsid w:val="00FC744B"/>
    <w:rsid w:val="00FE7A7F"/>
    <w:rsid w:val="0BB318BD"/>
    <w:rsid w:val="0BBA4577"/>
    <w:rsid w:val="0F8806B1"/>
    <w:rsid w:val="14220E37"/>
    <w:rsid w:val="17CB7A12"/>
    <w:rsid w:val="19836EB6"/>
    <w:rsid w:val="1C267585"/>
    <w:rsid w:val="1C742D8C"/>
    <w:rsid w:val="20DA650C"/>
    <w:rsid w:val="253539DF"/>
    <w:rsid w:val="26D0586A"/>
    <w:rsid w:val="27CF2F9C"/>
    <w:rsid w:val="2D143DDB"/>
    <w:rsid w:val="376F5483"/>
    <w:rsid w:val="3BBE668B"/>
    <w:rsid w:val="3EED5D26"/>
    <w:rsid w:val="43C56CB2"/>
    <w:rsid w:val="447B4FE3"/>
    <w:rsid w:val="44D8003F"/>
    <w:rsid w:val="467C094D"/>
    <w:rsid w:val="4F4E12EB"/>
    <w:rsid w:val="550B2F13"/>
    <w:rsid w:val="58002E61"/>
    <w:rsid w:val="5972674D"/>
    <w:rsid w:val="5FB02DC1"/>
    <w:rsid w:val="61A35330"/>
    <w:rsid w:val="65DA3B85"/>
    <w:rsid w:val="6C126B08"/>
    <w:rsid w:val="6FA138E3"/>
    <w:rsid w:val="758E25DA"/>
    <w:rsid w:val="78DB651F"/>
    <w:rsid w:val="79952FB3"/>
    <w:rsid w:val="7A3F5CBE"/>
    <w:rsid w:val="7E2C63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C2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76">
    <w:lsdException w:name="Normal" w:uiPriority="0" w:unhideWhenUsed="0" w:qFormat="1"/>
    <w:lsdException w:name="heading 1"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qFormat="1"/>
    <w:lsdException w:name="header" w:qFormat="1"/>
    <w:lsdException w:name="footer" w:qFormat="1"/>
    <w:lsdException w:name="index heading" w:semiHidden="1"/>
    <w:lsdException w:name="caption" w:semiHidden="1" w:uiPriority="37"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uiPriority="0" w:unhideWhenUsed="0"/>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unhideWhenUsed="0"/>
    <w:lsdException w:name="Emphasis" w:uiPriority="20" w:unhideWhenUsed="0"/>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semiHidden="1" w:uiPriority="39" w:qFormat="1"/>
    <w:lsdException w:name="Table Theme" w:semiHidden="1"/>
    <w:lsdException w:name="Note Level 1" w:unhideWhenUsed="0"/>
    <w:lsdException w:name="Note Level 2" w:unhideWhenUsed="0"/>
    <w:lsdException w:name="Note Level 3" w:unhideWhenUsed="0"/>
    <w:lsdException w:name="Note Level 4" w:unhideWhenUsed="0"/>
    <w:lsdException w:name="Note Level 5" w:unhideWhenUsed="0"/>
    <w:lsdException w:name="Note Level 6" w:unhideWhenUsed="0"/>
    <w:lsdException w:name="Note Level 7" w:unhideWhenUsed="0"/>
    <w:lsdException w:name="Note Level 8" w:unhideWhenUsed="0"/>
    <w:lsdException w:name="Note Level 9" w:unhideWhenUsed="0"/>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3">
    <w:name w:val="Normal"/>
    <w:qFormat/>
    <w:pPr>
      <w:spacing w:after="120"/>
    </w:pPr>
    <w:rPr>
      <w:rFonts w:asciiTheme="minorHAnsi" w:eastAsiaTheme="minorEastAsia" w:hAnsiTheme="minorHAnsi" w:cstheme="minorBidi"/>
      <w:lang w:val="en-GB"/>
    </w:rPr>
  </w:style>
  <w:style w:type="paragraph" w:styleId="10">
    <w:name w:val="heading 1"/>
    <w:next w:val="a3"/>
    <w:link w:val="11"/>
    <w:uiPriority w:val="9"/>
    <w:qFormat/>
    <w:pPr>
      <w:keepNext/>
      <w:keepLines/>
      <w:numPr>
        <w:numId w:val="1"/>
      </w:numPr>
      <w:spacing w:before="240" w:after="1200"/>
      <w:contextualSpacing/>
      <w:outlineLvl w:val="0"/>
    </w:pPr>
    <w:rPr>
      <w:rFonts w:asciiTheme="majorHAnsi" w:eastAsiaTheme="majorEastAsia" w:hAnsiTheme="majorHAnsi" w:cstheme="majorBidi"/>
      <w:bCs/>
      <w:color w:val="002776" w:themeColor="text2"/>
      <w:sz w:val="60"/>
      <w:szCs w:val="28"/>
      <w:lang w:val="en-GB"/>
    </w:rPr>
  </w:style>
  <w:style w:type="paragraph" w:styleId="2">
    <w:name w:val="heading 2"/>
    <w:next w:val="a3"/>
    <w:link w:val="20"/>
    <w:unhideWhenUsed/>
    <w:qFormat/>
    <w:pPr>
      <w:numPr>
        <w:ilvl w:val="1"/>
        <w:numId w:val="1"/>
      </w:numPr>
      <w:spacing w:before="240" w:after="120"/>
      <w:contextualSpacing/>
      <w:outlineLvl w:val="1"/>
    </w:pPr>
    <w:rPr>
      <w:rFonts w:asciiTheme="minorHAnsi" w:eastAsiaTheme="minorEastAsia" w:hAnsiTheme="minorHAnsi" w:cstheme="minorBidi"/>
      <w:b/>
      <w:color w:val="002776" w:themeColor="text2"/>
      <w:sz w:val="24"/>
      <w:szCs w:val="26"/>
      <w:lang w:val="en-GB"/>
    </w:rPr>
  </w:style>
  <w:style w:type="paragraph" w:styleId="3">
    <w:name w:val="heading 3"/>
    <w:basedOn w:val="a3"/>
    <w:next w:val="a3"/>
    <w:link w:val="30"/>
    <w:unhideWhenUsed/>
    <w:qFormat/>
    <w:pPr>
      <w:numPr>
        <w:ilvl w:val="2"/>
        <w:numId w:val="1"/>
      </w:numPr>
      <w:spacing w:before="240"/>
      <w:contextualSpacing/>
      <w:outlineLvl w:val="2"/>
    </w:pPr>
    <w:rPr>
      <w:rFonts w:eastAsiaTheme="majorEastAsia" w:cstheme="majorBidi"/>
      <w:b/>
      <w:bCs/>
      <w:color w:val="3C8A2E" w:themeColor="accent4"/>
      <w:sz w:val="24"/>
      <w:szCs w:val="28"/>
    </w:rPr>
  </w:style>
  <w:style w:type="paragraph" w:styleId="4">
    <w:name w:val="heading 4"/>
    <w:basedOn w:val="a3"/>
    <w:next w:val="a3"/>
    <w:link w:val="40"/>
    <w:uiPriority w:val="9"/>
    <w:unhideWhenUsed/>
    <w:qFormat/>
    <w:pPr>
      <w:numPr>
        <w:ilvl w:val="3"/>
        <w:numId w:val="1"/>
      </w:numPr>
      <w:spacing w:before="240"/>
      <w:contextualSpacing/>
      <w:outlineLvl w:val="3"/>
    </w:pPr>
    <w:rPr>
      <w:rFonts w:eastAsiaTheme="majorEastAsia" w:cstheme="majorBidi"/>
      <w:b/>
      <w:bCs/>
      <w:color w:val="00A1DE" w:themeColor="accent1"/>
      <w:sz w:val="24"/>
      <w:szCs w:val="28"/>
    </w:rPr>
  </w:style>
  <w:style w:type="paragraph" w:styleId="5">
    <w:name w:val="heading 5"/>
    <w:next w:val="a3"/>
    <w:link w:val="50"/>
    <w:uiPriority w:val="9"/>
    <w:unhideWhenUsed/>
    <w:qFormat/>
    <w:pPr>
      <w:numPr>
        <w:ilvl w:val="4"/>
        <w:numId w:val="1"/>
      </w:numPr>
      <w:spacing w:before="240" w:after="120"/>
      <w:contextualSpacing/>
      <w:outlineLvl w:val="4"/>
    </w:pPr>
    <w:rPr>
      <w:rFonts w:asciiTheme="minorHAnsi" w:eastAsiaTheme="majorEastAsia" w:hAnsiTheme="minorHAnsi" w:cstheme="majorBidi"/>
      <w:b/>
      <w:bCs/>
      <w:color w:val="92D400" w:themeColor="accent2"/>
      <w:sz w:val="24"/>
      <w:szCs w:val="28"/>
      <w:lang w:val="en-GB"/>
    </w:rPr>
  </w:style>
  <w:style w:type="paragraph" w:styleId="6">
    <w:name w:val="heading 6"/>
    <w:next w:val="a3"/>
    <w:link w:val="60"/>
    <w:uiPriority w:val="9"/>
    <w:unhideWhenUsed/>
    <w:qFormat/>
    <w:pPr>
      <w:numPr>
        <w:ilvl w:val="5"/>
        <w:numId w:val="1"/>
      </w:numPr>
      <w:spacing w:before="240" w:after="120"/>
      <w:contextualSpacing/>
      <w:outlineLvl w:val="5"/>
    </w:pPr>
    <w:rPr>
      <w:rFonts w:asciiTheme="minorHAnsi" w:eastAsiaTheme="majorEastAsia" w:hAnsiTheme="minorHAnsi" w:cstheme="majorBidi"/>
      <w:b/>
      <w:bCs/>
      <w:color w:val="72C7E7" w:themeColor="accent3"/>
      <w:sz w:val="24"/>
      <w:szCs w:val="28"/>
      <w:lang w:val="en-GB"/>
    </w:rPr>
  </w:style>
  <w:style w:type="paragraph" w:styleId="7">
    <w:name w:val="heading 7"/>
    <w:next w:val="a3"/>
    <w:link w:val="70"/>
    <w:uiPriority w:val="9"/>
    <w:unhideWhenUsed/>
    <w:qFormat/>
    <w:pPr>
      <w:numPr>
        <w:ilvl w:val="6"/>
        <w:numId w:val="1"/>
      </w:numPr>
      <w:spacing w:before="240" w:after="120"/>
      <w:contextualSpacing/>
      <w:outlineLvl w:val="6"/>
    </w:pPr>
    <w:rPr>
      <w:rFonts w:asciiTheme="minorHAnsi" w:eastAsiaTheme="majorEastAsia" w:hAnsiTheme="minorHAnsi" w:cstheme="majorBidi"/>
      <w:b/>
      <w:bCs/>
      <w:color w:val="C9DD03" w:themeColor="accent6"/>
      <w:sz w:val="24"/>
      <w:szCs w:val="28"/>
      <w:lang w:val="en-GB"/>
    </w:rPr>
  </w:style>
  <w:style w:type="paragraph" w:styleId="8">
    <w:name w:val="heading 8"/>
    <w:next w:val="a3"/>
    <w:link w:val="80"/>
    <w:uiPriority w:val="9"/>
    <w:unhideWhenUsed/>
    <w:qFormat/>
    <w:pPr>
      <w:numPr>
        <w:ilvl w:val="7"/>
        <w:numId w:val="1"/>
      </w:numPr>
      <w:spacing w:before="240" w:after="120"/>
      <w:contextualSpacing/>
      <w:outlineLvl w:val="7"/>
    </w:pPr>
    <w:rPr>
      <w:rFonts w:asciiTheme="minorHAnsi" w:eastAsiaTheme="majorEastAsia" w:hAnsiTheme="minorHAnsi" w:cstheme="majorBidi"/>
      <w:b/>
      <w:bCs/>
      <w:i/>
      <w:sz w:val="24"/>
      <w:szCs w:val="28"/>
      <w:lang w:val="en-GB"/>
    </w:rPr>
  </w:style>
  <w:style w:type="paragraph" w:styleId="9">
    <w:name w:val="heading 9"/>
    <w:next w:val="a3"/>
    <w:link w:val="90"/>
    <w:uiPriority w:val="9"/>
    <w:unhideWhenUsed/>
    <w:qFormat/>
    <w:pPr>
      <w:numPr>
        <w:ilvl w:val="8"/>
        <w:numId w:val="1"/>
      </w:numPr>
      <w:spacing w:before="240" w:after="120"/>
      <w:contextualSpacing/>
      <w:outlineLvl w:val="8"/>
    </w:pPr>
    <w:rPr>
      <w:rFonts w:asciiTheme="minorHAnsi" w:eastAsiaTheme="majorEastAsia" w:hAnsiTheme="minorHAnsi" w:cstheme="majorBidi"/>
      <w:bCs/>
      <w:i/>
      <w:sz w:val="24"/>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First Indent"/>
    <w:basedOn w:val="a8"/>
    <w:link w:val="a9"/>
    <w:qFormat/>
    <w:pPr>
      <w:widowControl w:val="0"/>
      <w:ind w:firstLineChars="100" w:firstLine="420"/>
      <w:jc w:val="both"/>
    </w:pPr>
    <w:rPr>
      <w:rFonts w:ascii="Times New Roman" w:eastAsia="宋体" w:hAnsi="Times New Roman" w:cs="Times New Roman"/>
      <w:kern w:val="2"/>
      <w:sz w:val="21"/>
      <w:lang w:val="en-US"/>
    </w:rPr>
  </w:style>
  <w:style w:type="paragraph" w:styleId="a8">
    <w:name w:val="Body Text"/>
    <w:basedOn w:val="a3"/>
    <w:link w:val="aa"/>
    <w:uiPriority w:val="99"/>
    <w:unhideWhenUsed/>
    <w:qFormat/>
  </w:style>
  <w:style w:type="paragraph" w:styleId="ab">
    <w:name w:val="Normal Indent"/>
    <w:basedOn w:val="a3"/>
    <w:link w:val="ac"/>
    <w:unhideWhenUsed/>
    <w:qFormat/>
    <w:pPr>
      <w:ind w:firstLineChars="200" w:firstLine="420"/>
    </w:pPr>
  </w:style>
  <w:style w:type="paragraph" w:styleId="ad">
    <w:name w:val="caption"/>
    <w:basedOn w:val="a3"/>
    <w:next w:val="a3"/>
    <w:uiPriority w:val="37"/>
    <w:semiHidden/>
    <w:qFormat/>
    <w:pPr>
      <w:spacing w:after="0"/>
    </w:pPr>
    <w:rPr>
      <w:b/>
      <w:bCs/>
      <w:sz w:val="16"/>
      <w:szCs w:val="18"/>
    </w:rPr>
  </w:style>
  <w:style w:type="paragraph" w:styleId="ae">
    <w:name w:val="annotation text"/>
    <w:basedOn w:val="a3"/>
    <w:link w:val="af"/>
    <w:uiPriority w:val="99"/>
    <w:unhideWhenUsed/>
    <w:qFormat/>
  </w:style>
  <w:style w:type="paragraph" w:styleId="af0">
    <w:name w:val="Body Text Indent"/>
    <w:basedOn w:val="a3"/>
    <w:link w:val="af1"/>
    <w:uiPriority w:val="99"/>
    <w:unhideWhenUsed/>
    <w:qFormat/>
    <w:pPr>
      <w:ind w:leftChars="200" w:left="420"/>
    </w:pPr>
  </w:style>
  <w:style w:type="paragraph" w:styleId="31">
    <w:name w:val="toc 3"/>
    <w:basedOn w:val="12"/>
    <w:next w:val="a3"/>
    <w:uiPriority w:val="39"/>
    <w:unhideWhenUsed/>
    <w:qFormat/>
    <w:pPr>
      <w:ind w:left="284"/>
    </w:pPr>
  </w:style>
  <w:style w:type="paragraph" w:styleId="12">
    <w:name w:val="toc 1"/>
    <w:basedOn w:val="a3"/>
    <w:next w:val="a3"/>
    <w:uiPriority w:val="39"/>
    <w:unhideWhenUsed/>
    <w:qFormat/>
  </w:style>
  <w:style w:type="paragraph" w:styleId="af2">
    <w:name w:val="Balloon Text"/>
    <w:basedOn w:val="a3"/>
    <w:link w:val="af3"/>
    <w:uiPriority w:val="99"/>
    <w:unhideWhenUsed/>
    <w:qFormat/>
    <w:pPr>
      <w:spacing w:after="0"/>
    </w:pPr>
    <w:rPr>
      <w:rFonts w:ascii="Segoe UI" w:hAnsi="Segoe UI" w:cs="Segoe UI"/>
      <w:sz w:val="18"/>
      <w:szCs w:val="18"/>
    </w:rPr>
  </w:style>
  <w:style w:type="paragraph" w:styleId="af4">
    <w:name w:val="footer"/>
    <w:basedOn w:val="a3"/>
    <w:link w:val="af5"/>
    <w:uiPriority w:val="99"/>
    <w:unhideWhenUsed/>
    <w:qFormat/>
    <w:pPr>
      <w:tabs>
        <w:tab w:val="center" w:pos="4320"/>
        <w:tab w:val="right" w:pos="8640"/>
      </w:tabs>
      <w:spacing w:after="0"/>
    </w:pPr>
  </w:style>
  <w:style w:type="paragraph" w:styleId="21">
    <w:name w:val="Body Text First Indent 2"/>
    <w:basedOn w:val="af0"/>
    <w:link w:val="22"/>
    <w:pPr>
      <w:widowControl w:val="0"/>
      <w:ind w:firstLineChars="200" w:firstLine="420"/>
      <w:jc w:val="both"/>
    </w:pPr>
    <w:rPr>
      <w:rFonts w:ascii="宋体" w:eastAsia="宋体" w:hAnsi="宋体" w:cs="Times New Roman"/>
      <w:kern w:val="2"/>
      <w:sz w:val="21"/>
      <w:lang w:val="en-US"/>
    </w:rPr>
  </w:style>
  <w:style w:type="paragraph" w:styleId="af6">
    <w:name w:val="header"/>
    <w:basedOn w:val="a3"/>
    <w:link w:val="af7"/>
    <w:uiPriority w:val="99"/>
    <w:unhideWhenUsed/>
    <w:qFormat/>
    <w:pPr>
      <w:tabs>
        <w:tab w:val="center" w:pos="4320"/>
        <w:tab w:val="right" w:pos="8640"/>
      </w:tabs>
      <w:spacing w:after="0"/>
    </w:pPr>
  </w:style>
  <w:style w:type="paragraph" w:styleId="af8">
    <w:name w:val="Subtitle"/>
    <w:basedOn w:val="af9"/>
    <w:next w:val="a3"/>
    <w:link w:val="afa"/>
    <w:uiPriority w:val="11"/>
    <w:qFormat/>
    <w:pPr>
      <w:framePr w:wrap="notBeside"/>
      <w:spacing w:before="0" w:after="1200"/>
    </w:pPr>
    <w:rPr>
      <w:color w:val="92D400" w:themeColor="accent2"/>
    </w:rPr>
  </w:style>
  <w:style w:type="paragraph" w:styleId="af9">
    <w:name w:val="Title"/>
    <w:next w:val="af8"/>
    <w:link w:val="afb"/>
    <w:uiPriority w:val="10"/>
    <w:qFormat/>
    <w:pPr>
      <w:framePr w:wrap="notBeside" w:vAnchor="text" w:hAnchor="text" w:y="1"/>
      <w:spacing w:before="1200" w:after="240"/>
      <w:contextualSpacing/>
    </w:pPr>
    <w:rPr>
      <w:rFonts w:asciiTheme="majorHAnsi" w:eastAsiaTheme="majorEastAsia" w:hAnsiTheme="majorHAnsi" w:cstheme="majorBidi"/>
      <w:bCs/>
      <w:color w:val="002776" w:themeColor="text2"/>
      <w:sz w:val="72"/>
      <w:szCs w:val="28"/>
      <w:lang w:val="en-GB"/>
    </w:rPr>
  </w:style>
  <w:style w:type="paragraph" w:styleId="23">
    <w:name w:val="toc 2"/>
    <w:basedOn w:val="12"/>
    <w:next w:val="a3"/>
    <w:uiPriority w:val="39"/>
    <w:unhideWhenUsed/>
    <w:qFormat/>
    <w:pPr>
      <w:ind w:left="142"/>
    </w:pPr>
  </w:style>
  <w:style w:type="character" w:styleId="afc">
    <w:name w:val="annotation reference"/>
    <w:basedOn w:val="a4"/>
    <w:uiPriority w:val="99"/>
    <w:unhideWhenUsed/>
    <w:qFormat/>
    <w:rPr>
      <w:sz w:val="16"/>
      <w:szCs w:val="16"/>
    </w:rPr>
  </w:style>
  <w:style w:type="table" w:styleId="afd">
    <w:name w:val="Table Grid"/>
    <w:basedOn w:val="a5"/>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页眉字符"/>
    <w:basedOn w:val="a4"/>
    <w:link w:val="af6"/>
    <w:uiPriority w:val="99"/>
    <w:qFormat/>
  </w:style>
  <w:style w:type="character" w:customStyle="1" w:styleId="af5">
    <w:name w:val="页脚字符"/>
    <w:basedOn w:val="a4"/>
    <w:link w:val="af4"/>
    <w:uiPriority w:val="99"/>
    <w:qFormat/>
  </w:style>
  <w:style w:type="character" w:customStyle="1" w:styleId="11">
    <w:name w:val="标题 1字符"/>
    <w:basedOn w:val="a4"/>
    <w:link w:val="10"/>
    <w:uiPriority w:val="9"/>
    <w:qFormat/>
    <w:rPr>
      <w:rFonts w:asciiTheme="majorHAnsi" w:eastAsiaTheme="majorEastAsia" w:hAnsiTheme="majorHAnsi" w:cstheme="majorBidi"/>
      <w:bCs/>
      <w:color w:val="002776" w:themeColor="text2"/>
      <w:sz w:val="60"/>
      <w:szCs w:val="28"/>
      <w:lang w:val="en-GB"/>
    </w:rPr>
  </w:style>
  <w:style w:type="character" w:customStyle="1" w:styleId="20">
    <w:name w:val="标题 2字符"/>
    <w:basedOn w:val="a4"/>
    <w:link w:val="2"/>
    <w:uiPriority w:val="9"/>
    <w:qFormat/>
    <w:rPr>
      <w:b/>
      <w:color w:val="002776" w:themeColor="text2"/>
      <w:sz w:val="24"/>
      <w:szCs w:val="26"/>
    </w:rPr>
  </w:style>
  <w:style w:type="character" w:customStyle="1" w:styleId="30">
    <w:name w:val="标题 3字符"/>
    <w:basedOn w:val="a4"/>
    <w:link w:val="3"/>
    <w:uiPriority w:val="9"/>
    <w:qFormat/>
    <w:rPr>
      <w:rFonts w:eastAsiaTheme="majorEastAsia" w:cstheme="majorBidi"/>
      <w:b/>
      <w:bCs/>
      <w:color w:val="3C8A2E" w:themeColor="accent4"/>
      <w:sz w:val="24"/>
      <w:szCs w:val="28"/>
    </w:rPr>
  </w:style>
  <w:style w:type="character" w:customStyle="1" w:styleId="40">
    <w:name w:val="标题 4字符"/>
    <w:basedOn w:val="a4"/>
    <w:link w:val="4"/>
    <w:uiPriority w:val="9"/>
    <w:qFormat/>
    <w:rPr>
      <w:rFonts w:eastAsiaTheme="majorEastAsia" w:cstheme="majorBidi"/>
      <w:b/>
      <w:bCs/>
      <w:color w:val="00A1DE" w:themeColor="accent1"/>
      <w:sz w:val="24"/>
      <w:szCs w:val="28"/>
    </w:rPr>
  </w:style>
  <w:style w:type="character" w:customStyle="1" w:styleId="50">
    <w:name w:val="标题 5字符"/>
    <w:basedOn w:val="a4"/>
    <w:link w:val="5"/>
    <w:uiPriority w:val="9"/>
    <w:semiHidden/>
    <w:qFormat/>
    <w:rPr>
      <w:rFonts w:eastAsiaTheme="majorEastAsia" w:cstheme="majorBidi"/>
      <w:b/>
      <w:bCs/>
      <w:color w:val="92D400" w:themeColor="accent2"/>
      <w:sz w:val="24"/>
      <w:szCs w:val="28"/>
    </w:rPr>
  </w:style>
  <w:style w:type="character" w:customStyle="1" w:styleId="60">
    <w:name w:val="标题 6字符"/>
    <w:basedOn w:val="a4"/>
    <w:link w:val="6"/>
    <w:uiPriority w:val="9"/>
    <w:semiHidden/>
    <w:qFormat/>
    <w:rPr>
      <w:rFonts w:eastAsiaTheme="majorEastAsia" w:cstheme="majorBidi"/>
      <w:b/>
      <w:bCs/>
      <w:color w:val="72C7E7" w:themeColor="accent3"/>
      <w:sz w:val="24"/>
      <w:szCs w:val="28"/>
    </w:rPr>
  </w:style>
  <w:style w:type="character" w:customStyle="1" w:styleId="70">
    <w:name w:val="标题 7字符"/>
    <w:basedOn w:val="a4"/>
    <w:link w:val="7"/>
    <w:uiPriority w:val="9"/>
    <w:semiHidden/>
    <w:rPr>
      <w:rFonts w:eastAsiaTheme="majorEastAsia" w:cstheme="majorBidi"/>
      <w:b/>
      <w:bCs/>
      <w:color w:val="C9DD03" w:themeColor="accent6"/>
      <w:sz w:val="24"/>
      <w:szCs w:val="28"/>
    </w:rPr>
  </w:style>
  <w:style w:type="character" w:customStyle="1" w:styleId="80">
    <w:name w:val="标题 8字符"/>
    <w:basedOn w:val="a4"/>
    <w:link w:val="8"/>
    <w:uiPriority w:val="9"/>
    <w:semiHidden/>
    <w:qFormat/>
    <w:rPr>
      <w:rFonts w:eastAsiaTheme="majorEastAsia" w:cstheme="majorBidi"/>
      <w:b/>
      <w:bCs/>
      <w:i/>
      <w:sz w:val="24"/>
      <w:szCs w:val="28"/>
    </w:rPr>
  </w:style>
  <w:style w:type="character" w:customStyle="1" w:styleId="90">
    <w:name w:val="标题 9字符"/>
    <w:basedOn w:val="a4"/>
    <w:link w:val="9"/>
    <w:uiPriority w:val="9"/>
    <w:semiHidden/>
    <w:qFormat/>
    <w:rPr>
      <w:rFonts w:eastAsiaTheme="majorEastAsia" w:cstheme="majorBidi"/>
      <w:bCs/>
      <w:i/>
      <w:sz w:val="24"/>
      <w:szCs w:val="28"/>
    </w:rPr>
  </w:style>
  <w:style w:type="character" w:customStyle="1" w:styleId="afb">
    <w:name w:val="标题字符"/>
    <w:basedOn w:val="a4"/>
    <w:link w:val="af9"/>
    <w:uiPriority w:val="10"/>
    <w:qFormat/>
    <w:rPr>
      <w:rFonts w:asciiTheme="majorHAnsi" w:eastAsiaTheme="majorEastAsia" w:hAnsiTheme="majorHAnsi" w:cstheme="majorBidi"/>
      <w:bCs/>
      <w:color w:val="002776" w:themeColor="text2"/>
      <w:sz w:val="72"/>
      <w:szCs w:val="28"/>
    </w:rPr>
  </w:style>
  <w:style w:type="character" w:customStyle="1" w:styleId="afa">
    <w:name w:val="副标题字符"/>
    <w:basedOn w:val="a4"/>
    <w:link w:val="af8"/>
    <w:uiPriority w:val="11"/>
    <w:qFormat/>
    <w:rPr>
      <w:rFonts w:asciiTheme="majorHAnsi" w:eastAsiaTheme="majorEastAsia" w:hAnsiTheme="majorHAnsi" w:cstheme="majorBidi"/>
      <w:bCs/>
      <w:color w:val="92D400" w:themeColor="accent2"/>
      <w:sz w:val="72"/>
      <w:szCs w:val="28"/>
    </w:rPr>
  </w:style>
  <w:style w:type="paragraph" w:customStyle="1" w:styleId="13">
    <w:name w:val="引用1"/>
    <w:link w:val="Char"/>
    <w:uiPriority w:val="12"/>
    <w:qFormat/>
    <w:pPr>
      <w:framePr w:wrap="notBeside" w:vAnchor="text" w:hAnchor="text" w:y="1"/>
      <w:spacing w:before="360" w:after="360"/>
      <w:contextualSpacing/>
    </w:pPr>
    <w:rPr>
      <w:rFonts w:asciiTheme="majorHAnsi" w:eastAsiaTheme="majorEastAsia" w:hAnsiTheme="majorHAnsi" w:cstheme="majorBidi"/>
      <w:bCs/>
      <w:color w:val="00A1DE" w:themeColor="accent1"/>
      <w:sz w:val="32"/>
      <w:szCs w:val="28"/>
      <w:lang w:val="en-GB"/>
    </w:rPr>
  </w:style>
  <w:style w:type="character" w:customStyle="1" w:styleId="Char">
    <w:name w:val="引用 Char"/>
    <w:basedOn w:val="a4"/>
    <w:link w:val="13"/>
    <w:uiPriority w:val="12"/>
    <w:qFormat/>
    <w:rPr>
      <w:rFonts w:asciiTheme="majorHAnsi" w:eastAsiaTheme="majorEastAsia" w:hAnsiTheme="majorHAnsi" w:cstheme="majorBidi"/>
      <w:bCs/>
      <w:color w:val="00A1DE" w:themeColor="accent1"/>
      <w:sz w:val="32"/>
      <w:szCs w:val="28"/>
    </w:rPr>
  </w:style>
  <w:style w:type="paragraph" w:customStyle="1" w:styleId="14">
    <w:name w:val="明显引用1"/>
    <w:basedOn w:val="13"/>
    <w:link w:val="Char0"/>
    <w:uiPriority w:val="13"/>
    <w:qFormat/>
    <w:pPr>
      <w:framePr w:wrap="notBeside"/>
    </w:pPr>
    <w:rPr>
      <w:color w:val="3C8A2E" w:themeColor="accent4"/>
    </w:rPr>
  </w:style>
  <w:style w:type="character" w:customStyle="1" w:styleId="Char0">
    <w:name w:val="明显引用 Char"/>
    <w:basedOn w:val="a4"/>
    <w:link w:val="14"/>
    <w:uiPriority w:val="13"/>
    <w:qFormat/>
    <w:rPr>
      <w:rFonts w:asciiTheme="majorHAnsi" w:eastAsiaTheme="majorEastAsia" w:hAnsiTheme="majorHAnsi" w:cstheme="majorBidi"/>
      <w:bCs/>
      <w:color w:val="3C8A2E" w:themeColor="accent4"/>
      <w:sz w:val="32"/>
      <w:szCs w:val="28"/>
    </w:rPr>
  </w:style>
  <w:style w:type="paragraph" w:customStyle="1" w:styleId="TOC1">
    <w:name w:val="TOC 标题1"/>
    <w:basedOn w:val="10"/>
    <w:next w:val="a3"/>
    <w:uiPriority w:val="39"/>
    <w:unhideWhenUsed/>
    <w:qFormat/>
    <w:pPr>
      <w:outlineLvl w:val="9"/>
    </w:pPr>
    <w:rPr>
      <w:color w:val="00A1DE" w:themeColor="accent1"/>
    </w:rPr>
  </w:style>
  <w:style w:type="paragraph" w:customStyle="1" w:styleId="15">
    <w:name w:val="列出段落1"/>
    <w:basedOn w:val="a3"/>
    <w:link w:val="Char1"/>
    <w:uiPriority w:val="34"/>
    <w:qFormat/>
    <w:pPr>
      <w:ind w:left="720"/>
      <w:contextualSpacing/>
    </w:pPr>
  </w:style>
  <w:style w:type="paragraph" w:customStyle="1" w:styleId="1">
    <w:name w:val="标题1"/>
    <w:basedOn w:val="10"/>
    <w:next w:val="2"/>
    <w:link w:val="1Char"/>
    <w:qFormat/>
    <w:pPr>
      <w:numPr>
        <w:numId w:val="2"/>
      </w:numPr>
      <w:snapToGrid w:val="0"/>
      <w:spacing w:after="0" w:line="360" w:lineRule="auto"/>
    </w:pPr>
    <w:rPr>
      <w:rFonts w:eastAsia="宋体"/>
      <w:color w:val="auto"/>
      <w:sz w:val="32"/>
      <w:lang w:val="en-US"/>
    </w:rPr>
  </w:style>
  <w:style w:type="paragraph" w:customStyle="1" w:styleId="24">
    <w:name w:val="标题2"/>
    <w:basedOn w:val="1"/>
    <w:link w:val="2Char"/>
    <w:qFormat/>
  </w:style>
  <w:style w:type="character" w:customStyle="1" w:styleId="Char1">
    <w:name w:val="列出段落 Char"/>
    <w:basedOn w:val="a4"/>
    <w:link w:val="15"/>
    <w:uiPriority w:val="34"/>
    <w:qFormat/>
  </w:style>
  <w:style w:type="character" w:customStyle="1" w:styleId="1Char">
    <w:name w:val="标题1 Char"/>
    <w:basedOn w:val="Char1"/>
    <w:link w:val="1"/>
    <w:qFormat/>
    <w:rPr>
      <w:rFonts w:asciiTheme="majorHAnsi" w:eastAsia="宋体" w:hAnsiTheme="majorHAnsi" w:cstheme="majorBidi"/>
      <w:bCs/>
      <w:sz w:val="32"/>
      <w:szCs w:val="28"/>
      <w:lang w:val="en-US"/>
    </w:rPr>
  </w:style>
  <w:style w:type="paragraph" w:customStyle="1" w:styleId="32">
    <w:name w:val="标题3"/>
    <w:basedOn w:val="a3"/>
    <w:link w:val="3Char"/>
    <w:qFormat/>
    <w:rPr>
      <w:lang w:val="en-US"/>
    </w:rPr>
  </w:style>
  <w:style w:type="character" w:customStyle="1" w:styleId="2Char">
    <w:name w:val="标题2 Char"/>
    <w:basedOn w:val="1Char"/>
    <w:link w:val="24"/>
    <w:qFormat/>
    <w:rPr>
      <w:rFonts w:asciiTheme="majorHAnsi" w:eastAsia="宋体" w:hAnsiTheme="majorHAnsi" w:cstheme="majorBidi"/>
      <w:bCs/>
      <w:sz w:val="32"/>
      <w:szCs w:val="28"/>
      <w:lang w:val="en-US"/>
    </w:rPr>
  </w:style>
  <w:style w:type="paragraph" w:customStyle="1" w:styleId="a">
    <w:name w:val="需求大纲样式"/>
    <w:basedOn w:val="a3"/>
    <w:qFormat/>
    <w:pPr>
      <w:numPr>
        <w:numId w:val="3"/>
      </w:numPr>
    </w:pPr>
  </w:style>
  <w:style w:type="character" w:customStyle="1" w:styleId="3Char">
    <w:name w:val="标题3 Char"/>
    <w:basedOn w:val="a4"/>
    <w:link w:val="32"/>
    <w:qFormat/>
    <w:rPr>
      <w:lang w:val="en-US"/>
    </w:rPr>
  </w:style>
  <w:style w:type="paragraph" w:customStyle="1" w:styleId="Level1">
    <w:name w:val="Level1"/>
    <w:next w:val="a3"/>
    <w:link w:val="Level1Char"/>
    <w:qFormat/>
    <w:pPr>
      <w:outlineLvl w:val="0"/>
    </w:pPr>
    <w:rPr>
      <w:rFonts w:asciiTheme="majorHAnsi" w:eastAsiaTheme="majorEastAsia" w:hAnsiTheme="majorHAnsi" w:cstheme="majorBidi"/>
      <w:bCs/>
      <w:sz w:val="32"/>
      <w:szCs w:val="28"/>
    </w:rPr>
  </w:style>
  <w:style w:type="paragraph" w:customStyle="1" w:styleId="Level2">
    <w:name w:val="Level2"/>
    <w:next w:val="a3"/>
    <w:link w:val="Level2Char"/>
    <w:qFormat/>
    <w:rPr>
      <w:rFonts w:asciiTheme="minorHAnsi" w:eastAsiaTheme="minorEastAsia" w:hAnsiTheme="minorHAnsi" w:cstheme="minorBidi"/>
      <w:b/>
      <w:sz w:val="24"/>
      <w:szCs w:val="26"/>
    </w:rPr>
  </w:style>
  <w:style w:type="character" w:customStyle="1" w:styleId="Level1Char">
    <w:name w:val="Level1 Char"/>
    <w:basedOn w:val="Char1"/>
    <w:link w:val="Level1"/>
    <w:qFormat/>
    <w:rPr>
      <w:rFonts w:asciiTheme="majorHAnsi" w:eastAsiaTheme="majorEastAsia" w:hAnsiTheme="majorHAnsi" w:cstheme="majorBidi"/>
      <w:bCs/>
      <w:sz w:val="32"/>
      <w:szCs w:val="28"/>
      <w:lang w:val="en-US"/>
    </w:rPr>
  </w:style>
  <w:style w:type="paragraph" w:customStyle="1" w:styleId="a0">
    <w:name w:val="一级标题"/>
    <w:basedOn w:val="2"/>
    <w:qFormat/>
    <w:pPr>
      <w:keepNext/>
      <w:keepLines/>
      <w:widowControl w:val="0"/>
      <w:numPr>
        <w:ilvl w:val="0"/>
        <w:numId w:val="4"/>
      </w:numPr>
      <w:spacing w:before="260" w:after="260" w:line="360" w:lineRule="auto"/>
      <w:contextualSpacing w:val="0"/>
      <w:jc w:val="center"/>
    </w:pPr>
    <w:rPr>
      <w:rFonts w:asciiTheme="majorHAnsi" w:eastAsiaTheme="majorEastAsia" w:hAnsiTheme="majorHAnsi" w:cstheme="majorBidi"/>
      <w:bCs/>
      <w:color w:val="auto"/>
      <w:kern w:val="2"/>
      <w:sz w:val="36"/>
      <w:szCs w:val="32"/>
      <w:lang w:val="en-US"/>
    </w:rPr>
  </w:style>
  <w:style w:type="character" w:customStyle="1" w:styleId="Level2Char">
    <w:name w:val="Level2 Char"/>
    <w:basedOn w:val="a4"/>
    <w:link w:val="Level2"/>
    <w:qFormat/>
    <w:rPr>
      <w:b/>
      <w:sz w:val="24"/>
      <w:szCs w:val="26"/>
      <w:lang w:val="en-US"/>
    </w:rPr>
  </w:style>
  <w:style w:type="paragraph" w:customStyle="1" w:styleId="a1">
    <w:name w:val="二级标题"/>
    <w:basedOn w:val="3"/>
    <w:qFormat/>
    <w:pPr>
      <w:keepNext/>
      <w:keepLines/>
      <w:widowControl w:val="0"/>
      <w:numPr>
        <w:ilvl w:val="1"/>
        <w:numId w:val="4"/>
      </w:numPr>
      <w:spacing w:before="260" w:after="260" w:line="416" w:lineRule="auto"/>
      <w:contextualSpacing w:val="0"/>
      <w:jc w:val="both"/>
    </w:pPr>
    <w:rPr>
      <w:rFonts w:ascii="Times New Roman" w:hAnsi="Times New Roman" w:cs="Times New Roman"/>
      <w:color w:val="auto"/>
      <w:kern w:val="2"/>
      <w:sz w:val="32"/>
      <w:szCs w:val="32"/>
      <w:lang w:val="en-US"/>
    </w:rPr>
  </w:style>
  <w:style w:type="paragraph" w:customStyle="1" w:styleId="a2">
    <w:name w:val="三级标题"/>
    <w:link w:val="Char2"/>
    <w:qFormat/>
    <w:pPr>
      <w:numPr>
        <w:ilvl w:val="2"/>
        <w:numId w:val="4"/>
      </w:numPr>
      <w:spacing w:line="360" w:lineRule="auto"/>
    </w:pPr>
    <w:rPr>
      <w:kern w:val="2"/>
      <w:sz w:val="24"/>
      <w:szCs w:val="24"/>
    </w:rPr>
  </w:style>
  <w:style w:type="character" w:customStyle="1" w:styleId="Char2">
    <w:name w:val="三级标题 Char"/>
    <w:basedOn w:val="a4"/>
    <w:link w:val="a2"/>
    <w:qFormat/>
    <w:rPr>
      <w:rFonts w:ascii="Times New Roman" w:eastAsia="宋体" w:hAnsi="Times New Roman" w:cs="Times New Roman"/>
      <w:kern w:val="2"/>
      <w:sz w:val="24"/>
      <w:szCs w:val="24"/>
      <w:lang w:val="en-US"/>
    </w:rPr>
  </w:style>
  <w:style w:type="character" w:customStyle="1" w:styleId="af">
    <w:name w:val="注释文本字符"/>
    <w:basedOn w:val="a4"/>
    <w:link w:val="ae"/>
    <w:uiPriority w:val="99"/>
    <w:semiHidden/>
    <w:qFormat/>
  </w:style>
  <w:style w:type="character" w:customStyle="1" w:styleId="af3">
    <w:name w:val="批注框文本字符"/>
    <w:basedOn w:val="a4"/>
    <w:link w:val="af2"/>
    <w:uiPriority w:val="99"/>
    <w:semiHidden/>
    <w:qFormat/>
    <w:rPr>
      <w:rFonts w:ascii="Segoe UI" w:hAnsi="Segoe UI" w:cs="Segoe UI"/>
      <w:sz w:val="18"/>
      <w:szCs w:val="18"/>
    </w:rPr>
  </w:style>
  <w:style w:type="paragraph" w:customStyle="1" w:styleId="ListParagraph1">
    <w:name w:val="List Paragraph1"/>
    <w:basedOn w:val="a3"/>
    <w:uiPriority w:val="34"/>
    <w:qFormat/>
    <w:pPr>
      <w:widowControl w:val="0"/>
      <w:spacing w:after="0"/>
      <w:ind w:firstLineChars="200" w:firstLine="420"/>
      <w:jc w:val="both"/>
    </w:pPr>
    <w:rPr>
      <w:rFonts w:ascii="Times New Roman" w:eastAsia="宋体" w:hAnsi="Times New Roman" w:cs="Times New Roman"/>
      <w:kern w:val="2"/>
      <w:sz w:val="21"/>
      <w:szCs w:val="24"/>
      <w:lang w:val="en-US"/>
    </w:rPr>
  </w:style>
  <w:style w:type="character" w:customStyle="1" w:styleId="22">
    <w:name w:val="正文首行缩进 2字符"/>
    <w:basedOn w:val="af1"/>
    <w:link w:val="21"/>
    <w:qFormat/>
    <w:rPr>
      <w:rFonts w:ascii="宋体" w:eastAsiaTheme="minorEastAsia" w:hAnsi="宋体" w:cstheme="minorBidi"/>
      <w:kern w:val="2"/>
      <w:sz w:val="21"/>
      <w:lang w:val="en-GB"/>
    </w:rPr>
  </w:style>
  <w:style w:type="character" w:customStyle="1" w:styleId="af1">
    <w:name w:val="正文文本缩进字符"/>
    <w:basedOn w:val="a4"/>
    <w:link w:val="af0"/>
    <w:uiPriority w:val="99"/>
    <w:semiHidden/>
    <w:qFormat/>
    <w:rPr>
      <w:rFonts w:asciiTheme="minorHAnsi" w:eastAsiaTheme="minorEastAsia" w:hAnsiTheme="minorHAnsi" w:cstheme="minorBidi"/>
      <w:lang w:val="en-GB"/>
    </w:rPr>
  </w:style>
  <w:style w:type="character" w:customStyle="1" w:styleId="210">
    <w:name w:val="正文首行缩进 2 字符1"/>
    <w:basedOn w:val="af1"/>
    <w:uiPriority w:val="99"/>
    <w:semiHidden/>
    <w:qFormat/>
    <w:rPr>
      <w:rFonts w:asciiTheme="minorHAnsi" w:eastAsiaTheme="minorEastAsia" w:hAnsiTheme="minorHAnsi" w:cstheme="minorBidi"/>
      <w:lang w:val="en-GB"/>
    </w:rPr>
  </w:style>
  <w:style w:type="paragraph" w:customStyle="1" w:styleId="StyleNormalIndentCharCharCha">
    <w:name w:val="Style Normal Indent表正文正文非缩进特点正文缩进 Char正文（首行缩进两字） Char正文缩进 Cha..."/>
    <w:basedOn w:val="ab"/>
    <w:link w:val="StyleNormalIndentCharCharChaChar"/>
    <w:qFormat/>
    <w:pPr>
      <w:widowControl w:val="0"/>
      <w:autoSpaceDE w:val="0"/>
      <w:autoSpaceDN w:val="0"/>
      <w:adjustRightInd w:val="0"/>
      <w:spacing w:after="0" w:line="360" w:lineRule="auto"/>
      <w:ind w:firstLineChars="0" w:firstLine="720"/>
      <w:textAlignment w:val="baseline"/>
    </w:pPr>
    <w:rPr>
      <w:rFonts w:ascii="宋体" w:eastAsia="宋体" w:hAnsi="宋体" w:cs="Times New Roman"/>
      <w:bCs/>
      <w:sz w:val="24"/>
      <w:szCs w:val="24"/>
      <w:lang w:val="en-US"/>
    </w:rPr>
  </w:style>
  <w:style w:type="character" w:customStyle="1" w:styleId="StyleNormalIndentCharCharChaChar">
    <w:name w:val="Style Normal Indent表正文正文非缩进特点正文缩进 Char正文（首行缩进两字） Char正文缩进 Cha... Char"/>
    <w:link w:val="StyleNormalIndentCharCharCha"/>
    <w:qFormat/>
    <w:rPr>
      <w:rFonts w:ascii="宋体" w:hAnsi="宋体"/>
      <w:bCs/>
      <w:sz w:val="24"/>
      <w:szCs w:val="24"/>
    </w:rPr>
  </w:style>
  <w:style w:type="character" w:customStyle="1" w:styleId="aa">
    <w:name w:val="正文文本字符"/>
    <w:basedOn w:val="a4"/>
    <w:link w:val="a8"/>
    <w:uiPriority w:val="99"/>
    <w:semiHidden/>
    <w:qFormat/>
    <w:rPr>
      <w:rFonts w:asciiTheme="minorHAnsi" w:eastAsiaTheme="minorEastAsia" w:hAnsiTheme="minorHAnsi" w:cstheme="minorBidi"/>
      <w:lang w:val="en-GB"/>
    </w:rPr>
  </w:style>
  <w:style w:type="character" w:customStyle="1" w:styleId="a9">
    <w:name w:val="正文首行缩进字符"/>
    <w:basedOn w:val="aa"/>
    <w:link w:val="a7"/>
    <w:qFormat/>
    <w:rPr>
      <w:rFonts w:asciiTheme="minorHAnsi" w:eastAsiaTheme="minorEastAsia" w:hAnsiTheme="minorHAnsi" w:cstheme="minorBidi"/>
      <w:kern w:val="2"/>
      <w:sz w:val="21"/>
      <w:lang w:val="en-GB"/>
    </w:rPr>
  </w:style>
  <w:style w:type="character" w:customStyle="1" w:styleId="ac">
    <w:name w:val="正文缩进字符"/>
    <w:link w:val="ab"/>
    <w:qFormat/>
    <w:rPr>
      <w:rFonts w:asciiTheme="minorHAnsi" w:eastAsiaTheme="minorEastAsia" w:hAnsiTheme="minorHAnsi" w:cstheme="minorBidi"/>
      <w:lang w:val="en-GB"/>
    </w:rPr>
  </w:style>
  <w:style w:type="paragraph" w:customStyle="1" w:styleId="08378">
    <w:name w:val="小四首行缩进:  0.83 厘米 段后: 7.8 磅"/>
    <w:basedOn w:val="a3"/>
    <w:pPr>
      <w:widowControl w:val="0"/>
      <w:spacing w:after="156" w:line="360" w:lineRule="auto"/>
      <w:ind w:firstLine="471"/>
      <w:jc w:val="both"/>
    </w:pPr>
    <w:rPr>
      <w:rFonts w:ascii="Arial" w:eastAsia="宋体" w:hAnsi="Arial" w:cs="宋体"/>
      <w:kern w:val="2"/>
      <w:sz w:val="24"/>
      <w:lang w:val="en-US"/>
    </w:rPr>
  </w:style>
  <w:style w:type="paragraph" w:customStyle="1" w:styleId="afe">
    <w:name w:val="正文格式"/>
    <w:basedOn w:val="a3"/>
    <w:qFormat/>
    <w:pPr>
      <w:widowControl w:val="0"/>
      <w:spacing w:beforeLines="50" w:before="156" w:afterLines="50" w:after="156" w:line="360" w:lineRule="auto"/>
      <w:jc w:val="both"/>
    </w:pPr>
    <w:rPr>
      <w:rFonts w:ascii="Times New Roman" w:eastAsia="宋体" w:hAnsi="Times New Roman" w:cs="Times New Roman"/>
      <w:kern w:val="2"/>
      <w:sz w:val="21"/>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76">
    <w:lsdException w:name="Normal" w:uiPriority="0" w:unhideWhenUsed="0" w:qFormat="1"/>
    <w:lsdException w:name="heading 1"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qFormat="1"/>
    <w:lsdException w:name="header" w:qFormat="1"/>
    <w:lsdException w:name="footer" w:qFormat="1"/>
    <w:lsdException w:name="index heading" w:semiHidden="1"/>
    <w:lsdException w:name="caption" w:semiHidden="1" w:uiPriority="37"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uiPriority="0" w:unhideWhenUsed="0" w:qFormat="1"/>
    <w:lsdException w:name="Body Text First Indent 2" w:uiPriority="0" w:unhideWhenUsed="0"/>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unhideWhenUsed="0"/>
    <w:lsdException w:name="Emphasis" w:uiPriority="20" w:unhideWhenUsed="0"/>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semiHidden="1" w:uiPriority="39" w:qFormat="1"/>
    <w:lsdException w:name="Table Theme" w:semiHidden="1"/>
    <w:lsdException w:name="Note Level 1" w:unhideWhenUsed="0"/>
    <w:lsdException w:name="Note Level 2" w:unhideWhenUsed="0"/>
    <w:lsdException w:name="Note Level 3" w:unhideWhenUsed="0"/>
    <w:lsdException w:name="Note Level 4" w:unhideWhenUsed="0"/>
    <w:lsdException w:name="Note Level 5" w:unhideWhenUsed="0"/>
    <w:lsdException w:name="Note Level 6" w:unhideWhenUsed="0"/>
    <w:lsdException w:name="Note Level 7" w:unhideWhenUsed="0"/>
    <w:lsdException w:name="Note Level 8" w:unhideWhenUsed="0"/>
    <w:lsdException w:name="Note Level 9" w:unhideWhenUsed="0"/>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3">
    <w:name w:val="Normal"/>
    <w:qFormat/>
    <w:pPr>
      <w:spacing w:after="120"/>
    </w:pPr>
    <w:rPr>
      <w:rFonts w:asciiTheme="minorHAnsi" w:eastAsiaTheme="minorEastAsia" w:hAnsiTheme="minorHAnsi" w:cstheme="minorBidi"/>
      <w:lang w:val="en-GB"/>
    </w:rPr>
  </w:style>
  <w:style w:type="paragraph" w:styleId="10">
    <w:name w:val="heading 1"/>
    <w:next w:val="a3"/>
    <w:link w:val="11"/>
    <w:uiPriority w:val="9"/>
    <w:qFormat/>
    <w:pPr>
      <w:keepNext/>
      <w:keepLines/>
      <w:numPr>
        <w:numId w:val="1"/>
      </w:numPr>
      <w:spacing w:before="240" w:after="1200"/>
      <w:contextualSpacing/>
      <w:outlineLvl w:val="0"/>
    </w:pPr>
    <w:rPr>
      <w:rFonts w:asciiTheme="majorHAnsi" w:eastAsiaTheme="majorEastAsia" w:hAnsiTheme="majorHAnsi" w:cstheme="majorBidi"/>
      <w:bCs/>
      <w:color w:val="002776" w:themeColor="text2"/>
      <w:sz w:val="60"/>
      <w:szCs w:val="28"/>
      <w:lang w:val="en-GB"/>
    </w:rPr>
  </w:style>
  <w:style w:type="paragraph" w:styleId="2">
    <w:name w:val="heading 2"/>
    <w:next w:val="a3"/>
    <w:link w:val="20"/>
    <w:unhideWhenUsed/>
    <w:qFormat/>
    <w:pPr>
      <w:numPr>
        <w:ilvl w:val="1"/>
        <w:numId w:val="1"/>
      </w:numPr>
      <w:spacing w:before="240" w:after="120"/>
      <w:contextualSpacing/>
      <w:outlineLvl w:val="1"/>
    </w:pPr>
    <w:rPr>
      <w:rFonts w:asciiTheme="minorHAnsi" w:eastAsiaTheme="minorEastAsia" w:hAnsiTheme="minorHAnsi" w:cstheme="minorBidi"/>
      <w:b/>
      <w:color w:val="002776" w:themeColor="text2"/>
      <w:sz w:val="24"/>
      <w:szCs w:val="26"/>
      <w:lang w:val="en-GB"/>
    </w:rPr>
  </w:style>
  <w:style w:type="paragraph" w:styleId="3">
    <w:name w:val="heading 3"/>
    <w:basedOn w:val="a3"/>
    <w:next w:val="a3"/>
    <w:link w:val="30"/>
    <w:unhideWhenUsed/>
    <w:qFormat/>
    <w:pPr>
      <w:numPr>
        <w:ilvl w:val="2"/>
        <w:numId w:val="1"/>
      </w:numPr>
      <w:spacing w:before="240"/>
      <w:contextualSpacing/>
      <w:outlineLvl w:val="2"/>
    </w:pPr>
    <w:rPr>
      <w:rFonts w:eastAsiaTheme="majorEastAsia" w:cstheme="majorBidi"/>
      <w:b/>
      <w:bCs/>
      <w:color w:val="3C8A2E" w:themeColor="accent4"/>
      <w:sz w:val="24"/>
      <w:szCs w:val="28"/>
    </w:rPr>
  </w:style>
  <w:style w:type="paragraph" w:styleId="4">
    <w:name w:val="heading 4"/>
    <w:basedOn w:val="a3"/>
    <w:next w:val="a3"/>
    <w:link w:val="40"/>
    <w:uiPriority w:val="9"/>
    <w:unhideWhenUsed/>
    <w:qFormat/>
    <w:pPr>
      <w:numPr>
        <w:ilvl w:val="3"/>
        <w:numId w:val="1"/>
      </w:numPr>
      <w:spacing w:before="240"/>
      <w:contextualSpacing/>
      <w:outlineLvl w:val="3"/>
    </w:pPr>
    <w:rPr>
      <w:rFonts w:eastAsiaTheme="majorEastAsia" w:cstheme="majorBidi"/>
      <w:b/>
      <w:bCs/>
      <w:color w:val="00A1DE" w:themeColor="accent1"/>
      <w:sz w:val="24"/>
      <w:szCs w:val="28"/>
    </w:rPr>
  </w:style>
  <w:style w:type="paragraph" w:styleId="5">
    <w:name w:val="heading 5"/>
    <w:next w:val="a3"/>
    <w:link w:val="50"/>
    <w:uiPriority w:val="9"/>
    <w:unhideWhenUsed/>
    <w:qFormat/>
    <w:pPr>
      <w:numPr>
        <w:ilvl w:val="4"/>
        <w:numId w:val="1"/>
      </w:numPr>
      <w:spacing w:before="240" w:after="120"/>
      <w:contextualSpacing/>
      <w:outlineLvl w:val="4"/>
    </w:pPr>
    <w:rPr>
      <w:rFonts w:asciiTheme="minorHAnsi" w:eastAsiaTheme="majorEastAsia" w:hAnsiTheme="minorHAnsi" w:cstheme="majorBidi"/>
      <w:b/>
      <w:bCs/>
      <w:color w:val="92D400" w:themeColor="accent2"/>
      <w:sz w:val="24"/>
      <w:szCs w:val="28"/>
      <w:lang w:val="en-GB"/>
    </w:rPr>
  </w:style>
  <w:style w:type="paragraph" w:styleId="6">
    <w:name w:val="heading 6"/>
    <w:next w:val="a3"/>
    <w:link w:val="60"/>
    <w:uiPriority w:val="9"/>
    <w:unhideWhenUsed/>
    <w:qFormat/>
    <w:pPr>
      <w:numPr>
        <w:ilvl w:val="5"/>
        <w:numId w:val="1"/>
      </w:numPr>
      <w:spacing w:before="240" w:after="120"/>
      <w:contextualSpacing/>
      <w:outlineLvl w:val="5"/>
    </w:pPr>
    <w:rPr>
      <w:rFonts w:asciiTheme="minorHAnsi" w:eastAsiaTheme="majorEastAsia" w:hAnsiTheme="minorHAnsi" w:cstheme="majorBidi"/>
      <w:b/>
      <w:bCs/>
      <w:color w:val="72C7E7" w:themeColor="accent3"/>
      <w:sz w:val="24"/>
      <w:szCs w:val="28"/>
      <w:lang w:val="en-GB"/>
    </w:rPr>
  </w:style>
  <w:style w:type="paragraph" w:styleId="7">
    <w:name w:val="heading 7"/>
    <w:next w:val="a3"/>
    <w:link w:val="70"/>
    <w:uiPriority w:val="9"/>
    <w:unhideWhenUsed/>
    <w:qFormat/>
    <w:pPr>
      <w:numPr>
        <w:ilvl w:val="6"/>
        <w:numId w:val="1"/>
      </w:numPr>
      <w:spacing w:before="240" w:after="120"/>
      <w:contextualSpacing/>
      <w:outlineLvl w:val="6"/>
    </w:pPr>
    <w:rPr>
      <w:rFonts w:asciiTheme="minorHAnsi" w:eastAsiaTheme="majorEastAsia" w:hAnsiTheme="minorHAnsi" w:cstheme="majorBidi"/>
      <w:b/>
      <w:bCs/>
      <w:color w:val="C9DD03" w:themeColor="accent6"/>
      <w:sz w:val="24"/>
      <w:szCs w:val="28"/>
      <w:lang w:val="en-GB"/>
    </w:rPr>
  </w:style>
  <w:style w:type="paragraph" w:styleId="8">
    <w:name w:val="heading 8"/>
    <w:next w:val="a3"/>
    <w:link w:val="80"/>
    <w:uiPriority w:val="9"/>
    <w:unhideWhenUsed/>
    <w:qFormat/>
    <w:pPr>
      <w:numPr>
        <w:ilvl w:val="7"/>
        <w:numId w:val="1"/>
      </w:numPr>
      <w:spacing w:before="240" w:after="120"/>
      <w:contextualSpacing/>
      <w:outlineLvl w:val="7"/>
    </w:pPr>
    <w:rPr>
      <w:rFonts w:asciiTheme="minorHAnsi" w:eastAsiaTheme="majorEastAsia" w:hAnsiTheme="minorHAnsi" w:cstheme="majorBidi"/>
      <w:b/>
      <w:bCs/>
      <w:i/>
      <w:sz w:val="24"/>
      <w:szCs w:val="28"/>
      <w:lang w:val="en-GB"/>
    </w:rPr>
  </w:style>
  <w:style w:type="paragraph" w:styleId="9">
    <w:name w:val="heading 9"/>
    <w:next w:val="a3"/>
    <w:link w:val="90"/>
    <w:uiPriority w:val="9"/>
    <w:unhideWhenUsed/>
    <w:qFormat/>
    <w:pPr>
      <w:numPr>
        <w:ilvl w:val="8"/>
        <w:numId w:val="1"/>
      </w:numPr>
      <w:spacing w:before="240" w:after="120"/>
      <w:contextualSpacing/>
      <w:outlineLvl w:val="8"/>
    </w:pPr>
    <w:rPr>
      <w:rFonts w:asciiTheme="minorHAnsi" w:eastAsiaTheme="majorEastAsia" w:hAnsiTheme="minorHAnsi" w:cstheme="majorBidi"/>
      <w:bCs/>
      <w:i/>
      <w:sz w:val="24"/>
      <w:szCs w:val="28"/>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First Indent"/>
    <w:basedOn w:val="a8"/>
    <w:link w:val="a9"/>
    <w:qFormat/>
    <w:pPr>
      <w:widowControl w:val="0"/>
      <w:ind w:firstLineChars="100" w:firstLine="420"/>
      <w:jc w:val="both"/>
    </w:pPr>
    <w:rPr>
      <w:rFonts w:ascii="Times New Roman" w:eastAsia="宋体" w:hAnsi="Times New Roman" w:cs="Times New Roman"/>
      <w:kern w:val="2"/>
      <w:sz w:val="21"/>
      <w:lang w:val="en-US"/>
    </w:rPr>
  </w:style>
  <w:style w:type="paragraph" w:styleId="a8">
    <w:name w:val="Body Text"/>
    <w:basedOn w:val="a3"/>
    <w:link w:val="aa"/>
    <w:uiPriority w:val="99"/>
    <w:unhideWhenUsed/>
    <w:qFormat/>
  </w:style>
  <w:style w:type="paragraph" w:styleId="ab">
    <w:name w:val="Normal Indent"/>
    <w:basedOn w:val="a3"/>
    <w:link w:val="ac"/>
    <w:unhideWhenUsed/>
    <w:qFormat/>
    <w:pPr>
      <w:ind w:firstLineChars="200" w:firstLine="420"/>
    </w:pPr>
  </w:style>
  <w:style w:type="paragraph" w:styleId="ad">
    <w:name w:val="caption"/>
    <w:basedOn w:val="a3"/>
    <w:next w:val="a3"/>
    <w:uiPriority w:val="37"/>
    <w:semiHidden/>
    <w:qFormat/>
    <w:pPr>
      <w:spacing w:after="0"/>
    </w:pPr>
    <w:rPr>
      <w:b/>
      <w:bCs/>
      <w:sz w:val="16"/>
      <w:szCs w:val="18"/>
    </w:rPr>
  </w:style>
  <w:style w:type="paragraph" w:styleId="ae">
    <w:name w:val="annotation text"/>
    <w:basedOn w:val="a3"/>
    <w:link w:val="af"/>
    <w:uiPriority w:val="99"/>
    <w:unhideWhenUsed/>
    <w:qFormat/>
  </w:style>
  <w:style w:type="paragraph" w:styleId="af0">
    <w:name w:val="Body Text Indent"/>
    <w:basedOn w:val="a3"/>
    <w:link w:val="af1"/>
    <w:uiPriority w:val="99"/>
    <w:unhideWhenUsed/>
    <w:qFormat/>
    <w:pPr>
      <w:ind w:leftChars="200" w:left="420"/>
    </w:pPr>
  </w:style>
  <w:style w:type="paragraph" w:styleId="31">
    <w:name w:val="toc 3"/>
    <w:basedOn w:val="12"/>
    <w:next w:val="a3"/>
    <w:uiPriority w:val="39"/>
    <w:unhideWhenUsed/>
    <w:qFormat/>
    <w:pPr>
      <w:ind w:left="284"/>
    </w:pPr>
  </w:style>
  <w:style w:type="paragraph" w:styleId="12">
    <w:name w:val="toc 1"/>
    <w:basedOn w:val="a3"/>
    <w:next w:val="a3"/>
    <w:uiPriority w:val="39"/>
    <w:unhideWhenUsed/>
    <w:qFormat/>
  </w:style>
  <w:style w:type="paragraph" w:styleId="af2">
    <w:name w:val="Balloon Text"/>
    <w:basedOn w:val="a3"/>
    <w:link w:val="af3"/>
    <w:uiPriority w:val="99"/>
    <w:unhideWhenUsed/>
    <w:qFormat/>
    <w:pPr>
      <w:spacing w:after="0"/>
    </w:pPr>
    <w:rPr>
      <w:rFonts w:ascii="Segoe UI" w:hAnsi="Segoe UI" w:cs="Segoe UI"/>
      <w:sz w:val="18"/>
      <w:szCs w:val="18"/>
    </w:rPr>
  </w:style>
  <w:style w:type="paragraph" w:styleId="af4">
    <w:name w:val="footer"/>
    <w:basedOn w:val="a3"/>
    <w:link w:val="af5"/>
    <w:uiPriority w:val="99"/>
    <w:unhideWhenUsed/>
    <w:qFormat/>
    <w:pPr>
      <w:tabs>
        <w:tab w:val="center" w:pos="4320"/>
        <w:tab w:val="right" w:pos="8640"/>
      </w:tabs>
      <w:spacing w:after="0"/>
    </w:pPr>
  </w:style>
  <w:style w:type="paragraph" w:styleId="21">
    <w:name w:val="Body Text First Indent 2"/>
    <w:basedOn w:val="af0"/>
    <w:link w:val="22"/>
    <w:pPr>
      <w:widowControl w:val="0"/>
      <w:ind w:firstLineChars="200" w:firstLine="420"/>
      <w:jc w:val="both"/>
    </w:pPr>
    <w:rPr>
      <w:rFonts w:ascii="宋体" w:eastAsia="宋体" w:hAnsi="宋体" w:cs="Times New Roman"/>
      <w:kern w:val="2"/>
      <w:sz w:val="21"/>
      <w:lang w:val="en-US"/>
    </w:rPr>
  </w:style>
  <w:style w:type="paragraph" w:styleId="af6">
    <w:name w:val="header"/>
    <w:basedOn w:val="a3"/>
    <w:link w:val="af7"/>
    <w:uiPriority w:val="99"/>
    <w:unhideWhenUsed/>
    <w:qFormat/>
    <w:pPr>
      <w:tabs>
        <w:tab w:val="center" w:pos="4320"/>
        <w:tab w:val="right" w:pos="8640"/>
      </w:tabs>
      <w:spacing w:after="0"/>
    </w:pPr>
  </w:style>
  <w:style w:type="paragraph" w:styleId="af8">
    <w:name w:val="Subtitle"/>
    <w:basedOn w:val="af9"/>
    <w:next w:val="a3"/>
    <w:link w:val="afa"/>
    <w:uiPriority w:val="11"/>
    <w:qFormat/>
    <w:pPr>
      <w:framePr w:wrap="notBeside"/>
      <w:spacing w:before="0" w:after="1200"/>
    </w:pPr>
    <w:rPr>
      <w:color w:val="92D400" w:themeColor="accent2"/>
    </w:rPr>
  </w:style>
  <w:style w:type="paragraph" w:styleId="af9">
    <w:name w:val="Title"/>
    <w:next w:val="af8"/>
    <w:link w:val="afb"/>
    <w:uiPriority w:val="10"/>
    <w:qFormat/>
    <w:pPr>
      <w:framePr w:wrap="notBeside" w:vAnchor="text" w:hAnchor="text" w:y="1"/>
      <w:spacing w:before="1200" w:after="240"/>
      <w:contextualSpacing/>
    </w:pPr>
    <w:rPr>
      <w:rFonts w:asciiTheme="majorHAnsi" w:eastAsiaTheme="majorEastAsia" w:hAnsiTheme="majorHAnsi" w:cstheme="majorBidi"/>
      <w:bCs/>
      <w:color w:val="002776" w:themeColor="text2"/>
      <w:sz w:val="72"/>
      <w:szCs w:val="28"/>
      <w:lang w:val="en-GB"/>
    </w:rPr>
  </w:style>
  <w:style w:type="paragraph" w:styleId="23">
    <w:name w:val="toc 2"/>
    <w:basedOn w:val="12"/>
    <w:next w:val="a3"/>
    <w:uiPriority w:val="39"/>
    <w:unhideWhenUsed/>
    <w:qFormat/>
    <w:pPr>
      <w:ind w:left="142"/>
    </w:pPr>
  </w:style>
  <w:style w:type="character" w:styleId="afc">
    <w:name w:val="annotation reference"/>
    <w:basedOn w:val="a4"/>
    <w:uiPriority w:val="99"/>
    <w:unhideWhenUsed/>
    <w:qFormat/>
    <w:rPr>
      <w:sz w:val="16"/>
      <w:szCs w:val="16"/>
    </w:rPr>
  </w:style>
  <w:style w:type="table" w:styleId="afd">
    <w:name w:val="Table Grid"/>
    <w:basedOn w:val="a5"/>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页眉字符"/>
    <w:basedOn w:val="a4"/>
    <w:link w:val="af6"/>
    <w:uiPriority w:val="99"/>
    <w:qFormat/>
  </w:style>
  <w:style w:type="character" w:customStyle="1" w:styleId="af5">
    <w:name w:val="页脚字符"/>
    <w:basedOn w:val="a4"/>
    <w:link w:val="af4"/>
    <w:uiPriority w:val="99"/>
    <w:qFormat/>
  </w:style>
  <w:style w:type="character" w:customStyle="1" w:styleId="11">
    <w:name w:val="标题 1字符"/>
    <w:basedOn w:val="a4"/>
    <w:link w:val="10"/>
    <w:uiPriority w:val="9"/>
    <w:qFormat/>
    <w:rPr>
      <w:rFonts w:asciiTheme="majorHAnsi" w:eastAsiaTheme="majorEastAsia" w:hAnsiTheme="majorHAnsi" w:cstheme="majorBidi"/>
      <w:bCs/>
      <w:color w:val="002776" w:themeColor="text2"/>
      <w:sz w:val="60"/>
      <w:szCs w:val="28"/>
      <w:lang w:val="en-GB"/>
    </w:rPr>
  </w:style>
  <w:style w:type="character" w:customStyle="1" w:styleId="20">
    <w:name w:val="标题 2字符"/>
    <w:basedOn w:val="a4"/>
    <w:link w:val="2"/>
    <w:uiPriority w:val="9"/>
    <w:qFormat/>
    <w:rPr>
      <w:b/>
      <w:color w:val="002776" w:themeColor="text2"/>
      <w:sz w:val="24"/>
      <w:szCs w:val="26"/>
    </w:rPr>
  </w:style>
  <w:style w:type="character" w:customStyle="1" w:styleId="30">
    <w:name w:val="标题 3字符"/>
    <w:basedOn w:val="a4"/>
    <w:link w:val="3"/>
    <w:uiPriority w:val="9"/>
    <w:qFormat/>
    <w:rPr>
      <w:rFonts w:eastAsiaTheme="majorEastAsia" w:cstheme="majorBidi"/>
      <w:b/>
      <w:bCs/>
      <w:color w:val="3C8A2E" w:themeColor="accent4"/>
      <w:sz w:val="24"/>
      <w:szCs w:val="28"/>
    </w:rPr>
  </w:style>
  <w:style w:type="character" w:customStyle="1" w:styleId="40">
    <w:name w:val="标题 4字符"/>
    <w:basedOn w:val="a4"/>
    <w:link w:val="4"/>
    <w:uiPriority w:val="9"/>
    <w:qFormat/>
    <w:rPr>
      <w:rFonts w:eastAsiaTheme="majorEastAsia" w:cstheme="majorBidi"/>
      <w:b/>
      <w:bCs/>
      <w:color w:val="00A1DE" w:themeColor="accent1"/>
      <w:sz w:val="24"/>
      <w:szCs w:val="28"/>
    </w:rPr>
  </w:style>
  <w:style w:type="character" w:customStyle="1" w:styleId="50">
    <w:name w:val="标题 5字符"/>
    <w:basedOn w:val="a4"/>
    <w:link w:val="5"/>
    <w:uiPriority w:val="9"/>
    <w:semiHidden/>
    <w:qFormat/>
    <w:rPr>
      <w:rFonts w:eastAsiaTheme="majorEastAsia" w:cstheme="majorBidi"/>
      <w:b/>
      <w:bCs/>
      <w:color w:val="92D400" w:themeColor="accent2"/>
      <w:sz w:val="24"/>
      <w:szCs w:val="28"/>
    </w:rPr>
  </w:style>
  <w:style w:type="character" w:customStyle="1" w:styleId="60">
    <w:name w:val="标题 6字符"/>
    <w:basedOn w:val="a4"/>
    <w:link w:val="6"/>
    <w:uiPriority w:val="9"/>
    <w:semiHidden/>
    <w:qFormat/>
    <w:rPr>
      <w:rFonts w:eastAsiaTheme="majorEastAsia" w:cstheme="majorBidi"/>
      <w:b/>
      <w:bCs/>
      <w:color w:val="72C7E7" w:themeColor="accent3"/>
      <w:sz w:val="24"/>
      <w:szCs w:val="28"/>
    </w:rPr>
  </w:style>
  <w:style w:type="character" w:customStyle="1" w:styleId="70">
    <w:name w:val="标题 7字符"/>
    <w:basedOn w:val="a4"/>
    <w:link w:val="7"/>
    <w:uiPriority w:val="9"/>
    <w:semiHidden/>
    <w:rPr>
      <w:rFonts w:eastAsiaTheme="majorEastAsia" w:cstheme="majorBidi"/>
      <w:b/>
      <w:bCs/>
      <w:color w:val="C9DD03" w:themeColor="accent6"/>
      <w:sz w:val="24"/>
      <w:szCs w:val="28"/>
    </w:rPr>
  </w:style>
  <w:style w:type="character" w:customStyle="1" w:styleId="80">
    <w:name w:val="标题 8字符"/>
    <w:basedOn w:val="a4"/>
    <w:link w:val="8"/>
    <w:uiPriority w:val="9"/>
    <w:semiHidden/>
    <w:qFormat/>
    <w:rPr>
      <w:rFonts w:eastAsiaTheme="majorEastAsia" w:cstheme="majorBidi"/>
      <w:b/>
      <w:bCs/>
      <w:i/>
      <w:sz w:val="24"/>
      <w:szCs w:val="28"/>
    </w:rPr>
  </w:style>
  <w:style w:type="character" w:customStyle="1" w:styleId="90">
    <w:name w:val="标题 9字符"/>
    <w:basedOn w:val="a4"/>
    <w:link w:val="9"/>
    <w:uiPriority w:val="9"/>
    <w:semiHidden/>
    <w:qFormat/>
    <w:rPr>
      <w:rFonts w:eastAsiaTheme="majorEastAsia" w:cstheme="majorBidi"/>
      <w:bCs/>
      <w:i/>
      <w:sz w:val="24"/>
      <w:szCs w:val="28"/>
    </w:rPr>
  </w:style>
  <w:style w:type="character" w:customStyle="1" w:styleId="afb">
    <w:name w:val="标题字符"/>
    <w:basedOn w:val="a4"/>
    <w:link w:val="af9"/>
    <w:uiPriority w:val="10"/>
    <w:qFormat/>
    <w:rPr>
      <w:rFonts w:asciiTheme="majorHAnsi" w:eastAsiaTheme="majorEastAsia" w:hAnsiTheme="majorHAnsi" w:cstheme="majorBidi"/>
      <w:bCs/>
      <w:color w:val="002776" w:themeColor="text2"/>
      <w:sz w:val="72"/>
      <w:szCs w:val="28"/>
    </w:rPr>
  </w:style>
  <w:style w:type="character" w:customStyle="1" w:styleId="afa">
    <w:name w:val="副标题字符"/>
    <w:basedOn w:val="a4"/>
    <w:link w:val="af8"/>
    <w:uiPriority w:val="11"/>
    <w:qFormat/>
    <w:rPr>
      <w:rFonts w:asciiTheme="majorHAnsi" w:eastAsiaTheme="majorEastAsia" w:hAnsiTheme="majorHAnsi" w:cstheme="majorBidi"/>
      <w:bCs/>
      <w:color w:val="92D400" w:themeColor="accent2"/>
      <w:sz w:val="72"/>
      <w:szCs w:val="28"/>
    </w:rPr>
  </w:style>
  <w:style w:type="paragraph" w:customStyle="1" w:styleId="13">
    <w:name w:val="引用1"/>
    <w:link w:val="Char"/>
    <w:uiPriority w:val="12"/>
    <w:qFormat/>
    <w:pPr>
      <w:framePr w:wrap="notBeside" w:vAnchor="text" w:hAnchor="text" w:y="1"/>
      <w:spacing w:before="360" w:after="360"/>
      <w:contextualSpacing/>
    </w:pPr>
    <w:rPr>
      <w:rFonts w:asciiTheme="majorHAnsi" w:eastAsiaTheme="majorEastAsia" w:hAnsiTheme="majorHAnsi" w:cstheme="majorBidi"/>
      <w:bCs/>
      <w:color w:val="00A1DE" w:themeColor="accent1"/>
      <w:sz w:val="32"/>
      <w:szCs w:val="28"/>
      <w:lang w:val="en-GB"/>
    </w:rPr>
  </w:style>
  <w:style w:type="character" w:customStyle="1" w:styleId="Char">
    <w:name w:val="引用 Char"/>
    <w:basedOn w:val="a4"/>
    <w:link w:val="13"/>
    <w:uiPriority w:val="12"/>
    <w:qFormat/>
    <w:rPr>
      <w:rFonts w:asciiTheme="majorHAnsi" w:eastAsiaTheme="majorEastAsia" w:hAnsiTheme="majorHAnsi" w:cstheme="majorBidi"/>
      <w:bCs/>
      <w:color w:val="00A1DE" w:themeColor="accent1"/>
      <w:sz w:val="32"/>
      <w:szCs w:val="28"/>
    </w:rPr>
  </w:style>
  <w:style w:type="paragraph" w:customStyle="1" w:styleId="14">
    <w:name w:val="明显引用1"/>
    <w:basedOn w:val="13"/>
    <w:link w:val="Char0"/>
    <w:uiPriority w:val="13"/>
    <w:qFormat/>
    <w:pPr>
      <w:framePr w:wrap="notBeside"/>
    </w:pPr>
    <w:rPr>
      <w:color w:val="3C8A2E" w:themeColor="accent4"/>
    </w:rPr>
  </w:style>
  <w:style w:type="character" w:customStyle="1" w:styleId="Char0">
    <w:name w:val="明显引用 Char"/>
    <w:basedOn w:val="a4"/>
    <w:link w:val="14"/>
    <w:uiPriority w:val="13"/>
    <w:qFormat/>
    <w:rPr>
      <w:rFonts w:asciiTheme="majorHAnsi" w:eastAsiaTheme="majorEastAsia" w:hAnsiTheme="majorHAnsi" w:cstheme="majorBidi"/>
      <w:bCs/>
      <w:color w:val="3C8A2E" w:themeColor="accent4"/>
      <w:sz w:val="32"/>
      <w:szCs w:val="28"/>
    </w:rPr>
  </w:style>
  <w:style w:type="paragraph" w:customStyle="1" w:styleId="TOC1">
    <w:name w:val="TOC 标题1"/>
    <w:basedOn w:val="10"/>
    <w:next w:val="a3"/>
    <w:uiPriority w:val="39"/>
    <w:unhideWhenUsed/>
    <w:qFormat/>
    <w:pPr>
      <w:outlineLvl w:val="9"/>
    </w:pPr>
    <w:rPr>
      <w:color w:val="00A1DE" w:themeColor="accent1"/>
    </w:rPr>
  </w:style>
  <w:style w:type="paragraph" w:customStyle="1" w:styleId="15">
    <w:name w:val="列出段落1"/>
    <w:basedOn w:val="a3"/>
    <w:link w:val="Char1"/>
    <w:uiPriority w:val="34"/>
    <w:qFormat/>
    <w:pPr>
      <w:ind w:left="720"/>
      <w:contextualSpacing/>
    </w:pPr>
  </w:style>
  <w:style w:type="paragraph" w:customStyle="1" w:styleId="1">
    <w:name w:val="标题1"/>
    <w:basedOn w:val="10"/>
    <w:next w:val="2"/>
    <w:link w:val="1Char"/>
    <w:qFormat/>
    <w:pPr>
      <w:numPr>
        <w:numId w:val="2"/>
      </w:numPr>
      <w:snapToGrid w:val="0"/>
      <w:spacing w:after="0" w:line="360" w:lineRule="auto"/>
    </w:pPr>
    <w:rPr>
      <w:rFonts w:eastAsia="宋体"/>
      <w:color w:val="auto"/>
      <w:sz w:val="32"/>
      <w:lang w:val="en-US"/>
    </w:rPr>
  </w:style>
  <w:style w:type="paragraph" w:customStyle="1" w:styleId="24">
    <w:name w:val="标题2"/>
    <w:basedOn w:val="1"/>
    <w:link w:val="2Char"/>
    <w:qFormat/>
  </w:style>
  <w:style w:type="character" w:customStyle="1" w:styleId="Char1">
    <w:name w:val="列出段落 Char"/>
    <w:basedOn w:val="a4"/>
    <w:link w:val="15"/>
    <w:uiPriority w:val="34"/>
    <w:qFormat/>
  </w:style>
  <w:style w:type="character" w:customStyle="1" w:styleId="1Char">
    <w:name w:val="标题1 Char"/>
    <w:basedOn w:val="Char1"/>
    <w:link w:val="1"/>
    <w:qFormat/>
    <w:rPr>
      <w:rFonts w:asciiTheme="majorHAnsi" w:eastAsia="宋体" w:hAnsiTheme="majorHAnsi" w:cstheme="majorBidi"/>
      <w:bCs/>
      <w:sz w:val="32"/>
      <w:szCs w:val="28"/>
      <w:lang w:val="en-US"/>
    </w:rPr>
  </w:style>
  <w:style w:type="paragraph" w:customStyle="1" w:styleId="32">
    <w:name w:val="标题3"/>
    <w:basedOn w:val="a3"/>
    <w:link w:val="3Char"/>
    <w:qFormat/>
    <w:rPr>
      <w:lang w:val="en-US"/>
    </w:rPr>
  </w:style>
  <w:style w:type="character" w:customStyle="1" w:styleId="2Char">
    <w:name w:val="标题2 Char"/>
    <w:basedOn w:val="1Char"/>
    <w:link w:val="24"/>
    <w:qFormat/>
    <w:rPr>
      <w:rFonts w:asciiTheme="majorHAnsi" w:eastAsia="宋体" w:hAnsiTheme="majorHAnsi" w:cstheme="majorBidi"/>
      <w:bCs/>
      <w:sz w:val="32"/>
      <w:szCs w:val="28"/>
      <w:lang w:val="en-US"/>
    </w:rPr>
  </w:style>
  <w:style w:type="paragraph" w:customStyle="1" w:styleId="a">
    <w:name w:val="需求大纲样式"/>
    <w:basedOn w:val="a3"/>
    <w:qFormat/>
    <w:pPr>
      <w:numPr>
        <w:numId w:val="3"/>
      </w:numPr>
    </w:pPr>
  </w:style>
  <w:style w:type="character" w:customStyle="1" w:styleId="3Char">
    <w:name w:val="标题3 Char"/>
    <w:basedOn w:val="a4"/>
    <w:link w:val="32"/>
    <w:qFormat/>
    <w:rPr>
      <w:lang w:val="en-US"/>
    </w:rPr>
  </w:style>
  <w:style w:type="paragraph" w:customStyle="1" w:styleId="Level1">
    <w:name w:val="Level1"/>
    <w:next w:val="a3"/>
    <w:link w:val="Level1Char"/>
    <w:qFormat/>
    <w:pPr>
      <w:outlineLvl w:val="0"/>
    </w:pPr>
    <w:rPr>
      <w:rFonts w:asciiTheme="majorHAnsi" w:eastAsiaTheme="majorEastAsia" w:hAnsiTheme="majorHAnsi" w:cstheme="majorBidi"/>
      <w:bCs/>
      <w:sz w:val="32"/>
      <w:szCs w:val="28"/>
    </w:rPr>
  </w:style>
  <w:style w:type="paragraph" w:customStyle="1" w:styleId="Level2">
    <w:name w:val="Level2"/>
    <w:next w:val="a3"/>
    <w:link w:val="Level2Char"/>
    <w:qFormat/>
    <w:rPr>
      <w:rFonts w:asciiTheme="minorHAnsi" w:eastAsiaTheme="minorEastAsia" w:hAnsiTheme="minorHAnsi" w:cstheme="minorBidi"/>
      <w:b/>
      <w:sz w:val="24"/>
      <w:szCs w:val="26"/>
    </w:rPr>
  </w:style>
  <w:style w:type="character" w:customStyle="1" w:styleId="Level1Char">
    <w:name w:val="Level1 Char"/>
    <w:basedOn w:val="Char1"/>
    <w:link w:val="Level1"/>
    <w:qFormat/>
    <w:rPr>
      <w:rFonts w:asciiTheme="majorHAnsi" w:eastAsiaTheme="majorEastAsia" w:hAnsiTheme="majorHAnsi" w:cstheme="majorBidi"/>
      <w:bCs/>
      <w:sz w:val="32"/>
      <w:szCs w:val="28"/>
      <w:lang w:val="en-US"/>
    </w:rPr>
  </w:style>
  <w:style w:type="paragraph" w:customStyle="1" w:styleId="a0">
    <w:name w:val="一级标题"/>
    <w:basedOn w:val="2"/>
    <w:qFormat/>
    <w:pPr>
      <w:keepNext/>
      <w:keepLines/>
      <w:widowControl w:val="0"/>
      <w:numPr>
        <w:ilvl w:val="0"/>
        <w:numId w:val="4"/>
      </w:numPr>
      <w:spacing w:before="260" w:after="260" w:line="360" w:lineRule="auto"/>
      <w:contextualSpacing w:val="0"/>
      <w:jc w:val="center"/>
    </w:pPr>
    <w:rPr>
      <w:rFonts w:asciiTheme="majorHAnsi" w:eastAsiaTheme="majorEastAsia" w:hAnsiTheme="majorHAnsi" w:cstheme="majorBidi"/>
      <w:bCs/>
      <w:color w:val="auto"/>
      <w:kern w:val="2"/>
      <w:sz w:val="36"/>
      <w:szCs w:val="32"/>
      <w:lang w:val="en-US"/>
    </w:rPr>
  </w:style>
  <w:style w:type="character" w:customStyle="1" w:styleId="Level2Char">
    <w:name w:val="Level2 Char"/>
    <w:basedOn w:val="a4"/>
    <w:link w:val="Level2"/>
    <w:qFormat/>
    <w:rPr>
      <w:b/>
      <w:sz w:val="24"/>
      <w:szCs w:val="26"/>
      <w:lang w:val="en-US"/>
    </w:rPr>
  </w:style>
  <w:style w:type="paragraph" w:customStyle="1" w:styleId="a1">
    <w:name w:val="二级标题"/>
    <w:basedOn w:val="3"/>
    <w:qFormat/>
    <w:pPr>
      <w:keepNext/>
      <w:keepLines/>
      <w:widowControl w:val="0"/>
      <w:numPr>
        <w:ilvl w:val="1"/>
        <w:numId w:val="4"/>
      </w:numPr>
      <w:spacing w:before="260" w:after="260" w:line="416" w:lineRule="auto"/>
      <w:contextualSpacing w:val="0"/>
      <w:jc w:val="both"/>
    </w:pPr>
    <w:rPr>
      <w:rFonts w:ascii="Times New Roman" w:hAnsi="Times New Roman" w:cs="Times New Roman"/>
      <w:color w:val="auto"/>
      <w:kern w:val="2"/>
      <w:sz w:val="32"/>
      <w:szCs w:val="32"/>
      <w:lang w:val="en-US"/>
    </w:rPr>
  </w:style>
  <w:style w:type="paragraph" w:customStyle="1" w:styleId="a2">
    <w:name w:val="三级标题"/>
    <w:link w:val="Char2"/>
    <w:qFormat/>
    <w:pPr>
      <w:numPr>
        <w:ilvl w:val="2"/>
        <w:numId w:val="4"/>
      </w:numPr>
      <w:spacing w:line="360" w:lineRule="auto"/>
    </w:pPr>
    <w:rPr>
      <w:kern w:val="2"/>
      <w:sz w:val="24"/>
      <w:szCs w:val="24"/>
    </w:rPr>
  </w:style>
  <w:style w:type="character" w:customStyle="1" w:styleId="Char2">
    <w:name w:val="三级标题 Char"/>
    <w:basedOn w:val="a4"/>
    <w:link w:val="a2"/>
    <w:qFormat/>
    <w:rPr>
      <w:rFonts w:ascii="Times New Roman" w:eastAsia="宋体" w:hAnsi="Times New Roman" w:cs="Times New Roman"/>
      <w:kern w:val="2"/>
      <w:sz w:val="24"/>
      <w:szCs w:val="24"/>
      <w:lang w:val="en-US"/>
    </w:rPr>
  </w:style>
  <w:style w:type="character" w:customStyle="1" w:styleId="af">
    <w:name w:val="注释文本字符"/>
    <w:basedOn w:val="a4"/>
    <w:link w:val="ae"/>
    <w:uiPriority w:val="99"/>
    <w:semiHidden/>
    <w:qFormat/>
  </w:style>
  <w:style w:type="character" w:customStyle="1" w:styleId="af3">
    <w:name w:val="批注框文本字符"/>
    <w:basedOn w:val="a4"/>
    <w:link w:val="af2"/>
    <w:uiPriority w:val="99"/>
    <w:semiHidden/>
    <w:qFormat/>
    <w:rPr>
      <w:rFonts w:ascii="Segoe UI" w:hAnsi="Segoe UI" w:cs="Segoe UI"/>
      <w:sz w:val="18"/>
      <w:szCs w:val="18"/>
    </w:rPr>
  </w:style>
  <w:style w:type="paragraph" w:customStyle="1" w:styleId="ListParagraph1">
    <w:name w:val="List Paragraph1"/>
    <w:basedOn w:val="a3"/>
    <w:uiPriority w:val="34"/>
    <w:qFormat/>
    <w:pPr>
      <w:widowControl w:val="0"/>
      <w:spacing w:after="0"/>
      <w:ind w:firstLineChars="200" w:firstLine="420"/>
      <w:jc w:val="both"/>
    </w:pPr>
    <w:rPr>
      <w:rFonts w:ascii="Times New Roman" w:eastAsia="宋体" w:hAnsi="Times New Roman" w:cs="Times New Roman"/>
      <w:kern w:val="2"/>
      <w:sz w:val="21"/>
      <w:szCs w:val="24"/>
      <w:lang w:val="en-US"/>
    </w:rPr>
  </w:style>
  <w:style w:type="character" w:customStyle="1" w:styleId="22">
    <w:name w:val="正文首行缩进 2字符"/>
    <w:basedOn w:val="af1"/>
    <w:link w:val="21"/>
    <w:qFormat/>
    <w:rPr>
      <w:rFonts w:ascii="宋体" w:eastAsiaTheme="minorEastAsia" w:hAnsi="宋体" w:cstheme="minorBidi"/>
      <w:kern w:val="2"/>
      <w:sz w:val="21"/>
      <w:lang w:val="en-GB"/>
    </w:rPr>
  </w:style>
  <w:style w:type="character" w:customStyle="1" w:styleId="af1">
    <w:name w:val="正文文本缩进字符"/>
    <w:basedOn w:val="a4"/>
    <w:link w:val="af0"/>
    <w:uiPriority w:val="99"/>
    <w:semiHidden/>
    <w:qFormat/>
    <w:rPr>
      <w:rFonts w:asciiTheme="minorHAnsi" w:eastAsiaTheme="minorEastAsia" w:hAnsiTheme="minorHAnsi" w:cstheme="minorBidi"/>
      <w:lang w:val="en-GB"/>
    </w:rPr>
  </w:style>
  <w:style w:type="character" w:customStyle="1" w:styleId="210">
    <w:name w:val="正文首行缩进 2 字符1"/>
    <w:basedOn w:val="af1"/>
    <w:uiPriority w:val="99"/>
    <w:semiHidden/>
    <w:qFormat/>
    <w:rPr>
      <w:rFonts w:asciiTheme="minorHAnsi" w:eastAsiaTheme="minorEastAsia" w:hAnsiTheme="minorHAnsi" w:cstheme="minorBidi"/>
      <w:lang w:val="en-GB"/>
    </w:rPr>
  </w:style>
  <w:style w:type="paragraph" w:customStyle="1" w:styleId="StyleNormalIndentCharCharCha">
    <w:name w:val="Style Normal Indent表正文正文非缩进特点正文缩进 Char正文（首行缩进两字） Char正文缩进 Cha..."/>
    <w:basedOn w:val="ab"/>
    <w:link w:val="StyleNormalIndentCharCharChaChar"/>
    <w:qFormat/>
    <w:pPr>
      <w:widowControl w:val="0"/>
      <w:autoSpaceDE w:val="0"/>
      <w:autoSpaceDN w:val="0"/>
      <w:adjustRightInd w:val="0"/>
      <w:spacing w:after="0" w:line="360" w:lineRule="auto"/>
      <w:ind w:firstLineChars="0" w:firstLine="720"/>
      <w:textAlignment w:val="baseline"/>
    </w:pPr>
    <w:rPr>
      <w:rFonts w:ascii="宋体" w:eastAsia="宋体" w:hAnsi="宋体" w:cs="Times New Roman"/>
      <w:bCs/>
      <w:sz w:val="24"/>
      <w:szCs w:val="24"/>
      <w:lang w:val="en-US"/>
    </w:rPr>
  </w:style>
  <w:style w:type="character" w:customStyle="1" w:styleId="StyleNormalIndentCharCharChaChar">
    <w:name w:val="Style Normal Indent表正文正文非缩进特点正文缩进 Char正文（首行缩进两字） Char正文缩进 Cha... Char"/>
    <w:link w:val="StyleNormalIndentCharCharCha"/>
    <w:qFormat/>
    <w:rPr>
      <w:rFonts w:ascii="宋体" w:hAnsi="宋体"/>
      <w:bCs/>
      <w:sz w:val="24"/>
      <w:szCs w:val="24"/>
    </w:rPr>
  </w:style>
  <w:style w:type="character" w:customStyle="1" w:styleId="aa">
    <w:name w:val="正文文本字符"/>
    <w:basedOn w:val="a4"/>
    <w:link w:val="a8"/>
    <w:uiPriority w:val="99"/>
    <w:semiHidden/>
    <w:qFormat/>
    <w:rPr>
      <w:rFonts w:asciiTheme="minorHAnsi" w:eastAsiaTheme="minorEastAsia" w:hAnsiTheme="minorHAnsi" w:cstheme="minorBidi"/>
      <w:lang w:val="en-GB"/>
    </w:rPr>
  </w:style>
  <w:style w:type="character" w:customStyle="1" w:styleId="a9">
    <w:name w:val="正文首行缩进字符"/>
    <w:basedOn w:val="aa"/>
    <w:link w:val="a7"/>
    <w:qFormat/>
    <w:rPr>
      <w:rFonts w:asciiTheme="minorHAnsi" w:eastAsiaTheme="minorEastAsia" w:hAnsiTheme="minorHAnsi" w:cstheme="minorBidi"/>
      <w:kern w:val="2"/>
      <w:sz w:val="21"/>
      <w:lang w:val="en-GB"/>
    </w:rPr>
  </w:style>
  <w:style w:type="character" w:customStyle="1" w:styleId="ac">
    <w:name w:val="正文缩进字符"/>
    <w:link w:val="ab"/>
    <w:qFormat/>
    <w:rPr>
      <w:rFonts w:asciiTheme="minorHAnsi" w:eastAsiaTheme="minorEastAsia" w:hAnsiTheme="minorHAnsi" w:cstheme="minorBidi"/>
      <w:lang w:val="en-GB"/>
    </w:rPr>
  </w:style>
  <w:style w:type="paragraph" w:customStyle="1" w:styleId="08378">
    <w:name w:val="小四首行缩进:  0.83 厘米 段后: 7.8 磅"/>
    <w:basedOn w:val="a3"/>
    <w:pPr>
      <w:widowControl w:val="0"/>
      <w:spacing w:after="156" w:line="360" w:lineRule="auto"/>
      <w:ind w:firstLine="471"/>
      <w:jc w:val="both"/>
    </w:pPr>
    <w:rPr>
      <w:rFonts w:ascii="Arial" w:eastAsia="宋体" w:hAnsi="Arial" w:cs="宋体"/>
      <w:kern w:val="2"/>
      <w:sz w:val="24"/>
      <w:lang w:val="en-US"/>
    </w:rPr>
  </w:style>
  <w:style w:type="paragraph" w:customStyle="1" w:styleId="afe">
    <w:name w:val="正文格式"/>
    <w:basedOn w:val="a3"/>
    <w:qFormat/>
    <w:pPr>
      <w:widowControl w:val="0"/>
      <w:spacing w:beforeLines="50" w:before="156" w:afterLines="50" w:after="156" w:line="360" w:lineRule="auto"/>
      <w:jc w:val="both"/>
    </w:pPr>
    <w:rPr>
      <w:rFonts w:ascii="Times New Roman" w:eastAsia="宋体" w:hAnsi="Times New Roman" w:cs="Times New Roman"/>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Deloitte">
  <a:themeElements>
    <a:clrScheme name="Deloitte new">
      <a:dk1>
        <a:srgbClr val="000000"/>
      </a:dk1>
      <a:lt1>
        <a:srgbClr val="FFFFFF"/>
      </a:lt1>
      <a:dk2>
        <a:srgbClr val="002776"/>
      </a:dk2>
      <a:lt2>
        <a:srgbClr val="FFFFFF"/>
      </a:lt2>
      <a:accent1>
        <a:srgbClr val="00A1DE"/>
      </a:accent1>
      <a:accent2>
        <a:srgbClr val="92D400"/>
      </a:accent2>
      <a:accent3>
        <a:srgbClr val="72C7E7"/>
      </a:accent3>
      <a:accent4>
        <a:srgbClr val="3C8A2E"/>
      </a:accent4>
      <a:accent5>
        <a:srgbClr val="002776"/>
      </a:accent5>
      <a:accent6>
        <a:srgbClr val="C9DD03"/>
      </a:accent6>
      <a:hlink>
        <a:srgbClr val="00A1DE"/>
      </a:hlink>
      <a:folHlink>
        <a:srgbClr val="72C7E7"/>
      </a:folHlink>
    </a:clrScheme>
    <a:fontScheme name="Deloitt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solidFill>
            <a:schemeClr val="tx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9</Pages>
  <Words>773</Words>
  <Characters>4408</Characters>
  <Application>Microsoft Macintosh Word</Application>
  <DocSecurity>0</DocSecurity>
  <Lines>36</Lines>
  <Paragraphs>10</Paragraphs>
  <ScaleCrop>false</ScaleCrop>
  <Company>Deloitte Touche Tohmatsu Services, Inc.</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iczhang</dc:creator>
  <cp:lastModifiedBy>Mei Bing</cp:lastModifiedBy>
  <cp:revision>5</cp:revision>
  <dcterms:created xsi:type="dcterms:W3CDTF">2017-12-26T11:22:00Z</dcterms:created>
  <dcterms:modified xsi:type="dcterms:W3CDTF">2021-12-30T01:53:00Z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