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420" w:rsidRDefault="00C26420" w:rsidP="00C26420">
      <w:pPr>
        <w:spacing w:line="600" w:lineRule="exact"/>
        <w:jc w:val="center"/>
        <w:rPr>
          <w:b/>
          <w:sz w:val="32"/>
          <w:szCs w:val="32"/>
        </w:rPr>
      </w:pPr>
      <w:r>
        <w:rPr>
          <w:rFonts w:hint="eastAsia"/>
          <w:b/>
          <w:sz w:val="32"/>
          <w:szCs w:val="32"/>
        </w:rPr>
        <w:t>软件开发任务单</w:t>
      </w:r>
    </w:p>
    <w:p w:rsidR="00C26420" w:rsidRDefault="00C26420" w:rsidP="00C26420">
      <w:pPr>
        <w:spacing w:line="600" w:lineRule="exact"/>
        <w:jc w:val="center"/>
      </w:pPr>
    </w:p>
    <w:p w:rsidR="00C26420" w:rsidRDefault="00C26420" w:rsidP="00C26420">
      <w:pPr>
        <w:wordWrap w:val="0"/>
        <w:jc w:val="right"/>
        <w:rPr>
          <w:sz w:val="28"/>
          <w:szCs w:val="28"/>
        </w:rPr>
      </w:pPr>
      <w:r>
        <w:rPr>
          <w:rFonts w:hint="eastAsia"/>
          <w:sz w:val="28"/>
          <w:szCs w:val="28"/>
        </w:rPr>
        <w:t>编号：</w:t>
      </w:r>
      <w:r w:rsidR="00C503AB" w:rsidRPr="00C503AB">
        <w:rPr>
          <w:sz w:val="28"/>
          <w:szCs w:val="28"/>
        </w:rPr>
        <w:t>ACL19005</w:t>
      </w:r>
      <w:r w:rsidR="00547601">
        <w:rPr>
          <w:sz w:val="28"/>
          <w:szCs w:val="28"/>
        </w:rPr>
        <w:t>-QC-</w:t>
      </w:r>
      <w:r w:rsidR="000E6843" w:rsidRPr="000E6843">
        <w:rPr>
          <w:rFonts w:hint="eastAsia"/>
          <w:sz w:val="28"/>
          <w:szCs w:val="28"/>
        </w:rPr>
        <w:t>SCL19007</w:t>
      </w:r>
      <w:r w:rsidR="00FB6A26" w:rsidRPr="00FB6A26">
        <w:rPr>
          <w:sz w:val="28"/>
          <w:szCs w:val="28"/>
        </w:rPr>
        <w:t>_C1</w:t>
      </w:r>
    </w:p>
    <w:p w:rsidR="00C26420" w:rsidRPr="00032F78" w:rsidRDefault="00C26420" w:rsidP="00C26420"/>
    <w:p w:rsidR="00C26420" w:rsidRDefault="00C26420" w:rsidP="00C26420">
      <w:pPr>
        <w:spacing w:line="500" w:lineRule="exact"/>
        <w:ind w:firstLineChars="200" w:firstLine="560"/>
        <w:rPr>
          <w:sz w:val="28"/>
          <w:szCs w:val="28"/>
        </w:rPr>
      </w:pPr>
      <w:r>
        <w:rPr>
          <w:rFonts w:hint="eastAsia"/>
          <w:sz w:val="28"/>
          <w:szCs w:val="28"/>
        </w:rPr>
        <w:t>本软件开发任务单（“任务单”）由下列双方于【</w:t>
      </w:r>
      <w:r w:rsidR="000B7382">
        <w:rPr>
          <w:rFonts w:hint="eastAsia"/>
          <w:sz w:val="28"/>
          <w:szCs w:val="28"/>
        </w:rPr>
        <w:t>2</w:t>
      </w:r>
      <w:r w:rsidR="000B7382">
        <w:rPr>
          <w:sz w:val="28"/>
          <w:szCs w:val="28"/>
        </w:rPr>
        <w:t>0</w:t>
      </w:r>
      <w:r w:rsidR="00F20659">
        <w:rPr>
          <w:sz w:val="28"/>
          <w:szCs w:val="28"/>
        </w:rPr>
        <w:t>20</w:t>
      </w:r>
      <w:r>
        <w:rPr>
          <w:rFonts w:hint="eastAsia"/>
          <w:sz w:val="28"/>
          <w:szCs w:val="28"/>
        </w:rPr>
        <w:t>】年【</w:t>
      </w:r>
      <w:r w:rsidR="00F20659">
        <w:rPr>
          <w:sz w:val="28"/>
          <w:szCs w:val="28"/>
        </w:rPr>
        <w:t>3</w:t>
      </w:r>
      <w:r>
        <w:rPr>
          <w:rFonts w:hint="eastAsia"/>
          <w:sz w:val="28"/>
          <w:szCs w:val="28"/>
        </w:rPr>
        <w:t>】月【</w:t>
      </w:r>
      <w:r w:rsidR="000B7382">
        <w:rPr>
          <w:rFonts w:hint="eastAsia"/>
          <w:sz w:val="28"/>
          <w:szCs w:val="28"/>
        </w:rPr>
        <w:t>1</w:t>
      </w:r>
      <w:r>
        <w:rPr>
          <w:rFonts w:hint="eastAsia"/>
          <w:sz w:val="28"/>
          <w:szCs w:val="28"/>
        </w:rPr>
        <w:t>】日在北京市签订：</w:t>
      </w:r>
    </w:p>
    <w:p w:rsidR="00C26420" w:rsidRPr="000D7E01" w:rsidRDefault="00C26420" w:rsidP="00C26420">
      <w:pPr>
        <w:spacing w:line="500" w:lineRule="exact"/>
        <w:ind w:firstLineChars="200" w:firstLine="560"/>
        <w:rPr>
          <w:sz w:val="28"/>
          <w:szCs w:val="28"/>
        </w:rPr>
      </w:pPr>
    </w:p>
    <w:p w:rsidR="00C26420" w:rsidRDefault="00C26420" w:rsidP="00C26420">
      <w:pPr>
        <w:spacing w:line="500" w:lineRule="exact"/>
        <w:ind w:firstLineChars="200" w:firstLine="560"/>
        <w:rPr>
          <w:sz w:val="28"/>
          <w:szCs w:val="28"/>
        </w:rPr>
      </w:pPr>
      <w:r>
        <w:rPr>
          <w:rFonts w:hint="eastAsia"/>
          <w:sz w:val="28"/>
          <w:szCs w:val="28"/>
        </w:rPr>
        <w:t>甲方：</w:t>
      </w:r>
      <w:r w:rsidR="00E2706B">
        <w:rPr>
          <w:rFonts w:hint="eastAsia"/>
          <w:sz w:val="28"/>
          <w:szCs w:val="28"/>
        </w:rPr>
        <w:t>北京创联致信科技有限公司</w:t>
      </w:r>
    </w:p>
    <w:p w:rsidR="00C26420" w:rsidRDefault="00C26420" w:rsidP="00C26420">
      <w:pPr>
        <w:spacing w:line="500" w:lineRule="exact"/>
        <w:ind w:firstLineChars="200" w:firstLine="560"/>
        <w:rPr>
          <w:sz w:val="28"/>
          <w:szCs w:val="28"/>
        </w:rPr>
      </w:pPr>
      <w:r>
        <w:rPr>
          <w:rFonts w:hint="eastAsia"/>
          <w:sz w:val="28"/>
          <w:szCs w:val="28"/>
        </w:rPr>
        <w:t>乙方：</w:t>
      </w:r>
      <w:r w:rsidR="00BB7092" w:rsidRPr="00BB7092">
        <w:rPr>
          <w:rFonts w:hint="eastAsia"/>
          <w:sz w:val="28"/>
          <w:szCs w:val="28"/>
        </w:rPr>
        <w:t>启创汇聚网络科技（天津）有限公司</w:t>
      </w:r>
    </w:p>
    <w:p w:rsidR="00C26420" w:rsidRDefault="00C26420" w:rsidP="00C26420">
      <w:pPr>
        <w:spacing w:line="500" w:lineRule="exact"/>
        <w:ind w:firstLineChars="200" w:firstLine="560"/>
        <w:rPr>
          <w:sz w:val="28"/>
          <w:szCs w:val="28"/>
        </w:rPr>
      </w:pPr>
    </w:p>
    <w:p w:rsidR="00C26420" w:rsidRDefault="00C26420" w:rsidP="00C26420">
      <w:pPr>
        <w:spacing w:line="500" w:lineRule="exact"/>
        <w:ind w:firstLineChars="200" w:firstLine="560"/>
        <w:rPr>
          <w:sz w:val="28"/>
          <w:szCs w:val="28"/>
        </w:rPr>
      </w:pPr>
      <w:r>
        <w:rPr>
          <w:rFonts w:hint="eastAsia"/>
          <w:sz w:val="28"/>
          <w:szCs w:val="28"/>
        </w:rPr>
        <w:t>根据双方于【</w:t>
      </w:r>
      <w:r w:rsidR="00AF25AD">
        <w:rPr>
          <w:rFonts w:hint="eastAsia"/>
          <w:sz w:val="28"/>
          <w:szCs w:val="28"/>
        </w:rPr>
        <w:t>2</w:t>
      </w:r>
      <w:r w:rsidR="00AF25AD">
        <w:rPr>
          <w:sz w:val="28"/>
          <w:szCs w:val="28"/>
        </w:rPr>
        <w:t>018</w:t>
      </w:r>
      <w:r>
        <w:rPr>
          <w:rFonts w:hint="eastAsia"/>
          <w:sz w:val="28"/>
          <w:szCs w:val="28"/>
        </w:rPr>
        <w:t>】年【</w:t>
      </w:r>
      <w:r w:rsidR="0014075D">
        <w:rPr>
          <w:sz w:val="28"/>
          <w:szCs w:val="28"/>
        </w:rPr>
        <w:t>5</w:t>
      </w:r>
      <w:r>
        <w:rPr>
          <w:rFonts w:hint="eastAsia"/>
          <w:sz w:val="28"/>
          <w:szCs w:val="28"/>
        </w:rPr>
        <w:t>】月【</w:t>
      </w:r>
      <w:r w:rsidR="00D86F4E">
        <w:rPr>
          <w:rFonts w:hint="eastAsia"/>
          <w:sz w:val="28"/>
          <w:szCs w:val="28"/>
        </w:rPr>
        <w:t>1</w:t>
      </w:r>
      <w:r>
        <w:rPr>
          <w:rFonts w:hint="eastAsia"/>
          <w:sz w:val="28"/>
          <w:szCs w:val="28"/>
        </w:rPr>
        <w:t>】日签署的编号为【</w:t>
      </w:r>
      <w:r w:rsidR="00166516">
        <w:rPr>
          <w:rFonts w:hint="eastAsia"/>
          <w:sz w:val="28"/>
          <w:szCs w:val="28"/>
        </w:rPr>
        <w:t>DCL</w:t>
      </w:r>
      <w:r w:rsidR="00166516">
        <w:rPr>
          <w:sz w:val="28"/>
          <w:szCs w:val="28"/>
        </w:rPr>
        <w:t>18000</w:t>
      </w:r>
      <w:r>
        <w:rPr>
          <w:rFonts w:hint="eastAsia"/>
          <w:sz w:val="28"/>
          <w:szCs w:val="28"/>
        </w:rPr>
        <w:t>】的《软件开发框架合同》（“框架合同”），甲方委托乙方开发本任务单中所述的软件，乙方同意接受甲方委托开发本任务单中软件：</w:t>
      </w:r>
      <w:r>
        <w:rPr>
          <w:sz w:val="28"/>
          <w:szCs w:val="28"/>
        </w:rPr>
        <w:t> </w:t>
      </w:r>
    </w:p>
    <w:p w:rsidR="00C26420" w:rsidRDefault="00C26420" w:rsidP="00C26420">
      <w:pPr>
        <w:spacing w:line="500" w:lineRule="exact"/>
        <w:ind w:firstLineChars="200" w:firstLine="560"/>
        <w:rPr>
          <w:sz w:val="28"/>
          <w:szCs w:val="28"/>
        </w:rPr>
      </w:pPr>
    </w:p>
    <w:p w:rsidR="004E6CE3" w:rsidRDefault="00520F4D" w:rsidP="00742673">
      <w:pPr>
        <w:spacing w:line="500" w:lineRule="exact"/>
        <w:rPr>
          <w:rFonts w:ascii="微软雅黑" w:eastAsia="微软雅黑" w:hAnsi="微软雅黑"/>
          <w:color w:val="191F25"/>
          <w:szCs w:val="21"/>
        </w:rPr>
      </w:pPr>
      <w:r w:rsidRPr="001C27D4">
        <w:rPr>
          <w:rFonts w:hint="eastAsia"/>
          <w:sz w:val="28"/>
          <w:szCs w:val="28"/>
        </w:rPr>
        <w:t>第一条</w:t>
      </w:r>
      <w:r w:rsidRPr="001C27D4">
        <w:rPr>
          <w:rFonts w:hint="eastAsia"/>
          <w:sz w:val="28"/>
          <w:szCs w:val="28"/>
        </w:rPr>
        <w:t xml:space="preserve"> </w:t>
      </w:r>
      <w:r w:rsidRPr="001C27D4">
        <w:rPr>
          <w:rFonts w:hint="eastAsia"/>
          <w:sz w:val="28"/>
          <w:szCs w:val="28"/>
        </w:rPr>
        <w:t>软件的内容、范围</w:t>
      </w:r>
      <w:r>
        <w:rPr>
          <w:rFonts w:ascii="微软雅黑" w:eastAsia="微软雅黑" w:hAnsi="微软雅黑" w:hint="eastAsia"/>
          <w:color w:val="191F25"/>
          <w:szCs w:val="21"/>
        </w:rPr>
        <w:br/>
      </w:r>
      <w:r>
        <w:rPr>
          <w:rFonts w:ascii="微软雅黑" w:eastAsia="微软雅黑" w:hAnsi="微软雅黑" w:hint="eastAsia"/>
          <w:color w:val="191F25"/>
          <w:szCs w:val="21"/>
        </w:rPr>
        <w:br/>
      </w:r>
    </w:p>
    <w:tbl>
      <w:tblPr>
        <w:tblW w:w="5001" w:type="pct"/>
        <w:tblLayout w:type="fixed"/>
        <w:tblCellMar>
          <w:left w:w="0" w:type="dxa"/>
          <w:right w:w="0" w:type="dxa"/>
        </w:tblCellMar>
        <w:tblLook w:val="04A0" w:firstRow="1" w:lastRow="0" w:firstColumn="1" w:lastColumn="0" w:noHBand="0" w:noVBand="1"/>
      </w:tblPr>
      <w:tblGrid>
        <w:gridCol w:w="2321"/>
        <w:gridCol w:w="7208"/>
      </w:tblGrid>
      <w:tr w:rsidR="004E6CE3" w:rsidTr="00FD3DB6">
        <w:trPr>
          <w:trHeight w:val="675"/>
        </w:trPr>
        <w:tc>
          <w:tcPr>
            <w:tcW w:w="1218" w:type="pct"/>
            <w:tcBorders>
              <w:top w:val="single" w:sz="4" w:space="0" w:color="000000"/>
              <w:left w:val="single" w:sz="8" w:space="0" w:color="000000"/>
              <w:bottom w:val="single" w:sz="4" w:space="0" w:color="000000"/>
              <w:right w:val="single" w:sz="4" w:space="0" w:color="000000"/>
            </w:tcBorders>
            <w:shd w:val="clear" w:color="auto" w:fill="FFFFFF"/>
            <w:tcMar>
              <w:top w:w="8" w:type="dxa"/>
              <w:left w:w="8" w:type="dxa"/>
              <w:right w:w="8" w:type="dxa"/>
            </w:tcMar>
            <w:vAlign w:val="center"/>
          </w:tcPr>
          <w:p w:rsidR="004E6CE3" w:rsidRDefault="004E6CE3" w:rsidP="00FD3DB6">
            <w:pPr>
              <w:widowControl/>
              <w:jc w:val="left"/>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应用可视化监控</w:t>
            </w:r>
          </w:p>
        </w:tc>
        <w:tc>
          <w:tcPr>
            <w:tcW w:w="378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4E6CE3" w:rsidRDefault="004E6CE3" w:rsidP="00FD3DB6">
            <w:pPr>
              <w:widowControl/>
              <w:jc w:val="left"/>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提供业务应用视角的统一监控，呈现业务系统支撑架构、业务繁忙度、可用性、用户访问趋势、慢sql分析以及业务组件性能等</w:t>
            </w:r>
          </w:p>
        </w:tc>
      </w:tr>
      <w:tr w:rsidR="004E6CE3" w:rsidTr="00FD3DB6">
        <w:trPr>
          <w:trHeight w:val="675"/>
        </w:trPr>
        <w:tc>
          <w:tcPr>
            <w:tcW w:w="1218" w:type="pct"/>
            <w:tcBorders>
              <w:top w:val="single" w:sz="4" w:space="0" w:color="000000"/>
              <w:left w:val="single" w:sz="8" w:space="0" w:color="000000"/>
              <w:bottom w:val="single" w:sz="4" w:space="0" w:color="000000"/>
              <w:right w:val="single" w:sz="4" w:space="0" w:color="000000"/>
            </w:tcBorders>
            <w:shd w:val="clear" w:color="auto" w:fill="FFFFFF"/>
            <w:tcMar>
              <w:top w:w="8" w:type="dxa"/>
              <w:left w:w="8" w:type="dxa"/>
              <w:right w:w="8" w:type="dxa"/>
            </w:tcMar>
            <w:vAlign w:val="center"/>
          </w:tcPr>
          <w:p w:rsidR="004E6CE3" w:rsidRDefault="004E6CE3" w:rsidP="00FD3DB6">
            <w:pPr>
              <w:widowControl/>
              <w:jc w:val="left"/>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数据库管理工具</w:t>
            </w:r>
          </w:p>
        </w:tc>
        <w:tc>
          <w:tcPr>
            <w:tcW w:w="378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4E6CE3" w:rsidRDefault="004E6CE3" w:rsidP="00FD3DB6">
            <w:pPr>
              <w:widowControl/>
              <w:jc w:val="left"/>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提供集成的跨数据库的WEB可视化的数据维护功能，能够浏览数据库表对象，执行sql查询、更新语句，并以表格形式展现结果集。</w:t>
            </w:r>
          </w:p>
        </w:tc>
      </w:tr>
      <w:tr w:rsidR="004E6CE3" w:rsidTr="00FD3DB6">
        <w:trPr>
          <w:trHeight w:val="600"/>
        </w:trPr>
        <w:tc>
          <w:tcPr>
            <w:tcW w:w="1218" w:type="pct"/>
            <w:tcBorders>
              <w:top w:val="single" w:sz="4" w:space="0" w:color="000000"/>
              <w:left w:val="single" w:sz="8" w:space="0" w:color="000000"/>
              <w:bottom w:val="single" w:sz="4" w:space="0" w:color="000000"/>
              <w:right w:val="single" w:sz="4" w:space="0" w:color="000000"/>
            </w:tcBorders>
            <w:shd w:val="clear" w:color="auto" w:fill="FFFFFF"/>
            <w:tcMar>
              <w:top w:w="8" w:type="dxa"/>
              <w:left w:w="8" w:type="dxa"/>
              <w:right w:w="8" w:type="dxa"/>
            </w:tcMar>
            <w:vAlign w:val="center"/>
          </w:tcPr>
          <w:p w:rsidR="004E6CE3" w:rsidRDefault="004E6CE3" w:rsidP="00FD3DB6">
            <w:pPr>
              <w:widowControl/>
              <w:jc w:val="left"/>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网络设备配置备份</w:t>
            </w:r>
          </w:p>
        </w:tc>
        <w:tc>
          <w:tcPr>
            <w:tcW w:w="378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4E6CE3" w:rsidRDefault="004E6CE3" w:rsidP="00FD3DB6">
            <w:pPr>
              <w:widowControl/>
              <w:jc w:val="left"/>
              <w:textAlignment w:val="center"/>
              <w:rPr>
                <w:rFonts w:ascii="微软雅黑" w:eastAsia="微软雅黑" w:hAnsi="微软雅黑" w:cs="微软雅黑"/>
                <w:color w:val="000000"/>
                <w:sz w:val="24"/>
                <w:szCs w:val="24"/>
              </w:rPr>
            </w:pPr>
            <w:r>
              <w:rPr>
                <w:rFonts w:ascii="微软雅黑" w:eastAsia="微软雅黑" w:hAnsi="微软雅黑" w:cs="微软雅黑" w:hint="eastAsia"/>
                <w:color w:val="000000"/>
                <w:kern w:val="0"/>
                <w:sz w:val="24"/>
                <w:szCs w:val="24"/>
                <w:lang w:bidi="ar"/>
              </w:rPr>
              <w:t>提供跨厂商的网络设备配置信息备份功能，定时生成快照，能对版本信息进行可视化对比</w:t>
            </w:r>
          </w:p>
        </w:tc>
      </w:tr>
      <w:tr w:rsidR="004E6CE3" w:rsidTr="00FD3DB6">
        <w:trPr>
          <w:trHeight w:val="600"/>
        </w:trPr>
        <w:tc>
          <w:tcPr>
            <w:tcW w:w="1218" w:type="pct"/>
            <w:tcBorders>
              <w:top w:val="single" w:sz="4" w:space="0" w:color="000000"/>
              <w:left w:val="single" w:sz="8" w:space="0" w:color="000000"/>
              <w:bottom w:val="single" w:sz="4" w:space="0" w:color="000000"/>
              <w:right w:val="single" w:sz="4" w:space="0" w:color="000000"/>
            </w:tcBorders>
            <w:shd w:val="clear" w:color="auto" w:fill="FFFFFF"/>
            <w:tcMar>
              <w:top w:w="8" w:type="dxa"/>
              <w:left w:w="8" w:type="dxa"/>
              <w:right w:w="8" w:type="dxa"/>
            </w:tcMar>
            <w:vAlign w:val="center"/>
          </w:tcPr>
          <w:p w:rsidR="004E6CE3" w:rsidRDefault="004E6CE3" w:rsidP="00FD3DB6">
            <w:pPr>
              <w:widowControl/>
              <w:jc w:val="left"/>
              <w:textAlignment w:val="center"/>
              <w:rPr>
                <w:rFonts w:ascii="微软雅黑" w:eastAsia="微软雅黑" w:hAnsi="微软雅黑" w:cs="微软雅黑"/>
                <w:color w:val="000000"/>
                <w:kern w:val="0"/>
                <w:sz w:val="24"/>
                <w:szCs w:val="24"/>
                <w:lang w:bidi="ar"/>
              </w:rPr>
            </w:pPr>
            <w:r>
              <w:rPr>
                <w:rFonts w:ascii="微软雅黑" w:eastAsia="微软雅黑" w:hAnsi="微软雅黑" w:cs="微软雅黑" w:hint="eastAsia"/>
                <w:color w:val="000000"/>
                <w:kern w:val="0"/>
                <w:sz w:val="24"/>
                <w:szCs w:val="24"/>
                <w:lang w:bidi="ar"/>
              </w:rPr>
              <w:t>WEB SSH工具</w:t>
            </w:r>
          </w:p>
        </w:tc>
        <w:tc>
          <w:tcPr>
            <w:tcW w:w="378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4E6CE3" w:rsidRDefault="004E6CE3" w:rsidP="00FD3DB6">
            <w:pPr>
              <w:widowControl/>
              <w:jc w:val="left"/>
              <w:textAlignment w:val="center"/>
              <w:rPr>
                <w:rFonts w:ascii="微软雅黑" w:eastAsia="微软雅黑" w:hAnsi="微软雅黑" w:cs="微软雅黑"/>
                <w:color w:val="000000"/>
                <w:kern w:val="0"/>
                <w:sz w:val="24"/>
                <w:szCs w:val="24"/>
                <w:lang w:bidi="ar"/>
              </w:rPr>
            </w:pPr>
            <w:r>
              <w:rPr>
                <w:rFonts w:ascii="微软雅黑" w:eastAsia="微软雅黑" w:hAnsi="微软雅黑" w:cs="微软雅黑" w:hint="eastAsia"/>
                <w:color w:val="000000"/>
                <w:kern w:val="0"/>
                <w:sz w:val="24"/>
                <w:szCs w:val="24"/>
                <w:lang w:bidi="ar"/>
              </w:rPr>
              <w:t>系统集成SSH工具，不依赖于监控系统所在网段限制，可随采集层穿透部署，方便运维人员快速连接被监管设备进行维护操作</w:t>
            </w:r>
          </w:p>
        </w:tc>
      </w:tr>
      <w:tr w:rsidR="004E6CE3" w:rsidTr="00FD3DB6">
        <w:trPr>
          <w:trHeight w:val="600"/>
        </w:trPr>
        <w:tc>
          <w:tcPr>
            <w:tcW w:w="1218" w:type="pct"/>
            <w:tcBorders>
              <w:top w:val="single" w:sz="4" w:space="0" w:color="000000"/>
              <w:left w:val="single" w:sz="8" w:space="0" w:color="000000"/>
              <w:bottom w:val="single" w:sz="4" w:space="0" w:color="000000"/>
              <w:right w:val="single" w:sz="4" w:space="0" w:color="000000"/>
            </w:tcBorders>
            <w:shd w:val="clear" w:color="auto" w:fill="FFFFFF"/>
            <w:tcMar>
              <w:top w:w="8" w:type="dxa"/>
              <w:left w:w="8" w:type="dxa"/>
              <w:right w:w="8" w:type="dxa"/>
            </w:tcMar>
            <w:vAlign w:val="center"/>
          </w:tcPr>
          <w:p w:rsidR="004E6CE3" w:rsidRDefault="004E6CE3" w:rsidP="00FD3DB6">
            <w:pPr>
              <w:widowControl/>
              <w:jc w:val="left"/>
              <w:textAlignment w:val="center"/>
              <w:rPr>
                <w:rFonts w:ascii="微软雅黑" w:eastAsia="微软雅黑" w:hAnsi="微软雅黑" w:cs="微软雅黑"/>
                <w:color w:val="000000"/>
                <w:kern w:val="0"/>
                <w:sz w:val="24"/>
                <w:szCs w:val="24"/>
                <w:lang w:bidi="ar"/>
              </w:rPr>
            </w:pPr>
            <w:r>
              <w:rPr>
                <w:rFonts w:ascii="微软雅黑" w:eastAsia="微软雅黑" w:hAnsi="微软雅黑" w:cs="微软雅黑" w:hint="eastAsia"/>
                <w:color w:val="000000"/>
                <w:kern w:val="0"/>
                <w:sz w:val="24"/>
                <w:szCs w:val="24"/>
                <w:lang w:bidi="ar"/>
              </w:rPr>
              <w:lastRenderedPageBreak/>
              <w:t>IP地址管理</w:t>
            </w:r>
          </w:p>
        </w:tc>
        <w:tc>
          <w:tcPr>
            <w:tcW w:w="378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4E6CE3" w:rsidRDefault="004E6CE3" w:rsidP="00FD3DB6">
            <w:pPr>
              <w:widowControl/>
              <w:jc w:val="left"/>
              <w:textAlignment w:val="center"/>
              <w:rPr>
                <w:rFonts w:ascii="微软雅黑" w:eastAsia="微软雅黑" w:hAnsi="微软雅黑" w:cs="微软雅黑"/>
                <w:color w:val="000000"/>
                <w:kern w:val="0"/>
                <w:sz w:val="24"/>
                <w:szCs w:val="24"/>
                <w:lang w:bidi="ar"/>
              </w:rPr>
            </w:pPr>
            <w:r>
              <w:rPr>
                <w:rFonts w:ascii="微软雅黑" w:eastAsia="微软雅黑" w:hAnsi="微软雅黑" w:cs="微软雅黑" w:hint="eastAsia"/>
                <w:color w:val="000000"/>
                <w:kern w:val="0"/>
                <w:sz w:val="24"/>
                <w:szCs w:val="24"/>
                <w:lang w:bidi="ar"/>
              </w:rPr>
              <w:t>提供对IP资源的使用情况管理，按照IP段、提供IP的占用情况、支持对IP的自动扫描等功能</w:t>
            </w:r>
          </w:p>
        </w:tc>
      </w:tr>
      <w:tr w:rsidR="004E6CE3" w:rsidTr="00FD3DB6">
        <w:trPr>
          <w:trHeight w:val="600"/>
        </w:trPr>
        <w:tc>
          <w:tcPr>
            <w:tcW w:w="1218" w:type="pct"/>
            <w:tcBorders>
              <w:top w:val="single" w:sz="4" w:space="0" w:color="000000"/>
              <w:left w:val="single" w:sz="8" w:space="0" w:color="000000"/>
              <w:bottom w:val="single" w:sz="4" w:space="0" w:color="000000"/>
              <w:right w:val="single" w:sz="4" w:space="0" w:color="000000"/>
            </w:tcBorders>
            <w:shd w:val="clear" w:color="auto" w:fill="FFFFFF"/>
            <w:tcMar>
              <w:top w:w="8" w:type="dxa"/>
              <w:left w:w="8" w:type="dxa"/>
              <w:right w:w="8" w:type="dxa"/>
            </w:tcMar>
            <w:vAlign w:val="center"/>
          </w:tcPr>
          <w:p w:rsidR="004E6CE3" w:rsidRDefault="004E6CE3" w:rsidP="00FD3DB6">
            <w:pPr>
              <w:widowControl/>
              <w:jc w:val="left"/>
              <w:textAlignment w:val="center"/>
              <w:rPr>
                <w:rFonts w:ascii="微软雅黑" w:eastAsia="微软雅黑" w:hAnsi="微软雅黑" w:cs="微软雅黑"/>
                <w:color w:val="000000"/>
                <w:kern w:val="0"/>
                <w:sz w:val="24"/>
                <w:szCs w:val="24"/>
                <w:lang w:bidi="ar"/>
              </w:rPr>
            </w:pPr>
            <w:r>
              <w:rPr>
                <w:rFonts w:ascii="微软雅黑" w:eastAsia="微软雅黑" w:hAnsi="微软雅黑" w:cs="微软雅黑" w:hint="eastAsia"/>
                <w:color w:val="000000"/>
                <w:kern w:val="0"/>
                <w:sz w:val="24"/>
                <w:szCs w:val="24"/>
                <w:lang w:bidi="ar"/>
              </w:rPr>
              <w:t>服务器健康体检</w:t>
            </w:r>
          </w:p>
        </w:tc>
        <w:tc>
          <w:tcPr>
            <w:tcW w:w="378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4E6CE3" w:rsidRDefault="004E6CE3" w:rsidP="00FD3DB6">
            <w:pPr>
              <w:widowControl/>
              <w:jc w:val="left"/>
              <w:textAlignment w:val="center"/>
              <w:rPr>
                <w:rFonts w:ascii="微软雅黑" w:eastAsia="微软雅黑" w:hAnsi="微软雅黑" w:cs="微软雅黑"/>
                <w:color w:val="000000"/>
                <w:kern w:val="0"/>
                <w:sz w:val="24"/>
                <w:szCs w:val="24"/>
                <w:lang w:bidi="ar"/>
              </w:rPr>
            </w:pPr>
            <w:r>
              <w:rPr>
                <w:rFonts w:ascii="微软雅黑" w:eastAsia="微软雅黑" w:hAnsi="微软雅黑" w:cs="微软雅黑" w:hint="eastAsia"/>
                <w:color w:val="000000"/>
                <w:kern w:val="0"/>
                <w:sz w:val="24"/>
                <w:szCs w:val="24"/>
                <w:lang w:bidi="ar"/>
              </w:rPr>
              <w:t>在指标监控的基础上，提供多种手段对各类服务器的性能、容量、可用性、安全性等方面，定期进行更深层次的体检，支持直观清晰的报告并能够按策略发送给指定的管理人员，辅助进行IT设施的优化和加固。</w:t>
            </w:r>
          </w:p>
        </w:tc>
      </w:tr>
    </w:tbl>
    <w:p w:rsidR="00900F5B" w:rsidRPr="004E6CE3" w:rsidRDefault="00900F5B" w:rsidP="00742673">
      <w:pPr>
        <w:spacing w:line="500" w:lineRule="exact"/>
        <w:rPr>
          <w:rFonts w:ascii="微软雅黑" w:eastAsia="微软雅黑" w:hAnsi="微软雅黑"/>
          <w:color w:val="191F25"/>
          <w:szCs w:val="21"/>
        </w:rPr>
      </w:pPr>
    </w:p>
    <w:p w:rsidR="001C27D4" w:rsidRDefault="00520F4D" w:rsidP="004E6CE3">
      <w:pPr>
        <w:spacing w:line="500" w:lineRule="exact"/>
        <w:rPr>
          <w:rFonts w:ascii="微软雅黑" w:eastAsia="微软雅黑" w:hAnsi="微软雅黑"/>
          <w:color w:val="191F25"/>
          <w:szCs w:val="21"/>
          <w:shd w:val="clear" w:color="auto" w:fill="FFFFFF"/>
        </w:rPr>
      </w:pPr>
      <w:r>
        <w:rPr>
          <w:rFonts w:ascii="微软雅黑" w:eastAsia="微软雅黑" w:hAnsi="微软雅黑" w:hint="eastAsia"/>
          <w:color w:val="191F25"/>
          <w:szCs w:val="21"/>
        </w:rPr>
        <w:br/>
      </w:r>
    </w:p>
    <w:p w:rsidR="00C26420" w:rsidRDefault="00C26420" w:rsidP="00C26420">
      <w:pPr>
        <w:spacing w:line="500" w:lineRule="exact"/>
        <w:ind w:firstLineChars="200" w:firstLine="560"/>
        <w:rPr>
          <w:sz w:val="28"/>
          <w:szCs w:val="28"/>
        </w:rPr>
      </w:pPr>
      <w:r>
        <w:rPr>
          <w:rFonts w:hint="eastAsia"/>
          <w:sz w:val="28"/>
          <w:szCs w:val="28"/>
        </w:rPr>
        <w:t>第</w:t>
      </w:r>
      <w:r w:rsidR="00CA7BF6">
        <w:rPr>
          <w:rFonts w:hint="eastAsia"/>
          <w:sz w:val="28"/>
          <w:szCs w:val="28"/>
        </w:rPr>
        <w:t>二</w:t>
      </w:r>
      <w:r>
        <w:rPr>
          <w:rFonts w:hint="eastAsia"/>
          <w:sz w:val="28"/>
          <w:szCs w:val="28"/>
        </w:rPr>
        <w:t>条</w:t>
      </w:r>
      <w:r>
        <w:rPr>
          <w:sz w:val="28"/>
          <w:szCs w:val="28"/>
        </w:rPr>
        <w:t xml:space="preserve"> </w:t>
      </w:r>
      <w:r>
        <w:rPr>
          <w:rFonts w:hint="eastAsia"/>
          <w:sz w:val="28"/>
          <w:szCs w:val="28"/>
        </w:rPr>
        <w:t>软件开发进度【</w:t>
      </w:r>
      <w:r w:rsidR="0009049B">
        <w:rPr>
          <w:rFonts w:hint="eastAsia"/>
          <w:sz w:val="28"/>
          <w:szCs w:val="28"/>
        </w:rPr>
        <w:t>于</w:t>
      </w:r>
      <w:r w:rsidR="0009049B">
        <w:rPr>
          <w:rFonts w:hint="eastAsia"/>
          <w:sz w:val="28"/>
          <w:szCs w:val="28"/>
        </w:rPr>
        <w:t>2</w:t>
      </w:r>
      <w:r w:rsidR="0009049B">
        <w:rPr>
          <w:sz w:val="28"/>
          <w:szCs w:val="28"/>
        </w:rPr>
        <w:t>0</w:t>
      </w:r>
      <w:r w:rsidR="004E6CE3">
        <w:rPr>
          <w:sz w:val="28"/>
          <w:szCs w:val="28"/>
        </w:rPr>
        <w:t>20</w:t>
      </w:r>
      <w:r w:rsidR="0009049B">
        <w:rPr>
          <w:sz w:val="28"/>
          <w:szCs w:val="28"/>
        </w:rPr>
        <w:t>年</w:t>
      </w:r>
      <w:r w:rsidR="00223B35">
        <w:rPr>
          <w:sz w:val="28"/>
          <w:szCs w:val="28"/>
        </w:rPr>
        <w:t>0</w:t>
      </w:r>
      <w:r w:rsidR="004E6CE3">
        <w:rPr>
          <w:sz w:val="28"/>
          <w:szCs w:val="28"/>
        </w:rPr>
        <w:t>3</w:t>
      </w:r>
      <w:r w:rsidR="0009049B">
        <w:rPr>
          <w:rFonts w:hint="eastAsia"/>
          <w:sz w:val="28"/>
          <w:szCs w:val="28"/>
        </w:rPr>
        <w:t>月</w:t>
      </w:r>
      <w:r w:rsidR="0009049B">
        <w:rPr>
          <w:rFonts w:hint="eastAsia"/>
          <w:sz w:val="28"/>
          <w:szCs w:val="28"/>
        </w:rPr>
        <w:t>2</w:t>
      </w:r>
      <w:r w:rsidR="0009049B">
        <w:rPr>
          <w:sz w:val="28"/>
          <w:szCs w:val="28"/>
        </w:rPr>
        <w:t>0</w:t>
      </w:r>
      <w:r w:rsidR="0009049B">
        <w:rPr>
          <w:sz w:val="28"/>
          <w:szCs w:val="28"/>
        </w:rPr>
        <w:t>日前完成</w:t>
      </w:r>
      <w:r>
        <w:rPr>
          <w:rFonts w:hint="eastAsia"/>
          <w:sz w:val="28"/>
          <w:szCs w:val="28"/>
        </w:rPr>
        <w:t>】</w:t>
      </w:r>
    </w:p>
    <w:p w:rsidR="00C26420" w:rsidRDefault="00C26420" w:rsidP="00C26420">
      <w:pPr>
        <w:spacing w:line="500" w:lineRule="exact"/>
        <w:ind w:firstLineChars="200" w:firstLine="560"/>
        <w:rPr>
          <w:sz w:val="28"/>
          <w:szCs w:val="28"/>
        </w:rPr>
      </w:pPr>
      <w:r>
        <w:rPr>
          <w:rFonts w:hint="eastAsia"/>
          <w:sz w:val="28"/>
          <w:szCs w:val="28"/>
        </w:rPr>
        <w:t>第</w:t>
      </w:r>
      <w:r w:rsidR="00CA7BF6">
        <w:rPr>
          <w:rFonts w:hint="eastAsia"/>
          <w:sz w:val="28"/>
          <w:szCs w:val="28"/>
        </w:rPr>
        <w:t>三</w:t>
      </w:r>
      <w:r>
        <w:rPr>
          <w:rFonts w:hint="eastAsia"/>
          <w:sz w:val="28"/>
          <w:szCs w:val="28"/>
        </w:rPr>
        <w:t>条</w:t>
      </w:r>
      <w:r>
        <w:rPr>
          <w:sz w:val="28"/>
          <w:szCs w:val="28"/>
        </w:rPr>
        <w:t xml:space="preserve"> </w:t>
      </w:r>
      <w:r>
        <w:rPr>
          <w:rFonts w:hint="eastAsia"/>
          <w:sz w:val="28"/>
          <w:szCs w:val="28"/>
        </w:rPr>
        <w:t>开发费用及支付方式</w:t>
      </w:r>
    </w:p>
    <w:p w:rsidR="00C26420" w:rsidRDefault="00C26420" w:rsidP="00C26420">
      <w:pPr>
        <w:spacing w:line="500" w:lineRule="exact"/>
        <w:ind w:firstLineChars="200" w:firstLine="560"/>
        <w:rPr>
          <w:sz w:val="28"/>
          <w:szCs w:val="28"/>
        </w:rPr>
      </w:pPr>
      <w:r>
        <w:rPr>
          <w:sz w:val="28"/>
          <w:szCs w:val="28"/>
        </w:rPr>
        <w:t>1</w:t>
      </w:r>
      <w:r>
        <w:rPr>
          <w:rFonts w:hint="eastAsia"/>
          <w:sz w:val="28"/>
          <w:szCs w:val="28"/>
        </w:rPr>
        <w:t>、甲方应向乙方支付软件开发费用共计人民币【</w:t>
      </w:r>
      <w:r w:rsidR="00175F64">
        <w:rPr>
          <w:rFonts w:hint="eastAsia"/>
          <w:sz w:val="28"/>
          <w:szCs w:val="28"/>
        </w:rPr>
        <w:t>9</w:t>
      </w:r>
      <w:r w:rsidR="00175F64">
        <w:rPr>
          <w:sz w:val="28"/>
          <w:szCs w:val="28"/>
        </w:rPr>
        <w:t>0000</w:t>
      </w:r>
      <w:r>
        <w:rPr>
          <w:rFonts w:hint="eastAsia"/>
          <w:sz w:val="28"/>
          <w:szCs w:val="28"/>
        </w:rPr>
        <w:t>】元</w:t>
      </w:r>
      <w:r w:rsidR="00DC0F86">
        <w:rPr>
          <w:rFonts w:hint="eastAsia"/>
          <w:sz w:val="28"/>
          <w:szCs w:val="28"/>
        </w:rPr>
        <w:t>（</w:t>
      </w:r>
      <w:r w:rsidR="00F33DFE">
        <w:rPr>
          <w:rFonts w:hint="eastAsia"/>
          <w:sz w:val="28"/>
          <w:szCs w:val="28"/>
        </w:rPr>
        <w:t>玖</w:t>
      </w:r>
      <w:r w:rsidR="00EA5BA1">
        <w:rPr>
          <w:rFonts w:hint="eastAsia"/>
          <w:sz w:val="28"/>
          <w:szCs w:val="28"/>
        </w:rPr>
        <w:t>万元整</w:t>
      </w:r>
      <w:r w:rsidR="00DC0F86">
        <w:rPr>
          <w:rFonts w:hint="eastAsia"/>
          <w:sz w:val="28"/>
          <w:szCs w:val="28"/>
        </w:rPr>
        <w:t>）</w:t>
      </w:r>
      <w:r>
        <w:rPr>
          <w:rFonts w:hint="eastAsia"/>
          <w:sz w:val="28"/>
          <w:szCs w:val="28"/>
        </w:rPr>
        <w:t>，该款由甲方分期汇入乙方帐户（开户行：【</w:t>
      </w:r>
      <w:r w:rsidR="00226988" w:rsidRPr="00226988">
        <w:rPr>
          <w:rFonts w:hint="eastAsia"/>
          <w:sz w:val="28"/>
          <w:szCs w:val="28"/>
        </w:rPr>
        <w:t>中国建设银行股份有限公司天津武清开发区支行</w:t>
      </w:r>
      <w:r w:rsidR="00226988" w:rsidRPr="00226988">
        <w:rPr>
          <w:rFonts w:hint="eastAsia"/>
          <w:sz w:val="28"/>
          <w:szCs w:val="28"/>
        </w:rPr>
        <w:t xml:space="preserve">  </w:t>
      </w:r>
      <w:r>
        <w:rPr>
          <w:rFonts w:hint="eastAsia"/>
          <w:sz w:val="28"/>
          <w:szCs w:val="28"/>
        </w:rPr>
        <w:t>】，帐号：【</w:t>
      </w:r>
      <w:r w:rsidR="00226988" w:rsidRPr="00226988">
        <w:rPr>
          <w:sz w:val="28"/>
          <w:szCs w:val="28"/>
        </w:rPr>
        <w:t>12050172610000000208</w:t>
      </w:r>
      <w:r>
        <w:rPr>
          <w:rFonts w:hint="eastAsia"/>
          <w:sz w:val="28"/>
          <w:szCs w:val="28"/>
        </w:rPr>
        <w:t>】）：</w:t>
      </w:r>
    </w:p>
    <w:p w:rsidR="00C26420" w:rsidRDefault="00C26420" w:rsidP="000B4573">
      <w:pPr>
        <w:spacing w:line="500" w:lineRule="exact"/>
        <w:ind w:firstLineChars="200" w:firstLine="560"/>
        <w:rPr>
          <w:sz w:val="28"/>
          <w:szCs w:val="28"/>
        </w:rPr>
      </w:pPr>
      <w:r>
        <w:rPr>
          <w:rFonts w:hint="eastAsia"/>
          <w:sz w:val="28"/>
          <w:szCs w:val="28"/>
        </w:rPr>
        <w:t>（</w:t>
      </w:r>
      <w:r w:rsidR="000B4573">
        <w:rPr>
          <w:sz w:val="28"/>
          <w:szCs w:val="28"/>
        </w:rPr>
        <w:t>1</w:t>
      </w:r>
      <w:r>
        <w:rPr>
          <w:rFonts w:hint="eastAsia"/>
          <w:sz w:val="28"/>
          <w:szCs w:val="28"/>
        </w:rPr>
        <w:t>）软件成果移交并经双方初步验收合格后</w:t>
      </w:r>
      <w:r w:rsidR="000B4573">
        <w:rPr>
          <w:rFonts w:hint="eastAsia"/>
          <w:sz w:val="28"/>
          <w:szCs w:val="28"/>
        </w:rPr>
        <w:t>，</w:t>
      </w:r>
      <w:r>
        <w:rPr>
          <w:rFonts w:hint="eastAsia"/>
          <w:sz w:val="28"/>
          <w:szCs w:val="28"/>
        </w:rPr>
        <w:t>试运行结束，经双方终验合格后【</w:t>
      </w:r>
      <w:r w:rsidR="00770C65">
        <w:rPr>
          <w:rFonts w:hint="eastAsia"/>
          <w:sz w:val="28"/>
          <w:szCs w:val="28"/>
        </w:rPr>
        <w:t>5</w:t>
      </w:r>
      <w:r>
        <w:rPr>
          <w:rFonts w:hint="eastAsia"/>
          <w:sz w:val="28"/>
          <w:szCs w:val="28"/>
        </w:rPr>
        <w:t>】日内，凭乙方开具的相应金额的正式发票支付【</w:t>
      </w:r>
      <w:r w:rsidR="00763E54">
        <w:rPr>
          <w:rFonts w:hint="eastAsia"/>
          <w:sz w:val="28"/>
          <w:szCs w:val="28"/>
        </w:rPr>
        <w:t>9</w:t>
      </w:r>
      <w:r w:rsidR="00763E54">
        <w:rPr>
          <w:sz w:val="28"/>
          <w:szCs w:val="28"/>
        </w:rPr>
        <w:t>0000</w:t>
      </w:r>
      <w:r>
        <w:rPr>
          <w:rFonts w:hint="eastAsia"/>
          <w:sz w:val="28"/>
          <w:szCs w:val="28"/>
        </w:rPr>
        <w:t>】</w:t>
      </w:r>
      <w:r w:rsidR="00733CF0">
        <w:rPr>
          <w:rFonts w:hint="eastAsia"/>
          <w:sz w:val="28"/>
          <w:szCs w:val="28"/>
        </w:rPr>
        <w:t>（</w:t>
      </w:r>
      <w:r w:rsidR="00AC56B2">
        <w:rPr>
          <w:rFonts w:hint="eastAsia"/>
          <w:sz w:val="28"/>
          <w:szCs w:val="28"/>
        </w:rPr>
        <w:t>玖</w:t>
      </w:r>
      <w:bookmarkStart w:id="0" w:name="_GoBack"/>
      <w:bookmarkEnd w:id="0"/>
      <w:r w:rsidR="00BF03C2">
        <w:rPr>
          <w:rFonts w:hint="eastAsia"/>
          <w:sz w:val="28"/>
          <w:szCs w:val="28"/>
        </w:rPr>
        <w:t>万元整</w:t>
      </w:r>
      <w:r w:rsidR="00733CF0">
        <w:rPr>
          <w:rFonts w:hint="eastAsia"/>
          <w:sz w:val="28"/>
          <w:szCs w:val="28"/>
        </w:rPr>
        <w:t>）</w:t>
      </w:r>
      <w:r>
        <w:rPr>
          <w:rFonts w:hint="eastAsia"/>
          <w:sz w:val="28"/>
          <w:szCs w:val="28"/>
        </w:rPr>
        <w:t>元；</w:t>
      </w:r>
    </w:p>
    <w:p w:rsidR="00C26420" w:rsidRDefault="00C26420" w:rsidP="00C26420">
      <w:pPr>
        <w:spacing w:line="500" w:lineRule="exact"/>
        <w:ind w:firstLineChars="200" w:firstLine="560"/>
        <w:rPr>
          <w:sz w:val="28"/>
          <w:szCs w:val="28"/>
        </w:rPr>
      </w:pPr>
      <w:r>
        <w:rPr>
          <w:sz w:val="28"/>
          <w:szCs w:val="28"/>
        </w:rPr>
        <w:t>2</w:t>
      </w:r>
      <w:r>
        <w:rPr>
          <w:rFonts w:hint="eastAsia"/>
          <w:sz w:val="28"/>
          <w:szCs w:val="28"/>
        </w:rPr>
        <w:t>、在甲方付款前【</w:t>
      </w:r>
      <w:r w:rsidR="005C4791">
        <w:rPr>
          <w:rFonts w:hint="eastAsia"/>
          <w:sz w:val="28"/>
          <w:szCs w:val="28"/>
        </w:rPr>
        <w:t>5</w:t>
      </w:r>
      <w:r>
        <w:rPr>
          <w:rFonts w:hint="eastAsia"/>
          <w:sz w:val="28"/>
          <w:szCs w:val="28"/>
        </w:rPr>
        <w:t>】日，乙方应提供符合甲方财务要求的等额正式发票。乙方迟延提供发票的，甲方有权相应推延付款期限。</w:t>
      </w:r>
    </w:p>
    <w:p w:rsidR="00C26420" w:rsidRDefault="00C26420" w:rsidP="00C26420">
      <w:pPr>
        <w:spacing w:line="500" w:lineRule="exact"/>
        <w:ind w:firstLineChars="200" w:firstLine="560"/>
        <w:rPr>
          <w:sz w:val="28"/>
          <w:szCs w:val="28"/>
        </w:rPr>
      </w:pPr>
      <w:r>
        <w:rPr>
          <w:sz w:val="28"/>
          <w:szCs w:val="28"/>
        </w:rPr>
        <w:t>3</w:t>
      </w:r>
      <w:r>
        <w:rPr>
          <w:rFonts w:hint="eastAsia"/>
          <w:sz w:val="28"/>
          <w:szCs w:val="28"/>
        </w:rPr>
        <w:t>、上述软件开发费用已经包括乙方履行本任务单可向甲方主张的全部费用，乙方不得要求甲方支付任何其他费用。</w:t>
      </w:r>
    </w:p>
    <w:p w:rsidR="00C26420" w:rsidRDefault="00C26420" w:rsidP="00C26420">
      <w:pPr>
        <w:spacing w:line="500" w:lineRule="exact"/>
        <w:ind w:firstLineChars="200" w:firstLine="560"/>
        <w:rPr>
          <w:sz w:val="28"/>
          <w:szCs w:val="28"/>
        </w:rPr>
      </w:pPr>
      <w:r>
        <w:rPr>
          <w:rFonts w:hint="eastAsia"/>
          <w:sz w:val="28"/>
          <w:szCs w:val="28"/>
        </w:rPr>
        <w:t>第五条</w:t>
      </w:r>
      <w:r>
        <w:rPr>
          <w:sz w:val="28"/>
          <w:szCs w:val="28"/>
        </w:rPr>
        <w:t xml:space="preserve"> </w:t>
      </w:r>
      <w:r>
        <w:rPr>
          <w:rFonts w:hint="eastAsia"/>
          <w:sz w:val="28"/>
          <w:szCs w:val="28"/>
        </w:rPr>
        <w:t>特别约定【</w:t>
      </w:r>
      <w:r w:rsidR="00851C2A">
        <w:rPr>
          <w:rFonts w:hint="eastAsia"/>
          <w:sz w:val="28"/>
          <w:szCs w:val="28"/>
        </w:rPr>
        <w:t>无</w:t>
      </w:r>
      <w:r>
        <w:rPr>
          <w:rFonts w:hint="eastAsia"/>
          <w:sz w:val="28"/>
          <w:szCs w:val="28"/>
        </w:rPr>
        <w:t>】</w:t>
      </w:r>
    </w:p>
    <w:p w:rsidR="00C26420" w:rsidRDefault="00C26420" w:rsidP="00C26420">
      <w:pPr>
        <w:spacing w:line="500" w:lineRule="exact"/>
        <w:ind w:firstLineChars="200" w:firstLine="560"/>
        <w:rPr>
          <w:sz w:val="28"/>
          <w:szCs w:val="28"/>
        </w:rPr>
      </w:pPr>
      <w:r>
        <w:rPr>
          <w:rFonts w:hint="eastAsia"/>
          <w:sz w:val="28"/>
          <w:szCs w:val="28"/>
        </w:rPr>
        <w:t>第六条</w:t>
      </w:r>
      <w:r>
        <w:rPr>
          <w:sz w:val="28"/>
          <w:szCs w:val="28"/>
        </w:rPr>
        <w:t xml:space="preserve"> </w:t>
      </w:r>
      <w:r>
        <w:rPr>
          <w:rFonts w:hint="eastAsia"/>
          <w:sz w:val="28"/>
          <w:szCs w:val="28"/>
        </w:rPr>
        <w:t>其他</w:t>
      </w:r>
    </w:p>
    <w:p w:rsidR="00C26420" w:rsidRDefault="00C26420" w:rsidP="00C26420">
      <w:pPr>
        <w:spacing w:line="500" w:lineRule="exact"/>
        <w:ind w:firstLineChars="200" w:firstLine="560"/>
        <w:rPr>
          <w:sz w:val="28"/>
          <w:szCs w:val="28"/>
        </w:rPr>
      </w:pPr>
      <w:r>
        <w:rPr>
          <w:sz w:val="28"/>
          <w:szCs w:val="28"/>
        </w:rPr>
        <w:t>1</w:t>
      </w:r>
      <w:r>
        <w:rPr>
          <w:rFonts w:hint="eastAsia"/>
          <w:sz w:val="28"/>
          <w:szCs w:val="28"/>
        </w:rPr>
        <w:t>、本任务书未尽事宜，按照双方签订的框架合同的约定处理。</w:t>
      </w:r>
    </w:p>
    <w:p w:rsidR="00C26420" w:rsidRDefault="00C26420" w:rsidP="00C26420">
      <w:pPr>
        <w:spacing w:line="500" w:lineRule="exact"/>
        <w:ind w:firstLineChars="200" w:firstLine="560"/>
        <w:rPr>
          <w:sz w:val="28"/>
          <w:szCs w:val="28"/>
        </w:rPr>
      </w:pPr>
      <w:r>
        <w:rPr>
          <w:sz w:val="28"/>
          <w:szCs w:val="28"/>
        </w:rPr>
        <w:t>2</w:t>
      </w:r>
      <w:r>
        <w:rPr>
          <w:rFonts w:hint="eastAsia"/>
          <w:sz w:val="28"/>
          <w:szCs w:val="28"/>
        </w:rPr>
        <w:t>、本任务书自双方签署之日起生效。</w:t>
      </w:r>
    </w:p>
    <w:p w:rsidR="00C26420" w:rsidRDefault="00C26420" w:rsidP="00C26420">
      <w:pPr>
        <w:spacing w:line="500" w:lineRule="exact"/>
        <w:ind w:firstLineChars="200" w:firstLine="560"/>
        <w:rPr>
          <w:sz w:val="28"/>
          <w:szCs w:val="28"/>
        </w:rPr>
      </w:pPr>
      <w:r>
        <w:rPr>
          <w:sz w:val="28"/>
          <w:szCs w:val="28"/>
        </w:rPr>
        <w:t>3</w:t>
      </w:r>
      <w:r>
        <w:rPr>
          <w:rFonts w:hint="eastAsia"/>
          <w:sz w:val="28"/>
          <w:szCs w:val="28"/>
        </w:rPr>
        <w:t>、本任务书一式</w:t>
      </w:r>
      <w:r w:rsidR="007C792A">
        <w:rPr>
          <w:rFonts w:hint="eastAsia"/>
          <w:sz w:val="28"/>
          <w:szCs w:val="28"/>
        </w:rPr>
        <w:t>2</w:t>
      </w:r>
      <w:r>
        <w:rPr>
          <w:rFonts w:hint="eastAsia"/>
          <w:sz w:val="28"/>
          <w:szCs w:val="28"/>
        </w:rPr>
        <w:t>份，双方各执</w:t>
      </w:r>
      <w:r w:rsidR="00C93061">
        <w:rPr>
          <w:rFonts w:hint="eastAsia"/>
          <w:sz w:val="28"/>
          <w:szCs w:val="28"/>
        </w:rPr>
        <w:t>1</w:t>
      </w:r>
      <w:r>
        <w:rPr>
          <w:rFonts w:hint="eastAsia"/>
          <w:sz w:val="28"/>
          <w:szCs w:val="28"/>
        </w:rPr>
        <w:t>份。</w:t>
      </w:r>
    </w:p>
    <w:p w:rsidR="00C26420" w:rsidRDefault="00C26420" w:rsidP="00C26420">
      <w:pPr>
        <w:spacing w:line="500" w:lineRule="exact"/>
        <w:ind w:firstLineChars="200" w:firstLine="560"/>
        <w:rPr>
          <w:sz w:val="28"/>
          <w:szCs w:val="28"/>
        </w:rPr>
      </w:pPr>
    </w:p>
    <w:p w:rsidR="00C26420" w:rsidRDefault="00C26420" w:rsidP="00C26420">
      <w:pPr>
        <w:spacing w:line="500" w:lineRule="exact"/>
        <w:ind w:firstLineChars="200" w:firstLine="560"/>
        <w:rPr>
          <w:sz w:val="28"/>
          <w:szCs w:val="28"/>
        </w:rPr>
      </w:pPr>
      <w:r>
        <w:rPr>
          <w:rFonts w:hint="eastAsia"/>
          <w:sz w:val="28"/>
          <w:szCs w:val="28"/>
        </w:rPr>
        <w:t>（以下无正文）</w:t>
      </w:r>
    </w:p>
    <w:p w:rsidR="00C26420" w:rsidRDefault="00C26420" w:rsidP="00C26420">
      <w:pPr>
        <w:spacing w:line="500" w:lineRule="exact"/>
        <w:ind w:firstLineChars="200" w:firstLine="560"/>
        <w:rPr>
          <w:sz w:val="28"/>
          <w:szCs w:val="28"/>
        </w:rPr>
      </w:pPr>
    </w:p>
    <w:p w:rsidR="00C26420" w:rsidRDefault="00C26420" w:rsidP="00C26420">
      <w:pPr>
        <w:spacing w:line="500" w:lineRule="exact"/>
        <w:ind w:firstLineChars="200" w:firstLine="560"/>
        <w:rPr>
          <w:sz w:val="28"/>
          <w:szCs w:val="28"/>
        </w:rPr>
      </w:pPr>
    </w:p>
    <w:p w:rsidR="00C26420" w:rsidRDefault="00C26420" w:rsidP="00BB7092">
      <w:pPr>
        <w:spacing w:line="700" w:lineRule="exact"/>
        <w:ind w:leftChars="-67" w:left="-1" w:hangingChars="50" w:hanging="140"/>
        <w:rPr>
          <w:sz w:val="28"/>
          <w:szCs w:val="28"/>
        </w:rPr>
      </w:pPr>
      <w:r>
        <w:rPr>
          <w:rFonts w:hint="eastAsia"/>
          <w:sz w:val="28"/>
          <w:szCs w:val="28"/>
        </w:rPr>
        <w:t>甲方：</w:t>
      </w:r>
      <w:r w:rsidR="00D962DC">
        <w:rPr>
          <w:rFonts w:hint="eastAsia"/>
          <w:sz w:val="28"/>
          <w:szCs w:val="28"/>
        </w:rPr>
        <w:t>北京创联致信科技有限公司</w:t>
      </w:r>
      <w:r w:rsidR="00912417">
        <w:rPr>
          <w:sz w:val="28"/>
          <w:szCs w:val="28"/>
        </w:rPr>
        <w:t xml:space="preserve">  </w:t>
      </w:r>
      <w:r>
        <w:rPr>
          <w:rFonts w:hint="eastAsia"/>
          <w:sz w:val="28"/>
          <w:szCs w:val="28"/>
        </w:rPr>
        <w:t>乙方：</w:t>
      </w:r>
      <w:r w:rsidR="00BB7092" w:rsidRPr="00BB7092">
        <w:rPr>
          <w:rFonts w:hint="eastAsia"/>
          <w:sz w:val="28"/>
          <w:szCs w:val="28"/>
        </w:rPr>
        <w:t>启创汇聚网络科技（天津）有限公司</w:t>
      </w:r>
    </w:p>
    <w:p w:rsidR="00C26420" w:rsidRDefault="00C26420" w:rsidP="00C26420">
      <w:pPr>
        <w:spacing w:line="700" w:lineRule="exact"/>
        <w:ind w:leftChars="200" w:left="420"/>
        <w:rPr>
          <w:sz w:val="28"/>
          <w:szCs w:val="28"/>
        </w:rPr>
      </w:pPr>
      <w:r>
        <w:rPr>
          <w:rFonts w:hint="eastAsia"/>
          <w:sz w:val="28"/>
          <w:szCs w:val="28"/>
        </w:rPr>
        <w:t>授权代表：</w:t>
      </w:r>
      <w:r w:rsidR="00912417">
        <w:rPr>
          <w:sz w:val="28"/>
          <w:szCs w:val="28"/>
        </w:rPr>
        <w:t xml:space="preserve">                      </w:t>
      </w:r>
      <w:r>
        <w:rPr>
          <w:rFonts w:hint="eastAsia"/>
          <w:sz w:val="28"/>
          <w:szCs w:val="28"/>
        </w:rPr>
        <w:t>授权代表：</w:t>
      </w:r>
    </w:p>
    <w:p w:rsidR="00D8284C" w:rsidRDefault="00D8284C"/>
    <w:sectPr w:rsidR="00D8284C" w:rsidSect="00BB7092">
      <w:pgSz w:w="11906" w:h="16838"/>
      <w:pgMar w:top="1440" w:right="1134" w:bottom="1440" w:left="123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25D" w:rsidRDefault="0050425D" w:rsidP="00BB7092">
      <w:r>
        <w:separator/>
      </w:r>
    </w:p>
  </w:endnote>
  <w:endnote w:type="continuationSeparator" w:id="0">
    <w:p w:rsidR="0050425D" w:rsidRDefault="0050425D" w:rsidP="00BB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25D" w:rsidRDefault="0050425D" w:rsidP="00BB7092">
      <w:r>
        <w:separator/>
      </w:r>
    </w:p>
  </w:footnote>
  <w:footnote w:type="continuationSeparator" w:id="0">
    <w:p w:rsidR="0050425D" w:rsidRDefault="0050425D" w:rsidP="00BB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BB"/>
    <w:rsid w:val="00032F78"/>
    <w:rsid w:val="00047D8E"/>
    <w:rsid w:val="00085CAF"/>
    <w:rsid w:val="0009049B"/>
    <w:rsid w:val="000A5034"/>
    <w:rsid w:val="000B4573"/>
    <w:rsid w:val="000B7382"/>
    <w:rsid w:val="000D7E01"/>
    <w:rsid w:val="000E2891"/>
    <w:rsid w:val="000E6843"/>
    <w:rsid w:val="00120A2C"/>
    <w:rsid w:val="00134787"/>
    <w:rsid w:val="0014075D"/>
    <w:rsid w:val="00166516"/>
    <w:rsid w:val="00174E2B"/>
    <w:rsid w:val="00175F64"/>
    <w:rsid w:val="0017606B"/>
    <w:rsid w:val="00185CE7"/>
    <w:rsid w:val="001A04F4"/>
    <w:rsid w:val="001C27D4"/>
    <w:rsid w:val="00223B35"/>
    <w:rsid w:val="00226988"/>
    <w:rsid w:val="00245FBB"/>
    <w:rsid w:val="002B6B26"/>
    <w:rsid w:val="002E2841"/>
    <w:rsid w:val="003651C5"/>
    <w:rsid w:val="003B0DF4"/>
    <w:rsid w:val="003B75F6"/>
    <w:rsid w:val="00443984"/>
    <w:rsid w:val="00463336"/>
    <w:rsid w:val="004758AD"/>
    <w:rsid w:val="004A56EF"/>
    <w:rsid w:val="004D403A"/>
    <w:rsid w:val="004E6CE3"/>
    <w:rsid w:val="0050425D"/>
    <w:rsid w:val="00520F4D"/>
    <w:rsid w:val="00547601"/>
    <w:rsid w:val="005621BA"/>
    <w:rsid w:val="005946CF"/>
    <w:rsid w:val="005C4791"/>
    <w:rsid w:val="006427C4"/>
    <w:rsid w:val="006C32D1"/>
    <w:rsid w:val="006D6EC4"/>
    <w:rsid w:val="006F192A"/>
    <w:rsid w:val="00733CF0"/>
    <w:rsid w:val="00742673"/>
    <w:rsid w:val="00763E54"/>
    <w:rsid w:val="00770C65"/>
    <w:rsid w:val="007760AC"/>
    <w:rsid w:val="007C792A"/>
    <w:rsid w:val="007D6AA4"/>
    <w:rsid w:val="00832D74"/>
    <w:rsid w:val="00851C2A"/>
    <w:rsid w:val="008775A1"/>
    <w:rsid w:val="008C06E6"/>
    <w:rsid w:val="008E3FBB"/>
    <w:rsid w:val="00900F5B"/>
    <w:rsid w:val="00912417"/>
    <w:rsid w:val="00921CCD"/>
    <w:rsid w:val="00940537"/>
    <w:rsid w:val="0094688C"/>
    <w:rsid w:val="00960191"/>
    <w:rsid w:val="00962734"/>
    <w:rsid w:val="00991CDD"/>
    <w:rsid w:val="009A2386"/>
    <w:rsid w:val="009B0154"/>
    <w:rsid w:val="009C4B78"/>
    <w:rsid w:val="009E245D"/>
    <w:rsid w:val="00A5228E"/>
    <w:rsid w:val="00AA52E8"/>
    <w:rsid w:val="00AC09D5"/>
    <w:rsid w:val="00AC3131"/>
    <w:rsid w:val="00AC56B2"/>
    <w:rsid w:val="00AD2A13"/>
    <w:rsid w:val="00AF026D"/>
    <w:rsid w:val="00AF25AD"/>
    <w:rsid w:val="00B2031E"/>
    <w:rsid w:val="00B3553A"/>
    <w:rsid w:val="00B40AF5"/>
    <w:rsid w:val="00B671EC"/>
    <w:rsid w:val="00B93A77"/>
    <w:rsid w:val="00BB3F25"/>
    <w:rsid w:val="00BB7092"/>
    <w:rsid w:val="00BD3DDA"/>
    <w:rsid w:val="00BE169A"/>
    <w:rsid w:val="00BF03C2"/>
    <w:rsid w:val="00C15F36"/>
    <w:rsid w:val="00C26420"/>
    <w:rsid w:val="00C40B22"/>
    <w:rsid w:val="00C503AB"/>
    <w:rsid w:val="00C8587C"/>
    <w:rsid w:val="00C93061"/>
    <w:rsid w:val="00C978E9"/>
    <w:rsid w:val="00CA7BF6"/>
    <w:rsid w:val="00D147B0"/>
    <w:rsid w:val="00D43311"/>
    <w:rsid w:val="00D8284C"/>
    <w:rsid w:val="00D86F4E"/>
    <w:rsid w:val="00D962DC"/>
    <w:rsid w:val="00DC0F86"/>
    <w:rsid w:val="00E2706B"/>
    <w:rsid w:val="00E82041"/>
    <w:rsid w:val="00EA5BA1"/>
    <w:rsid w:val="00EA5E75"/>
    <w:rsid w:val="00F10F29"/>
    <w:rsid w:val="00F20659"/>
    <w:rsid w:val="00F24A59"/>
    <w:rsid w:val="00F33D23"/>
    <w:rsid w:val="00F33DFE"/>
    <w:rsid w:val="00F7520E"/>
    <w:rsid w:val="00F945C2"/>
    <w:rsid w:val="00FB6A26"/>
    <w:rsid w:val="00FC04C8"/>
    <w:rsid w:val="00FD06AC"/>
    <w:rsid w:val="00FD20D5"/>
    <w:rsid w:val="00FE1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28A8CF-0F1B-400C-8592-4A1776FA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70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7092"/>
    <w:rPr>
      <w:sz w:val="18"/>
      <w:szCs w:val="18"/>
    </w:rPr>
  </w:style>
  <w:style w:type="paragraph" w:styleId="a4">
    <w:name w:val="footer"/>
    <w:basedOn w:val="a"/>
    <w:link w:val="Char0"/>
    <w:uiPriority w:val="99"/>
    <w:unhideWhenUsed/>
    <w:rsid w:val="00BB7092"/>
    <w:pPr>
      <w:tabs>
        <w:tab w:val="center" w:pos="4153"/>
        <w:tab w:val="right" w:pos="8306"/>
      </w:tabs>
      <w:snapToGrid w:val="0"/>
      <w:jc w:val="left"/>
    </w:pPr>
    <w:rPr>
      <w:sz w:val="18"/>
      <w:szCs w:val="18"/>
    </w:rPr>
  </w:style>
  <w:style w:type="character" w:customStyle="1" w:styleId="Char0">
    <w:name w:val="页脚 Char"/>
    <w:basedOn w:val="a0"/>
    <w:link w:val="a4"/>
    <w:uiPriority w:val="99"/>
    <w:rsid w:val="00BB7092"/>
    <w:rPr>
      <w:sz w:val="18"/>
      <w:szCs w:val="18"/>
    </w:rPr>
  </w:style>
  <w:style w:type="paragraph" w:styleId="a5">
    <w:name w:val="List Paragraph"/>
    <w:basedOn w:val="a"/>
    <w:uiPriority w:val="34"/>
    <w:qFormat/>
    <w:rsid w:val="00520F4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caijian414@163.com</dc:creator>
  <cp:keywords/>
  <dc:description/>
  <cp:lastModifiedBy>caijian414@163.com</cp:lastModifiedBy>
  <cp:revision>46</cp:revision>
  <dcterms:created xsi:type="dcterms:W3CDTF">2019-06-21T08:55:00Z</dcterms:created>
  <dcterms:modified xsi:type="dcterms:W3CDTF">2020-03-18T09:28:00Z</dcterms:modified>
</cp:coreProperties>
</file>