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0" w:lineRule="atLeast"/>
        <w:jc w:val="center"/>
        <w:rPr>
          <w:rFonts w:ascii="楷体_GB2312" w:hAnsi="宋体"/>
          <w:b/>
          <w:bCs/>
          <w:color w:val="FF0000"/>
          <w:sz w:val="28"/>
          <w:szCs w:val="28"/>
        </w:rPr>
      </w:pPr>
      <w:r>
        <w:rPr>
          <w:rFonts w:hint="eastAsia" w:ascii="楷体_GB2312" w:hAnsi="宋体"/>
          <w:b/>
          <w:bCs/>
          <w:sz w:val="28"/>
          <w:szCs w:val="28"/>
        </w:rPr>
        <w:t xml:space="preserve"> 销 售 合 同 </w:t>
      </w:r>
    </w:p>
    <w:p>
      <w:pPr>
        <w:spacing w:line="360" w:lineRule="exact"/>
        <w:ind w:right="412"/>
        <w:jc w:val="center"/>
        <w:rPr>
          <w:rFonts w:ascii="宋体" w:hAnsi="宋体"/>
          <w:sz w:val="18"/>
          <w:szCs w:val="18"/>
        </w:rPr>
      </w:pPr>
      <w:r>
        <w:rPr>
          <w:rFonts w:hint="eastAsia" w:ascii="宋体" w:hAnsi="宋体"/>
          <w:b/>
          <w:bCs/>
          <w:sz w:val="18"/>
          <w:szCs w:val="18"/>
        </w:rPr>
        <w:t xml:space="preserve">                                                         合同编号：</w:t>
      </w:r>
      <w:permStart w:id="0" w:edGrp="everyone"/>
      <w:r>
        <w:rPr>
          <w:rFonts w:hint="eastAsia" w:ascii="宋体" w:hAnsi="宋体"/>
          <w:b/>
          <w:bCs/>
          <w:sz w:val="18"/>
          <w:szCs w:val="18"/>
          <w:u w:val="single"/>
        </w:rPr>
        <w:t xml:space="preserve">  20200831-wuzxa-F5    </w:t>
      </w:r>
      <w:permEnd w:id="0"/>
      <w:r>
        <w:rPr>
          <w:rFonts w:hint="eastAsia" w:ascii="宋体" w:hAnsi="宋体"/>
          <w:b/>
          <w:bCs/>
          <w:sz w:val="18"/>
          <w:szCs w:val="18"/>
        </w:rPr>
        <w:t xml:space="preserve">                                                   </w:t>
      </w:r>
    </w:p>
    <w:p>
      <w:pPr>
        <w:spacing w:line="360" w:lineRule="exact"/>
        <w:rPr>
          <w:rFonts w:ascii="宋体" w:hAnsi="宋体"/>
          <w:b/>
          <w:bCs/>
          <w:sz w:val="18"/>
          <w:szCs w:val="18"/>
        </w:rPr>
      </w:pPr>
      <w:r>
        <w:rPr>
          <w:rFonts w:hint="eastAsia" w:ascii="宋体" w:hAnsi="宋体"/>
          <w:b/>
          <w:bCs/>
          <w:sz w:val="18"/>
          <w:szCs w:val="18"/>
        </w:rPr>
        <w:t>卖方（甲方）：</w:t>
      </w:r>
      <w:r>
        <w:rPr>
          <w:rFonts w:hint="eastAsia" w:ascii="宋体" w:hAnsi="宋体"/>
          <w:b/>
          <w:color w:val="000000"/>
          <w:sz w:val="18"/>
          <w:szCs w:val="18"/>
          <w:u w:val="single"/>
        </w:rPr>
        <w:t>北京神州数码有限公司</w:t>
      </w:r>
    </w:p>
    <w:p>
      <w:pPr>
        <w:spacing w:line="360" w:lineRule="exact"/>
        <w:jc w:val="left"/>
        <w:rPr>
          <w:rFonts w:hint="default" w:ascii="宋体" w:hAnsi="宋体" w:eastAsia="宋体"/>
          <w:b/>
          <w:bCs/>
          <w:sz w:val="18"/>
          <w:szCs w:val="18"/>
          <w:lang w:val="en-US" w:eastAsia="zh-CN"/>
        </w:rPr>
      </w:pPr>
      <w:r>
        <w:rPr>
          <w:rFonts w:hint="eastAsia" w:ascii="宋体" w:hAnsi="宋体"/>
          <w:b/>
          <w:bCs/>
          <w:sz w:val="18"/>
          <w:szCs w:val="18"/>
        </w:rPr>
        <w:t>买方（乙方）：</w:t>
      </w:r>
      <w:r>
        <w:rPr>
          <w:rFonts w:hint="eastAsia" w:ascii="宋体" w:hAnsi="宋体"/>
          <w:b/>
          <w:bCs/>
          <w:sz w:val="18"/>
          <w:szCs w:val="18"/>
          <w:u w:val="single"/>
          <w:lang w:val="en-US" w:eastAsia="zh-CN"/>
        </w:rPr>
        <w:t>北京创联致信科技有限公司</w:t>
      </w:r>
    </w:p>
    <w:p>
      <w:pPr>
        <w:spacing w:line="360" w:lineRule="exact"/>
        <w:rPr>
          <w:rFonts w:ascii="宋体" w:hAnsi="宋体"/>
          <w:sz w:val="18"/>
          <w:szCs w:val="18"/>
        </w:rPr>
      </w:pPr>
    </w:p>
    <w:p>
      <w:pPr>
        <w:spacing w:line="360" w:lineRule="exact"/>
        <w:ind w:firstLine="363" w:firstLineChars="202"/>
        <w:rPr>
          <w:rFonts w:ascii="宋体" w:hAnsi="宋体"/>
          <w:sz w:val="18"/>
          <w:szCs w:val="18"/>
        </w:rPr>
      </w:pPr>
      <w:r>
        <w:rPr>
          <w:rFonts w:hint="eastAsia" w:ascii="宋体" w:hAnsi="宋体"/>
          <w:sz w:val="18"/>
          <w:szCs w:val="18"/>
        </w:rPr>
        <w:t>根据《中华人民共和国合同法》及其他有关法律、法规之规定，买卖双方经过平等协商订立本合同，以资共同遵照执行。</w:t>
      </w:r>
    </w:p>
    <w:p>
      <w:pPr>
        <w:spacing w:line="360" w:lineRule="exact"/>
        <w:rPr>
          <w:rFonts w:ascii="宋体" w:hAnsi="宋体"/>
          <w:b/>
          <w:sz w:val="18"/>
          <w:szCs w:val="18"/>
        </w:rPr>
      </w:pPr>
      <w:r>
        <w:rPr>
          <w:rFonts w:hint="eastAsia" w:ascii="宋体" w:hAnsi="宋体"/>
          <w:b/>
          <w:sz w:val="18"/>
          <w:szCs w:val="18"/>
        </w:rPr>
        <w:t>一、销售内容</w:t>
      </w:r>
    </w:p>
    <w:p>
      <w:pPr>
        <w:spacing w:line="360" w:lineRule="exact"/>
        <w:rPr>
          <w:rFonts w:ascii="宋体" w:hAnsi="宋体"/>
          <w:bCs/>
          <w:sz w:val="18"/>
          <w:szCs w:val="18"/>
        </w:rPr>
      </w:pPr>
      <w:r>
        <w:rPr>
          <w:rFonts w:ascii="宋体" w:hAnsi="宋体"/>
          <w:sz w:val="18"/>
          <w:szCs w:val="18"/>
        </w:rPr>
        <w:t>1</w:t>
      </w:r>
      <w:r>
        <w:rPr>
          <w:rFonts w:hint="eastAsia" w:ascii="宋体" w:hAnsi="宋体"/>
          <w:sz w:val="18"/>
          <w:szCs w:val="18"/>
        </w:rPr>
        <w:t>．</w:t>
      </w:r>
      <w:r>
        <w:rPr>
          <w:rFonts w:hint="eastAsia" w:ascii="宋体" w:hAnsi="宋体"/>
          <w:bCs/>
          <w:sz w:val="18"/>
          <w:szCs w:val="18"/>
        </w:rPr>
        <w:t>产品明细（</w:t>
      </w:r>
      <w:r>
        <w:rPr>
          <w:rFonts w:hint="eastAsia"/>
          <w:color w:val="000000"/>
          <w:sz w:val="18"/>
          <w:szCs w:val="18"/>
          <w:u w:val="single"/>
        </w:rPr>
        <w:t>F5</w:t>
      </w:r>
      <w:r>
        <w:rPr>
          <w:rFonts w:hint="eastAsia" w:hAnsi="宋体"/>
          <w:bCs/>
          <w:sz w:val="18"/>
          <w:szCs w:val="18"/>
          <w:u w:val="single"/>
        </w:rPr>
        <w:t xml:space="preserve"> </w:t>
      </w:r>
      <w:r>
        <w:rPr>
          <w:rFonts w:hint="eastAsia" w:ascii="宋体" w:hAnsi="宋体"/>
          <w:bCs/>
          <w:sz w:val="18"/>
          <w:szCs w:val="18"/>
        </w:rPr>
        <w:t>品牌</w:t>
      </w:r>
      <w:r>
        <w:rPr>
          <w:rFonts w:hint="eastAsia"/>
          <w:color w:val="000000"/>
          <w:sz w:val="18"/>
          <w:szCs w:val="18"/>
          <w:u w:val="single"/>
        </w:rPr>
        <w:t>F5</w:t>
      </w:r>
      <w:r>
        <w:rPr>
          <w:rFonts w:hint="eastAsia" w:ascii="宋体" w:hAnsi="宋体"/>
          <w:bCs/>
          <w:sz w:val="18"/>
          <w:szCs w:val="18"/>
        </w:rPr>
        <w:t>产品，发票内容以卖方</w:t>
      </w:r>
      <w:r>
        <w:rPr>
          <w:rFonts w:hint="eastAsia" w:hAnsi="宋体"/>
          <w:bCs/>
          <w:sz w:val="18"/>
          <w:szCs w:val="18"/>
        </w:rPr>
        <w:t>开具内容</w:t>
      </w:r>
      <w:r>
        <w:rPr>
          <w:rFonts w:hint="eastAsia" w:ascii="宋体" w:hAnsi="宋体"/>
          <w:bCs/>
          <w:sz w:val="18"/>
          <w:szCs w:val="18"/>
        </w:rPr>
        <w:t>为准，实际交货以产品详细配置为准）</w:t>
      </w:r>
    </w:p>
    <w:tbl>
      <w:tblPr>
        <w:tblStyle w:val="10"/>
        <w:tblW w:w="9180" w:type="dxa"/>
        <w:tblInd w:w="0" w:type="dxa"/>
        <w:tblLayout w:type="fixed"/>
        <w:tblCellMar>
          <w:top w:w="0" w:type="dxa"/>
          <w:left w:w="108" w:type="dxa"/>
          <w:bottom w:w="0" w:type="dxa"/>
          <w:right w:w="108" w:type="dxa"/>
        </w:tblCellMar>
      </w:tblPr>
      <w:tblGrid>
        <w:gridCol w:w="828"/>
        <w:gridCol w:w="1974"/>
        <w:gridCol w:w="2551"/>
        <w:gridCol w:w="851"/>
        <w:gridCol w:w="1275"/>
        <w:gridCol w:w="1701"/>
      </w:tblGrid>
      <w:tr>
        <w:tblPrEx>
          <w:tblCellMar>
            <w:top w:w="0" w:type="dxa"/>
            <w:left w:w="108" w:type="dxa"/>
            <w:bottom w:w="0" w:type="dxa"/>
            <w:right w:w="108" w:type="dxa"/>
          </w:tblCellMar>
        </w:tblPrEx>
        <w:trPr>
          <w:cantSplit/>
          <w:trHeight w:val="30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sz w:val="18"/>
                <w:szCs w:val="18"/>
              </w:rPr>
            </w:pPr>
            <w:r>
              <w:rPr>
                <w:rFonts w:hint="eastAsia" w:ascii="宋体" w:hAnsi="宋体"/>
                <w:sz w:val="18"/>
                <w:szCs w:val="18"/>
              </w:rPr>
              <w:t xml:space="preserve">  </w:t>
            </w:r>
            <w:permStart w:id="1" w:edGrp="everyone"/>
            <w:r>
              <w:rPr>
                <w:rFonts w:hint="eastAsia" w:ascii="宋体" w:hAnsi="宋体"/>
                <w:bCs/>
                <w:sz w:val="18"/>
                <w:szCs w:val="18"/>
              </w:rPr>
              <w:t>序号</w:t>
            </w:r>
          </w:p>
        </w:tc>
        <w:tc>
          <w:tcPr>
            <w:tcW w:w="1974"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bCs/>
                <w:sz w:val="18"/>
                <w:szCs w:val="18"/>
              </w:rPr>
            </w:pPr>
            <w:r>
              <w:rPr>
                <w:rFonts w:hint="eastAsia" w:ascii="宋体" w:hAnsi="宋体"/>
                <w:bCs/>
                <w:sz w:val="18"/>
                <w:szCs w:val="18"/>
              </w:rPr>
              <w:t>货 物 名 称</w:t>
            </w:r>
          </w:p>
        </w:tc>
        <w:tc>
          <w:tcPr>
            <w:tcW w:w="2551"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bCs/>
                <w:sz w:val="18"/>
                <w:szCs w:val="18"/>
              </w:rPr>
            </w:pPr>
            <w:r>
              <w:rPr>
                <w:rFonts w:hint="eastAsia" w:ascii="宋体" w:hAnsi="宋体"/>
                <w:bCs/>
                <w:sz w:val="18"/>
                <w:szCs w:val="18"/>
              </w:rPr>
              <w:t>型  号</w:t>
            </w:r>
          </w:p>
        </w:tc>
        <w:tc>
          <w:tcPr>
            <w:tcW w:w="851"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bCs/>
                <w:sz w:val="18"/>
                <w:szCs w:val="18"/>
              </w:rPr>
            </w:pPr>
            <w:r>
              <w:rPr>
                <w:rFonts w:hint="eastAsia" w:ascii="宋体" w:hAnsi="宋体"/>
                <w:bCs/>
                <w:sz w:val="18"/>
                <w:szCs w:val="18"/>
              </w:rPr>
              <w:t>数  量</w:t>
            </w:r>
          </w:p>
        </w:tc>
        <w:tc>
          <w:tcPr>
            <w:tcW w:w="1275"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bCs/>
                <w:sz w:val="18"/>
                <w:szCs w:val="18"/>
              </w:rPr>
            </w:pPr>
            <w:r>
              <w:rPr>
                <w:rFonts w:hint="eastAsia" w:ascii="宋体" w:hAnsi="宋体"/>
                <w:bCs/>
                <w:sz w:val="18"/>
                <w:szCs w:val="18"/>
              </w:rPr>
              <w:t>单  价</w:t>
            </w:r>
          </w:p>
        </w:tc>
        <w:tc>
          <w:tcPr>
            <w:tcW w:w="1701"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bCs/>
                <w:sz w:val="18"/>
                <w:szCs w:val="18"/>
              </w:rPr>
            </w:pPr>
            <w:r>
              <w:rPr>
                <w:rFonts w:hint="eastAsia" w:ascii="宋体" w:hAnsi="宋体"/>
                <w:bCs/>
                <w:sz w:val="18"/>
                <w:szCs w:val="18"/>
              </w:rPr>
              <w:t>金  额 （单位：元）</w:t>
            </w:r>
          </w:p>
        </w:tc>
      </w:tr>
      <w:tr>
        <w:tblPrEx>
          <w:tblCellMar>
            <w:top w:w="0" w:type="dxa"/>
            <w:left w:w="108" w:type="dxa"/>
            <w:bottom w:w="0" w:type="dxa"/>
            <w:right w:w="108" w:type="dxa"/>
          </w:tblCellMar>
        </w:tblPrEx>
        <w:trPr>
          <w:cantSplit/>
        </w:trPr>
        <w:tc>
          <w:tcPr>
            <w:tcW w:w="828" w:type="dxa"/>
            <w:tcBorders>
              <w:top w:val="single" w:color="auto" w:sz="4" w:space="0"/>
              <w:left w:val="single" w:color="auto" w:sz="4" w:space="0"/>
              <w:bottom w:val="single" w:color="auto" w:sz="4" w:space="0"/>
              <w:right w:val="single" w:color="auto" w:sz="4" w:space="0"/>
            </w:tcBorders>
          </w:tcPr>
          <w:p>
            <w:pPr>
              <w:widowControl/>
              <w:jc w:val="center"/>
              <w:rPr>
                <w:rFonts w:ascii="Arial" w:hAnsi="Arial" w:cs="Arial"/>
                <w:b/>
                <w:bCs/>
                <w:color w:val="000000"/>
                <w:kern w:val="0"/>
                <w:sz w:val="18"/>
                <w:szCs w:val="18"/>
              </w:rPr>
            </w:pPr>
            <w:r>
              <w:rPr>
                <w:rFonts w:hint="eastAsia" w:ascii="Arial" w:hAnsi="Arial" w:cs="Arial"/>
                <w:b/>
                <w:bCs/>
                <w:color w:val="000000"/>
                <w:kern w:val="0"/>
                <w:sz w:val="18"/>
                <w:szCs w:val="18"/>
              </w:rPr>
              <w:t>1</w:t>
            </w:r>
          </w:p>
        </w:tc>
        <w:tc>
          <w:tcPr>
            <w:tcW w:w="1974" w:type="dxa"/>
            <w:tcBorders>
              <w:top w:val="single" w:color="auto" w:sz="4" w:space="0"/>
              <w:left w:val="nil"/>
              <w:bottom w:val="single" w:color="auto" w:sz="4" w:space="0"/>
              <w:right w:val="single" w:color="auto" w:sz="4" w:space="0"/>
            </w:tcBorders>
          </w:tcPr>
          <w:p>
            <w:pPr>
              <w:widowControl/>
              <w:rPr>
                <w:rFonts w:ascii="Arial" w:hAnsi="Arial" w:cs="Arial"/>
                <w:color w:val="000000"/>
                <w:kern w:val="0"/>
                <w:sz w:val="18"/>
                <w:szCs w:val="18"/>
              </w:rPr>
            </w:pPr>
            <w:r>
              <w:rPr>
                <w:rFonts w:ascii="Arial" w:hAnsi="Arial" w:cs="Arial"/>
                <w:color w:val="000000"/>
                <w:kern w:val="0"/>
                <w:sz w:val="18"/>
                <w:szCs w:val="18"/>
              </w:rPr>
              <w:t>F5设备</w:t>
            </w:r>
          </w:p>
        </w:tc>
        <w:tc>
          <w:tcPr>
            <w:tcW w:w="2551" w:type="dxa"/>
            <w:tcBorders>
              <w:top w:val="single" w:color="auto" w:sz="4" w:space="0"/>
              <w:left w:val="nil"/>
              <w:bottom w:val="single" w:color="auto" w:sz="4" w:space="0"/>
              <w:right w:val="single" w:color="auto" w:sz="4" w:space="0"/>
            </w:tcBorders>
          </w:tcPr>
          <w:p>
            <w:pPr>
              <w:widowControl/>
              <w:rPr>
                <w:rFonts w:ascii="Arial" w:hAnsi="Arial" w:cs="Arial"/>
                <w:color w:val="000000"/>
                <w:kern w:val="0"/>
                <w:sz w:val="18"/>
                <w:szCs w:val="18"/>
              </w:rPr>
            </w:pPr>
            <w:r>
              <w:rPr>
                <w:sz w:val="18"/>
                <w:szCs w:val="18"/>
              </w:rPr>
              <w:t>F5-BIG-BR-I4600</w:t>
            </w:r>
          </w:p>
        </w:tc>
        <w:tc>
          <w:tcPr>
            <w:tcW w:w="851" w:type="dxa"/>
            <w:tcBorders>
              <w:top w:val="single" w:color="auto" w:sz="4" w:space="0"/>
              <w:left w:val="nil"/>
              <w:bottom w:val="single" w:color="auto" w:sz="4" w:space="0"/>
              <w:right w:val="single" w:color="auto" w:sz="4" w:space="0"/>
            </w:tcBorders>
          </w:tcPr>
          <w:p>
            <w:pPr>
              <w:widowControl/>
              <w:rPr>
                <w:rFonts w:ascii="Arial" w:hAnsi="Arial" w:cs="Arial"/>
                <w:color w:val="000000"/>
                <w:kern w:val="0"/>
                <w:sz w:val="18"/>
                <w:szCs w:val="18"/>
              </w:rPr>
            </w:pPr>
            <w:r>
              <w:rPr>
                <w:rFonts w:hint="eastAsia" w:ascii="Arial" w:hAnsi="Arial" w:cs="Arial"/>
                <w:color w:val="000000"/>
                <w:kern w:val="0"/>
                <w:sz w:val="18"/>
                <w:szCs w:val="18"/>
              </w:rPr>
              <w:t>2</w:t>
            </w:r>
          </w:p>
        </w:tc>
        <w:tc>
          <w:tcPr>
            <w:tcW w:w="1275" w:type="dxa"/>
            <w:tcBorders>
              <w:top w:val="single" w:color="auto" w:sz="4" w:space="0"/>
              <w:left w:val="nil"/>
              <w:bottom w:val="single" w:color="auto" w:sz="4" w:space="0"/>
              <w:right w:val="single" w:color="auto" w:sz="4" w:space="0"/>
            </w:tcBorders>
          </w:tcPr>
          <w:p>
            <w:pPr>
              <w:widowControl/>
              <w:jc w:val="right"/>
              <w:rPr>
                <w:rFonts w:ascii="Arial" w:hAnsi="Arial" w:cs="Arial"/>
                <w:color w:val="000000"/>
                <w:kern w:val="0"/>
                <w:sz w:val="18"/>
                <w:szCs w:val="18"/>
              </w:rPr>
            </w:pPr>
            <w:r>
              <w:rPr>
                <w:rFonts w:ascii="Arial" w:hAnsi="Arial" w:cs="Arial"/>
                <w:color w:val="000000"/>
                <w:kern w:val="0"/>
                <w:sz w:val="18"/>
                <w:szCs w:val="18"/>
              </w:rPr>
              <w:t>¥</w:t>
            </w:r>
            <w:r>
              <w:rPr>
                <w:rFonts w:hint="eastAsia" w:ascii="Arial" w:hAnsi="Arial" w:cs="Arial"/>
                <w:color w:val="000000"/>
                <w:kern w:val="0"/>
                <w:sz w:val="18"/>
                <w:szCs w:val="18"/>
              </w:rPr>
              <w:t>310000.00</w:t>
            </w:r>
          </w:p>
        </w:tc>
        <w:tc>
          <w:tcPr>
            <w:tcW w:w="1701" w:type="dxa"/>
            <w:tcBorders>
              <w:top w:val="single" w:color="auto" w:sz="4" w:space="0"/>
              <w:left w:val="nil"/>
              <w:bottom w:val="single" w:color="auto" w:sz="4" w:space="0"/>
              <w:right w:val="single" w:color="auto" w:sz="4" w:space="0"/>
            </w:tcBorders>
          </w:tcPr>
          <w:p>
            <w:pPr>
              <w:widowControl/>
              <w:jc w:val="right"/>
              <w:rPr>
                <w:rFonts w:ascii="Arial" w:hAnsi="Arial" w:cs="Arial"/>
                <w:color w:val="000000"/>
                <w:kern w:val="0"/>
                <w:sz w:val="18"/>
                <w:szCs w:val="18"/>
              </w:rPr>
            </w:pPr>
            <w:r>
              <w:rPr>
                <w:rFonts w:ascii="Arial" w:hAnsi="Arial" w:cs="Arial"/>
                <w:color w:val="000000"/>
                <w:kern w:val="0"/>
                <w:sz w:val="18"/>
                <w:szCs w:val="18"/>
              </w:rPr>
              <w:t>¥</w:t>
            </w:r>
            <w:r>
              <w:rPr>
                <w:rFonts w:hint="eastAsia" w:ascii="Arial" w:hAnsi="Arial" w:cs="Arial"/>
                <w:color w:val="000000"/>
                <w:kern w:val="0"/>
                <w:sz w:val="18"/>
                <w:szCs w:val="18"/>
              </w:rPr>
              <w:t>620000.00</w:t>
            </w:r>
          </w:p>
        </w:tc>
      </w:tr>
      <w:tr>
        <w:tblPrEx>
          <w:tblCellMar>
            <w:top w:w="0" w:type="dxa"/>
            <w:left w:w="108" w:type="dxa"/>
            <w:bottom w:w="0" w:type="dxa"/>
            <w:right w:w="108" w:type="dxa"/>
          </w:tblCellMar>
        </w:tblPrEx>
        <w:trPr>
          <w:cantSplit/>
        </w:trPr>
        <w:tc>
          <w:tcPr>
            <w:tcW w:w="828" w:type="dxa"/>
            <w:tcBorders>
              <w:top w:val="single" w:color="auto" w:sz="4" w:space="0"/>
              <w:left w:val="single" w:color="auto" w:sz="4" w:space="0"/>
              <w:bottom w:val="single" w:color="auto" w:sz="4" w:space="0"/>
              <w:right w:val="single" w:color="auto" w:sz="4" w:space="0"/>
            </w:tcBorders>
          </w:tcPr>
          <w:p>
            <w:pPr>
              <w:widowControl/>
              <w:jc w:val="center"/>
              <w:rPr>
                <w:rFonts w:ascii="Arial" w:hAnsi="Arial" w:cs="Arial"/>
                <w:b/>
                <w:bCs/>
                <w:color w:val="000000"/>
                <w:kern w:val="0"/>
                <w:sz w:val="18"/>
                <w:szCs w:val="18"/>
              </w:rPr>
            </w:pPr>
            <w:r>
              <w:rPr>
                <w:rFonts w:hint="eastAsia" w:ascii="Arial" w:hAnsi="Arial" w:cs="Arial"/>
                <w:b/>
                <w:bCs/>
                <w:color w:val="000000"/>
                <w:kern w:val="0"/>
                <w:sz w:val="18"/>
                <w:szCs w:val="18"/>
              </w:rPr>
              <w:t>2</w:t>
            </w:r>
          </w:p>
        </w:tc>
        <w:tc>
          <w:tcPr>
            <w:tcW w:w="1974" w:type="dxa"/>
            <w:tcBorders>
              <w:top w:val="single" w:color="auto" w:sz="4" w:space="0"/>
              <w:left w:val="nil"/>
              <w:bottom w:val="single" w:color="auto" w:sz="4" w:space="0"/>
              <w:right w:val="single" w:color="auto" w:sz="4" w:space="0"/>
            </w:tcBorders>
          </w:tcPr>
          <w:p>
            <w:pPr>
              <w:widowControl/>
              <w:rPr>
                <w:rFonts w:ascii="Arial" w:hAnsi="Arial" w:cs="Arial"/>
                <w:color w:val="000000"/>
                <w:kern w:val="0"/>
                <w:sz w:val="18"/>
                <w:szCs w:val="18"/>
              </w:rPr>
            </w:pPr>
            <w:r>
              <w:rPr>
                <w:rFonts w:hint="eastAsia" w:ascii="Arial" w:hAnsi="Arial" w:cs="Arial"/>
                <w:color w:val="000000"/>
                <w:kern w:val="0"/>
                <w:sz w:val="18"/>
                <w:szCs w:val="18"/>
              </w:rPr>
              <w:t>F5电源</w:t>
            </w:r>
          </w:p>
        </w:tc>
        <w:tc>
          <w:tcPr>
            <w:tcW w:w="2551" w:type="dxa"/>
            <w:tcBorders>
              <w:top w:val="single" w:color="auto" w:sz="4" w:space="0"/>
              <w:left w:val="nil"/>
              <w:bottom w:val="single" w:color="auto" w:sz="4" w:space="0"/>
              <w:right w:val="single" w:color="auto" w:sz="4" w:space="0"/>
            </w:tcBorders>
          </w:tcPr>
          <w:p>
            <w:pPr>
              <w:widowControl/>
              <w:rPr>
                <w:rFonts w:ascii="Arial" w:hAnsi="Arial" w:cs="Arial"/>
                <w:color w:val="000000"/>
                <w:kern w:val="0"/>
                <w:sz w:val="18"/>
                <w:szCs w:val="18"/>
              </w:rPr>
            </w:pPr>
            <w:r>
              <w:rPr>
                <w:rFonts w:hint="eastAsia" w:ascii="Arial" w:hAnsi="Arial" w:cs="Arial"/>
                <w:color w:val="000000"/>
                <w:kern w:val="0"/>
                <w:sz w:val="18"/>
                <w:szCs w:val="18"/>
              </w:rPr>
              <w:t>F5-UPG-AC-4XXX</w:t>
            </w:r>
          </w:p>
        </w:tc>
        <w:tc>
          <w:tcPr>
            <w:tcW w:w="851" w:type="dxa"/>
            <w:tcBorders>
              <w:top w:val="single" w:color="auto" w:sz="4" w:space="0"/>
              <w:left w:val="nil"/>
              <w:bottom w:val="single" w:color="auto" w:sz="4" w:space="0"/>
              <w:right w:val="single" w:color="auto" w:sz="4" w:space="0"/>
            </w:tcBorders>
          </w:tcPr>
          <w:p>
            <w:pPr>
              <w:widowControl/>
              <w:rPr>
                <w:rFonts w:ascii="Arial" w:hAnsi="Arial" w:cs="Arial"/>
                <w:color w:val="000000"/>
                <w:kern w:val="0"/>
                <w:sz w:val="18"/>
                <w:szCs w:val="18"/>
              </w:rPr>
            </w:pPr>
            <w:r>
              <w:rPr>
                <w:rFonts w:hint="eastAsia" w:ascii="Arial" w:hAnsi="Arial" w:cs="Arial"/>
                <w:color w:val="000000"/>
                <w:kern w:val="0"/>
                <w:sz w:val="18"/>
                <w:szCs w:val="18"/>
              </w:rPr>
              <w:t>2</w:t>
            </w:r>
          </w:p>
        </w:tc>
        <w:tc>
          <w:tcPr>
            <w:tcW w:w="1275" w:type="dxa"/>
            <w:tcBorders>
              <w:top w:val="single" w:color="auto" w:sz="4" w:space="0"/>
              <w:left w:val="nil"/>
              <w:bottom w:val="single" w:color="auto" w:sz="4" w:space="0"/>
              <w:right w:val="single" w:color="auto" w:sz="4" w:space="0"/>
            </w:tcBorders>
          </w:tcPr>
          <w:p>
            <w:pPr>
              <w:widowControl/>
              <w:jc w:val="right"/>
              <w:rPr>
                <w:rFonts w:ascii="Arial" w:hAnsi="Arial" w:cs="Arial"/>
                <w:color w:val="000000"/>
                <w:kern w:val="0"/>
                <w:sz w:val="18"/>
                <w:szCs w:val="18"/>
              </w:rPr>
            </w:pPr>
            <w:r>
              <w:rPr>
                <w:rFonts w:ascii="Arial" w:hAnsi="Arial" w:cs="Arial"/>
                <w:color w:val="000000"/>
                <w:kern w:val="0"/>
                <w:sz w:val="18"/>
                <w:szCs w:val="18"/>
              </w:rPr>
              <w:t>¥</w:t>
            </w:r>
            <w:r>
              <w:rPr>
                <w:rFonts w:hint="eastAsia" w:ascii="Arial" w:hAnsi="Arial" w:cs="Arial"/>
                <w:color w:val="000000"/>
                <w:kern w:val="0"/>
                <w:sz w:val="18"/>
                <w:szCs w:val="18"/>
              </w:rPr>
              <w:t>5000.00</w:t>
            </w:r>
          </w:p>
        </w:tc>
        <w:tc>
          <w:tcPr>
            <w:tcW w:w="1701" w:type="dxa"/>
            <w:tcBorders>
              <w:top w:val="single" w:color="auto" w:sz="4" w:space="0"/>
              <w:left w:val="nil"/>
              <w:bottom w:val="single" w:color="auto" w:sz="4" w:space="0"/>
              <w:right w:val="single" w:color="auto" w:sz="4" w:space="0"/>
            </w:tcBorders>
          </w:tcPr>
          <w:p>
            <w:pPr>
              <w:widowControl/>
              <w:jc w:val="right"/>
              <w:rPr>
                <w:rFonts w:ascii="Arial" w:hAnsi="Arial" w:cs="Arial"/>
                <w:color w:val="000000"/>
                <w:kern w:val="0"/>
                <w:sz w:val="18"/>
                <w:szCs w:val="18"/>
              </w:rPr>
            </w:pPr>
            <w:r>
              <w:rPr>
                <w:rFonts w:ascii="Arial" w:hAnsi="Arial" w:cs="Arial"/>
                <w:color w:val="000000"/>
                <w:kern w:val="0"/>
                <w:sz w:val="18"/>
                <w:szCs w:val="18"/>
              </w:rPr>
              <w:t>¥</w:t>
            </w:r>
            <w:r>
              <w:rPr>
                <w:rFonts w:hint="eastAsia" w:ascii="Arial" w:hAnsi="Arial" w:cs="Arial"/>
                <w:color w:val="000000"/>
                <w:kern w:val="0"/>
                <w:sz w:val="18"/>
                <w:szCs w:val="18"/>
              </w:rPr>
              <w:t>10000.00</w:t>
            </w:r>
          </w:p>
        </w:tc>
      </w:tr>
      <w:tr>
        <w:tblPrEx>
          <w:tblCellMar>
            <w:top w:w="0" w:type="dxa"/>
            <w:left w:w="108" w:type="dxa"/>
            <w:bottom w:w="0" w:type="dxa"/>
            <w:right w:w="108" w:type="dxa"/>
          </w:tblCellMar>
        </w:tblPrEx>
        <w:trPr>
          <w:cantSplit/>
        </w:trPr>
        <w:tc>
          <w:tcPr>
            <w:tcW w:w="7479" w:type="dxa"/>
            <w:gridSpan w:val="5"/>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 w:val="18"/>
                <w:szCs w:val="18"/>
              </w:rPr>
            </w:pPr>
            <w:r>
              <w:rPr>
                <w:rFonts w:hint="eastAsia" w:ascii="宋体" w:hAnsi="宋体"/>
                <w:sz w:val="18"/>
                <w:szCs w:val="18"/>
              </w:rPr>
              <w:t>总计</w:t>
            </w:r>
          </w:p>
        </w:tc>
        <w:tc>
          <w:tcPr>
            <w:tcW w:w="1701" w:type="dxa"/>
            <w:tcBorders>
              <w:top w:val="single" w:color="auto" w:sz="4" w:space="0"/>
              <w:left w:val="nil"/>
              <w:bottom w:val="single" w:color="auto" w:sz="4" w:space="0"/>
              <w:right w:val="single" w:color="auto" w:sz="4" w:space="0"/>
            </w:tcBorders>
          </w:tcPr>
          <w:p>
            <w:pPr>
              <w:spacing w:line="360" w:lineRule="exact"/>
              <w:jc w:val="right"/>
              <w:rPr>
                <w:rFonts w:ascii="宋体" w:hAnsi="宋体"/>
                <w:sz w:val="18"/>
                <w:szCs w:val="18"/>
              </w:rPr>
            </w:pPr>
            <w:r>
              <w:rPr>
                <w:rFonts w:ascii="Arial" w:hAnsi="Arial" w:cs="Arial"/>
                <w:color w:val="000000"/>
                <w:kern w:val="0"/>
                <w:sz w:val="18"/>
                <w:szCs w:val="18"/>
              </w:rPr>
              <w:t>¥</w:t>
            </w:r>
            <w:r>
              <w:rPr>
                <w:rFonts w:hint="eastAsia" w:ascii="Arial" w:hAnsi="Arial" w:cs="Arial"/>
                <w:color w:val="000000"/>
                <w:kern w:val="0"/>
                <w:sz w:val="18"/>
                <w:szCs w:val="18"/>
              </w:rPr>
              <w:t>630000.00</w:t>
            </w:r>
          </w:p>
        </w:tc>
      </w:tr>
      <w:tr>
        <w:tblPrEx>
          <w:tblCellMar>
            <w:top w:w="0" w:type="dxa"/>
            <w:left w:w="108" w:type="dxa"/>
            <w:bottom w:w="0" w:type="dxa"/>
            <w:right w:w="108" w:type="dxa"/>
          </w:tblCellMar>
        </w:tblPrEx>
        <w:trPr>
          <w:cantSplit/>
        </w:trPr>
        <w:tc>
          <w:tcPr>
            <w:tcW w:w="9180" w:type="dxa"/>
            <w:gridSpan w:val="6"/>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 w:val="18"/>
                <w:szCs w:val="18"/>
              </w:rPr>
            </w:pPr>
            <w:r>
              <w:rPr>
                <w:rFonts w:hint="eastAsia" w:ascii="宋体" w:hAnsi="宋体"/>
                <w:sz w:val="18"/>
                <w:szCs w:val="18"/>
              </w:rPr>
              <w:t>人民币大写：陆拾叁万元整</w:t>
            </w:r>
          </w:p>
        </w:tc>
      </w:tr>
      <w:permEnd w:id="1"/>
    </w:tbl>
    <w:p>
      <w:pPr>
        <w:spacing w:line="360" w:lineRule="exact"/>
        <w:rPr>
          <w:rFonts w:ascii="宋体" w:hAnsi="宋体"/>
          <w:bCs/>
          <w:sz w:val="18"/>
          <w:szCs w:val="18"/>
        </w:rPr>
      </w:pPr>
      <w:r>
        <w:rPr>
          <w:rFonts w:ascii="宋体" w:hAnsi="宋体"/>
          <w:color w:val="000000"/>
          <w:sz w:val="18"/>
          <w:szCs w:val="18"/>
        </w:rPr>
        <w:t>2</w:t>
      </w:r>
      <w:r>
        <w:rPr>
          <w:rFonts w:hint="eastAsia" w:ascii="宋体" w:hAnsi="宋体"/>
          <w:color w:val="000000"/>
          <w:sz w:val="18"/>
          <w:szCs w:val="18"/>
        </w:rPr>
        <w:t>．</w:t>
      </w:r>
      <w:r>
        <w:rPr>
          <w:rFonts w:hint="eastAsia" w:ascii="宋体" w:hAnsi="宋体"/>
          <w:bCs/>
          <w:sz w:val="18"/>
          <w:szCs w:val="18"/>
        </w:rPr>
        <w:t>最终用户信息</w:t>
      </w:r>
    </w:p>
    <w:tbl>
      <w:tblPr>
        <w:tblStyle w:val="10"/>
        <w:tblW w:w="9180" w:type="dxa"/>
        <w:tblInd w:w="0" w:type="dxa"/>
        <w:tblLayout w:type="fixed"/>
        <w:tblCellMar>
          <w:top w:w="0" w:type="dxa"/>
          <w:left w:w="108" w:type="dxa"/>
          <w:bottom w:w="0" w:type="dxa"/>
          <w:right w:w="108" w:type="dxa"/>
        </w:tblCellMar>
      </w:tblPr>
      <w:tblGrid>
        <w:gridCol w:w="2262"/>
        <w:gridCol w:w="6918"/>
      </w:tblGrid>
      <w:tr>
        <w:tblPrEx>
          <w:tblCellMar>
            <w:top w:w="0" w:type="dxa"/>
            <w:left w:w="108" w:type="dxa"/>
            <w:bottom w:w="0" w:type="dxa"/>
            <w:right w:w="108" w:type="dxa"/>
          </w:tblCellMar>
        </w:tblPrEx>
        <w:trPr>
          <w:trHeight w:val="405" w:hRule="atLeast"/>
        </w:trPr>
        <w:tc>
          <w:tcPr>
            <w:tcW w:w="2262" w:type="dxa"/>
            <w:tcBorders>
              <w:top w:val="single" w:color="000000" w:sz="6" w:space="0"/>
              <w:left w:val="single" w:color="000000" w:sz="6" w:space="0"/>
              <w:bottom w:val="single" w:color="000000" w:sz="6" w:space="0"/>
              <w:right w:val="single" w:color="000000" w:sz="6" w:space="0"/>
            </w:tcBorders>
            <w:vAlign w:val="center"/>
          </w:tcPr>
          <w:p>
            <w:pPr>
              <w:spacing w:line="360" w:lineRule="exact"/>
              <w:ind w:left="-140" w:leftChars="-67" w:hanging="1"/>
              <w:jc w:val="left"/>
              <w:rPr>
                <w:rFonts w:ascii="宋体" w:hAnsi="宋体"/>
                <w:bCs/>
                <w:sz w:val="18"/>
                <w:szCs w:val="18"/>
              </w:rPr>
            </w:pPr>
            <w:permStart w:id="2" w:edGrp="everyone"/>
            <w:r>
              <w:rPr>
                <w:rFonts w:hint="eastAsia" w:ascii="宋体" w:hAnsi="宋体"/>
                <w:bCs/>
                <w:sz w:val="18"/>
                <w:szCs w:val="18"/>
              </w:rPr>
              <w:t>最终用户中文名称</w:t>
            </w:r>
          </w:p>
        </w:tc>
        <w:tc>
          <w:tcPr>
            <w:tcW w:w="6918" w:type="dxa"/>
            <w:tcBorders>
              <w:top w:val="single" w:color="000000" w:sz="6" w:space="0"/>
              <w:left w:val="single" w:color="000000" w:sz="6" w:space="0"/>
              <w:bottom w:val="single" w:color="000000" w:sz="6" w:space="0"/>
              <w:right w:val="single" w:color="000000" w:sz="6" w:space="0"/>
            </w:tcBorders>
            <w:vAlign w:val="center"/>
          </w:tcPr>
          <w:p>
            <w:pPr>
              <w:spacing w:line="360" w:lineRule="exact"/>
              <w:ind w:left="-140" w:leftChars="-67" w:hanging="1"/>
              <w:rPr>
                <w:rFonts w:ascii="宋体" w:hAnsi="宋体"/>
                <w:i/>
                <w:iCs/>
                <w:sz w:val="18"/>
                <w:szCs w:val="18"/>
              </w:rPr>
            </w:pPr>
            <w:r>
              <w:rPr>
                <w:rFonts w:hint="eastAsia" w:ascii="宋体" w:hAnsi="宋体"/>
                <w:i/>
                <w:iCs/>
                <w:sz w:val="18"/>
                <w:szCs w:val="18"/>
              </w:rPr>
              <w:t>　齐商银行股份有限公司</w:t>
            </w:r>
          </w:p>
        </w:tc>
      </w:tr>
      <w:tr>
        <w:tblPrEx>
          <w:tblCellMar>
            <w:top w:w="0" w:type="dxa"/>
            <w:left w:w="108" w:type="dxa"/>
            <w:bottom w:w="0" w:type="dxa"/>
            <w:right w:w="108" w:type="dxa"/>
          </w:tblCellMar>
        </w:tblPrEx>
        <w:trPr>
          <w:trHeight w:val="405" w:hRule="atLeast"/>
        </w:trPr>
        <w:tc>
          <w:tcPr>
            <w:tcW w:w="2262" w:type="dxa"/>
            <w:tcBorders>
              <w:top w:val="single" w:color="000000" w:sz="6" w:space="0"/>
              <w:left w:val="single" w:color="000000" w:sz="6" w:space="0"/>
              <w:bottom w:val="single" w:color="000000" w:sz="6" w:space="0"/>
              <w:right w:val="single" w:color="000000" w:sz="6" w:space="0"/>
            </w:tcBorders>
            <w:vAlign w:val="center"/>
          </w:tcPr>
          <w:p>
            <w:pPr>
              <w:spacing w:line="360" w:lineRule="exact"/>
              <w:ind w:left="-140" w:leftChars="-67" w:hanging="1"/>
              <w:jc w:val="left"/>
              <w:rPr>
                <w:rFonts w:ascii="宋体" w:hAnsi="宋体"/>
                <w:bCs/>
                <w:sz w:val="18"/>
                <w:szCs w:val="18"/>
              </w:rPr>
            </w:pPr>
            <w:r>
              <w:rPr>
                <w:rFonts w:hint="eastAsia" w:ascii="宋体" w:hAnsi="宋体"/>
                <w:bCs/>
                <w:sz w:val="18"/>
                <w:szCs w:val="18"/>
              </w:rPr>
              <w:t>最终用户英文名称</w:t>
            </w:r>
          </w:p>
        </w:tc>
        <w:tc>
          <w:tcPr>
            <w:tcW w:w="6918" w:type="dxa"/>
            <w:tcBorders>
              <w:top w:val="single" w:color="000000" w:sz="6" w:space="0"/>
              <w:left w:val="single" w:color="000000" w:sz="6" w:space="0"/>
              <w:bottom w:val="single" w:color="000000" w:sz="6" w:space="0"/>
              <w:right w:val="single" w:color="000000" w:sz="6" w:space="0"/>
            </w:tcBorders>
            <w:vAlign w:val="center"/>
          </w:tcPr>
          <w:p>
            <w:pPr>
              <w:spacing w:line="360" w:lineRule="exact"/>
              <w:ind w:left="-140" w:leftChars="-67" w:hanging="1"/>
              <w:rPr>
                <w:rFonts w:ascii="宋体" w:hAnsi="宋体"/>
                <w:i/>
                <w:iCs/>
                <w:sz w:val="18"/>
                <w:szCs w:val="18"/>
              </w:rPr>
            </w:pPr>
            <w:r>
              <w:rPr>
                <w:rFonts w:hint="eastAsia" w:ascii="宋体" w:hAnsi="宋体"/>
                <w:i/>
                <w:iCs/>
                <w:sz w:val="18"/>
                <w:szCs w:val="18"/>
              </w:rPr>
              <w:t>　</w:t>
            </w:r>
            <w:r>
              <w:rPr>
                <w:rFonts w:ascii="宋体" w:hAnsi="宋体"/>
                <w:i/>
                <w:iCs/>
                <w:sz w:val="18"/>
                <w:szCs w:val="18"/>
              </w:rPr>
              <w:t>The central plains agricultural insurance co., LTD</w:t>
            </w:r>
          </w:p>
        </w:tc>
      </w:tr>
      <w:tr>
        <w:tblPrEx>
          <w:tblCellMar>
            <w:top w:w="0" w:type="dxa"/>
            <w:left w:w="108" w:type="dxa"/>
            <w:bottom w:w="0" w:type="dxa"/>
            <w:right w:w="108" w:type="dxa"/>
          </w:tblCellMar>
        </w:tblPrEx>
        <w:trPr>
          <w:trHeight w:val="405" w:hRule="atLeast"/>
        </w:trPr>
        <w:tc>
          <w:tcPr>
            <w:tcW w:w="2262" w:type="dxa"/>
            <w:tcBorders>
              <w:top w:val="single" w:color="000000" w:sz="6" w:space="0"/>
              <w:left w:val="single" w:color="000000" w:sz="6" w:space="0"/>
              <w:bottom w:val="single" w:color="000000" w:sz="6" w:space="0"/>
              <w:right w:val="single" w:color="000000" w:sz="6" w:space="0"/>
            </w:tcBorders>
            <w:vAlign w:val="center"/>
          </w:tcPr>
          <w:p>
            <w:pPr>
              <w:spacing w:line="360" w:lineRule="exact"/>
              <w:ind w:left="-140" w:leftChars="-67" w:hanging="1"/>
              <w:jc w:val="left"/>
              <w:rPr>
                <w:rFonts w:ascii="宋体" w:hAnsi="宋体"/>
                <w:bCs/>
                <w:sz w:val="18"/>
                <w:szCs w:val="18"/>
              </w:rPr>
            </w:pPr>
            <w:r>
              <w:rPr>
                <w:rFonts w:hint="eastAsia" w:ascii="宋体" w:hAnsi="宋体"/>
                <w:bCs/>
                <w:sz w:val="18"/>
                <w:szCs w:val="18"/>
              </w:rPr>
              <w:t>最终用户联系人</w:t>
            </w:r>
          </w:p>
        </w:tc>
        <w:tc>
          <w:tcPr>
            <w:tcW w:w="6918" w:type="dxa"/>
            <w:tcBorders>
              <w:top w:val="single" w:color="000000" w:sz="6" w:space="0"/>
              <w:left w:val="single" w:color="000000" w:sz="6" w:space="0"/>
              <w:bottom w:val="single" w:color="000000" w:sz="6" w:space="0"/>
              <w:right w:val="single" w:color="000000" w:sz="6" w:space="0"/>
            </w:tcBorders>
            <w:vAlign w:val="center"/>
          </w:tcPr>
          <w:p>
            <w:pPr>
              <w:spacing w:line="360" w:lineRule="exact"/>
              <w:ind w:left="-141" w:leftChars="-67"/>
              <w:rPr>
                <w:rFonts w:ascii="宋体" w:hAnsi="宋体"/>
                <w:i/>
                <w:iCs/>
                <w:color w:val="FF0000"/>
                <w:sz w:val="18"/>
                <w:szCs w:val="18"/>
              </w:rPr>
            </w:pPr>
            <w:r>
              <w:rPr>
                <w:rFonts w:hint="eastAsia" w:ascii="宋体" w:hAnsi="宋体"/>
                <w:i/>
                <w:iCs/>
                <w:color w:val="auto"/>
                <w:sz w:val="18"/>
                <w:szCs w:val="18"/>
              </w:rPr>
              <w:t>张峰</w:t>
            </w:r>
          </w:p>
        </w:tc>
      </w:tr>
      <w:tr>
        <w:tblPrEx>
          <w:tblCellMar>
            <w:top w:w="0" w:type="dxa"/>
            <w:left w:w="108" w:type="dxa"/>
            <w:bottom w:w="0" w:type="dxa"/>
            <w:right w:w="108" w:type="dxa"/>
          </w:tblCellMar>
        </w:tblPrEx>
        <w:trPr>
          <w:trHeight w:val="405" w:hRule="atLeast"/>
        </w:trPr>
        <w:tc>
          <w:tcPr>
            <w:tcW w:w="2262" w:type="dxa"/>
            <w:tcBorders>
              <w:top w:val="single" w:color="000000" w:sz="6" w:space="0"/>
              <w:left w:val="single" w:color="000000" w:sz="6" w:space="0"/>
              <w:bottom w:val="single" w:color="000000" w:sz="6" w:space="0"/>
              <w:right w:val="single" w:color="000000" w:sz="6" w:space="0"/>
            </w:tcBorders>
            <w:vAlign w:val="center"/>
          </w:tcPr>
          <w:p>
            <w:pPr>
              <w:spacing w:line="360" w:lineRule="exact"/>
              <w:ind w:left="-140" w:leftChars="-67" w:hanging="1"/>
              <w:jc w:val="left"/>
              <w:rPr>
                <w:rFonts w:ascii="宋体" w:hAnsi="宋体"/>
                <w:bCs/>
                <w:sz w:val="18"/>
                <w:szCs w:val="18"/>
              </w:rPr>
            </w:pPr>
            <w:r>
              <w:rPr>
                <w:rFonts w:hint="eastAsia" w:ascii="宋体" w:hAnsi="宋体"/>
                <w:bCs/>
                <w:sz w:val="18"/>
                <w:szCs w:val="18"/>
              </w:rPr>
              <w:t>最终用户中文地址</w:t>
            </w:r>
          </w:p>
        </w:tc>
        <w:tc>
          <w:tcPr>
            <w:tcW w:w="6918" w:type="dxa"/>
            <w:tcBorders>
              <w:top w:val="single" w:color="000000" w:sz="6" w:space="0"/>
              <w:left w:val="single" w:color="000000" w:sz="6" w:space="0"/>
              <w:bottom w:val="single" w:color="000000" w:sz="6" w:space="0"/>
              <w:right w:val="single" w:color="000000" w:sz="6" w:space="0"/>
            </w:tcBorders>
            <w:vAlign w:val="center"/>
          </w:tcPr>
          <w:p>
            <w:pPr>
              <w:spacing w:line="360" w:lineRule="exact"/>
              <w:ind w:left="-141" w:leftChars="-67"/>
              <w:rPr>
                <w:rFonts w:ascii="宋体" w:hAnsi="宋体"/>
                <w:i/>
                <w:iCs/>
                <w:color w:val="0D0D0D" w:themeColor="text1" w:themeTint="F2"/>
                <w:sz w:val="18"/>
                <w:szCs w:val="18"/>
                <w14:textFill>
                  <w14:solidFill>
                    <w14:schemeClr w14:val="tx1">
                      <w14:lumMod w14:val="95000"/>
                      <w14:lumOff w14:val="5000"/>
                    </w14:schemeClr>
                  </w14:solidFill>
                </w14:textFill>
              </w:rPr>
            </w:pPr>
            <w:r>
              <w:rPr>
                <w:rFonts w:hint="eastAsia" w:ascii="宋体" w:hAnsi="宋体"/>
                <w:i/>
                <w:iCs/>
                <w:color w:val="0D0D0D" w:themeColor="text1" w:themeTint="F2"/>
                <w:sz w:val="18"/>
                <w:szCs w:val="18"/>
                <w14:textFill>
                  <w14:solidFill>
                    <w14:schemeClr w14:val="tx1">
                      <w14:lumMod w14:val="95000"/>
                      <w14:lumOff w14:val="5000"/>
                    </w14:schemeClr>
                  </w14:solidFill>
                </w14:textFill>
              </w:rPr>
              <w:t xml:space="preserve">济南市经十东路12111号2号楼齐商银行  </w:t>
            </w:r>
          </w:p>
        </w:tc>
      </w:tr>
      <w:tr>
        <w:tblPrEx>
          <w:tblCellMar>
            <w:top w:w="0" w:type="dxa"/>
            <w:left w:w="108" w:type="dxa"/>
            <w:bottom w:w="0" w:type="dxa"/>
            <w:right w:w="108" w:type="dxa"/>
          </w:tblCellMar>
        </w:tblPrEx>
        <w:trPr>
          <w:trHeight w:val="405" w:hRule="atLeast"/>
        </w:trPr>
        <w:tc>
          <w:tcPr>
            <w:tcW w:w="2262" w:type="dxa"/>
            <w:tcBorders>
              <w:top w:val="single" w:color="000000" w:sz="6" w:space="0"/>
              <w:left w:val="single" w:color="000000" w:sz="6" w:space="0"/>
              <w:bottom w:val="single" w:color="000000" w:sz="6" w:space="0"/>
              <w:right w:val="single" w:color="000000" w:sz="6" w:space="0"/>
            </w:tcBorders>
            <w:vAlign w:val="center"/>
          </w:tcPr>
          <w:p>
            <w:pPr>
              <w:spacing w:line="360" w:lineRule="exact"/>
              <w:ind w:left="-140" w:leftChars="-67" w:hanging="1"/>
              <w:jc w:val="left"/>
              <w:rPr>
                <w:rFonts w:ascii="宋体" w:hAnsi="宋体"/>
                <w:bCs/>
                <w:sz w:val="18"/>
                <w:szCs w:val="18"/>
              </w:rPr>
            </w:pPr>
            <w:r>
              <w:rPr>
                <w:rFonts w:hint="eastAsia" w:ascii="宋体" w:hAnsi="宋体"/>
                <w:bCs/>
                <w:sz w:val="18"/>
                <w:szCs w:val="18"/>
              </w:rPr>
              <w:t>最终用户英文地址</w:t>
            </w:r>
          </w:p>
        </w:tc>
        <w:tc>
          <w:tcPr>
            <w:tcW w:w="6918" w:type="dxa"/>
            <w:tcBorders>
              <w:top w:val="single" w:color="000000" w:sz="6" w:space="0"/>
              <w:left w:val="single" w:color="000000" w:sz="6" w:space="0"/>
              <w:bottom w:val="single" w:color="000000" w:sz="6" w:space="0"/>
              <w:right w:val="single" w:color="000000" w:sz="6" w:space="0"/>
            </w:tcBorders>
            <w:vAlign w:val="center"/>
          </w:tcPr>
          <w:p>
            <w:pPr>
              <w:spacing w:line="360" w:lineRule="exact"/>
              <w:ind w:left="-140" w:leftChars="-67" w:hanging="1"/>
              <w:rPr>
                <w:rFonts w:ascii="宋体" w:hAnsi="宋体"/>
                <w:i/>
                <w:iCs/>
                <w:sz w:val="18"/>
                <w:szCs w:val="18"/>
              </w:rPr>
            </w:pPr>
            <w:r>
              <w:rPr>
                <w:rFonts w:hint="eastAsia" w:ascii="宋体" w:hAnsi="宋体"/>
                <w:i/>
                <w:iCs/>
                <w:sz w:val="18"/>
                <w:szCs w:val="18"/>
              </w:rPr>
              <w:t>　/</w:t>
            </w:r>
          </w:p>
        </w:tc>
      </w:tr>
      <w:tr>
        <w:tblPrEx>
          <w:tblCellMar>
            <w:top w:w="0" w:type="dxa"/>
            <w:left w:w="108" w:type="dxa"/>
            <w:bottom w:w="0" w:type="dxa"/>
            <w:right w:w="108" w:type="dxa"/>
          </w:tblCellMar>
        </w:tblPrEx>
        <w:trPr>
          <w:trHeight w:val="405" w:hRule="atLeast"/>
        </w:trPr>
        <w:tc>
          <w:tcPr>
            <w:tcW w:w="2262" w:type="dxa"/>
            <w:tcBorders>
              <w:top w:val="single" w:color="000000" w:sz="6" w:space="0"/>
              <w:left w:val="single" w:color="000000" w:sz="6" w:space="0"/>
              <w:bottom w:val="single" w:color="000000" w:sz="6" w:space="0"/>
              <w:right w:val="single" w:color="000000" w:sz="6" w:space="0"/>
            </w:tcBorders>
            <w:vAlign w:val="center"/>
          </w:tcPr>
          <w:p>
            <w:pPr>
              <w:spacing w:line="360" w:lineRule="exact"/>
              <w:ind w:left="-140" w:leftChars="-67" w:hanging="1"/>
              <w:jc w:val="left"/>
              <w:rPr>
                <w:rFonts w:ascii="宋体" w:hAnsi="宋体"/>
                <w:bCs/>
                <w:sz w:val="18"/>
                <w:szCs w:val="18"/>
              </w:rPr>
            </w:pPr>
            <w:r>
              <w:rPr>
                <w:rFonts w:hint="eastAsia" w:ascii="宋体" w:hAnsi="宋体"/>
                <w:bCs/>
                <w:sz w:val="18"/>
                <w:szCs w:val="18"/>
              </w:rPr>
              <w:t>最终用户联系电话</w:t>
            </w:r>
          </w:p>
        </w:tc>
        <w:tc>
          <w:tcPr>
            <w:tcW w:w="6918" w:type="dxa"/>
            <w:tcBorders>
              <w:top w:val="single" w:color="000000" w:sz="6" w:space="0"/>
              <w:left w:val="single" w:color="000000" w:sz="6" w:space="0"/>
              <w:bottom w:val="single" w:color="000000" w:sz="6" w:space="0"/>
              <w:right w:val="single" w:color="000000" w:sz="6" w:space="0"/>
            </w:tcBorders>
            <w:vAlign w:val="center"/>
          </w:tcPr>
          <w:p>
            <w:pPr>
              <w:spacing w:line="360" w:lineRule="exact"/>
              <w:ind w:left="-140" w:leftChars="-67" w:hanging="1"/>
              <w:rPr>
                <w:rFonts w:ascii="宋体" w:hAnsi="宋体"/>
                <w:i/>
                <w:iCs/>
                <w:sz w:val="18"/>
                <w:szCs w:val="18"/>
              </w:rPr>
            </w:pPr>
            <w:r>
              <w:rPr>
                <w:rFonts w:hint="eastAsia" w:ascii="宋体" w:hAnsi="宋体"/>
                <w:i/>
                <w:iCs/>
                <w:sz w:val="18"/>
                <w:szCs w:val="18"/>
              </w:rPr>
              <w:t>　/</w:t>
            </w:r>
          </w:p>
        </w:tc>
      </w:tr>
      <w:tr>
        <w:tblPrEx>
          <w:tblCellMar>
            <w:top w:w="0" w:type="dxa"/>
            <w:left w:w="108" w:type="dxa"/>
            <w:bottom w:w="0" w:type="dxa"/>
            <w:right w:w="108" w:type="dxa"/>
          </w:tblCellMar>
        </w:tblPrEx>
        <w:trPr>
          <w:trHeight w:val="405" w:hRule="atLeast"/>
        </w:trPr>
        <w:tc>
          <w:tcPr>
            <w:tcW w:w="2262" w:type="dxa"/>
            <w:tcBorders>
              <w:top w:val="single" w:color="000000" w:sz="6" w:space="0"/>
              <w:left w:val="single" w:color="000000" w:sz="6" w:space="0"/>
              <w:bottom w:val="single" w:color="000000" w:sz="6" w:space="0"/>
              <w:right w:val="single" w:color="000000" w:sz="6" w:space="0"/>
            </w:tcBorders>
            <w:vAlign w:val="center"/>
          </w:tcPr>
          <w:p>
            <w:pPr>
              <w:spacing w:line="360" w:lineRule="exact"/>
              <w:ind w:left="-140" w:leftChars="-67" w:hanging="1"/>
              <w:jc w:val="left"/>
              <w:rPr>
                <w:rFonts w:ascii="宋体" w:hAnsi="宋体"/>
                <w:bCs/>
                <w:sz w:val="18"/>
                <w:szCs w:val="18"/>
              </w:rPr>
            </w:pPr>
            <w:r>
              <w:rPr>
                <w:rFonts w:hint="eastAsia" w:ascii="宋体" w:hAnsi="宋体"/>
                <w:bCs/>
                <w:sz w:val="18"/>
                <w:szCs w:val="18"/>
              </w:rPr>
              <w:t>最终用户传真号</w:t>
            </w:r>
          </w:p>
        </w:tc>
        <w:tc>
          <w:tcPr>
            <w:tcW w:w="6918" w:type="dxa"/>
            <w:tcBorders>
              <w:top w:val="single" w:color="000000" w:sz="6" w:space="0"/>
              <w:left w:val="single" w:color="000000" w:sz="6" w:space="0"/>
              <w:bottom w:val="single" w:color="000000" w:sz="6" w:space="0"/>
              <w:right w:val="single" w:color="000000" w:sz="6" w:space="0"/>
            </w:tcBorders>
            <w:vAlign w:val="center"/>
          </w:tcPr>
          <w:p>
            <w:pPr>
              <w:spacing w:line="360" w:lineRule="exact"/>
              <w:ind w:left="-140" w:leftChars="-67" w:hanging="1"/>
              <w:rPr>
                <w:rFonts w:ascii="宋体" w:hAnsi="宋体"/>
                <w:i/>
                <w:iCs/>
                <w:sz w:val="18"/>
                <w:szCs w:val="18"/>
              </w:rPr>
            </w:pPr>
            <w:r>
              <w:rPr>
                <w:rFonts w:hint="eastAsia" w:ascii="宋体" w:hAnsi="宋体"/>
                <w:i/>
                <w:iCs/>
                <w:sz w:val="18"/>
                <w:szCs w:val="18"/>
              </w:rPr>
              <w:t>　/</w:t>
            </w:r>
          </w:p>
        </w:tc>
      </w:tr>
      <w:tr>
        <w:tblPrEx>
          <w:tblCellMar>
            <w:top w:w="0" w:type="dxa"/>
            <w:left w:w="108" w:type="dxa"/>
            <w:bottom w:w="0" w:type="dxa"/>
            <w:right w:w="108" w:type="dxa"/>
          </w:tblCellMar>
        </w:tblPrEx>
        <w:trPr>
          <w:trHeight w:val="405" w:hRule="atLeast"/>
        </w:trPr>
        <w:tc>
          <w:tcPr>
            <w:tcW w:w="2262" w:type="dxa"/>
            <w:tcBorders>
              <w:top w:val="single" w:color="000000" w:sz="6" w:space="0"/>
              <w:left w:val="single" w:color="000000" w:sz="6" w:space="0"/>
              <w:bottom w:val="single" w:color="000000" w:sz="6" w:space="0"/>
              <w:right w:val="single" w:color="000000" w:sz="6" w:space="0"/>
            </w:tcBorders>
            <w:vAlign w:val="center"/>
          </w:tcPr>
          <w:p>
            <w:pPr>
              <w:spacing w:line="360" w:lineRule="exact"/>
              <w:ind w:left="-140" w:leftChars="-67" w:hanging="1"/>
              <w:jc w:val="left"/>
              <w:rPr>
                <w:rFonts w:ascii="宋体" w:hAnsi="宋体"/>
                <w:bCs/>
                <w:sz w:val="18"/>
                <w:szCs w:val="18"/>
              </w:rPr>
            </w:pPr>
            <w:r>
              <w:rPr>
                <w:rFonts w:hint="eastAsia" w:ascii="宋体" w:hAnsi="宋体"/>
                <w:bCs/>
                <w:sz w:val="18"/>
                <w:szCs w:val="18"/>
              </w:rPr>
              <w:t>最终电子邮件地址</w:t>
            </w:r>
          </w:p>
        </w:tc>
        <w:tc>
          <w:tcPr>
            <w:tcW w:w="6918" w:type="dxa"/>
            <w:tcBorders>
              <w:top w:val="single" w:color="000000" w:sz="6" w:space="0"/>
              <w:left w:val="single" w:color="000000" w:sz="6" w:space="0"/>
              <w:bottom w:val="single" w:color="000000" w:sz="6" w:space="0"/>
              <w:right w:val="single" w:color="000000" w:sz="6" w:space="0"/>
            </w:tcBorders>
            <w:vAlign w:val="center"/>
          </w:tcPr>
          <w:p>
            <w:pPr>
              <w:spacing w:line="360" w:lineRule="exact"/>
              <w:ind w:left="-140" w:leftChars="-67" w:hanging="1"/>
              <w:rPr>
                <w:rFonts w:ascii="宋体" w:hAnsi="宋体"/>
                <w:i/>
                <w:iCs/>
                <w:sz w:val="18"/>
                <w:szCs w:val="18"/>
              </w:rPr>
            </w:pPr>
            <w:r>
              <w:rPr>
                <w:rFonts w:hint="eastAsia" w:ascii="宋体" w:hAnsi="宋体"/>
                <w:i/>
                <w:iCs/>
                <w:sz w:val="18"/>
                <w:szCs w:val="18"/>
              </w:rPr>
              <w:t>　/</w:t>
            </w:r>
          </w:p>
        </w:tc>
      </w:tr>
      <w:permEnd w:id="2"/>
    </w:tbl>
    <w:p>
      <w:pPr>
        <w:spacing w:line="360" w:lineRule="exact"/>
        <w:ind w:firstLine="363" w:firstLineChars="202"/>
        <w:rPr>
          <w:rFonts w:ascii="宋体" w:hAnsi="宋体"/>
          <w:sz w:val="18"/>
          <w:szCs w:val="18"/>
        </w:rPr>
      </w:pPr>
      <w:r>
        <w:rPr>
          <w:rFonts w:hint="eastAsia" w:ascii="宋体" w:hAnsi="宋体"/>
          <w:sz w:val="18"/>
          <w:szCs w:val="18"/>
        </w:rPr>
        <w:t>注：</w:t>
      </w:r>
      <w:r>
        <w:rPr>
          <w:rFonts w:ascii="宋体" w:hAnsi="宋体"/>
          <w:sz w:val="18"/>
          <w:szCs w:val="18"/>
        </w:rPr>
        <w:t>买方保证</w:t>
      </w:r>
      <w:r>
        <w:rPr>
          <w:rFonts w:hint="eastAsia" w:ascii="宋体" w:hAnsi="宋体"/>
          <w:sz w:val="18"/>
          <w:szCs w:val="18"/>
        </w:rPr>
        <w:t>以上</w:t>
      </w:r>
      <w:r>
        <w:rPr>
          <w:rFonts w:ascii="宋体" w:hAnsi="宋体"/>
          <w:sz w:val="18"/>
          <w:szCs w:val="18"/>
        </w:rPr>
        <w:t>最终用户信息真实有效，如因买方提供的信息不准确</w:t>
      </w:r>
      <w:r>
        <w:rPr>
          <w:rFonts w:hint="eastAsia" w:ascii="宋体" w:hAnsi="宋体"/>
          <w:sz w:val="18"/>
          <w:szCs w:val="18"/>
        </w:rPr>
        <w:t>或不真实</w:t>
      </w:r>
      <w:r>
        <w:rPr>
          <w:rFonts w:ascii="宋体" w:hAnsi="宋体"/>
          <w:sz w:val="18"/>
          <w:szCs w:val="18"/>
        </w:rPr>
        <w:t>而引起法律纠纷以及</w:t>
      </w:r>
      <w:r>
        <w:rPr>
          <w:rFonts w:hint="eastAsia" w:ascii="宋体" w:hAnsi="宋体"/>
          <w:sz w:val="18"/>
          <w:szCs w:val="18"/>
        </w:rPr>
        <w:t>产品</w:t>
      </w:r>
      <w:r>
        <w:rPr>
          <w:rFonts w:ascii="宋体" w:hAnsi="宋体"/>
          <w:sz w:val="18"/>
          <w:szCs w:val="18"/>
        </w:rPr>
        <w:t>使用受限或其他任何瑕疵，</w:t>
      </w:r>
      <w:r>
        <w:rPr>
          <w:rFonts w:hint="eastAsia" w:ascii="宋体" w:hAnsi="宋体"/>
          <w:sz w:val="18"/>
          <w:szCs w:val="18"/>
        </w:rPr>
        <w:t>则</w:t>
      </w:r>
      <w:r>
        <w:rPr>
          <w:rFonts w:ascii="宋体" w:hAnsi="宋体"/>
          <w:sz w:val="18"/>
          <w:szCs w:val="18"/>
        </w:rPr>
        <w:t>产生的相关经济损失和法律责任全部由买方自行承担。</w:t>
      </w:r>
    </w:p>
    <w:p>
      <w:pPr>
        <w:pStyle w:val="3"/>
        <w:rPr>
          <w:rFonts w:ascii="宋体" w:hAnsi="宋体"/>
          <w:kern w:val="2"/>
          <w:sz w:val="18"/>
          <w:szCs w:val="18"/>
        </w:rPr>
      </w:pPr>
    </w:p>
    <w:p>
      <w:pPr>
        <w:spacing w:line="360" w:lineRule="exact"/>
        <w:rPr>
          <w:rFonts w:ascii="宋体" w:hAnsi="宋体"/>
          <w:sz w:val="18"/>
          <w:szCs w:val="18"/>
        </w:rPr>
      </w:pPr>
      <w:r>
        <w:rPr>
          <w:rFonts w:hint="eastAsia" w:ascii="宋体" w:hAnsi="宋体"/>
          <w:b/>
          <w:sz w:val="18"/>
          <w:szCs w:val="18"/>
        </w:rPr>
        <w:t>二、</w:t>
      </w:r>
      <w:r>
        <w:rPr>
          <w:rFonts w:hint="eastAsia" w:ascii="宋体" w:hAnsi="宋体"/>
          <w:b/>
          <w:bCs/>
          <w:sz w:val="18"/>
          <w:szCs w:val="18"/>
        </w:rPr>
        <w:t>质量与技术标准和产品包装</w:t>
      </w:r>
    </w:p>
    <w:p>
      <w:pPr>
        <w:spacing w:line="360" w:lineRule="exact"/>
        <w:rPr>
          <w:rFonts w:ascii="宋体" w:hAnsi="宋体"/>
          <w:sz w:val="18"/>
          <w:szCs w:val="18"/>
        </w:rPr>
      </w:pPr>
      <w:r>
        <w:rPr>
          <w:rFonts w:ascii="宋体" w:hAnsi="宋体"/>
          <w:sz w:val="18"/>
          <w:szCs w:val="18"/>
        </w:rPr>
        <w:t>1</w:t>
      </w:r>
      <w:r>
        <w:rPr>
          <w:rFonts w:hint="eastAsia" w:ascii="宋体" w:hAnsi="宋体"/>
          <w:sz w:val="18"/>
          <w:szCs w:val="18"/>
        </w:rPr>
        <w:t>．质量与技术标准：符合《中华人民共和国产品质量法》等相关法律、法规及产品说明书的相关内容。</w:t>
      </w:r>
    </w:p>
    <w:p>
      <w:pPr>
        <w:spacing w:line="360" w:lineRule="exact"/>
        <w:rPr>
          <w:rFonts w:ascii="宋体" w:hAnsi="宋体"/>
          <w:sz w:val="18"/>
          <w:szCs w:val="18"/>
        </w:rPr>
      </w:pPr>
      <w:r>
        <w:rPr>
          <w:rFonts w:ascii="宋体" w:hAnsi="宋体"/>
          <w:sz w:val="18"/>
          <w:szCs w:val="18"/>
        </w:rPr>
        <w:t>2</w:t>
      </w:r>
      <w:r>
        <w:rPr>
          <w:rFonts w:hint="eastAsia" w:ascii="宋体" w:hAnsi="宋体"/>
          <w:sz w:val="18"/>
          <w:szCs w:val="18"/>
        </w:rPr>
        <w:t>．产品包装：</w:t>
      </w:r>
    </w:p>
    <w:p>
      <w:pPr>
        <w:pStyle w:val="16"/>
        <w:spacing w:line="360" w:lineRule="exact"/>
        <w:ind w:left="92" w:leftChars="1" w:hanging="90" w:hangingChars="50"/>
        <w:rPr>
          <w:rFonts w:ascii="宋体" w:hAnsi="宋体"/>
          <w:sz w:val="18"/>
          <w:szCs w:val="18"/>
        </w:rPr>
      </w:pPr>
      <w:r>
        <w:rPr>
          <w:rFonts w:hint="eastAsia" w:ascii="宋体" w:hAnsi="宋体"/>
          <w:sz w:val="18"/>
          <w:szCs w:val="18"/>
        </w:rPr>
        <w:t>（1）有原厂商包装的，按原厂商标准；</w:t>
      </w:r>
    </w:p>
    <w:p>
      <w:pPr>
        <w:pStyle w:val="16"/>
        <w:spacing w:line="360" w:lineRule="exact"/>
        <w:ind w:left="92" w:leftChars="1" w:hanging="90" w:hangingChars="50"/>
        <w:rPr>
          <w:rFonts w:ascii="宋体" w:hAnsi="宋体"/>
          <w:sz w:val="18"/>
          <w:szCs w:val="18"/>
        </w:rPr>
      </w:pPr>
      <w:r>
        <w:rPr>
          <w:rFonts w:hint="eastAsia" w:ascii="宋体" w:hAnsi="宋体"/>
          <w:sz w:val="18"/>
          <w:szCs w:val="18"/>
        </w:rPr>
        <w:t xml:space="preserve">（2）没有原厂商包装的，按卖方包装标准进行包装。  </w:t>
      </w:r>
    </w:p>
    <w:p>
      <w:pPr>
        <w:pStyle w:val="16"/>
        <w:spacing w:line="360" w:lineRule="exact"/>
        <w:ind w:left="92" w:leftChars="1" w:hanging="90" w:hangingChars="50"/>
        <w:rPr>
          <w:rFonts w:ascii="宋体" w:hAnsi="宋体"/>
          <w:b/>
          <w:bCs/>
          <w:sz w:val="18"/>
          <w:szCs w:val="18"/>
        </w:rPr>
      </w:pPr>
    </w:p>
    <w:p>
      <w:pPr>
        <w:spacing w:line="360" w:lineRule="exact"/>
        <w:rPr>
          <w:rFonts w:ascii="宋体" w:hAnsi="宋体"/>
          <w:b/>
          <w:bCs/>
          <w:sz w:val="18"/>
          <w:szCs w:val="18"/>
        </w:rPr>
      </w:pPr>
      <w:r>
        <w:rPr>
          <w:rFonts w:hint="eastAsia" w:ascii="宋体" w:hAnsi="宋体"/>
          <w:b/>
          <w:bCs/>
          <w:sz w:val="18"/>
          <w:szCs w:val="18"/>
        </w:rPr>
        <w:t>三、收货事项</w:t>
      </w:r>
    </w:p>
    <w:p>
      <w:pPr>
        <w:pStyle w:val="16"/>
        <w:spacing w:line="360" w:lineRule="exact"/>
        <w:ind w:left="92" w:leftChars="1" w:hanging="90" w:hangingChars="50"/>
        <w:rPr>
          <w:rFonts w:ascii="宋体" w:hAnsi="宋体"/>
          <w:bCs/>
          <w:sz w:val="18"/>
          <w:szCs w:val="18"/>
        </w:rPr>
      </w:pPr>
      <w:r>
        <w:rPr>
          <w:rFonts w:hint="eastAsia" w:ascii="宋体" w:hAnsi="宋体"/>
          <w:bCs/>
          <w:sz w:val="18"/>
          <w:szCs w:val="18"/>
        </w:rPr>
        <w:t>1</w:t>
      </w:r>
      <w:r>
        <w:rPr>
          <w:rFonts w:hint="eastAsia" w:ascii="宋体" w:hAnsi="宋体"/>
          <w:sz w:val="18"/>
          <w:szCs w:val="18"/>
        </w:rPr>
        <w:t>．</w:t>
      </w:r>
      <w:r>
        <w:rPr>
          <w:rFonts w:hint="eastAsia" w:ascii="宋体" w:hAnsi="宋体"/>
          <w:bCs/>
          <w:sz w:val="18"/>
          <w:szCs w:val="18"/>
        </w:rPr>
        <w:t>收货信息：</w:t>
      </w:r>
    </w:p>
    <w:p>
      <w:pPr>
        <w:spacing w:line="360" w:lineRule="exact"/>
        <w:ind w:left="92" w:leftChars="1" w:hanging="90" w:hangingChars="50"/>
        <w:rPr>
          <w:rFonts w:ascii="宋体" w:hAnsi="宋体"/>
          <w:sz w:val="18"/>
          <w:szCs w:val="18"/>
          <w:u w:val="single"/>
        </w:rPr>
      </w:pPr>
      <w:r>
        <w:rPr>
          <w:rFonts w:hint="eastAsia" w:ascii="宋体" w:hAnsi="宋体"/>
          <w:sz w:val="18"/>
          <w:szCs w:val="18"/>
        </w:rPr>
        <w:t>（1）买方指定本合同项下产品的收货单位（人）全称为：</w:t>
      </w:r>
      <w:permStart w:id="3" w:edGrp="everyone"/>
      <w:r>
        <w:rPr>
          <w:rFonts w:hint="eastAsia" w:ascii="宋体" w:hAnsi="宋体"/>
          <w:color w:val="000000"/>
          <w:sz w:val="18"/>
          <w:szCs w:val="18"/>
          <w:u w:val="single"/>
        </w:rPr>
        <w:t>齐商银行股份有限公司</w:t>
      </w:r>
      <w:r>
        <w:rPr>
          <w:rFonts w:hint="eastAsia" w:ascii="宋体" w:hAnsi="宋体"/>
          <w:sz w:val="18"/>
          <w:szCs w:val="18"/>
          <w:u w:val="single"/>
        </w:rPr>
        <w:t xml:space="preserve">  </w:t>
      </w:r>
      <w:permEnd w:id="3"/>
    </w:p>
    <w:p>
      <w:pPr>
        <w:spacing w:line="360" w:lineRule="exact"/>
        <w:ind w:left="92" w:leftChars="1" w:hanging="90" w:hangingChars="50"/>
        <w:rPr>
          <w:rFonts w:ascii="宋体" w:hAnsi="宋体"/>
          <w:b/>
          <w:bCs/>
          <w:sz w:val="18"/>
          <w:szCs w:val="18"/>
        </w:rPr>
      </w:pPr>
      <w:r>
        <w:rPr>
          <w:rFonts w:hint="eastAsia" w:ascii="宋体" w:hAnsi="宋体"/>
          <w:sz w:val="18"/>
          <w:szCs w:val="18"/>
        </w:rPr>
        <w:t>（2）买方指定本合同项下产品的完整收货地址为：</w:t>
      </w:r>
      <w:permStart w:id="4" w:edGrp="everyone"/>
      <w:r>
        <w:rPr>
          <w:rFonts w:hint="eastAsia" w:ascii="宋体" w:hAnsi="宋体"/>
          <w:sz w:val="18"/>
          <w:szCs w:val="18"/>
        </w:rPr>
        <w:t xml:space="preserve"> 济南市经十东路12111号2号楼齐商银行</w:t>
      </w:r>
      <w:r>
        <w:rPr>
          <w:rFonts w:hint="eastAsia" w:ascii="宋体" w:hAnsi="宋体"/>
          <w:sz w:val="18"/>
          <w:szCs w:val="18"/>
          <w:u w:val="single"/>
        </w:rPr>
        <w:t xml:space="preserve"> </w:t>
      </w:r>
      <w:permEnd w:id="4"/>
    </w:p>
    <w:p>
      <w:pPr>
        <w:spacing w:line="360" w:lineRule="exact"/>
        <w:ind w:left="92" w:leftChars="1" w:hanging="90" w:hangingChars="50"/>
        <w:rPr>
          <w:rFonts w:ascii="宋体" w:hAnsi="宋体"/>
          <w:sz w:val="18"/>
          <w:szCs w:val="18"/>
          <w:u w:val="single"/>
        </w:rPr>
      </w:pPr>
      <w:r>
        <w:rPr>
          <w:rFonts w:hint="eastAsia" w:ascii="宋体" w:hAnsi="宋体"/>
          <w:sz w:val="18"/>
          <w:szCs w:val="18"/>
        </w:rPr>
        <w:t>（3）买方指定的联系人的姓名及联系电话为：</w:t>
      </w:r>
      <w:permStart w:id="5" w:edGrp="everyone"/>
      <w:r>
        <w:rPr>
          <w:rFonts w:hint="eastAsia" w:ascii="宋体" w:hAnsi="宋体"/>
          <w:sz w:val="18"/>
          <w:szCs w:val="18"/>
        </w:rPr>
        <w:t xml:space="preserve"> 18906439181 </w:t>
      </w:r>
      <w:permEnd w:id="5"/>
    </w:p>
    <w:p>
      <w:pPr>
        <w:spacing w:line="360" w:lineRule="exact"/>
        <w:ind w:left="92" w:leftChars="1" w:hanging="90" w:hangingChars="50"/>
        <w:rPr>
          <w:rFonts w:ascii="宋体" w:hAnsi="宋体"/>
          <w:sz w:val="18"/>
          <w:szCs w:val="18"/>
          <w:u w:val="single"/>
        </w:rPr>
      </w:pPr>
      <w:r>
        <w:rPr>
          <w:rFonts w:hint="eastAsia" w:ascii="宋体" w:hAnsi="宋体"/>
          <w:sz w:val="18"/>
          <w:szCs w:val="18"/>
        </w:rPr>
        <w:t>（4）买方指定的产品签收方式为：</w:t>
      </w:r>
      <w:permStart w:id="6" w:edGrp="everyone"/>
      <w:r>
        <w:rPr>
          <w:rFonts w:hint="eastAsia" w:ascii="宋体" w:hAnsi="宋体"/>
          <w:color w:val="000000"/>
          <w:sz w:val="18"/>
          <w:szCs w:val="18"/>
          <w:u w:val="single"/>
        </w:rPr>
        <w:t xml:space="preserve"> 个人签收，签收人：</w:t>
      </w:r>
      <w:r>
        <w:rPr>
          <w:rFonts w:hint="eastAsia" w:ascii="宋体" w:hAnsi="宋体"/>
          <w:i/>
          <w:iCs/>
          <w:color w:val="auto"/>
          <w:sz w:val="18"/>
          <w:szCs w:val="18"/>
        </w:rPr>
        <w:t>张峰</w:t>
      </w:r>
      <w:r>
        <w:rPr>
          <w:rFonts w:hint="eastAsia" w:ascii="宋体" w:hAnsi="宋体"/>
          <w:color w:val="000000"/>
          <w:sz w:val="18"/>
          <w:szCs w:val="18"/>
          <w:u w:val="single"/>
        </w:rPr>
        <w:t xml:space="preserve">  ，身份证编号：</w:t>
      </w:r>
      <w:r>
        <w:rPr>
          <w:rFonts w:hint="eastAsia" w:ascii="宋体" w:hAnsi="宋体"/>
          <w:sz w:val="18"/>
          <w:szCs w:val="18"/>
          <w:u w:val="single"/>
        </w:rPr>
        <w:t xml:space="preserve">  </w:t>
      </w:r>
      <w:permEnd w:id="6"/>
    </w:p>
    <w:p>
      <w:pPr>
        <w:spacing w:line="360" w:lineRule="exact"/>
        <w:ind w:left="92" w:leftChars="1" w:hanging="90" w:hangingChars="50"/>
        <w:rPr>
          <w:rFonts w:ascii="宋体" w:hAnsi="宋体"/>
          <w:sz w:val="18"/>
          <w:szCs w:val="18"/>
        </w:rPr>
      </w:pPr>
      <w:r>
        <w:rPr>
          <w:rFonts w:hint="eastAsia" w:ascii="宋体" w:hAnsi="宋体"/>
          <w:sz w:val="18"/>
          <w:szCs w:val="18"/>
        </w:rPr>
        <w:t>2．买方变更收货人的方式：买方提出变更收货人的，至少应于卖方发货前</w:t>
      </w:r>
      <w:r>
        <w:rPr>
          <w:rFonts w:ascii="宋体" w:hAnsi="宋体"/>
          <w:sz w:val="18"/>
          <w:szCs w:val="18"/>
        </w:rPr>
        <w:t>3日书面通</w:t>
      </w:r>
      <w:r>
        <w:rPr>
          <w:rFonts w:hint="eastAsia" w:ascii="宋体" w:hAnsi="宋体"/>
          <w:sz w:val="18"/>
          <w:szCs w:val="18"/>
        </w:rPr>
        <w:t>知卖方变更后的收货人姓名、联系方式（通讯地址、固定联系电话和邮政编码等），卖方在收到前述买方书面通知之前有权向本合同所约定的收货人交货。</w:t>
      </w:r>
    </w:p>
    <w:p>
      <w:pPr>
        <w:spacing w:line="360" w:lineRule="exact"/>
        <w:rPr>
          <w:rFonts w:ascii="宋体" w:hAnsi="宋体"/>
          <w:sz w:val="18"/>
          <w:szCs w:val="18"/>
        </w:rPr>
      </w:pPr>
      <w:r>
        <w:rPr>
          <w:rFonts w:hint="eastAsia" w:ascii="宋体" w:hAnsi="宋体"/>
          <w:sz w:val="18"/>
          <w:szCs w:val="18"/>
        </w:rPr>
        <w:t>3．买方或买方指定的收货人在收到产品后，应当立即对产品进行签收，以示确认收到合同项下产品。</w:t>
      </w:r>
    </w:p>
    <w:p>
      <w:pPr>
        <w:spacing w:line="360" w:lineRule="exact"/>
        <w:rPr>
          <w:rFonts w:ascii="宋体" w:hAnsi="宋体"/>
          <w:sz w:val="18"/>
          <w:szCs w:val="18"/>
        </w:rPr>
      </w:pPr>
      <w:r>
        <w:rPr>
          <w:rFonts w:hint="eastAsia" w:ascii="宋体" w:hAnsi="宋体"/>
          <w:sz w:val="18"/>
          <w:szCs w:val="18"/>
        </w:rPr>
        <w:t>4．买方或买方指定的收货人未履行本条上款签收义务，卖方有权拒绝交付合同项下产品，并视为买方违约，卖方不承担因此可能造成的延迟交货责任；同时卖方有权要求买方承担因此产生的仓储、再次运输、人员食宿等费用，</w:t>
      </w:r>
      <w:r>
        <w:rPr>
          <w:rFonts w:hint="eastAsia"/>
          <w:sz w:val="18"/>
          <w:szCs w:val="18"/>
        </w:rPr>
        <w:t>并按本合同第九条2款（2）项处理</w:t>
      </w:r>
      <w:r>
        <w:rPr>
          <w:rFonts w:hint="eastAsia" w:ascii="宋体" w:hAnsi="宋体"/>
          <w:sz w:val="18"/>
          <w:szCs w:val="18"/>
        </w:rPr>
        <w:t>。</w:t>
      </w:r>
    </w:p>
    <w:p>
      <w:pPr>
        <w:spacing w:line="360" w:lineRule="exact"/>
        <w:rPr>
          <w:rFonts w:ascii="宋体" w:hAnsi="宋体"/>
          <w:sz w:val="18"/>
          <w:szCs w:val="18"/>
        </w:rPr>
      </w:pPr>
    </w:p>
    <w:p>
      <w:pPr>
        <w:spacing w:line="360" w:lineRule="exact"/>
        <w:rPr>
          <w:rFonts w:ascii="宋体" w:hAnsi="宋体"/>
          <w:b/>
          <w:bCs/>
          <w:sz w:val="18"/>
          <w:szCs w:val="18"/>
        </w:rPr>
      </w:pPr>
      <w:r>
        <w:rPr>
          <w:rFonts w:hint="eastAsia" w:ascii="宋体" w:hAnsi="宋体"/>
          <w:b/>
          <w:bCs/>
          <w:sz w:val="18"/>
          <w:szCs w:val="18"/>
        </w:rPr>
        <w:t>四、交货的时间、方式和运输方式及费用</w:t>
      </w:r>
    </w:p>
    <w:p>
      <w:pPr>
        <w:spacing w:line="360" w:lineRule="exact"/>
        <w:rPr>
          <w:rFonts w:hAnsi="宋体" w:eastAsia="黑体"/>
          <w:sz w:val="18"/>
          <w:szCs w:val="18"/>
        </w:rPr>
      </w:pPr>
      <w:r>
        <w:rPr>
          <w:rFonts w:hint="eastAsia" w:ascii="宋体" w:hAnsi="宋体"/>
          <w:bCs/>
          <w:sz w:val="18"/>
          <w:szCs w:val="18"/>
        </w:rPr>
        <w:t>1</w:t>
      </w:r>
      <w:r>
        <w:rPr>
          <w:rFonts w:hint="eastAsia" w:ascii="宋体" w:hAnsi="宋体"/>
          <w:sz w:val="18"/>
          <w:szCs w:val="18"/>
        </w:rPr>
        <w:t>．</w:t>
      </w:r>
      <w:r>
        <w:rPr>
          <w:rFonts w:hint="eastAsia" w:ascii="宋体" w:hAnsi="宋体"/>
          <w:bCs/>
          <w:sz w:val="18"/>
          <w:szCs w:val="18"/>
        </w:rPr>
        <w:t>发/交货时间为：</w:t>
      </w:r>
      <w:permStart w:id="7" w:edGrp="everyone"/>
      <w:r>
        <w:rPr>
          <w:rFonts w:hint="eastAsia" w:ascii="宋体" w:hAnsi="宋体"/>
          <w:color w:val="000000"/>
          <w:sz w:val="18"/>
          <w:szCs w:val="18"/>
          <w:u w:val="single"/>
        </w:rPr>
        <w:t xml:space="preserve"> 合同签订后4周 </w:t>
      </w:r>
      <w:permEnd w:id="7"/>
      <w:r>
        <w:rPr>
          <w:rFonts w:hint="eastAsia" w:hAnsi="宋体" w:eastAsia="黑体"/>
          <w:sz w:val="18"/>
          <w:szCs w:val="18"/>
        </w:rPr>
        <w:t>。</w:t>
      </w:r>
    </w:p>
    <w:p>
      <w:pPr>
        <w:spacing w:line="360" w:lineRule="exact"/>
        <w:rPr>
          <w:rFonts w:ascii="宋体" w:hAnsi="宋体"/>
          <w:bCs/>
          <w:sz w:val="18"/>
          <w:szCs w:val="18"/>
        </w:rPr>
      </w:pPr>
      <w:r>
        <w:rPr>
          <w:rFonts w:hint="eastAsia" w:ascii="宋体" w:hAnsi="宋体"/>
          <w:bCs/>
          <w:sz w:val="18"/>
          <w:szCs w:val="18"/>
        </w:rPr>
        <w:t>2</w:t>
      </w:r>
      <w:r>
        <w:rPr>
          <w:rFonts w:hint="eastAsia" w:ascii="宋体" w:hAnsi="宋体"/>
          <w:sz w:val="18"/>
          <w:szCs w:val="18"/>
        </w:rPr>
        <w:t>．</w:t>
      </w:r>
      <w:r>
        <w:rPr>
          <w:rFonts w:hint="eastAsia" w:ascii="宋体" w:hAnsi="宋体"/>
          <w:bCs/>
          <w:sz w:val="18"/>
          <w:szCs w:val="18"/>
        </w:rPr>
        <w:t>交货方式：对于产品清单，买方同意卖方可以按照一次性交货或分批交货形式履行合同交货义务。</w:t>
      </w:r>
    </w:p>
    <w:p>
      <w:pPr>
        <w:spacing w:line="360" w:lineRule="exact"/>
        <w:rPr>
          <w:rFonts w:ascii="宋体" w:hAnsi="宋体"/>
          <w:bCs/>
          <w:sz w:val="18"/>
          <w:szCs w:val="18"/>
        </w:rPr>
      </w:pPr>
      <w:r>
        <w:rPr>
          <w:rFonts w:hint="eastAsia" w:ascii="宋体" w:hAnsi="宋体"/>
          <w:bCs/>
          <w:sz w:val="18"/>
          <w:szCs w:val="18"/>
        </w:rPr>
        <w:t>3</w:t>
      </w:r>
      <w:r>
        <w:rPr>
          <w:rFonts w:hint="eastAsia" w:ascii="宋体" w:hAnsi="宋体"/>
          <w:sz w:val="18"/>
          <w:szCs w:val="18"/>
        </w:rPr>
        <w:t>．</w:t>
      </w:r>
      <w:r>
        <w:rPr>
          <w:rFonts w:hint="eastAsia" w:ascii="宋体" w:hAnsi="宋体"/>
          <w:bCs/>
          <w:sz w:val="18"/>
          <w:szCs w:val="18"/>
        </w:rPr>
        <w:t>运输方式以及运费承担：</w:t>
      </w:r>
      <w:r>
        <w:rPr>
          <w:rFonts w:hint="eastAsia" w:ascii="宋体" w:hAnsi="宋体"/>
          <w:sz w:val="18"/>
          <w:szCs w:val="18"/>
        </w:rPr>
        <w:t>由卖方选择合适的运输方式运达交 货地点，运输费用卖方承担。</w:t>
      </w:r>
    </w:p>
    <w:p>
      <w:pPr>
        <w:spacing w:line="360" w:lineRule="exact"/>
        <w:rPr>
          <w:rFonts w:ascii="宋体" w:hAnsi="宋体"/>
          <w:sz w:val="18"/>
          <w:szCs w:val="18"/>
        </w:rPr>
      </w:pPr>
    </w:p>
    <w:p>
      <w:pPr>
        <w:spacing w:line="360" w:lineRule="exact"/>
        <w:rPr>
          <w:rFonts w:ascii="宋体" w:hAnsi="宋体"/>
          <w:b/>
          <w:bCs/>
          <w:sz w:val="18"/>
          <w:szCs w:val="18"/>
        </w:rPr>
      </w:pPr>
      <w:r>
        <w:rPr>
          <w:rFonts w:hint="eastAsia" w:ascii="宋体" w:hAnsi="宋体"/>
          <w:b/>
          <w:bCs/>
          <w:sz w:val="18"/>
          <w:szCs w:val="18"/>
        </w:rPr>
        <w:t>五、</w:t>
      </w:r>
      <w:r>
        <w:rPr>
          <w:rFonts w:ascii="宋体" w:hAnsi="宋体"/>
          <w:b/>
          <w:bCs/>
          <w:sz w:val="18"/>
          <w:szCs w:val="18"/>
        </w:rPr>
        <w:t>相关服务（如</w:t>
      </w:r>
      <w:r>
        <w:rPr>
          <w:rFonts w:hint="eastAsia" w:ascii="宋体" w:hAnsi="宋体"/>
          <w:b/>
          <w:bCs/>
          <w:sz w:val="18"/>
          <w:szCs w:val="18"/>
        </w:rPr>
        <w:t>产品</w:t>
      </w:r>
      <w:r>
        <w:rPr>
          <w:rFonts w:ascii="宋体" w:hAnsi="宋体"/>
          <w:b/>
          <w:bCs/>
          <w:sz w:val="18"/>
          <w:szCs w:val="18"/>
        </w:rPr>
        <w:t>的安装、技术服务支持、保修</w:t>
      </w:r>
      <w:r>
        <w:rPr>
          <w:rFonts w:hint="eastAsia" w:ascii="宋体" w:hAnsi="宋体"/>
          <w:b/>
          <w:bCs/>
          <w:sz w:val="18"/>
          <w:szCs w:val="18"/>
        </w:rPr>
        <w:t>）</w:t>
      </w:r>
    </w:p>
    <w:p>
      <w:pPr>
        <w:spacing w:line="360" w:lineRule="exact"/>
        <w:rPr>
          <w:rFonts w:ascii="宋体" w:hAnsi="宋体"/>
          <w:sz w:val="18"/>
          <w:szCs w:val="18"/>
        </w:rPr>
      </w:pPr>
      <w:r>
        <w:rPr>
          <w:rFonts w:hint="eastAsia" w:ascii="宋体" w:hAnsi="宋体"/>
          <w:sz w:val="18"/>
          <w:szCs w:val="18"/>
        </w:rPr>
        <w:t>除双方另有约定外，本合同项下产品的服务和知识产权问题均由原厂商直接负责并处理，相关标准以原厂商标准为准。</w:t>
      </w:r>
    </w:p>
    <w:p>
      <w:pPr>
        <w:spacing w:line="360" w:lineRule="exact"/>
        <w:ind w:firstLine="90" w:firstLineChars="50"/>
        <w:rPr>
          <w:sz w:val="18"/>
          <w:szCs w:val="18"/>
          <w:u w:val="single"/>
        </w:rPr>
      </w:pPr>
      <w:permStart w:id="8" w:edGrp="everyone"/>
      <w:r>
        <w:rPr>
          <w:rFonts w:hint="eastAsia"/>
          <w:sz w:val="18"/>
          <w:szCs w:val="18"/>
          <w:u w:val="single"/>
        </w:rPr>
        <w:t xml:space="preserve">原厂3年5*8质保服务,设备首次安装免费 </w:t>
      </w:r>
      <w:permEnd w:id="8"/>
    </w:p>
    <w:p>
      <w:pPr>
        <w:spacing w:line="360" w:lineRule="exact"/>
        <w:rPr>
          <w:rFonts w:ascii="宋体" w:hAnsi="宋体"/>
          <w:bCs/>
          <w:sz w:val="18"/>
          <w:szCs w:val="18"/>
        </w:rPr>
      </w:pPr>
      <w:r>
        <w:rPr>
          <w:rFonts w:hint="eastAsia" w:ascii="宋体" w:hAnsi="宋体"/>
          <w:b/>
          <w:bCs/>
          <w:sz w:val="18"/>
          <w:szCs w:val="18"/>
        </w:rPr>
        <w:t>六、付款条款</w:t>
      </w:r>
    </w:p>
    <w:p>
      <w:pPr>
        <w:tabs>
          <w:tab w:val="left" w:pos="-1080"/>
        </w:tabs>
        <w:spacing w:line="360" w:lineRule="exact"/>
        <w:jc w:val="left"/>
        <w:rPr>
          <w:rFonts w:ascii="宋体" w:hAnsi="宋体"/>
          <w:sz w:val="18"/>
          <w:szCs w:val="18"/>
        </w:rPr>
      </w:pPr>
      <w:r>
        <w:rPr>
          <w:rFonts w:hint="eastAsia" w:ascii="宋体" w:hAnsi="宋体"/>
          <w:sz w:val="18"/>
          <w:szCs w:val="18"/>
        </w:rPr>
        <w:t>1．对于买、卖双方交接发票、结算票据事宜，双方一致认同：买方取得发票并不代表买方货款已付清，货款已付清是以买方货款全部到卖方指定账户为标准。</w:t>
      </w:r>
    </w:p>
    <w:p>
      <w:pPr>
        <w:spacing w:line="360" w:lineRule="exact"/>
        <w:rPr>
          <w:rFonts w:ascii="宋体" w:hAnsi="宋体"/>
          <w:bCs/>
          <w:sz w:val="18"/>
          <w:szCs w:val="18"/>
        </w:rPr>
      </w:pPr>
      <w:r>
        <w:rPr>
          <w:rFonts w:hint="eastAsia" w:ascii="宋体" w:hAnsi="宋体"/>
          <w:bCs/>
          <w:sz w:val="18"/>
          <w:szCs w:val="18"/>
        </w:rPr>
        <w:t>2</w:t>
      </w:r>
      <w:r>
        <w:rPr>
          <w:rFonts w:hint="eastAsia" w:ascii="宋体" w:hAnsi="宋体"/>
          <w:sz w:val="18"/>
          <w:szCs w:val="18"/>
        </w:rPr>
        <w:t>．</w:t>
      </w:r>
      <w:r>
        <w:rPr>
          <w:rFonts w:hint="eastAsia" w:ascii="宋体" w:hAnsi="宋体"/>
          <w:bCs/>
          <w:sz w:val="18"/>
          <w:szCs w:val="18"/>
        </w:rPr>
        <w:t>付款方式：买方选择下面第</w:t>
      </w:r>
      <w:permStart w:id="9" w:edGrp="everyone"/>
      <w:r>
        <w:rPr>
          <w:rFonts w:hint="eastAsia" w:ascii="宋体" w:hAnsi="宋体"/>
          <w:color w:val="000000"/>
          <w:sz w:val="18"/>
          <w:szCs w:val="18"/>
          <w:u w:val="single"/>
        </w:rPr>
        <w:t xml:space="preserve">（1） </w:t>
      </w:r>
      <w:permEnd w:id="9"/>
      <w:r>
        <w:rPr>
          <w:rFonts w:hint="eastAsia" w:ascii="宋体" w:hAnsi="宋体"/>
          <w:bCs/>
          <w:sz w:val="18"/>
          <w:szCs w:val="18"/>
        </w:rPr>
        <w:t>种付款方式付款。</w:t>
      </w:r>
    </w:p>
    <w:p>
      <w:pPr>
        <w:spacing w:line="360" w:lineRule="exact"/>
        <w:rPr>
          <w:sz w:val="18"/>
          <w:szCs w:val="18"/>
        </w:rPr>
      </w:pPr>
      <w:r>
        <w:rPr>
          <w:rFonts w:hint="eastAsia"/>
          <w:sz w:val="18"/>
          <w:szCs w:val="18"/>
        </w:rPr>
        <w:t>（1）票据方式一次性付清：</w:t>
      </w:r>
    </w:p>
    <w:p>
      <w:pPr>
        <w:spacing w:line="360" w:lineRule="exact"/>
        <w:rPr>
          <w:sz w:val="18"/>
          <w:szCs w:val="18"/>
        </w:rPr>
      </w:pPr>
      <w:r>
        <w:rPr>
          <w:rFonts w:hint="eastAsia"/>
          <w:sz w:val="18"/>
          <w:szCs w:val="18"/>
          <w:highlight w:val="yellow"/>
        </w:rPr>
        <w:t>卖方发货前，</w:t>
      </w:r>
      <w:r>
        <w:rPr>
          <w:sz w:val="18"/>
          <w:szCs w:val="18"/>
          <w:highlight w:val="yellow"/>
        </w:rPr>
        <w:t>买方交付给</w:t>
      </w:r>
      <w:r>
        <w:rPr>
          <w:rFonts w:hint="eastAsia"/>
          <w:sz w:val="18"/>
          <w:szCs w:val="18"/>
          <w:highlight w:val="yellow"/>
        </w:rPr>
        <w:t>卖方</w:t>
      </w:r>
      <w:r>
        <w:rPr>
          <w:sz w:val="18"/>
          <w:szCs w:val="18"/>
          <w:highlight w:val="yellow"/>
        </w:rPr>
        <w:t>一张自</w:t>
      </w:r>
      <w:r>
        <w:rPr>
          <w:rFonts w:hint="eastAsia"/>
          <w:sz w:val="18"/>
          <w:szCs w:val="18"/>
          <w:highlight w:val="yellow"/>
        </w:rPr>
        <w:t>发货</w:t>
      </w:r>
      <w:r>
        <w:rPr>
          <w:sz w:val="18"/>
          <w:szCs w:val="18"/>
          <w:highlight w:val="yellow"/>
        </w:rPr>
        <w:t>之日</w:t>
      </w:r>
      <w:r>
        <w:rPr>
          <w:sz w:val="18"/>
          <w:szCs w:val="18"/>
        </w:rPr>
        <w:t>起</w:t>
      </w:r>
      <w:permStart w:id="10" w:edGrp="everyone"/>
      <w:r>
        <w:rPr>
          <w:rFonts w:hint="eastAsia" w:ascii="宋体" w:hAnsi="宋体"/>
          <w:color w:val="000000"/>
          <w:sz w:val="18"/>
          <w:szCs w:val="18"/>
          <w:u w:val="single"/>
        </w:rPr>
        <w:t xml:space="preserve"> 28  </w:t>
      </w:r>
      <w:permEnd w:id="10"/>
      <w:r>
        <w:rPr>
          <w:rFonts w:hint="eastAsia"/>
          <w:sz w:val="18"/>
          <w:szCs w:val="18"/>
        </w:rPr>
        <w:t>日</w:t>
      </w:r>
      <w:r>
        <w:rPr>
          <w:sz w:val="18"/>
          <w:szCs w:val="18"/>
        </w:rPr>
        <w:t>的</w:t>
      </w:r>
      <w:permStart w:id="11" w:edGrp="everyone"/>
      <w:r>
        <w:rPr>
          <w:rFonts w:hint="eastAsia" w:ascii="宋体" w:hAnsi="宋体"/>
          <w:color w:val="000000"/>
          <w:sz w:val="18"/>
          <w:szCs w:val="18"/>
          <w:u w:val="single"/>
        </w:rPr>
        <w:t xml:space="preserve"> 支票  </w:t>
      </w:r>
      <w:permEnd w:id="11"/>
      <w:r>
        <w:rPr>
          <w:rFonts w:hint="eastAsia"/>
          <w:sz w:val="18"/>
          <w:szCs w:val="18"/>
        </w:rPr>
        <w:t>用于支付合同货款（以款到卖方账户为准），</w:t>
      </w:r>
      <w:permStart w:id="12" w:edGrp="everyone"/>
      <w:r>
        <w:rPr>
          <w:rFonts w:hint="eastAsia" w:ascii="宋体" w:hAnsi="宋体"/>
          <w:color w:val="000000"/>
          <w:sz w:val="18"/>
          <w:szCs w:val="18"/>
          <w:u w:val="single"/>
        </w:rPr>
        <w:t xml:space="preserve"> 支票  </w:t>
      </w:r>
      <w:permEnd w:id="12"/>
      <w:r>
        <w:rPr>
          <w:rFonts w:hint="eastAsia"/>
          <w:sz w:val="18"/>
          <w:szCs w:val="18"/>
        </w:rPr>
        <w:t>金额：</w:t>
      </w:r>
      <w:permStart w:id="13" w:edGrp="everyone"/>
      <w:r>
        <w:rPr>
          <w:rFonts w:hint="eastAsia" w:ascii="宋体" w:hAnsi="宋体"/>
          <w:color w:val="000000"/>
          <w:sz w:val="18"/>
          <w:szCs w:val="18"/>
          <w:u w:val="single"/>
        </w:rPr>
        <w:t xml:space="preserve"> 630000   </w:t>
      </w:r>
      <w:permEnd w:id="13"/>
      <w:r>
        <w:rPr>
          <w:rFonts w:hint="eastAsia"/>
          <w:sz w:val="18"/>
          <w:szCs w:val="18"/>
        </w:rPr>
        <w:t>元。在买方向卖方支付上述票据前，卖方有权拒绝发货并不承担逾期交货的违约责任；</w:t>
      </w:r>
      <w:r>
        <w:rPr>
          <w:rFonts w:hint="eastAsia"/>
          <w:sz w:val="18"/>
          <w:szCs w:val="18"/>
          <w:highlight w:val="yellow"/>
        </w:rPr>
        <w:t>同时买方保证在自发货之日起</w:t>
      </w:r>
      <w:permStart w:id="14" w:edGrp="everyone"/>
      <w:r>
        <w:rPr>
          <w:rFonts w:hint="eastAsia"/>
          <w:color w:val="000000"/>
          <w:sz w:val="18"/>
          <w:szCs w:val="18"/>
          <w:u w:val="single"/>
        </w:rPr>
        <w:t xml:space="preserve">  28  </w:t>
      </w:r>
      <w:permEnd w:id="14"/>
      <w:r>
        <w:rPr>
          <w:rFonts w:hint="eastAsia"/>
          <w:sz w:val="18"/>
          <w:szCs w:val="18"/>
        </w:rPr>
        <w:t>日内该票据能够足额兑付。如未能兑付或未能足额兑付，买方应于应付款当日向卖方及时履行付款义务，同时，卖方有权按照</w:t>
      </w:r>
      <w:r>
        <w:rPr>
          <w:sz w:val="18"/>
          <w:szCs w:val="18"/>
        </w:rPr>
        <w:t>本合同</w:t>
      </w:r>
      <w:r>
        <w:rPr>
          <w:rFonts w:hint="eastAsia"/>
          <w:sz w:val="18"/>
          <w:szCs w:val="18"/>
        </w:rPr>
        <w:t>追究买方的违约责任。</w:t>
      </w:r>
    </w:p>
    <w:p>
      <w:pPr>
        <w:spacing w:line="360" w:lineRule="exact"/>
        <w:rPr>
          <w:sz w:val="18"/>
          <w:szCs w:val="18"/>
        </w:rPr>
      </w:pPr>
      <w:r>
        <w:rPr>
          <w:rFonts w:hint="eastAsia"/>
          <w:sz w:val="18"/>
          <w:szCs w:val="18"/>
        </w:rPr>
        <w:t>（2）转账/电汇方式一次性付清：</w:t>
      </w:r>
    </w:p>
    <w:p>
      <w:pPr>
        <w:spacing w:line="360" w:lineRule="exact"/>
        <w:rPr>
          <w:sz w:val="18"/>
          <w:szCs w:val="18"/>
        </w:rPr>
      </w:pPr>
      <w:r>
        <w:rPr>
          <w:rFonts w:hint="eastAsia"/>
          <w:sz w:val="18"/>
          <w:szCs w:val="18"/>
        </w:rPr>
        <w:t>买方于卖方发货之日起</w:t>
      </w:r>
      <w:permStart w:id="15" w:edGrp="everyone"/>
      <w:r>
        <w:rPr>
          <w:color w:val="000000"/>
          <w:sz w:val="18"/>
          <w:szCs w:val="18"/>
          <w:u w:val="single"/>
        </w:rPr>
        <w:fldChar w:fldCharType="begin">
          <w:ffData>
            <w:name w:val="文字10"/>
            <w:enabled/>
            <w:calcOnExit w:val="0"/>
            <w:textInput/>
          </w:ffData>
        </w:fldChar>
      </w:r>
      <w:r>
        <w:rPr>
          <w:color w:val="000000"/>
          <w:sz w:val="18"/>
          <w:szCs w:val="18"/>
          <w:u w:val="single"/>
        </w:rPr>
        <w:instrText xml:space="preserve"> </w:instrText>
      </w:r>
      <w:r>
        <w:rPr>
          <w:rFonts w:hint="eastAsia"/>
          <w:color w:val="000000"/>
          <w:sz w:val="18"/>
          <w:szCs w:val="18"/>
          <w:u w:val="single"/>
        </w:rPr>
        <w:instrText xml:space="preserve">FORMTEXT</w:instrText>
      </w:r>
      <w:r>
        <w:rPr>
          <w:color w:val="000000"/>
          <w:sz w:val="18"/>
          <w:szCs w:val="18"/>
          <w:u w:val="single"/>
        </w:rPr>
        <w:instrText xml:space="preserve"> </w:instrText>
      </w:r>
      <w:r>
        <w:rPr>
          <w:color w:val="000000"/>
          <w:sz w:val="18"/>
          <w:szCs w:val="18"/>
          <w:u w:val="single"/>
        </w:rPr>
        <w:fldChar w:fldCharType="separate"/>
      </w:r>
      <w:r>
        <w:rPr>
          <w:color w:val="000000"/>
          <w:sz w:val="18"/>
          <w:szCs w:val="18"/>
          <w:u w:val="single"/>
        </w:rPr>
        <w:t>     </w:t>
      </w:r>
      <w:r>
        <w:rPr>
          <w:color w:val="000000"/>
          <w:sz w:val="18"/>
          <w:szCs w:val="18"/>
          <w:u w:val="single"/>
        </w:rPr>
        <w:fldChar w:fldCharType="end"/>
      </w:r>
      <w:permEnd w:id="15"/>
      <w:r>
        <w:rPr>
          <w:rFonts w:hint="eastAsia"/>
          <w:sz w:val="18"/>
          <w:szCs w:val="18"/>
        </w:rPr>
        <w:t>日内付清货款。</w:t>
      </w:r>
    </w:p>
    <w:p>
      <w:pPr>
        <w:tabs>
          <w:tab w:val="left" w:pos="360"/>
        </w:tabs>
        <w:spacing w:line="360" w:lineRule="exact"/>
        <w:rPr>
          <w:rFonts w:ascii="宋体" w:hAnsi="宋体"/>
          <w:sz w:val="18"/>
          <w:szCs w:val="18"/>
        </w:rPr>
      </w:pPr>
      <w:r>
        <w:rPr>
          <w:rFonts w:hint="eastAsia" w:ascii="宋体" w:hAnsi="宋体"/>
          <w:sz w:val="18"/>
          <w:szCs w:val="18"/>
        </w:rPr>
        <w:t>（3）全款到账发货：</w:t>
      </w:r>
    </w:p>
    <w:p>
      <w:pPr>
        <w:spacing w:line="360" w:lineRule="exact"/>
        <w:rPr>
          <w:rFonts w:ascii="宋体" w:hAnsi="宋体"/>
          <w:sz w:val="18"/>
          <w:szCs w:val="18"/>
        </w:rPr>
      </w:pPr>
      <w:r>
        <w:rPr>
          <w:rFonts w:hint="eastAsia" w:ascii="宋体" w:hAnsi="宋体"/>
          <w:sz w:val="18"/>
          <w:szCs w:val="18"/>
        </w:rPr>
        <w:t>买方于本合同生效之日起</w:t>
      </w:r>
      <w:permStart w:id="16" w:edGrp="everyone"/>
      <w:r>
        <w:rPr>
          <w:rFonts w:hint="eastAsia"/>
          <w:color w:val="000000"/>
          <w:sz w:val="18"/>
          <w:szCs w:val="18"/>
          <w:u w:val="single"/>
        </w:rPr>
        <w:t xml:space="preserve">    </w:t>
      </w:r>
      <w:permEnd w:id="16"/>
      <w:r>
        <w:rPr>
          <w:rFonts w:hint="eastAsia" w:ascii="宋体" w:hAnsi="宋体"/>
          <w:sz w:val="18"/>
          <w:szCs w:val="18"/>
        </w:rPr>
        <w:t>日内向卖方一次性支付全部货款，卖方在收到买方全部货款后发货；在买方向卖方支付合同约定货款前，卖方有权拒绝发货并不承担逾期交货的违约责任。</w:t>
      </w:r>
    </w:p>
    <w:p>
      <w:pPr>
        <w:tabs>
          <w:tab w:val="left" w:pos="360"/>
        </w:tabs>
        <w:spacing w:line="360" w:lineRule="exact"/>
        <w:rPr>
          <w:rFonts w:ascii="宋体" w:hAnsi="宋体"/>
          <w:sz w:val="18"/>
          <w:szCs w:val="18"/>
        </w:rPr>
      </w:pPr>
      <w:r>
        <w:rPr>
          <w:rFonts w:hint="eastAsia" w:ascii="宋体" w:hAnsi="宋体"/>
          <w:sz w:val="18"/>
          <w:szCs w:val="18"/>
        </w:rPr>
        <w:t>（4）分期交货，分期付款：</w:t>
      </w:r>
    </w:p>
    <w:p>
      <w:pPr>
        <w:spacing w:line="360" w:lineRule="exact"/>
        <w:rPr>
          <w:rFonts w:ascii="宋体" w:cs="宋体"/>
          <w:kern w:val="0"/>
          <w:sz w:val="18"/>
          <w:szCs w:val="18"/>
        </w:rPr>
      </w:pPr>
      <w:r>
        <w:rPr>
          <w:rFonts w:hint="eastAsia" w:ascii="宋体" w:cs="宋体"/>
          <w:kern w:val="0"/>
          <w:sz w:val="18"/>
          <w:szCs w:val="18"/>
        </w:rPr>
        <w:t>卖方分批交货，</w:t>
      </w:r>
      <w:r>
        <w:rPr>
          <w:rFonts w:hint="eastAsia"/>
          <w:sz w:val="18"/>
          <w:szCs w:val="18"/>
        </w:rPr>
        <w:t>本合同签订之日起三日内，买方向卖方支付合同总价款的</w:t>
      </w:r>
      <w:permStart w:id="17" w:edGrp="everyone"/>
      <w:r>
        <w:rPr>
          <w:color w:val="000000"/>
          <w:sz w:val="18"/>
          <w:szCs w:val="18"/>
          <w:u w:val="single"/>
        </w:rPr>
        <w:fldChar w:fldCharType="begin">
          <w:ffData>
            <w:name w:val="文字10"/>
            <w:enabled/>
            <w:calcOnExit w:val="0"/>
            <w:textInput/>
          </w:ffData>
        </w:fldChar>
      </w:r>
      <w:r>
        <w:rPr>
          <w:color w:val="000000"/>
          <w:sz w:val="18"/>
          <w:szCs w:val="18"/>
          <w:u w:val="single"/>
        </w:rPr>
        <w:instrText xml:space="preserve"> </w:instrText>
      </w:r>
      <w:r>
        <w:rPr>
          <w:rFonts w:hint="eastAsia"/>
          <w:color w:val="000000"/>
          <w:sz w:val="18"/>
          <w:szCs w:val="18"/>
          <w:u w:val="single"/>
        </w:rPr>
        <w:instrText xml:space="preserve">FORMTEXT</w:instrText>
      </w:r>
      <w:r>
        <w:rPr>
          <w:color w:val="000000"/>
          <w:sz w:val="18"/>
          <w:szCs w:val="18"/>
          <w:u w:val="single"/>
        </w:rPr>
        <w:instrText xml:space="preserve"> </w:instrText>
      </w:r>
      <w:r>
        <w:rPr>
          <w:color w:val="000000"/>
          <w:sz w:val="18"/>
          <w:szCs w:val="18"/>
          <w:u w:val="single"/>
        </w:rPr>
        <w:fldChar w:fldCharType="separate"/>
      </w:r>
      <w:r>
        <w:rPr>
          <w:color w:val="000000"/>
          <w:sz w:val="18"/>
          <w:szCs w:val="18"/>
          <w:u w:val="single"/>
        </w:rPr>
        <w:t>     </w:t>
      </w:r>
      <w:r>
        <w:rPr>
          <w:color w:val="000000"/>
          <w:sz w:val="18"/>
          <w:szCs w:val="18"/>
          <w:u w:val="single"/>
        </w:rPr>
        <w:fldChar w:fldCharType="end"/>
      </w:r>
      <w:permEnd w:id="17"/>
      <w:r>
        <w:rPr>
          <w:rFonts w:hint="eastAsia"/>
          <w:sz w:val="18"/>
          <w:szCs w:val="18"/>
          <w:u w:val="single"/>
        </w:rPr>
        <w:t>% （</w:t>
      </w:r>
      <w:permStart w:id="18" w:edGrp="everyone"/>
      <w:r>
        <w:rPr>
          <w:rFonts w:ascii="宋体" w:hAnsi="宋体"/>
          <w:color w:val="000000"/>
          <w:sz w:val="18"/>
          <w:szCs w:val="18"/>
          <w:u w:val="single"/>
        </w:rPr>
        <w:fldChar w:fldCharType="begin">
          <w:ffData>
            <w:name w:val="文字5"/>
            <w:enabled/>
            <w:calcOnExit w:val="0"/>
            <w:textInput/>
          </w:ffData>
        </w:fldChar>
      </w:r>
      <w:r>
        <w:rPr>
          <w:rFonts w:ascii="宋体" w:hAnsi="宋体"/>
          <w:color w:val="000000"/>
          <w:sz w:val="18"/>
          <w:szCs w:val="18"/>
          <w:u w:val="single"/>
        </w:rPr>
        <w:instrText xml:space="preserve"> </w:instrText>
      </w:r>
      <w:r>
        <w:rPr>
          <w:rFonts w:hint="eastAsia" w:ascii="宋体" w:hAnsi="宋体"/>
          <w:color w:val="000000"/>
          <w:sz w:val="18"/>
          <w:szCs w:val="18"/>
          <w:u w:val="single"/>
        </w:rPr>
        <w:instrText xml:space="preserve">FORMTEXT</w:instrText>
      </w:r>
      <w:r>
        <w:rPr>
          <w:rFonts w:ascii="宋体" w:hAnsi="宋体"/>
          <w:color w:val="000000"/>
          <w:sz w:val="18"/>
          <w:szCs w:val="18"/>
          <w:u w:val="single"/>
        </w:rPr>
        <w:instrText xml:space="preserve"> </w:instrText>
      </w:r>
      <w:r>
        <w:rPr>
          <w:rFonts w:ascii="宋体" w:hAnsi="宋体"/>
          <w:color w:val="000000"/>
          <w:sz w:val="18"/>
          <w:szCs w:val="18"/>
          <w:u w:val="single"/>
        </w:rPr>
        <w:fldChar w:fldCharType="separate"/>
      </w:r>
      <w:r>
        <w:rPr>
          <w:rFonts w:ascii="宋体" w:hAnsi="宋体"/>
          <w:color w:val="000000"/>
          <w:sz w:val="18"/>
          <w:szCs w:val="18"/>
          <w:u w:val="single"/>
        </w:rPr>
        <w:t>     </w:t>
      </w:r>
      <w:r>
        <w:rPr>
          <w:rFonts w:ascii="宋体" w:hAnsi="宋体"/>
          <w:color w:val="000000"/>
          <w:sz w:val="18"/>
          <w:szCs w:val="18"/>
          <w:u w:val="single"/>
        </w:rPr>
        <w:fldChar w:fldCharType="end"/>
      </w:r>
      <w:permEnd w:id="18"/>
      <w:r>
        <w:rPr>
          <w:rFonts w:hint="eastAsia"/>
          <w:sz w:val="18"/>
          <w:szCs w:val="18"/>
          <w:u w:val="single"/>
        </w:rPr>
        <w:t>元）</w:t>
      </w:r>
      <w:r>
        <w:rPr>
          <w:rFonts w:hint="eastAsia"/>
          <w:sz w:val="18"/>
          <w:szCs w:val="18"/>
        </w:rPr>
        <w:t>作为预付款，</w:t>
      </w:r>
      <w:r>
        <w:rPr>
          <w:rFonts w:hint="eastAsia" w:ascii="宋体" w:cs="宋体"/>
          <w:kern w:val="0"/>
          <w:sz w:val="18"/>
          <w:szCs w:val="18"/>
        </w:rPr>
        <w:t>买方需在每次发货前</w:t>
      </w:r>
      <w:r>
        <w:rPr>
          <w:rFonts w:hint="eastAsia"/>
          <w:sz w:val="18"/>
          <w:szCs w:val="18"/>
        </w:rPr>
        <w:t>交付给卖方一张自发货之日起</w:t>
      </w:r>
      <w:permStart w:id="19" w:edGrp="everyone"/>
      <w:r>
        <w:rPr>
          <w:color w:val="000000"/>
          <w:sz w:val="18"/>
          <w:szCs w:val="18"/>
          <w:u w:val="single"/>
        </w:rPr>
        <w:fldChar w:fldCharType="begin">
          <w:ffData>
            <w:name w:val="文字10"/>
            <w:enabled/>
            <w:calcOnExit w:val="0"/>
            <w:textInput/>
          </w:ffData>
        </w:fldChar>
      </w:r>
      <w:r>
        <w:rPr>
          <w:color w:val="000000"/>
          <w:sz w:val="18"/>
          <w:szCs w:val="18"/>
          <w:u w:val="single"/>
        </w:rPr>
        <w:instrText xml:space="preserve"> </w:instrText>
      </w:r>
      <w:r>
        <w:rPr>
          <w:rFonts w:hint="eastAsia"/>
          <w:color w:val="000000"/>
          <w:sz w:val="18"/>
          <w:szCs w:val="18"/>
          <w:u w:val="single"/>
        </w:rPr>
        <w:instrText xml:space="preserve">FORMTEXT</w:instrText>
      </w:r>
      <w:r>
        <w:rPr>
          <w:color w:val="000000"/>
          <w:sz w:val="18"/>
          <w:szCs w:val="18"/>
          <w:u w:val="single"/>
        </w:rPr>
        <w:instrText xml:space="preserve"> </w:instrText>
      </w:r>
      <w:r>
        <w:rPr>
          <w:color w:val="000000"/>
          <w:sz w:val="18"/>
          <w:szCs w:val="18"/>
          <w:u w:val="single"/>
        </w:rPr>
        <w:fldChar w:fldCharType="separate"/>
      </w:r>
      <w:r>
        <w:rPr>
          <w:color w:val="000000"/>
          <w:sz w:val="18"/>
          <w:szCs w:val="18"/>
          <w:u w:val="single"/>
        </w:rPr>
        <w:t>     </w:t>
      </w:r>
      <w:r>
        <w:rPr>
          <w:color w:val="000000"/>
          <w:sz w:val="18"/>
          <w:szCs w:val="18"/>
          <w:u w:val="single"/>
        </w:rPr>
        <w:fldChar w:fldCharType="end"/>
      </w:r>
      <w:permEnd w:id="19"/>
      <w:r>
        <w:rPr>
          <w:rFonts w:hint="eastAsia"/>
          <w:sz w:val="18"/>
          <w:szCs w:val="18"/>
        </w:rPr>
        <w:t>日的</w:t>
      </w:r>
      <w:permStart w:id="20" w:edGrp="everyone"/>
      <w:r>
        <w:rPr>
          <w:rFonts w:ascii="宋体" w:hAnsi="宋体"/>
          <w:color w:val="000000"/>
          <w:sz w:val="18"/>
          <w:szCs w:val="18"/>
          <w:u w:val="single"/>
        </w:rPr>
        <w:fldChar w:fldCharType="begin">
          <w:ffData>
            <w:name w:val="文字5"/>
            <w:enabled/>
            <w:calcOnExit w:val="0"/>
            <w:textInput/>
          </w:ffData>
        </w:fldChar>
      </w:r>
      <w:r>
        <w:rPr>
          <w:rFonts w:ascii="宋体" w:hAnsi="宋体"/>
          <w:color w:val="000000"/>
          <w:sz w:val="18"/>
          <w:szCs w:val="18"/>
          <w:u w:val="single"/>
        </w:rPr>
        <w:instrText xml:space="preserve"> </w:instrText>
      </w:r>
      <w:r>
        <w:rPr>
          <w:rFonts w:hint="eastAsia" w:ascii="宋体" w:hAnsi="宋体"/>
          <w:color w:val="000000"/>
          <w:sz w:val="18"/>
          <w:szCs w:val="18"/>
          <w:u w:val="single"/>
        </w:rPr>
        <w:instrText xml:space="preserve">FORMTEXT</w:instrText>
      </w:r>
      <w:r>
        <w:rPr>
          <w:rFonts w:ascii="宋体" w:hAnsi="宋体"/>
          <w:color w:val="000000"/>
          <w:sz w:val="18"/>
          <w:szCs w:val="18"/>
          <w:u w:val="single"/>
        </w:rPr>
        <w:instrText xml:space="preserve"> </w:instrText>
      </w:r>
      <w:r>
        <w:rPr>
          <w:rFonts w:ascii="宋体" w:hAnsi="宋体"/>
          <w:color w:val="000000"/>
          <w:sz w:val="18"/>
          <w:szCs w:val="18"/>
          <w:u w:val="single"/>
        </w:rPr>
        <w:fldChar w:fldCharType="separate"/>
      </w:r>
      <w:r>
        <w:rPr>
          <w:rFonts w:ascii="宋体" w:hAnsi="宋体"/>
          <w:color w:val="000000"/>
          <w:sz w:val="18"/>
          <w:szCs w:val="18"/>
          <w:u w:val="single"/>
        </w:rPr>
        <w:t>     </w:t>
      </w:r>
      <w:r>
        <w:rPr>
          <w:rFonts w:ascii="宋体" w:hAnsi="宋体"/>
          <w:color w:val="000000"/>
          <w:sz w:val="18"/>
          <w:szCs w:val="18"/>
          <w:u w:val="single"/>
        </w:rPr>
        <w:fldChar w:fldCharType="end"/>
      </w:r>
      <w:permEnd w:id="20"/>
      <w:r>
        <w:rPr>
          <w:rFonts w:hint="eastAsia"/>
          <w:sz w:val="18"/>
          <w:szCs w:val="18"/>
        </w:rPr>
        <w:t>用于支付合同货款（以款到卖方账户为准），</w:t>
      </w:r>
      <w:permStart w:id="21" w:edGrp="everyone"/>
      <w:r>
        <w:rPr>
          <w:rFonts w:ascii="宋体" w:hAnsi="宋体"/>
          <w:color w:val="000000"/>
          <w:sz w:val="18"/>
          <w:szCs w:val="18"/>
          <w:u w:val="single"/>
        </w:rPr>
        <w:fldChar w:fldCharType="begin">
          <w:ffData>
            <w:name w:val="文字5"/>
            <w:enabled/>
            <w:calcOnExit w:val="0"/>
            <w:textInput/>
          </w:ffData>
        </w:fldChar>
      </w:r>
      <w:r>
        <w:rPr>
          <w:rFonts w:ascii="宋体" w:hAnsi="宋体"/>
          <w:color w:val="000000"/>
          <w:sz w:val="18"/>
          <w:szCs w:val="18"/>
          <w:u w:val="single"/>
        </w:rPr>
        <w:instrText xml:space="preserve"> </w:instrText>
      </w:r>
      <w:r>
        <w:rPr>
          <w:rFonts w:hint="eastAsia" w:ascii="宋体" w:hAnsi="宋体"/>
          <w:color w:val="000000"/>
          <w:sz w:val="18"/>
          <w:szCs w:val="18"/>
          <w:u w:val="single"/>
        </w:rPr>
        <w:instrText xml:space="preserve">FORMTEXT</w:instrText>
      </w:r>
      <w:r>
        <w:rPr>
          <w:rFonts w:ascii="宋体" w:hAnsi="宋体"/>
          <w:color w:val="000000"/>
          <w:sz w:val="18"/>
          <w:szCs w:val="18"/>
          <w:u w:val="single"/>
        </w:rPr>
        <w:instrText xml:space="preserve"> </w:instrText>
      </w:r>
      <w:r>
        <w:rPr>
          <w:rFonts w:ascii="宋体" w:hAnsi="宋体"/>
          <w:color w:val="000000"/>
          <w:sz w:val="18"/>
          <w:szCs w:val="18"/>
          <w:u w:val="single"/>
        </w:rPr>
        <w:fldChar w:fldCharType="separate"/>
      </w:r>
      <w:r>
        <w:rPr>
          <w:rFonts w:ascii="宋体" w:hAnsi="宋体"/>
          <w:color w:val="000000"/>
          <w:sz w:val="18"/>
          <w:szCs w:val="18"/>
          <w:u w:val="single"/>
        </w:rPr>
        <w:t>     </w:t>
      </w:r>
      <w:r>
        <w:rPr>
          <w:rFonts w:ascii="宋体" w:hAnsi="宋体"/>
          <w:color w:val="000000"/>
          <w:sz w:val="18"/>
          <w:szCs w:val="18"/>
          <w:u w:val="single"/>
        </w:rPr>
        <w:fldChar w:fldCharType="end"/>
      </w:r>
      <w:permEnd w:id="21"/>
      <w:r>
        <w:rPr>
          <w:rFonts w:hint="eastAsia"/>
          <w:sz w:val="18"/>
          <w:szCs w:val="18"/>
        </w:rPr>
        <w:t>金额等于每次发货的产品销售金额，在买方向卖方交付预付款和</w:t>
      </w:r>
      <w:r>
        <w:rPr>
          <w:rFonts w:hint="eastAsia" w:ascii="宋体" w:hAnsi="宋体"/>
          <w:color w:val="000000"/>
          <w:sz w:val="18"/>
          <w:szCs w:val="18"/>
        </w:rPr>
        <w:t>上述票据</w:t>
      </w:r>
      <w:r>
        <w:rPr>
          <w:rFonts w:hint="eastAsia"/>
          <w:sz w:val="18"/>
          <w:szCs w:val="18"/>
        </w:rPr>
        <w:t>前，卖方有权拒绝发货并不承担逾期交货的违约责任；买方保证在卖方发货之日起</w:t>
      </w:r>
      <w:permStart w:id="22" w:edGrp="everyone"/>
      <w:r>
        <w:rPr>
          <w:color w:val="000000"/>
          <w:sz w:val="18"/>
          <w:szCs w:val="18"/>
          <w:u w:val="single"/>
        </w:rPr>
        <w:fldChar w:fldCharType="begin">
          <w:ffData>
            <w:name w:val="文字10"/>
            <w:enabled/>
            <w:calcOnExit w:val="0"/>
            <w:textInput/>
          </w:ffData>
        </w:fldChar>
      </w:r>
      <w:r>
        <w:rPr>
          <w:color w:val="000000"/>
          <w:sz w:val="18"/>
          <w:szCs w:val="18"/>
          <w:u w:val="single"/>
        </w:rPr>
        <w:instrText xml:space="preserve"> </w:instrText>
      </w:r>
      <w:r>
        <w:rPr>
          <w:rFonts w:hint="eastAsia"/>
          <w:color w:val="000000"/>
          <w:sz w:val="18"/>
          <w:szCs w:val="18"/>
          <w:u w:val="single"/>
        </w:rPr>
        <w:instrText xml:space="preserve">FORMTEXT</w:instrText>
      </w:r>
      <w:r>
        <w:rPr>
          <w:color w:val="000000"/>
          <w:sz w:val="18"/>
          <w:szCs w:val="18"/>
          <w:u w:val="single"/>
        </w:rPr>
        <w:instrText xml:space="preserve"> </w:instrText>
      </w:r>
      <w:r>
        <w:rPr>
          <w:color w:val="000000"/>
          <w:sz w:val="18"/>
          <w:szCs w:val="18"/>
          <w:u w:val="single"/>
        </w:rPr>
        <w:fldChar w:fldCharType="separate"/>
      </w:r>
      <w:r>
        <w:rPr>
          <w:color w:val="000000"/>
          <w:sz w:val="18"/>
          <w:szCs w:val="18"/>
          <w:u w:val="single"/>
        </w:rPr>
        <w:t>     </w:t>
      </w:r>
      <w:r>
        <w:rPr>
          <w:color w:val="000000"/>
          <w:sz w:val="18"/>
          <w:szCs w:val="18"/>
          <w:u w:val="single"/>
        </w:rPr>
        <w:fldChar w:fldCharType="end"/>
      </w:r>
      <w:permEnd w:id="22"/>
      <w:r>
        <w:rPr>
          <w:rFonts w:hint="eastAsia"/>
          <w:sz w:val="18"/>
          <w:szCs w:val="18"/>
        </w:rPr>
        <w:t>日内付清对应货款。本款约定之预付款仅用作冲抵最后一笔应付货款</w:t>
      </w:r>
      <w:r>
        <w:rPr>
          <w:rFonts w:hint="eastAsia" w:ascii="宋体" w:cs="宋体"/>
          <w:kern w:val="0"/>
          <w:sz w:val="18"/>
          <w:szCs w:val="18"/>
        </w:rPr>
        <w:t>。</w:t>
      </w:r>
    </w:p>
    <w:p>
      <w:pPr>
        <w:spacing w:line="360" w:lineRule="exact"/>
        <w:rPr>
          <w:sz w:val="18"/>
          <w:szCs w:val="18"/>
        </w:rPr>
      </w:pPr>
      <w:r>
        <w:rPr>
          <w:rFonts w:hint="eastAsia"/>
          <w:sz w:val="18"/>
          <w:szCs w:val="18"/>
        </w:rPr>
        <w:t>（5）一次性交货，分批付款：</w:t>
      </w:r>
    </w:p>
    <w:p>
      <w:pPr>
        <w:spacing w:line="360" w:lineRule="exact"/>
        <w:rPr>
          <w:sz w:val="18"/>
          <w:szCs w:val="18"/>
        </w:rPr>
      </w:pPr>
      <w:r>
        <w:rPr>
          <w:rFonts w:hint="eastAsia"/>
          <w:sz w:val="18"/>
          <w:szCs w:val="18"/>
        </w:rPr>
        <w:t>本合同签订之日起三日内，买方向卖方支付合同总价款的</w:t>
      </w:r>
      <w:permStart w:id="23" w:edGrp="everyone"/>
      <w:r>
        <w:rPr>
          <w:color w:val="000000"/>
          <w:sz w:val="18"/>
          <w:szCs w:val="18"/>
          <w:u w:val="single"/>
        </w:rPr>
        <w:fldChar w:fldCharType="begin">
          <w:ffData>
            <w:name w:val="文字10"/>
            <w:enabled/>
            <w:calcOnExit w:val="0"/>
            <w:textInput/>
          </w:ffData>
        </w:fldChar>
      </w:r>
      <w:r>
        <w:rPr>
          <w:color w:val="000000"/>
          <w:sz w:val="18"/>
          <w:szCs w:val="18"/>
          <w:u w:val="single"/>
        </w:rPr>
        <w:instrText xml:space="preserve"> </w:instrText>
      </w:r>
      <w:r>
        <w:rPr>
          <w:rFonts w:hint="eastAsia"/>
          <w:color w:val="000000"/>
          <w:sz w:val="18"/>
          <w:szCs w:val="18"/>
          <w:u w:val="single"/>
        </w:rPr>
        <w:instrText xml:space="preserve">FORMTEXT</w:instrText>
      </w:r>
      <w:r>
        <w:rPr>
          <w:color w:val="000000"/>
          <w:sz w:val="18"/>
          <w:szCs w:val="18"/>
          <w:u w:val="single"/>
        </w:rPr>
        <w:instrText xml:space="preserve"> </w:instrText>
      </w:r>
      <w:r>
        <w:rPr>
          <w:color w:val="000000"/>
          <w:sz w:val="18"/>
          <w:szCs w:val="18"/>
          <w:u w:val="single"/>
        </w:rPr>
        <w:fldChar w:fldCharType="separate"/>
      </w:r>
      <w:r>
        <w:rPr>
          <w:color w:val="000000"/>
          <w:sz w:val="18"/>
          <w:szCs w:val="18"/>
          <w:u w:val="single"/>
        </w:rPr>
        <w:t>     </w:t>
      </w:r>
      <w:r>
        <w:rPr>
          <w:color w:val="000000"/>
          <w:sz w:val="18"/>
          <w:szCs w:val="18"/>
          <w:u w:val="single"/>
        </w:rPr>
        <w:fldChar w:fldCharType="end"/>
      </w:r>
      <w:permEnd w:id="23"/>
      <w:r>
        <w:rPr>
          <w:rFonts w:hint="eastAsia"/>
          <w:sz w:val="18"/>
          <w:szCs w:val="18"/>
          <w:u w:val="single"/>
        </w:rPr>
        <w:t>% （</w:t>
      </w:r>
      <w:permStart w:id="24" w:edGrp="everyone"/>
      <w:r>
        <w:rPr>
          <w:rFonts w:ascii="宋体" w:hAnsi="宋体"/>
          <w:color w:val="000000"/>
          <w:sz w:val="18"/>
          <w:szCs w:val="18"/>
          <w:u w:val="single"/>
        </w:rPr>
        <w:fldChar w:fldCharType="begin">
          <w:ffData>
            <w:name w:val="文字5"/>
            <w:enabled/>
            <w:calcOnExit w:val="0"/>
            <w:textInput/>
          </w:ffData>
        </w:fldChar>
      </w:r>
      <w:r>
        <w:rPr>
          <w:rFonts w:ascii="宋体" w:hAnsi="宋体"/>
          <w:color w:val="000000"/>
          <w:sz w:val="18"/>
          <w:szCs w:val="18"/>
          <w:u w:val="single"/>
        </w:rPr>
        <w:instrText xml:space="preserve"> </w:instrText>
      </w:r>
      <w:r>
        <w:rPr>
          <w:rFonts w:hint="eastAsia" w:ascii="宋体" w:hAnsi="宋体"/>
          <w:color w:val="000000"/>
          <w:sz w:val="18"/>
          <w:szCs w:val="18"/>
          <w:u w:val="single"/>
        </w:rPr>
        <w:instrText xml:space="preserve">FORMTEXT</w:instrText>
      </w:r>
      <w:r>
        <w:rPr>
          <w:rFonts w:ascii="宋体" w:hAnsi="宋体"/>
          <w:color w:val="000000"/>
          <w:sz w:val="18"/>
          <w:szCs w:val="18"/>
          <w:u w:val="single"/>
        </w:rPr>
        <w:instrText xml:space="preserve"> </w:instrText>
      </w:r>
      <w:r>
        <w:rPr>
          <w:rFonts w:ascii="宋体" w:hAnsi="宋体"/>
          <w:color w:val="000000"/>
          <w:sz w:val="18"/>
          <w:szCs w:val="18"/>
          <w:u w:val="single"/>
        </w:rPr>
        <w:fldChar w:fldCharType="separate"/>
      </w:r>
      <w:r>
        <w:rPr>
          <w:rFonts w:ascii="宋体" w:hAnsi="宋体"/>
          <w:color w:val="000000"/>
          <w:sz w:val="18"/>
          <w:szCs w:val="18"/>
          <w:u w:val="single"/>
        </w:rPr>
        <w:t>     </w:t>
      </w:r>
      <w:r>
        <w:rPr>
          <w:rFonts w:ascii="宋体" w:hAnsi="宋体"/>
          <w:color w:val="000000"/>
          <w:sz w:val="18"/>
          <w:szCs w:val="18"/>
          <w:u w:val="single"/>
        </w:rPr>
        <w:fldChar w:fldCharType="end"/>
      </w:r>
      <w:permEnd w:id="24"/>
      <w:r>
        <w:rPr>
          <w:rFonts w:hint="eastAsia"/>
          <w:sz w:val="18"/>
          <w:szCs w:val="18"/>
          <w:u w:val="single"/>
        </w:rPr>
        <w:t>元）</w:t>
      </w:r>
      <w:r>
        <w:rPr>
          <w:rFonts w:hint="eastAsia"/>
          <w:sz w:val="18"/>
          <w:szCs w:val="18"/>
        </w:rPr>
        <w:t>作为预付款。卖方发货前，买方交付给卖方一张自发货之日起</w:t>
      </w:r>
      <w:permStart w:id="25" w:edGrp="everyone"/>
      <w:r>
        <w:rPr>
          <w:color w:val="000000"/>
          <w:sz w:val="18"/>
          <w:szCs w:val="18"/>
          <w:u w:val="single"/>
        </w:rPr>
        <w:fldChar w:fldCharType="begin">
          <w:ffData>
            <w:name w:val="文字10"/>
            <w:enabled/>
            <w:calcOnExit w:val="0"/>
            <w:textInput/>
          </w:ffData>
        </w:fldChar>
      </w:r>
      <w:r>
        <w:rPr>
          <w:color w:val="000000"/>
          <w:sz w:val="18"/>
          <w:szCs w:val="18"/>
          <w:u w:val="single"/>
        </w:rPr>
        <w:instrText xml:space="preserve"> </w:instrText>
      </w:r>
      <w:r>
        <w:rPr>
          <w:rFonts w:hint="eastAsia"/>
          <w:color w:val="000000"/>
          <w:sz w:val="18"/>
          <w:szCs w:val="18"/>
          <w:u w:val="single"/>
        </w:rPr>
        <w:instrText xml:space="preserve">FORMTEXT</w:instrText>
      </w:r>
      <w:r>
        <w:rPr>
          <w:color w:val="000000"/>
          <w:sz w:val="18"/>
          <w:szCs w:val="18"/>
          <w:u w:val="single"/>
        </w:rPr>
        <w:instrText xml:space="preserve"> </w:instrText>
      </w:r>
      <w:r>
        <w:rPr>
          <w:color w:val="000000"/>
          <w:sz w:val="18"/>
          <w:szCs w:val="18"/>
          <w:u w:val="single"/>
        </w:rPr>
        <w:fldChar w:fldCharType="separate"/>
      </w:r>
      <w:r>
        <w:rPr>
          <w:color w:val="000000"/>
          <w:sz w:val="18"/>
          <w:szCs w:val="18"/>
          <w:u w:val="single"/>
        </w:rPr>
        <w:t>     </w:t>
      </w:r>
      <w:r>
        <w:rPr>
          <w:color w:val="000000"/>
          <w:sz w:val="18"/>
          <w:szCs w:val="18"/>
          <w:u w:val="single"/>
        </w:rPr>
        <w:fldChar w:fldCharType="end"/>
      </w:r>
      <w:permEnd w:id="25"/>
      <w:r>
        <w:rPr>
          <w:rFonts w:hint="eastAsia"/>
          <w:sz w:val="18"/>
          <w:szCs w:val="18"/>
        </w:rPr>
        <w:t>日的</w:t>
      </w:r>
      <w:permStart w:id="26" w:edGrp="everyone"/>
      <w:r>
        <w:rPr>
          <w:rFonts w:ascii="宋体" w:hAnsi="宋体"/>
          <w:color w:val="000000"/>
          <w:sz w:val="18"/>
          <w:szCs w:val="18"/>
          <w:u w:val="single"/>
        </w:rPr>
        <w:fldChar w:fldCharType="begin">
          <w:ffData>
            <w:name w:val="文字5"/>
            <w:enabled/>
            <w:calcOnExit w:val="0"/>
            <w:textInput/>
          </w:ffData>
        </w:fldChar>
      </w:r>
      <w:r>
        <w:rPr>
          <w:rFonts w:ascii="宋体" w:hAnsi="宋体"/>
          <w:color w:val="000000"/>
          <w:sz w:val="18"/>
          <w:szCs w:val="18"/>
          <w:u w:val="single"/>
        </w:rPr>
        <w:instrText xml:space="preserve"> </w:instrText>
      </w:r>
      <w:r>
        <w:rPr>
          <w:rFonts w:hint="eastAsia" w:ascii="宋体" w:hAnsi="宋体"/>
          <w:color w:val="000000"/>
          <w:sz w:val="18"/>
          <w:szCs w:val="18"/>
          <w:u w:val="single"/>
        </w:rPr>
        <w:instrText xml:space="preserve">FORMTEXT</w:instrText>
      </w:r>
      <w:r>
        <w:rPr>
          <w:rFonts w:ascii="宋体" w:hAnsi="宋体"/>
          <w:color w:val="000000"/>
          <w:sz w:val="18"/>
          <w:szCs w:val="18"/>
          <w:u w:val="single"/>
        </w:rPr>
        <w:instrText xml:space="preserve"> </w:instrText>
      </w:r>
      <w:r>
        <w:rPr>
          <w:rFonts w:ascii="宋体" w:hAnsi="宋体"/>
          <w:color w:val="000000"/>
          <w:sz w:val="18"/>
          <w:szCs w:val="18"/>
          <w:u w:val="single"/>
        </w:rPr>
        <w:fldChar w:fldCharType="separate"/>
      </w:r>
      <w:r>
        <w:rPr>
          <w:rFonts w:ascii="宋体" w:hAnsi="宋体"/>
          <w:color w:val="000000"/>
          <w:sz w:val="18"/>
          <w:szCs w:val="18"/>
          <w:u w:val="single"/>
        </w:rPr>
        <w:t>     </w:t>
      </w:r>
      <w:r>
        <w:rPr>
          <w:rFonts w:ascii="宋体" w:hAnsi="宋体"/>
          <w:color w:val="000000"/>
          <w:sz w:val="18"/>
          <w:szCs w:val="18"/>
          <w:u w:val="single"/>
        </w:rPr>
        <w:fldChar w:fldCharType="end"/>
      </w:r>
      <w:permEnd w:id="26"/>
      <w:r>
        <w:rPr>
          <w:rFonts w:hint="eastAsia"/>
          <w:sz w:val="18"/>
          <w:szCs w:val="18"/>
        </w:rPr>
        <w:t>用于支付合同货款（以款到卖方账户为准），</w:t>
      </w:r>
      <w:permStart w:id="27" w:edGrp="everyone"/>
      <w:r>
        <w:rPr>
          <w:rFonts w:ascii="宋体" w:hAnsi="宋体"/>
          <w:color w:val="000000"/>
          <w:sz w:val="18"/>
          <w:szCs w:val="18"/>
          <w:u w:val="single"/>
        </w:rPr>
        <w:fldChar w:fldCharType="begin">
          <w:ffData>
            <w:name w:val="文字5"/>
            <w:enabled/>
            <w:calcOnExit w:val="0"/>
            <w:textInput/>
          </w:ffData>
        </w:fldChar>
      </w:r>
      <w:r>
        <w:rPr>
          <w:rFonts w:ascii="宋体" w:hAnsi="宋体"/>
          <w:color w:val="000000"/>
          <w:sz w:val="18"/>
          <w:szCs w:val="18"/>
          <w:u w:val="single"/>
        </w:rPr>
        <w:instrText xml:space="preserve"> </w:instrText>
      </w:r>
      <w:r>
        <w:rPr>
          <w:rFonts w:hint="eastAsia" w:ascii="宋体" w:hAnsi="宋体"/>
          <w:color w:val="000000"/>
          <w:sz w:val="18"/>
          <w:szCs w:val="18"/>
          <w:u w:val="single"/>
        </w:rPr>
        <w:instrText xml:space="preserve">FORMTEXT</w:instrText>
      </w:r>
      <w:r>
        <w:rPr>
          <w:rFonts w:ascii="宋体" w:hAnsi="宋体"/>
          <w:color w:val="000000"/>
          <w:sz w:val="18"/>
          <w:szCs w:val="18"/>
          <w:u w:val="single"/>
        </w:rPr>
        <w:instrText xml:space="preserve"> </w:instrText>
      </w:r>
      <w:r>
        <w:rPr>
          <w:rFonts w:ascii="宋体" w:hAnsi="宋体"/>
          <w:color w:val="000000"/>
          <w:sz w:val="18"/>
          <w:szCs w:val="18"/>
          <w:u w:val="single"/>
        </w:rPr>
        <w:fldChar w:fldCharType="separate"/>
      </w:r>
      <w:r>
        <w:rPr>
          <w:rFonts w:ascii="宋体" w:hAnsi="宋体"/>
          <w:color w:val="000000"/>
          <w:sz w:val="18"/>
          <w:szCs w:val="18"/>
          <w:u w:val="single"/>
        </w:rPr>
        <w:t>     </w:t>
      </w:r>
      <w:r>
        <w:rPr>
          <w:rFonts w:ascii="宋体" w:hAnsi="宋体"/>
          <w:color w:val="000000"/>
          <w:sz w:val="18"/>
          <w:szCs w:val="18"/>
          <w:u w:val="single"/>
        </w:rPr>
        <w:fldChar w:fldCharType="end"/>
      </w:r>
      <w:permEnd w:id="27"/>
      <w:r>
        <w:rPr>
          <w:rFonts w:hint="eastAsia"/>
          <w:sz w:val="18"/>
          <w:szCs w:val="18"/>
        </w:rPr>
        <w:t>金额：</w:t>
      </w:r>
      <w:permStart w:id="28" w:edGrp="everyone"/>
      <w:r>
        <w:rPr>
          <w:rFonts w:ascii="宋体" w:hAnsi="宋体"/>
          <w:color w:val="000000"/>
          <w:sz w:val="18"/>
          <w:szCs w:val="18"/>
          <w:u w:val="single"/>
        </w:rPr>
        <w:fldChar w:fldCharType="begin">
          <w:ffData>
            <w:name w:val="文字5"/>
            <w:enabled/>
            <w:calcOnExit w:val="0"/>
            <w:textInput/>
          </w:ffData>
        </w:fldChar>
      </w:r>
      <w:r>
        <w:rPr>
          <w:rFonts w:ascii="宋体" w:hAnsi="宋体"/>
          <w:color w:val="000000"/>
          <w:sz w:val="18"/>
          <w:szCs w:val="18"/>
          <w:u w:val="single"/>
        </w:rPr>
        <w:instrText xml:space="preserve"> </w:instrText>
      </w:r>
      <w:r>
        <w:rPr>
          <w:rFonts w:hint="eastAsia" w:ascii="宋体" w:hAnsi="宋体"/>
          <w:color w:val="000000"/>
          <w:sz w:val="18"/>
          <w:szCs w:val="18"/>
          <w:u w:val="single"/>
        </w:rPr>
        <w:instrText xml:space="preserve">FORMTEXT</w:instrText>
      </w:r>
      <w:r>
        <w:rPr>
          <w:rFonts w:ascii="宋体" w:hAnsi="宋体"/>
          <w:color w:val="000000"/>
          <w:sz w:val="18"/>
          <w:szCs w:val="18"/>
          <w:u w:val="single"/>
        </w:rPr>
        <w:instrText xml:space="preserve"> </w:instrText>
      </w:r>
      <w:r>
        <w:rPr>
          <w:rFonts w:ascii="宋体" w:hAnsi="宋体"/>
          <w:color w:val="000000"/>
          <w:sz w:val="18"/>
          <w:szCs w:val="18"/>
          <w:u w:val="single"/>
        </w:rPr>
        <w:fldChar w:fldCharType="separate"/>
      </w:r>
      <w:r>
        <w:rPr>
          <w:rFonts w:ascii="宋体" w:hAnsi="宋体"/>
          <w:color w:val="000000"/>
          <w:sz w:val="18"/>
          <w:szCs w:val="18"/>
          <w:u w:val="single"/>
        </w:rPr>
        <w:t>     </w:t>
      </w:r>
      <w:r>
        <w:rPr>
          <w:rFonts w:ascii="宋体" w:hAnsi="宋体"/>
          <w:color w:val="000000"/>
          <w:sz w:val="18"/>
          <w:szCs w:val="18"/>
          <w:u w:val="single"/>
        </w:rPr>
        <w:fldChar w:fldCharType="end"/>
      </w:r>
      <w:permEnd w:id="28"/>
      <w:r>
        <w:rPr>
          <w:rFonts w:hint="eastAsia"/>
          <w:sz w:val="18"/>
          <w:szCs w:val="18"/>
        </w:rPr>
        <w:t>元。 在买方向卖方支付合同约定预付款和</w:t>
      </w:r>
      <w:r>
        <w:rPr>
          <w:rFonts w:hint="eastAsia" w:ascii="宋体" w:hAnsi="宋体"/>
          <w:color w:val="000000"/>
          <w:sz w:val="18"/>
          <w:szCs w:val="18"/>
        </w:rPr>
        <w:t>上述票据</w:t>
      </w:r>
      <w:r>
        <w:rPr>
          <w:rFonts w:hint="eastAsia"/>
          <w:sz w:val="18"/>
          <w:szCs w:val="18"/>
        </w:rPr>
        <w:t>前，卖方有权拒绝发货并不承担逾期交货的违约责任；买方保证在卖方发货之日起</w:t>
      </w:r>
      <w:permStart w:id="29" w:edGrp="everyone"/>
      <w:r>
        <w:rPr>
          <w:color w:val="000000"/>
          <w:sz w:val="18"/>
          <w:szCs w:val="18"/>
          <w:u w:val="single"/>
        </w:rPr>
        <w:fldChar w:fldCharType="begin">
          <w:ffData>
            <w:name w:val="文字10"/>
            <w:enabled/>
            <w:calcOnExit w:val="0"/>
            <w:textInput/>
          </w:ffData>
        </w:fldChar>
      </w:r>
      <w:r>
        <w:rPr>
          <w:color w:val="000000"/>
          <w:sz w:val="18"/>
          <w:szCs w:val="18"/>
          <w:u w:val="single"/>
        </w:rPr>
        <w:instrText xml:space="preserve"> </w:instrText>
      </w:r>
      <w:r>
        <w:rPr>
          <w:rFonts w:hint="eastAsia"/>
          <w:color w:val="000000"/>
          <w:sz w:val="18"/>
          <w:szCs w:val="18"/>
          <w:u w:val="single"/>
        </w:rPr>
        <w:instrText xml:space="preserve">FORMTEXT</w:instrText>
      </w:r>
      <w:r>
        <w:rPr>
          <w:color w:val="000000"/>
          <w:sz w:val="18"/>
          <w:szCs w:val="18"/>
          <w:u w:val="single"/>
        </w:rPr>
        <w:instrText xml:space="preserve"> </w:instrText>
      </w:r>
      <w:r>
        <w:rPr>
          <w:color w:val="000000"/>
          <w:sz w:val="18"/>
          <w:szCs w:val="18"/>
          <w:u w:val="single"/>
        </w:rPr>
        <w:fldChar w:fldCharType="separate"/>
      </w:r>
      <w:r>
        <w:rPr>
          <w:color w:val="000000"/>
          <w:sz w:val="18"/>
          <w:szCs w:val="18"/>
          <w:u w:val="single"/>
        </w:rPr>
        <w:t>     </w:t>
      </w:r>
      <w:r>
        <w:rPr>
          <w:color w:val="000000"/>
          <w:sz w:val="18"/>
          <w:szCs w:val="18"/>
          <w:u w:val="single"/>
        </w:rPr>
        <w:fldChar w:fldCharType="end"/>
      </w:r>
      <w:permEnd w:id="29"/>
      <w:r>
        <w:rPr>
          <w:rFonts w:hint="eastAsia"/>
          <w:sz w:val="18"/>
          <w:szCs w:val="18"/>
        </w:rPr>
        <w:t>日内付清剩余货款，即</w:t>
      </w:r>
      <w:permStart w:id="30" w:edGrp="everyone"/>
      <w:r>
        <w:rPr>
          <w:rFonts w:ascii="宋体" w:hAnsi="宋体"/>
          <w:color w:val="000000"/>
          <w:sz w:val="18"/>
          <w:szCs w:val="18"/>
          <w:u w:val="single"/>
        </w:rPr>
        <w:fldChar w:fldCharType="begin">
          <w:ffData>
            <w:name w:val="文字5"/>
            <w:enabled/>
            <w:calcOnExit w:val="0"/>
            <w:textInput/>
          </w:ffData>
        </w:fldChar>
      </w:r>
      <w:r>
        <w:rPr>
          <w:rFonts w:ascii="宋体" w:hAnsi="宋体"/>
          <w:color w:val="000000"/>
          <w:sz w:val="18"/>
          <w:szCs w:val="18"/>
          <w:u w:val="single"/>
        </w:rPr>
        <w:instrText xml:space="preserve"> </w:instrText>
      </w:r>
      <w:r>
        <w:rPr>
          <w:rFonts w:hint="eastAsia" w:ascii="宋体" w:hAnsi="宋体"/>
          <w:color w:val="000000"/>
          <w:sz w:val="18"/>
          <w:szCs w:val="18"/>
          <w:u w:val="single"/>
        </w:rPr>
        <w:instrText xml:space="preserve">FORMTEXT</w:instrText>
      </w:r>
      <w:r>
        <w:rPr>
          <w:rFonts w:ascii="宋体" w:hAnsi="宋体"/>
          <w:color w:val="000000"/>
          <w:sz w:val="18"/>
          <w:szCs w:val="18"/>
          <w:u w:val="single"/>
        </w:rPr>
        <w:instrText xml:space="preserve"> </w:instrText>
      </w:r>
      <w:r>
        <w:rPr>
          <w:rFonts w:ascii="宋体" w:hAnsi="宋体"/>
          <w:color w:val="000000"/>
          <w:sz w:val="18"/>
          <w:szCs w:val="18"/>
          <w:u w:val="single"/>
        </w:rPr>
        <w:fldChar w:fldCharType="separate"/>
      </w:r>
      <w:r>
        <w:rPr>
          <w:rFonts w:ascii="宋体" w:hAnsi="宋体"/>
          <w:color w:val="000000"/>
          <w:sz w:val="18"/>
          <w:szCs w:val="18"/>
          <w:u w:val="single"/>
        </w:rPr>
        <w:t>     </w:t>
      </w:r>
      <w:r>
        <w:rPr>
          <w:rFonts w:ascii="宋体" w:hAnsi="宋体"/>
          <w:color w:val="000000"/>
          <w:sz w:val="18"/>
          <w:szCs w:val="18"/>
          <w:u w:val="single"/>
        </w:rPr>
        <w:fldChar w:fldCharType="end"/>
      </w:r>
      <w:permEnd w:id="30"/>
      <w:r>
        <w:rPr>
          <w:rFonts w:hint="eastAsia"/>
          <w:sz w:val="18"/>
          <w:szCs w:val="18"/>
        </w:rPr>
        <w:t>元。</w:t>
      </w:r>
    </w:p>
    <w:p>
      <w:pPr>
        <w:pStyle w:val="3"/>
        <w:rPr>
          <w:rFonts w:ascii="宋体" w:hAnsi="宋体"/>
          <w:kern w:val="2"/>
          <w:sz w:val="18"/>
          <w:szCs w:val="18"/>
        </w:rPr>
      </w:pPr>
      <w:r>
        <w:rPr>
          <w:rFonts w:hint="eastAsia" w:ascii="宋体" w:hAnsi="宋体"/>
          <w:kern w:val="2"/>
          <w:sz w:val="18"/>
          <w:szCs w:val="18"/>
        </w:rPr>
        <w:t>（6）一次性交货，分批付款：</w:t>
      </w:r>
    </w:p>
    <w:p>
      <w:pPr>
        <w:pStyle w:val="3"/>
        <w:rPr>
          <w:rFonts w:ascii="宋体" w:hAnsi="宋体"/>
          <w:kern w:val="2"/>
          <w:sz w:val="18"/>
          <w:szCs w:val="18"/>
        </w:rPr>
      </w:pPr>
      <w:r>
        <w:rPr>
          <w:rFonts w:hint="eastAsia" w:ascii="宋体" w:hAnsi="宋体"/>
          <w:kern w:val="2"/>
          <w:sz w:val="18"/>
          <w:szCs w:val="18"/>
        </w:rPr>
        <w:t>本合同签订之日起</w:t>
      </w:r>
      <w:permStart w:id="31" w:edGrp="everyone"/>
      <w:r>
        <w:rPr>
          <w:rFonts w:hint="eastAsia" w:ascii="宋体" w:hAnsi="宋体"/>
          <w:kern w:val="2"/>
          <w:sz w:val="18"/>
          <w:szCs w:val="18"/>
          <w:u w:val="single"/>
        </w:rPr>
        <w:t xml:space="preserve">     </w:t>
      </w:r>
      <w:permEnd w:id="31"/>
      <w:r>
        <w:rPr>
          <w:rFonts w:hint="eastAsia" w:ascii="宋体" w:hAnsi="宋体"/>
          <w:kern w:val="2"/>
          <w:sz w:val="18"/>
          <w:szCs w:val="18"/>
        </w:rPr>
        <w:t>日内，买方向卖方支付合同总价款的</w:t>
      </w:r>
      <w:permStart w:id="32" w:edGrp="everyone"/>
      <w:r>
        <w:rPr>
          <w:rFonts w:ascii="宋体" w:hAnsi="宋体"/>
          <w:kern w:val="2"/>
          <w:sz w:val="18"/>
          <w:szCs w:val="18"/>
          <w:u w:val="single"/>
        </w:rPr>
        <w:fldChar w:fldCharType="begin">
          <w:ffData>
            <w:name w:val="文字10"/>
            <w:enabled/>
            <w:calcOnExit w:val="0"/>
            <w:textInput/>
          </w:ffData>
        </w:fldChar>
      </w:r>
      <w:r>
        <w:rPr>
          <w:rFonts w:ascii="宋体" w:hAnsi="宋体"/>
          <w:kern w:val="2"/>
          <w:sz w:val="18"/>
          <w:szCs w:val="18"/>
          <w:u w:val="single"/>
        </w:rPr>
        <w:instrText xml:space="preserve"> </w:instrText>
      </w:r>
      <w:r>
        <w:rPr>
          <w:rFonts w:hint="eastAsia" w:ascii="宋体" w:hAnsi="宋体"/>
          <w:kern w:val="2"/>
          <w:sz w:val="18"/>
          <w:szCs w:val="18"/>
          <w:u w:val="single"/>
        </w:rPr>
        <w:instrText xml:space="preserve">FORMTEXT</w:instrText>
      </w:r>
      <w:r>
        <w:rPr>
          <w:rFonts w:ascii="宋体" w:hAnsi="宋体"/>
          <w:kern w:val="2"/>
          <w:sz w:val="18"/>
          <w:szCs w:val="18"/>
          <w:u w:val="single"/>
        </w:rPr>
        <w:instrText xml:space="preserve"> </w:instrText>
      </w:r>
      <w:r>
        <w:rPr>
          <w:rFonts w:ascii="宋体" w:hAnsi="宋体"/>
          <w:kern w:val="2"/>
          <w:sz w:val="18"/>
          <w:szCs w:val="18"/>
          <w:u w:val="single"/>
        </w:rPr>
        <w:fldChar w:fldCharType="separate"/>
      </w:r>
      <w:r>
        <w:rPr>
          <w:rFonts w:hint="eastAsia" w:ascii="MS Mincho" w:hAnsi="MS Mincho" w:eastAsia="MS Mincho" w:cs="MS Mincho"/>
          <w:kern w:val="2"/>
          <w:sz w:val="18"/>
          <w:szCs w:val="18"/>
          <w:u w:val="single"/>
        </w:rPr>
        <w:t>     </w:t>
      </w:r>
      <w:r>
        <w:rPr>
          <w:rFonts w:ascii="宋体" w:hAnsi="宋体"/>
          <w:kern w:val="2"/>
          <w:sz w:val="18"/>
          <w:szCs w:val="18"/>
          <w:u w:val="single"/>
        </w:rPr>
        <w:fldChar w:fldCharType="end"/>
      </w:r>
      <w:permEnd w:id="32"/>
      <w:r>
        <w:rPr>
          <w:rFonts w:hint="eastAsia" w:ascii="宋体" w:hAnsi="宋体"/>
          <w:kern w:val="2"/>
          <w:sz w:val="18"/>
          <w:szCs w:val="18"/>
        </w:rPr>
        <w:t>% （</w:t>
      </w:r>
      <w:permStart w:id="33" w:edGrp="everyone"/>
      <w:r>
        <w:rPr>
          <w:rFonts w:ascii="宋体" w:hAnsi="宋体"/>
          <w:kern w:val="2"/>
          <w:sz w:val="18"/>
          <w:szCs w:val="18"/>
          <w:u w:val="single"/>
        </w:rPr>
        <w:fldChar w:fldCharType="begin">
          <w:ffData>
            <w:name w:val="文字5"/>
            <w:enabled/>
            <w:calcOnExit w:val="0"/>
            <w:textInput/>
          </w:ffData>
        </w:fldChar>
      </w:r>
      <w:r>
        <w:rPr>
          <w:rFonts w:ascii="宋体" w:hAnsi="宋体"/>
          <w:kern w:val="2"/>
          <w:sz w:val="18"/>
          <w:szCs w:val="18"/>
          <w:u w:val="single"/>
        </w:rPr>
        <w:instrText xml:space="preserve"> </w:instrText>
      </w:r>
      <w:r>
        <w:rPr>
          <w:rFonts w:hint="eastAsia" w:ascii="宋体" w:hAnsi="宋体"/>
          <w:kern w:val="2"/>
          <w:sz w:val="18"/>
          <w:szCs w:val="18"/>
          <w:u w:val="single"/>
        </w:rPr>
        <w:instrText xml:space="preserve">FORMTEXT</w:instrText>
      </w:r>
      <w:r>
        <w:rPr>
          <w:rFonts w:ascii="宋体" w:hAnsi="宋体"/>
          <w:kern w:val="2"/>
          <w:sz w:val="18"/>
          <w:szCs w:val="18"/>
          <w:u w:val="single"/>
        </w:rPr>
        <w:instrText xml:space="preserve"> </w:instrText>
      </w:r>
      <w:r>
        <w:rPr>
          <w:rFonts w:ascii="宋体" w:hAnsi="宋体"/>
          <w:kern w:val="2"/>
          <w:sz w:val="18"/>
          <w:szCs w:val="18"/>
          <w:u w:val="single"/>
        </w:rPr>
        <w:fldChar w:fldCharType="separate"/>
      </w:r>
      <w:r>
        <w:rPr>
          <w:rFonts w:hint="eastAsia" w:ascii="MS Mincho" w:hAnsi="MS Mincho" w:eastAsia="MS Mincho" w:cs="MS Mincho"/>
          <w:kern w:val="2"/>
          <w:sz w:val="18"/>
          <w:szCs w:val="18"/>
          <w:u w:val="single"/>
        </w:rPr>
        <w:t>     </w:t>
      </w:r>
      <w:r>
        <w:rPr>
          <w:rFonts w:ascii="宋体" w:hAnsi="宋体"/>
          <w:kern w:val="2"/>
          <w:sz w:val="18"/>
          <w:szCs w:val="18"/>
          <w:u w:val="single"/>
        </w:rPr>
        <w:fldChar w:fldCharType="end"/>
      </w:r>
      <w:permEnd w:id="33"/>
      <w:r>
        <w:rPr>
          <w:rFonts w:hint="eastAsia" w:ascii="宋体" w:hAnsi="宋体"/>
          <w:kern w:val="2"/>
          <w:sz w:val="18"/>
          <w:szCs w:val="18"/>
        </w:rPr>
        <w:t>元）作为预付款，在买方向卖方支付合同约定预付款前，卖方有权拒绝发货并不承担逾期交货的违约责任，同时买方保证在卖方发货之日起</w:t>
      </w:r>
      <w:permStart w:id="34" w:edGrp="everyone"/>
      <w:r>
        <w:rPr>
          <w:rFonts w:ascii="宋体" w:hAnsi="宋体"/>
          <w:kern w:val="2"/>
          <w:sz w:val="18"/>
          <w:szCs w:val="18"/>
          <w:u w:val="single"/>
        </w:rPr>
        <w:fldChar w:fldCharType="begin">
          <w:ffData>
            <w:name w:val="文字5"/>
            <w:enabled/>
            <w:calcOnExit w:val="0"/>
            <w:textInput/>
          </w:ffData>
        </w:fldChar>
      </w:r>
      <w:r>
        <w:rPr>
          <w:rFonts w:ascii="宋体" w:hAnsi="宋体"/>
          <w:kern w:val="2"/>
          <w:sz w:val="18"/>
          <w:szCs w:val="18"/>
          <w:u w:val="single"/>
        </w:rPr>
        <w:instrText xml:space="preserve"> </w:instrText>
      </w:r>
      <w:r>
        <w:rPr>
          <w:rFonts w:hint="eastAsia" w:ascii="宋体" w:hAnsi="宋体"/>
          <w:kern w:val="2"/>
          <w:sz w:val="18"/>
          <w:szCs w:val="18"/>
          <w:u w:val="single"/>
        </w:rPr>
        <w:instrText xml:space="preserve">FORMTEXT</w:instrText>
      </w:r>
      <w:r>
        <w:rPr>
          <w:rFonts w:ascii="宋体" w:hAnsi="宋体"/>
          <w:kern w:val="2"/>
          <w:sz w:val="18"/>
          <w:szCs w:val="18"/>
          <w:u w:val="single"/>
        </w:rPr>
        <w:instrText xml:space="preserve"> </w:instrText>
      </w:r>
      <w:r>
        <w:rPr>
          <w:rFonts w:ascii="宋体" w:hAnsi="宋体"/>
          <w:kern w:val="2"/>
          <w:sz w:val="18"/>
          <w:szCs w:val="18"/>
          <w:u w:val="single"/>
        </w:rPr>
        <w:fldChar w:fldCharType="separate"/>
      </w:r>
      <w:r>
        <w:rPr>
          <w:rFonts w:hint="eastAsia" w:ascii="MS Mincho" w:hAnsi="MS Mincho" w:eastAsia="MS Mincho" w:cs="MS Mincho"/>
          <w:kern w:val="2"/>
          <w:sz w:val="18"/>
          <w:szCs w:val="18"/>
          <w:u w:val="single"/>
        </w:rPr>
        <w:t>     </w:t>
      </w:r>
      <w:r>
        <w:rPr>
          <w:rFonts w:ascii="宋体" w:hAnsi="宋体"/>
          <w:kern w:val="2"/>
          <w:sz w:val="18"/>
          <w:szCs w:val="18"/>
          <w:u w:val="single"/>
        </w:rPr>
        <w:fldChar w:fldCharType="end"/>
      </w:r>
      <w:permEnd w:id="34"/>
      <w:r>
        <w:rPr>
          <w:rFonts w:hint="eastAsia" w:ascii="宋体" w:hAnsi="宋体"/>
          <w:kern w:val="2"/>
          <w:sz w:val="18"/>
          <w:szCs w:val="18"/>
        </w:rPr>
        <w:t>日内付清剩余货款，即</w:t>
      </w:r>
      <w:permStart w:id="35" w:edGrp="everyone"/>
      <w:r>
        <w:rPr>
          <w:rFonts w:ascii="宋体" w:hAnsi="宋体"/>
          <w:kern w:val="2"/>
          <w:sz w:val="18"/>
          <w:szCs w:val="18"/>
          <w:u w:val="single"/>
        </w:rPr>
        <w:fldChar w:fldCharType="begin">
          <w:ffData>
            <w:name w:val="文字5"/>
            <w:enabled/>
            <w:calcOnExit w:val="0"/>
            <w:textInput/>
          </w:ffData>
        </w:fldChar>
      </w:r>
      <w:r>
        <w:rPr>
          <w:rFonts w:ascii="宋体" w:hAnsi="宋体"/>
          <w:kern w:val="2"/>
          <w:sz w:val="18"/>
          <w:szCs w:val="18"/>
          <w:u w:val="single"/>
        </w:rPr>
        <w:instrText xml:space="preserve"> </w:instrText>
      </w:r>
      <w:r>
        <w:rPr>
          <w:rFonts w:hint="eastAsia" w:ascii="宋体" w:hAnsi="宋体"/>
          <w:kern w:val="2"/>
          <w:sz w:val="18"/>
          <w:szCs w:val="18"/>
          <w:u w:val="single"/>
        </w:rPr>
        <w:instrText xml:space="preserve">FORMTEXT</w:instrText>
      </w:r>
      <w:r>
        <w:rPr>
          <w:rFonts w:ascii="宋体" w:hAnsi="宋体"/>
          <w:kern w:val="2"/>
          <w:sz w:val="18"/>
          <w:szCs w:val="18"/>
          <w:u w:val="single"/>
        </w:rPr>
        <w:instrText xml:space="preserve"> </w:instrText>
      </w:r>
      <w:r>
        <w:rPr>
          <w:rFonts w:ascii="宋体" w:hAnsi="宋体"/>
          <w:kern w:val="2"/>
          <w:sz w:val="18"/>
          <w:szCs w:val="18"/>
          <w:u w:val="single"/>
        </w:rPr>
        <w:fldChar w:fldCharType="separate"/>
      </w:r>
      <w:r>
        <w:rPr>
          <w:rFonts w:hint="eastAsia" w:ascii="MS Mincho" w:hAnsi="MS Mincho" w:eastAsia="MS Mincho" w:cs="MS Mincho"/>
          <w:kern w:val="2"/>
          <w:sz w:val="18"/>
          <w:szCs w:val="18"/>
          <w:u w:val="single"/>
        </w:rPr>
        <w:t>     </w:t>
      </w:r>
      <w:r>
        <w:rPr>
          <w:rFonts w:ascii="宋体" w:hAnsi="宋体"/>
          <w:kern w:val="2"/>
          <w:sz w:val="18"/>
          <w:szCs w:val="18"/>
          <w:u w:val="single"/>
        </w:rPr>
        <w:fldChar w:fldCharType="end"/>
      </w:r>
      <w:permEnd w:id="35"/>
      <w:r>
        <w:rPr>
          <w:rFonts w:hint="eastAsia" w:ascii="宋体" w:hAnsi="宋体"/>
          <w:kern w:val="2"/>
          <w:sz w:val="18"/>
          <w:szCs w:val="18"/>
        </w:rPr>
        <w:t>元。</w:t>
      </w:r>
    </w:p>
    <w:p>
      <w:pPr>
        <w:spacing w:line="360" w:lineRule="exact"/>
        <w:rPr>
          <w:rFonts w:ascii="宋体" w:hAnsi="宋体"/>
          <w:i/>
          <w:color w:val="000000"/>
          <w:sz w:val="18"/>
          <w:szCs w:val="18"/>
          <w:u w:val="single"/>
        </w:rPr>
      </w:pPr>
      <w:r>
        <w:rPr>
          <w:rFonts w:hint="eastAsia" w:ascii="宋体" w:hAnsi="宋体"/>
          <w:sz w:val="18"/>
          <w:szCs w:val="18"/>
        </w:rPr>
        <w:t>（7）</w:t>
      </w:r>
      <w:permStart w:id="36" w:edGrp="everyone"/>
      <w:r>
        <w:rPr>
          <w:rFonts w:hint="eastAsia" w:ascii="宋体" w:hAnsi="宋体"/>
          <w:i/>
          <w:color w:val="000000"/>
          <w:sz w:val="18"/>
          <w:szCs w:val="18"/>
          <w:u w:val="single"/>
        </w:rPr>
        <w:t>（自定义条款）</w:t>
      </w:r>
    </w:p>
    <w:permEnd w:id="36"/>
    <w:p>
      <w:pPr>
        <w:spacing w:line="360" w:lineRule="exact"/>
        <w:rPr>
          <w:rFonts w:ascii="宋体" w:hAnsi="宋体"/>
          <w:b/>
          <w:bCs/>
          <w:sz w:val="18"/>
          <w:szCs w:val="18"/>
        </w:rPr>
      </w:pPr>
    </w:p>
    <w:p>
      <w:pPr>
        <w:spacing w:line="360" w:lineRule="exact"/>
        <w:rPr>
          <w:rFonts w:ascii="宋体" w:hAnsi="宋体"/>
          <w:b/>
          <w:bCs/>
          <w:sz w:val="18"/>
          <w:szCs w:val="18"/>
        </w:rPr>
      </w:pPr>
      <w:r>
        <w:rPr>
          <w:rFonts w:hint="eastAsia" w:ascii="宋体" w:hAnsi="宋体"/>
          <w:b/>
          <w:bCs/>
          <w:sz w:val="18"/>
          <w:szCs w:val="18"/>
        </w:rPr>
        <w:t>七、验收与异议</w:t>
      </w:r>
    </w:p>
    <w:p>
      <w:pPr>
        <w:spacing w:line="360" w:lineRule="exact"/>
        <w:rPr>
          <w:rFonts w:ascii="宋体" w:hAnsi="宋体"/>
          <w:bCs/>
          <w:sz w:val="18"/>
          <w:szCs w:val="18"/>
        </w:rPr>
      </w:pPr>
      <w:r>
        <w:rPr>
          <w:rFonts w:hint="eastAsia" w:ascii="宋体" w:hAnsi="宋体"/>
          <w:bCs/>
          <w:sz w:val="18"/>
          <w:szCs w:val="18"/>
        </w:rPr>
        <w:t>1</w:t>
      </w:r>
      <w:r>
        <w:rPr>
          <w:rFonts w:hint="eastAsia" w:ascii="宋体" w:hAnsi="宋体"/>
          <w:sz w:val="18"/>
          <w:szCs w:val="18"/>
        </w:rPr>
        <w:t>．</w:t>
      </w:r>
      <w:r>
        <w:rPr>
          <w:rFonts w:hint="eastAsia" w:ascii="宋体" w:hAnsi="宋体"/>
          <w:bCs/>
          <w:sz w:val="18"/>
          <w:szCs w:val="18"/>
        </w:rPr>
        <w:t>买方如指定由收货单位（人）接收产品，则买方同意对收货单位（人）的接收、拒收、书面拒收意见等行为负责，</w:t>
      </w:r>
      <w:r>
        <w:rPr>
          <w:rFonts w:ascii="宋体" w:hAnsi="宋体"/>
          <w:bCs/>
          <w:sz w:val="18"/>
          <w:szCs w:val="18"/>
        </w:rPr>
        <w:t>并承担相应法律后果</w:t>
      </w:r>
      <w:r>
        <w:rPr>
          <w:rFonts w:hint="eastAsia" w:ascii="宋体" w:hAnsi="宋体"/>
          <w:bCs/>
          <w:sz w:val="18"/>
          <w:szCs w:val="18"/>
        </w:rPr>
        <w:t>。</w:t>
      </w:r>
    </w:p>
    <w:p>
      <w:pPr>
        <w:spacing w:line="360" w:lineRule="exact"/>
        <w:rPr>
          <w:rFonts w:ascii="宋体" w:hAnsi="宋体"/>
          <w:bCs/>
          <w:sz w:val="18"/>
          <w:szCs w:val="18"/>
        </w:rPr>
      </w:pPr>
      <w:r>
        <w:rPr>
          <w:rFonts w:hint="eastAsia" w:ascii="宋体" w:hAnsi="宋体"/>
          <w:bCs/>
          <w:sz w:val="18"/>
          <w:szCs w:val="18"/>
        </w:rPr>
        <w:t>2</w:t>
      </w:r>
      <w:r>
        <w:rPr>
          <w:rFonts w:hint="eastAsia" w:ascii="宋体" w:hAnsi="宋体"/>
          <w:sz w:val="18"/>
          <w:szCs w:val="18"/>
        </w:rPr>
        <w:t>．</w:t>
      </w:r>
      <w:r>
        <w:rPr>
          <w:rFonts w:hint="eastAsia" w:ascii="宋体" w:hAnsi="宋体"/>
          <w:bCs/>
          <w:sz w:val="18"/>
          <w:szCs w:val="18"/>
        </w:rPr>
        <w:t>验收：</w:t>
      </w:r>
    </w:p>
    <w:p>
      <w:pPr>
        <w:spacing w:line="360" w:lineRule="exact"/>
        <w:ind w:left="2"/>
        <w:rPr>
          <w:rFonts w:ascii="宋体" w:hAnsi="宋体"/>
          <w:sz w:val="18"/>
          <w:szCs w:val="18"/>
        </w:rPr>
      </w:pPr>
      <w:r>
        <w:rPr>
          <w:rFonts w:hint="eastAsia" w:ascii="宋体" w:hAnsi="宋体"/>
          <w:bCs/>
          <w:sz w:val="18"/>
          <w:szCs w:val="18"/>
        </w:rPr>
        <w:t>（1）采用卖方送货上门和买方自提方式交货的，在卖方交付产品时，买方应立即对产品品牌、规格、型号、数量等是否符合本</w:t>
      </w:r>
      <w:r>
        <w:rPr>
          <w:rFonts w:hint="eastAsia" w:ascii="宋体" w:hAnsi="宋体"/>
          <w:sz w:val="18"/>
          <w:szCs w:val="18"/>
        </w:rPr>
        <w:t>合同约定进行检查验收，符合本合同约定的，买方应当验收。对于不符合前述合同约定的产品，买方可以拒收，但应在当日内出具书面意见，说明拒收的理由，否则视为该产品验收合格。若无正当理由又拒绝签收的，买方应当承担产品送至双方约定收货地点后的一切风险，并承担由此产生的仓储保管费用、运输费用等。对于以送货上门方式交货，买方依照约定拒收的产品，买方应负责免费提供暂时性保管。上述拒收或异议属于卖方责任的，卖方应及时负责更换或补齐。</w:t>
      </w:r>
    </w:p>
    <w:p>
      <w:pPr>
        <w:tabs>
          <w:tab w:val="left" w:pos="720"/>
        </w:tabs>
        <w:spacing w:line="360" w:lineRule="exact"/>
        <w:rPr>
          <w:rFonts w:ascii="宋体" w:hAnsi="宋体"/>
          <w:sz w:val="18"/>
          <w:szCs w:val="18"/>
        </w:rPr>
      </w:pPr>
      <w:r>
        <w:rPr>
          <w:rFonts w:hint="eastAsia" w:ascii="宋体" w:hAnsi="宋体"/>
          <w:bCs/>
          <w:sz w:val="18"/>
          <w:szCs w:val="18"/>
        </w:rPr>
        <w:t>（2）采用代办托运方式交货的，自产品运达之日起3日内，买方应依照双方在本合同中的约定对产品的品牌、规格、型号、</w:t>
      </w:r>
      <w:r>
        <w:rPr>
          <w:rFonts w:hint="eastAsia" w:ascii="宋体" w:hAnsi="宋体"/>
          <w:sz w:val="18"/>
          <w:szCs w:val="18"/>
        </w:rPr>
        <w:t>数量等进行验收。买方如有异议的，应自产品运达之日起3日内，以书面形式向卖方提出，但买方在此期间对产品负有免费保管义务。买方除提出书面异议外，还应在提出书面异议后3日内向卖方提供有关权威技术部门的检测报告。卖方应在接到书面异议及检测报告后及时配合买方对产品向原厂商或供应商申请调换或修理，直至验收合格。如在产品运达之日起3日内，买方未在约定期限内提出异议或虽在约定期限内提出异议但未在约定期限内提供上述检测报告的，视为产品验收合格。买方的异议被卖方接受且卖方同意给买方调换或修理的，买方应负责按卖方同意的运输方式和费用将该产品运至卖方指定的接收人，由此产生的必要费用由卖方承担。</w:t>
      </w:r>
    </w:p>
    <w:p>
      <w:pPr>
        <w:autoSpaceDE w:val="0"/>
        <w:autoSpaceDN w:val="0"/>
        <w:adjustRightInd w:val="0"/>
        <w:spacing w:line="360" w:lineRule="exact"/>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）产品厂商或供应商直接向买方或买方指定的最终用户交付产品的行为，视为卖方向买方交付产品的行为，买方应在其收货或其指定的最终用户收货后</w:t>
      </w:r>
      <w:r>
        <w:rPr>
          <w:rFonts w:ascii="宋体" w:hAnsi="宋体"/>
          <w:sz w:val="18"/>
          <w:szCs w:val="18"/>
        </w:rPr>
        <w:t>3</w:t>
      </w:r>
      <w:r>
        <w:rPr>
          <w:rFonts w:hint="eastAsia" w:ascii="宋体" w:hAnsi="宋体"/>
          <w:sz w:val="18"/>
          <w:szCs w:val="18"/>
        </w:rPr>
        <w:t>个工作日内向卖方出具合格收货证明。如买方对厂商交付的产品有异议的，应在本合同约定的厂商交付之日起</w:t>
      </w:r>
      <w:r>
        <w:rPr>
          <w:rFonts w:ascii="宋体" w:hAnsi="宋体"/>
          <w:sz w:val="18"/>
          <w:szCs w:val="18"/>
        </w:rPr>
        <w:t>3</w:t>
      </w:r>
      <w:r>
        <w:rPr>
          <w:rFonts w:hint="eastAsia" w:ascii="宋体" w:hAnsi="宋体"/>
          <w:sz w:val="18"/>
          <w:szCs w:val="18"/>
        </w:rPr>
        <w:t>个工作日内，以书面形式向卖方提出。买方逾期不出具合格收货证明或不提</w:t>
      </w:r>
      <w:r>
        <w:rPr>
          <w:rFonts w:hint="eastAsia" w:ascii="宋体" w:hAnsi="宋体"/>
          <w:color w:val="000000"/>
          <w:sz w:val="18"/>
          <w:szCs w:val="18"/>
        </w:rPr>
        <w:t>出异议的，视</w:t>
      </w:r>
      <w:r>
        <w:rPr>
          <w:rFonts w:hint="eastAsia" w:ascii="宋体" w:hAnsi="宋体"/>
          <w:sz w:val="18"/>
          <w:szCs w:val="18"/>
        </w:rPr>
        <w:t>为卖方交付的产品验收合格。</w:t>
      </w:r>
    </w:p>
    <w:p>
      <w:pPr>
        <w:spacing w:line="360" w:lineRule="exact"/>
        <w:rPr>
          <w:rFonts w:ascii="宋体" w:hAnsi="宋体"/>
          <w:bCs/>
          <w:sz w:val="18"/>
          <w:szCs w:val="18"/>
        </w:rPr>
      </w:pPr>
      <w:r>
        <w:rPr>
          <w:rFonts w:hint="eastAsia" w:ascii="宋体" w:hAnsi="宋体"/>
          <w:bCs/>
          <w:sz w:val="18"/>
          <w:szCs w:val="18"/>
        </w:rPr>
        <w:t>3</w:t>
      </w:r>
      <w:r>
        <w:rPr>
          <w:rFonts w:hint="eastAsia" w:ascii="宋体" w:hAnsi="宋体"/>
          <w:sz w:val="18"/>
          <w:szCs w:val="18"/>
        </w:rPr>
        <w:t>．</w:t>
      </w:r>
      <w:r>
        <w:rPr>
          <w:rFonts w:hint="eastAsia" w:ascii="宋体" w:hAnsi="宋体"/>
          <w:bCs/>
          <w:sz w:val="18"/>
          <w:szCs w:val="18"/>
        </w:rPr>
        <w:t>其他：</w:t>
      </w:r>
    </w:p>
    <w:p>
      <w:pPr>
        <w:spacing w:line="360" w:lineRule="exact"/>
        <w:rPr>
          <w:rFonts w:ascii="宋体" w:hAnsi="宋体"/>
          <w:bCs/>
          <w:sz w:val="18"/>
          <w:szCs w:val="18"/>
        </w:rPr>
      </w:pPr>
      <w:r>
        <w:rPr>
          <w:rFonts w:hint="eastAsia" w:ascii="宋体" w:hAnsi="宋体"/>
          <w:bCs/>
          <w:sz w:val="18"/>
          <w:szCs w:val="18"/>
        </w:rPr>
        <w:t>（1）买方因使用、保管、保养不善等自身原因造成产品质量下降的，乙方无权</w:t>
      </w:r>
      <w:r>
        <w:rPr>
          <w:rFonts w:ascii="宋体" w:hAnsi="宋体"/>
          <w:bCs/>
          <w:sz w:val="18"/>
          <w:szCs w:val="18"/>
        </w:rPr>
        <w:t>依照</w:t>
      </w:r>
      <w:r>
        <w:rPr>
          <w:rFonts w:hint="eastAsia" w:ascii="宋体" w:hAnsi="宋体"/>
          <w:bCs/>
          <w:sz w:val="18"/>
          <w:szCs w:val="18"/>
        </w:rPr>
        <w:t>本条</w:t>
      </w:r>
      <w:r>
        <w:rPr>
          <w:rFonts w:ascii="宋体" w:hAnsi="宋体"/>
          <w:bCs/>
          <w:sz w:val="18"/>
          <w:szCs w:val="18"/>
        </w:rPr>
        <w:t>第</w:t>
      </w:r>
      <w:r>
        <w:rPr>
          <w:rFonts w:hint="eastAsia" w:ascii="宋体" w:hAnsi="宋体"/>
          <w:bCs/>
          <w:sz w:val="18"/>
          <w:szCs w:val="18"/>
        </w:rPr>
        <w:t>2款</w:t>
      </w:r>
      <w:r>
        <w:rPr>
          <w:rFonts w:ascii="宋体" w:hAnsi="宋体"/>
          <w:bCs/>
          <w:sz w:val="18"/>
          <w:szCs w:val="18"/>
        </w:rPr>
        <w:t>约定对</w:t>
      </w:r>
      <w:r>
        <w:rPr>
          <w:rFonts w:hint="eastAsia" w:ascii="宋体" w:hAnsi="宋体"/>
          <w:bCs/>
          <w:sz w:val="18"/>
          <w:szCs w:val="18"/>
        </w:rPr>
        <w:t>已交付</w:t>
      </w:r>
      <w:r>
        <w:rPr>
          <w:rFonts w:ascii="宋体" w:hAnsi="宋体"/>
          <w:bCs/>
          <w:sz w:val="18"/>
          <w:szCs w:val="18"/>
        </w:rPr>
        <w:t>的产品</w:t>
      </w:r>
      <w:r>
        <w:rPr>
          <w:rFonts w:hint="eastAsia" w:ascii="宋体" w:hAnsi="宋体"/>
          <w:bCs/>
          <w:sz w:val="18"/>
          <w:szCs w:val="18"/>
        </w:rPr>
        <w:t xml:space="preserve">提出异议； </w:t>
      </w:r>
    </w:p>
    <w:p>
      <w:pPr>
        <w:spacing w:line="360" w:lineRule="exact"/>
        <w:rPr>
          <w:rFonts w:ascii="宋体" w:hAnsi="宋体"/>
          <w:bCs/>
          <w:sz w:val="18"/>
          <w:szCs w:val="18"/>
        </w:rPr>
      </w:pPr>
      <w:r>
        <w:rPr>
          <w:rFonts w:hint="eastAsia" w:ascii="宋体" w:hAnsi="Calibri" w:cs="宋体"/>
          <w:kern w:val="0"/>
          <w:sz w:val="18"/>
          <w:szCs w:val="18"/>
        </w:rPr>
        <w:t>（</w:t>
      </w:r>
      <w:r>
        <w:rPr>
          <w:rFonts w:ascii="宋体" w:hAnsi="Calibri" w:cs="宋体"/>
          <w:kern w:val="0"/>
          <w:sz w:val="18"/>
          <w:szCs w:val="18"/>
        </w:rPr>
        <w:t>2</w:t>
      </w:r>
      <w:r>
        <w:rPr>
          <w:rFonts w:hint="eastAsia" w:ascii="宋体" w:hAnsi="Calibri" w:cs="宋体"/>
          <w:kern w:val="0"/>
          <w:sz w:val="18"/>
          <w:szCs w:val="18"/>
        </w:rPr>
        <w:t>）</w:t>
      </w:r>
      <w:r>
        <w:rPr>
          <w:rFonts w:hint="eastAsia" w:ascii="宋体" w:hAnsi="宋体"/>
          <w:sz w:val="18"/>
          <w:szCs w:val="18"/>
        </w:rPr>
        <w:t>卖方交货规格、型号、数量、外包装与本合同约定不符的，双方可另行协商解决方案。</w:t>
      </w:r>
    </w:p>
    <w:p>
      <w:pPr>
        <w:spacing w:line="360" w:lineRule="exact"/>
        <w:rPr>
          <w:rFonts w:ascii="宋体" w:hAnsi="Calibri" w:cs="宋体"/>
          <w:kern w:val="0"/>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）除本合同另有约定或经双方协商达成书面协议外，买方不得以任何形式向卖方主张退货。</w:t>
      </w:r>
    </w:p>
    <w:p>
      <w:pPr>
        <w:spacing w:line="360" w:lineRule="exact"/>
        <w:rPr>
          <w:rFonts w:ascii="宋体" w:hAnsi="宋体"/>
          <w:b/>
          <w:bCs/>
          <w:sz w:val="18"/>
          <w:szCs w:val="18"/>
        </w:rPr>
      </w:pPr>
    </w:p>
    <w:p>
      <w:pPr>
        <w:spacing w:line="360" w:lineRule="exact"/>
        <w:rPr>
          <w:rFonts w:ascii="宋体" w:hAnsi="宋体"/>
          <w:b/>
          <w:bCs/>
          <w:sz w:val="18"/>
          <w:szCs w:val="18"/>
        </w:rPr>
      </w:pPr>
      <w:r>
        <w:rPr>
          <w:rFonts w:hint="eastAsia" w:ascii="宋体" w:hAnsi="宋体"/>
          <w:b/>
          <w:bCs/>
          <w:sz w:val="18"/>
          <w:szCs w:val="18"/>
        </w:rPr>
        <w:t>八、知识产权</w:t>
      </w:r>
    </w:p>
    <w:p>
      <w:pPr>
        <w:autoSpaceDE w:val="0"/>
        <w:autoSpaceDN w:val="0"/>
        <w:adjustRightInd w:val="0"/>
        <w:spacing w:line="360" w:lineRule="exact"/>
        <w:ind w:firstLine="360"/>
        <w:rPr>
          <w:rFonts w:ascii="宋体" w:hAnsi="宋体"/>
          <w:bCs/>
          <w:color w:val="000000"/>
          <w:sz w:val="18"/>
          <w:szCs w:val="18"/>
        </w:rPr>
      </w:pPr>
      <w:r>
        <w:rPr>
          <w:rFonts w:hint="eastAsia" w:ascii="宋体" w:hAnsi="宋体"/>
          <w:bCs/>
          <w:color w:val="000000"/>
          <w:sz w:val="18"/>
          <w:szCs w:val="18"/>
        </w:rPr>
        <w:t>如本合同</w:t>
      </w:r>
      <w:r>
        <w:rPr>
          <w:rFonts w:ascii="宋体" w:hAnsi="宋体"/>
          <w:bCs/>
          <w:color w:val="000000"/>
          <w:sz w:val="18"/>
          <w:szCs w:val="18"/>
        </w:rPr>
        <w:t>项下</w:t>
      </w:r>
      <w:r>
        <w:rPr>
          <w:rFonts w:hint="eastAsia" w:ascii="宋体" w:hAnsi="宋体"/>
          <w:bCs/>
          <w:color w:val="000000"/>
          <w:sz w:val="18"/>
          <w:szCs w:val="18"/>
        </w:rPr>
        <w:t>产品侵犯他人知识产权，或买方在销售、许可销售、使用本合同项下产品过程中发生侵犯他人知识产权的行为，致使权利人追究买方或第三方责任，卖方对此不承担</w:t>
      </w:r>
      <w:r>
        <w:rPr>
          <w:rFonts w:ascii="宋体" w:hAnsi="宋体"/>
          <w:bCs/>
          <w:color w:val="000000"/>
          <w:sz w:val="18"/>
          <w:szCs w:val="18"/>
        </w:rPr>
        <w:t>任何责任</w:t>
      </w:r>
      <w:r>
        <w:rPr>
          <w:rFonts w:hint="eastAsia" w:ascii="宋体" w:hAnsi="宋体"/>
          <w:bCs/>
          <w:color w:val="000000"/>
          <w:sz w:val="18"/>
          <w:szCs w:val="18"/>
        </w:rPr>
        <w:t>。若因买方原因导致权利人追究卖方责任的，买方应承担相应的赔偿责任。</w:t>
      </w:r>
    </w:p>
    <w:p>
      <w:pPr>
        <w:autoSpaceDE w:val="0"/>
        <w:autoSpaceDN w:val="0"/>
        <w:adjustRightInd w:val="0"/>
        <w:spacing w:line="360" w:lineRule="exact"/>
        <w:ind w:firstLine="360"/>
        <w:rPr>
          <w:rFonts w:ascii="宋体" w:hAnsi="Calibri" w:cs="宋体"/>
          <w:kern w:val="0"/>
          <w:sz w:val="18"/>
          <w:szCs w:val="18"/>
        </w:rPr>
      </w:pPr>
      <w:r>
        <w:rPr>
          <w:rFonts w:hint="eastAsia" w:ascii="宋体" w:hAnsi="Calibri" w:cs="宋体"/>
          <w:kern w:val="0"/>
          <w:sz w:val="18"/>
          <w:szCs w:val="18"/>
        </w:rPr>
        <w:t>未经卖方及其关联方许可，买方不得在本合同项下产品上另行添加卖方及其关联方的商标、标识、企业名称，亦不得另行添加卖方及其关联方知名商品特有的名称、包装、装潢。</w:t>
      </w:r>
    </w:p>
    <w:p>
      <w:pPr>
        <w:spacing w:line="360" w:lineRule="exact"/>
        <w:rPr>
          <w:rFonts w:ascii="宋体" w:hAnsi="宋体"/>
          <w:b/>
          <w:bCs/>
          <w:sz w:val="18"/>
          <w:szCs w:val="18"/>
        </w:rPr>
      </w:pPr>
    </w:p>
    <w:p>
      <w:pPr>
        <w:spacing w:line="360" w:lineRule="exact"/>
        <w:rPr>
          <w:rFonts w:ascii="宋体" w:hAnsi="宋体"/>
          <w:b/>
          <w:bCs/>
          <w:sz w:val="18"/>
          <w:szCs w:val="18"/>
        </w:rPr>
      </w:pPr>
      <w:r>
        <w:rPr>
          <w:rFonts w:hint="eastAsia" w:ascii="宋体" w:hAnsi="宋体"/>
          <w:b/>
          <w:bCs/>
          <w:sz w:val="18"/>
          <w:szCs w:val="18"/>
        </w:rPr>
        <w:t>九、违约条款</w:t>
      </w:r>
    </w:p>
    <w:p>
      <w:pPr>
        <w:spacing w:line="360" w:lineRule="exact"/>
        <w:rPr>
          <w:rFonts w:ascii="宋体" w:hAnsi="宋体"/>
          <w:bCs/>
          <w:sz w:val="18"/>
          <w:szCs w:val="18"/>
        </w:rPr>
      </w:pPr>
      <w:r>
        <w:rPr>
          <w:rFonts w:hint="eastAsia" w:ascii="宋体" w:hAnsi="宋体"/>
          <w:bCs/>
          <w:sz w:val="18"/>
          <w:szCs w:val="18"/>
        </w:rPr>
        <w:t>1.双方承担违约责任的情形：</w:t>
      </w:r>
    </w:p>
    <w:p>
      <w:pPr>
        <w:spacing w:line="360" w:lineRule="exact"/>
        <w:rPr>
          <w:rFonts w:ascii="宋体" w:hAnsi="宋体"/>
          <w:bCs/>
          <w:sz w:val="18"/>
          <w:szCs w:val="18"/>
        </w:rPr>
      </w:pPr>
      <w:r>
        <w:rPr>
          <w:rFonts w:hint="eastAsia" w:ascii="宋体" w:hAnsi="宋体"/>
          <w:bCs/>
          <w:sz w:val="18"/>
          <w:szCs w:val="18"/>
        </w:rPr>
        <w:t>（1）任何一方直接或间接违反本合同项下的任何条款或不及时、充分地承担本合同项下其应当承担的义务而构成违约的，守约方有权书面通知违约方，要求纠正其违约行为并采取充分、有效、及时的措施消除违约后果并赔偿守约方因违约方之违约行为而遭受的损失。</w:t>
      </w:r>
    </w:p>
    <w:p>
      <w:pPr>
        <w:spacing w:line="360" w:lineRule="exact"/>
        <w:rPr>
          <w:rFonts w:ascii="宋体" w:hAnsi="宋体"/>
          <w:bCs/>
          <w:sz w:val="18"/>
          <w:szCs w:val="18"/>
        </w:rPr>
      </w:pPr>
      <w:r>
        <w:rPr>
          <w:rFonts w:hint="eastAsia" w:ascii="宋体" w:hAnsi="宋体"/>
          <w:bCs/>
          <w:sz w:val="18"/>
          <w:szCs w:val="18"/>
        </w:rPr>
        <w:t>（2）在违约事实发生后，经守约方合理及客观的判断该等违约事实已造成守约方履行本合同项下其相应的义务已不可能或显失公平，守约方有权书面通知合同相对方终止本合同。</w:t>
      </w:r>
    </w:p>
    <w:p>
      <w:pPr>
        <w:spacing w:line="360" w:lineRule="exact"/>
        <w:rPr>
          <w:rFonts w:ascii="宋体" w:hAnsi="宋体"/>
          <w:bCs/>
          <w:sz w:val="18"/>
          <w:szCs w:val="18"/>
        </w:rPr>
      </w:pPr>
      <w:r>
        <w:rPr>
          <w:rFonts w:hint="eastAsia" w:ascii="宋体" w:hAnsi="宋体"/>
          <w:bCs/>
          <w:sz w:val="18"/>
          <w:szCs w:val="18"/>
        </w:rPr>
        <w:t>（3）一方违约的，合同相对方应当在合理范围内采取适当措施防止损失的扩大；没有采取适当措施致使损失扩大的，不得就扩大的损失要求赔偿。一方因防止损失扩大而支出的合理费用应由违约方承担。如守约方不采取措施减少损失，对于本应减轻的损失数额，违约方有权要求从损害赔偿中扣除。</w:t>
      </w:r>
    </w:p>
    <w:p>
      <w:pPr>
        <w:spacing w:line="360" w:lineRule="exact"/>
        <w:rPr>
          <w:rFonts w:ascii="宋体" w:hAnsi="宋体"/>
          <w:sz w:val="18"/>
          <w:szCs w:val="18"/>
        </w:rPr>
      </w:pPr>
      <w:r>
        <w:rPr>
          <w:rFonts w:hint="eastAsia" w:ascii="宋体" w:hAnsi="宋体"/>
          <w:sz w:val="18"/>
          <w:szCs w:val="18"/>
        </w:rPr>
        <w:t>2.</w:t>
      </w:r>
      <w:r>
        <w:rPr>
          <w:rFonts w:ascii="宋体" w:hAnsi="宋体"/>
          <w:sz w:val="18"/>
          <w:szCs w:val="18"/>
        </w:rPr>
        <w:t xml:space="preserve"> </w:t>
      </w:r>
      <w:r>
        <w:rPr>
          <w:rFonts w:hint="eastAsia" w:ascii="宋体" w:hAnsi="宋体"/>
          <w:sz w:val="18"/>
          <w:szCs w:val="18"/>
        </w:rPr>
        <w:t>除上述9.1条</w:t>
      </w:r>
      <w:r>
        <w:rPr>
          <w:rFonts w:ascii="宋体" w:hAnsi="宋体"/>
          <w:sz w:val="18"/>
          <w:szCs w:val="18"/>
        </w:rPr>
        <w:t>约定外，</w:t>
      </w:r>
      <w:r>
        <w:rPr>
          <w:rFonts w:hint="eastAsia" w:ascii="宋体" w:hAnsi="宋体"/>
          <w:sz w:val="18"/>
          <w:szCs w:val="18"/>
        </w:rPr>
        <w:t>卖方承担和</w:t>
      </w:r>
      <w:r>
        <w:rPr>
          <w:rFonts w:ascii="宋体" w:hAnsi="宋体"/>
          <w:sz w:val="18"/>
          <w:szCs w:val="18"/>
        </w:rPr>
        <w:t>不承担违约责任的特殊情形</w:t>
      </w:r>
      <w:r>
        <w:rPr>
          <w:rFonts w:hint="eastAsia" w:ascii="宋体" w:hAnsi="宋体"/>
          <w:sz w:val="18"/>
          <w:szCs w:val="18"/>
        </w:rPr>
        <w:t>：</w:t>
      </w:r>
    </w:p>
    <w:p>
      <w:pPr>
        <w:spacing w:line="360" w:lineRule="exact"/>
        <w:ind w:left="2" w:leftChars="1"/>
        <w:rPr>
          <w:rFonts w:ascii="宋体" w:hAnsi="宋体"/>
          <w:sz w:val="18"/>
          <w:szCs w:val="18"/>
        </w:rPr>
      </w:pPr>
      <w:r>
        <w:rPr>
          <w:rFonts w:hint="eastAsia" w:ascii="宋体" w:hAnsi="宋体"/>
          <w:bCs/>
          <w:sz w:val="18"/>
          <w:szCs w:val="18"/>
        </w:rPr>
        <w:t>（1）</w:t>
      </w:r>
      <w:r>
        <w:rPr>
          <w:rFonts w:hint="eastAsia" w:ascii="宋体" w:hAnsi="宋体"/>
          <w:sz w:val="18"/>
          <w:szCs w:val="18"/>
        </w:rPr>
        <w:t>卖方逾期交货的，每日按逾期交货金额的千分之一向买方支付违约金，但卖方所支付的违约金不超过逾期交货金额的10%。</w:t>
      </w:r>
    </w:p>
    <w:p>
      <w:pPr>
        <w:spacing w:line="360" w:lineRule="exact"/>
        <w:ind w:left="2"/>
        <w:rPr>
          <w:rFonts w:ascii="宋体" w:hAnsi="宋体"/>
          <w:sz w:val="18"/>
          <w:szCs w:val="18"/>
        </w:rPr>
      </w:pPr>
      <w:r>
        <w:rPr>
          <w:rFonts w:hint="eastAsia" w:ascii="宋体" w:hAnsi="宋体"/>
          <w:bCs/>
          <w:sz w:val="18"/>
          <w:szCs w:val="18"/>
        </w:rPr>
        <w:t>（2）</w:t>
      </w:r>
      <w:r>
        <w:rPr>
          <w:rFonts w:hint="eastAsia" w:ascii="宋体" w:hAnsi="宋体"/>
          <w:sz w:val="18"/>
          <w:szCs w:val="18"/>
        </w:rPr>
        <w:t>卖方在下列情形下</w:t>
      </w:r>
      <w:r>
        <w:rPr>
          <w:rFonts w:ascii="宋体" w:hAnsi="宋体"/>
          <w:sz w:val="18"/>
          <w:szCs w:val="18"/>
        </w:rPr>
        <w:t>不承担违约责任：</w:t>
      </w:r>
    </w:p>
    <w:p>
      <w:pPr>
        <w:spacing w:line="360" w:lineRule="exact"/>
        <w:ind w:left="2"/>
        <w:rPr>
          <w:rFonts w:ascii="宋体" w:hAnsi="宋体"/>
          <w:sz w:val="18"/>
          <w:szCs w:val="18"/>
        </w:rPr>
      </w:pPr>
      <w:r>
        <w:rPr>
          <w:rFonts w:hint="eastAsia" w:ascii="宋体" w:hAnsi="宋体"/>
          <w:sz w:val="18"/>
          <w:szCs w:val="18"/>
        </w:rPr>
        <w:t xml:space="preserve">①交货规格、型号、数量、外包装经双方确认不符合合同约定的，若买方同意接受的； </w:t>
      </w:r>
    </w:p>
    <w:p>
      <w:pPr>
        <w:spacing w:line="360" w:lineRule="exact"/>
        <w:rPr>
          <w:rFonts w:ascii="宋体" w:hAnsi="宋体"/>
          <w:sz w:val="18"/>
          <w:szCs w:val="18"/>
        </w:rPr>
      </w:pPr>
      <w:r>
        <w:rPr>
          <w:rFonts w:hint="eastAsia" w:ascii="宋体" w:hAnsi="宋体"/>
          <w:bCs/>
          <w:sz w:val="18"/>
          <w:szCs w:val="18"/>
        </w:rPr>
        <w:t>②</w:t>
      </w:r>
      <w:r>
        <w:rPr>
          <w:rFonts w:hint="eastAsia" w:ascii="宋体" w:hAnsi="宋体"/>
          <w:sz w:val="18"/>
          <w:szCs w:val="18"/>
        </w:rPr>
        <w:t>如因产品厂商或供应给卖方产品的供货商等第三方原因致使产品迟延交付的；</w:t>
      </w:r>
    </w:p>
    <w:p>
      <w:pPr>
        <w:spacing w:line="360" w:lineRule="exact"/>
        <w:rPr>
          <w:rFonts w:ascii="宋体" w:hAnsi="宋体"/>
          <w:sz w:val="18"/>
          <w:szCs w:val="18"/>
        </w:rPr>
      </w:pPr>
      <w:r>
        <w:rPr>
          <w:rFonts w:hint="eastAsia" w:ascii="宋体" w:hAnsi="宋体"/>
          <w:bCs/>
          <w:sz w:val="18"/>
          <w:szCs w:val="18"/>
        </w:rPr>
        <w:t>③</w:t>
      </w:r>
      <w:r>
        <w:rPr>
          <w:rFonts w:hint="eastAsia" w:ascii="宋体" w:hAnsi="宋体"/>
          <w:sz w:val="18"/>
          <w:szCs w:val="18"/>
        </w:rPr>
        <w:t>在卖方送货和卖方代办托运的交货方式中，如因买方错误告知交货地点和接货人，致使卖方无法按时送达的；</w:t>
      </w:r>
    </w:p>
    <w:p>
      <w:pPr>
        <w:spacing w:line="360" w:lineRule="exact"/>
        <w:rPr>
          <w:rFonts w:ascii="宋体" w:hAnsi="宋体"/>
          <w:bCs/>
          <w:sz w:val="18"/>
          <w:szCs w:val="18"/>
        </w:rPr>
      </w:pPr>
      <w:r>
        <w:rPr>
          <w:rFonts w:hint="eastAsia" w:ascii="宋体" w:hAnsi="宋体"/>
          <w:sz w:val="18"/>
          <w:szCs w:val="18"/>
        </w:rPr>
        <w:t>④</w:t>
      </w:r>
      <w:r>
        <w:rPr>
          <w:rFonts w:hint="eastAsia" w:ascii="宋体" w:hAnsi="宋体"/>
          <w:bCs/>
          <w:sz w:val="18"/>
          <w:szCs w:val="18"/>
        </w:rPr>
        <w:t>如因厂商原因，致使卖方无法按本合同约定向买方提供产品的，视为本合同目的不能实现；本合同解除后，卖方退还买方已支付款项，且不承担任何责任；</w:t>
      </w:r>
    </w:p>
    <w:p>
      <w:pPr>
        <w:spacing w:line="360" w:lineRule="exact"/>
        <w:rPr>
          <w:rFonts w:ascii="宋体" w:hAnsi="宋体"/>
          <w:sz w:val="18"/>
          <w:szCs w:val="18"/>
        </w:rPr>
      </w:pPr>
      <w:r>
        <w:rPr>
          <w:rFonts w:hint="eastAsia" w:ascii="宋体" w:hAnsi="宋体"/>
          <w:bCs/>
          <w:sz w:val="18"/>
          <w:szCs w:val="18"/>
        </w:rPr>
        <w:t>⑤</w:t>
      </w:r>
      <w:r>
        <w:rPr>
          <w:rFonts w:hint="eastAsia" w:ascii="宋体" w:hAnsi="宋体"/>
          <w:sz w:val="18"/>
          <w:szCs w:val="18"/>
        </w:rPr>
        <w:t>若本合同发生原厂商审计的情形，买方需对其提供的配合资料及文件负责，如因买方提供的资料及文件不真实或不符合原厂商审计要求导致卖方被拒绝下单、延期下单、原厂商处罚等情况致使卖方备货延期、不能下单成功或遭受损失的；</w:t>
      </w:r>
    </w:p>
    <w:p>
      <w:pPr>
        <w:spacing w:line="360" w:lineRule="exact"/>
        <w:rPr>
          <w:rFonts w:ascii="宋体" w:hAnsi="宋体"/>
          <w:sz w:val="18"/>
          <w:szCs w:val="18"/>
        </w:rPr>
      </w:pPr>
      <w:r>
        <w:rPr>
          <w:rFonts w:hint="eastAsia" w:ascii="宋体" w:hAnsi="宋体"/>
          <w:sz w:val="18"/>
          <w:szCs w:val="18"/>
        </w:rPr>
        <w:t>⑥其他卖方</w:t>
      </w:r>
      <w:r>
        <w:rPr>
          <w:rFonts w:ascii="宋体" w:hAnsi="宋体"/>
          <w:sz w:val="18"/>
          <w:szCs w:val="18"/>
        </w:rPr>
        <w:t>不</w:t>
      </w:r>
      <w:r>
        <w:rPr>
          <w:rFonts w:hint="eastAsia" w:ascii="宋体" w:hAnsi="宋体"/>
          <w:sz w:val="18"/>
          <w:szCs w:val="18"/>
        </w:rPr>
        <w:t>应</w:t>
      </w:r>
      <w:r>
        <w:rPr>
          <w:rFonts w:ascii="宋体" w:hAnsi="宋体"/>
          <w:sz w:val="18"/>
          <w:szCs w:val="18"/>
        </w:rPr>
        <w:t>承担违约责任的情形。</w:t>
      </w:r>
    </w:p>
    <w:p>
      <w:pPr>
        <w:spacing w:line="360" w:lineRule="exact"/>
        <w:rPr>
          <w:rFonts w:ascii="宋体" w:hAnsi="宋体"/>
          <w:sz w:val="18"/>
          <w:szCs w:val="18"/>
        </w:rPr>
      </w:pPr>
      <w:r>
        <w:rPr>
          <w:rFonts w:hint="eastAsia" w:ascii="宋体" w:hAnsi="宋体"/>
          <w:sz w:val="18"/>
          <w:szCs w:val="18"/>
        </w:rPr>
        <w:t xml:space="preserve">    以上情形下</w:t>
      </w:r>
      <w:r>
        <w:rPr>
          <w:rFonts w:ascii="宋体" w:hAnsi="宋体"/>
          <w:sz w:val="18"/>
          <w:szCs w:val="18"/>
        </w:rPr>
        <w:t>,卖方除不承担违约责任外，仍有权要求买方赔偿因此给卖方造成的损失，赔偿责任包括但不限于：最终用户索赔、原厂商审计处罚卖方等。</w:t>
      </w:r>
    </w:p>
    <w:p>
      <w:pPr>
        <w:spacing w:line="360" w:lineRule="exact"/>
        <w:rPr>
          <w:rFonts w:ascii="宋体" w:hAnsi="宋体"/>
          <w:sz w:val="18"/>
          <w:szCs w:val="18"/>
        </w:rPr>
      </w:pPr>
      <w:r>
        <w:rPr>
          <w:rFonts w:hint="eastAsia" w:ascii="宋体" w:hAnsi="宋体"/>
          <w:sz w:val="18"/>
          <w:szCs w:val="18"/>
        </w:rPr>
        <w:t>3.除上述9.1条</w:t>
      </w:r>
      <w:r>
        <w:rPr>
          <w:rFonts w:ascii="宋体" w:hAnsi="宋体"/>
          <w:sz w:val="18"/>
          <w:szCs w:val="18"/>
        </w:rPr>
        <w:t>约定外，</w:t>
      </w:r>
      <w:r>
        <w:rPr>
          <w:rFonts w:hint="eastAsia" w:ascii="宋体" w:hAnsi="宋体"/>
          <w:sz w:val="18"/>
          <w:szCs w:val="18"/>
        </w:rPr>
        <w:t>买方承担违约责任的</w:t>
      </w:r>
      <w:r>
        <w:rPr>
          <w:rFonts w:ascii="宋体" w:hAnsi="宋体"/>
          <w:sz w:val="18"/>
          <w:szCs w:val="18"/>
        </w:rPr>
        <w:t>特殊情形：</w:t>
      </w:r>
    </w:p>
    <w:p>
      <w:pPr>
        <w:spacing w:line="360" w:lineRule="exact"/>
        <w:rPr>
          <w:rFonts w:ascii="宋体" w:hAnsi="宋体"/>
          <w:sz w:val="18"/>
          <w:szCs w:val="18"/>
        </w:rPr>
      </w:pPr>
      <w:r>
        <w:rPr>
          <w:rFonts w:hint="eastAsia" w:ascii="宋体" w:hAnsi="宋体"/>
          <w:bCs/>
          <w:sz w:val="18"/>
          <w:szCs w:val="18"/>
        </w:rPr>
        <w:t>（1）</w:t>
      </w:r>
      <w:r>
        <w:rPr>
          <w:rFonts w:hint="eastAsia" w:ascii="宋体" w:hAnsi="宋体"/>
          <w:sz w:val="18"/>
          <w:szCs w:val="18"/>
        </w:rPr>
        <w:t>买方逾期付款的，自逾期之日起30日（含30日）内，每日须按逾期支付的款项金额的千分之一的标准向卖方支付违约金；逾期30天仍未付清货款的，买方须向卖方支付合同总价款</w:t>
      </w:r>
      <w:r>
        <w:rPr>
          <w:rFonts w:ascii="宋体" w:hAnsi="宋体"/>
          <w:sz w:val="18"/>
          <w:szCs w:val="18"/>
        </w:rPr>
        <w:t>30</w:t>
      </w:r>
      <w:r>
        <w:rPr>
          <w:rFonts w:hint="eastAsia" w:ascii="宋体" w:hAnsi="宋体"/>
          <w:sz w:val="18"/>
          <w:szCs w:val="18"/>
        </w:rPr>
        <w:t>%的违约金，且卖方有权解除本合同。</w:t>
      </w:r>
    </w:p>
    <w:p>
      <w:pPr>
        <w:spacing w:line="360" w:lineRule="exact"/>
        <w:ind w:left="1"/>
        <w:rPr>
          <w:rFonts w:ascii="宋体" w:hAnsi="宋体"/>
          <w:sz w:val="18"/>
          <w:szCs w:val="18"/>
        </w:rPr>
      </w:pPr>
      <w:r>
        <w:rPr>
          <w:rFonts w:hint="eastAsia" w:ascii="宋体" w:hAnsi="宋体"/>
          <w:bCs/>
          <w:sz w:val="18"/>
          <w:szCs w:val="18"/>
        </w:rPr>
        <w:t>（2）</w:t>
      </w:r>
      <w:r>
        <w:rPr>
          <w:rFonts w:hint="eastAsia" w:ascii="宋体" w:hAnsi="宋体"/>
          <w:sz w:val="18"/>
          <w:szCs w:val="18"/>
        </w:rPr>
        <w:t>买方拒绝接受符合合同约定产品的（包括买方中途退货），买方除应向卖方支付其拒绝接受部分（或中途退货部分）货款的</w:t>
      </w:r>
      <w:r>
        <w:rPr>
          <w:rFonts w:ascii="宋体" w:hAnsi="宋体"/>
          <w:sz w:val="18"/>
          <w:szCs w:val="18"/>
        </w:rPr>
        <w:t>3</w:t>
      </w:r>
      <w:r>
        <w:rPr>
          <w:rFonts w:hint="eastAsia" w:ascii="宋体" w:hAnsi="宋体"/>
          <w:sz w:val="18"/>
          <w:szCs w:val="18"/>
        </w:rPr>
        <w:t>0%作为违约金（若本合同涉及部分软件产品的，因软件产品的特殊性，该软件</w:t>
      </w:r>
      <w:r>
        <w:rPr>
          <w:rFonts w:ascii="宋体" w:hAnsi="宋体"/>
          <w:sz w:val="18"/>
          <w:szCs w:val="18"/>
        </w:rPr>
        <w:t>产品的</w:t>
      </w:r>
      <w:r>
        <w:rPr>
          <w:rFonts w:hint="eastAsia" w:ascii="宋体" w:hAnsi="宋体"/>
          <w:sz w:val="18"/>
          <w:szCs w:val="18"/>
        </w:rPr>
        <w:t>违约金按照货款总额的100%执行）外，还应赔偿卖方因此造成的全部损失。买方已交付预付款的，卖方不予退还。</w:t>
      </w:r>
    </w:p>
    <w:p>
      <w:pPr>
        <w:spacing w:line="360" w:lineRule="exact"/>
        <w:ind w:left="1"/>
        <w:rPr>
          <w:rFonts w:ascii="宋体" w:hAnsi="宋体"/>
          <w:sz w:val="18"/>
          <w:szCs w:val="18"/>
        </w:rPr>
      </w:pPr>
      <w:r>
        <w:rPr>
          <w:rFonts w:hint="eastAsia" w:ascii="宋体" w:hAnsi="宋体"/>
          <w:bCs/>
          <w:sz w:val="18"/>
          <w:szCs w:val="18"/>
        </w:rPr>
        <w:t>（3）</w:t>
      </w:r>
      <w:r>
        <w:rPr>
          <w:rFonts w:hint="eastAsia" w:ascii="宋体" w:hAnsi="宋体"/>
          <w:sz w:val="18"/>
          <w:szCs w:val="18"/>
        </w:rPr>
        <w:t>若本合同签订后，买方未按约定向卖方支付预付款，经卖方催促后3日内仍未支付的，卖方有权解除本合同，并要求买方按照本合同总价款的</w:t>
      </w:r>
      <w:r>
        <w:rPr>
          <w:rFonts w:ascii="宋体" w:hAnsi="宋体"/>
          <w:sz w:val="18"/>
          <w:szCs w:val="18"/>
        </w:rPr>
        <w:t>3</w:t>
      </w:r>
      <w:r>
        <w:rPr>
          <w:rFonts w:hint="eastAsia" w:ascii="宋体" w:hAnsi="宋体"/>
          <w:sz w:val="18"/>
          <w:szCs w:val="18"/>
        </w:rPr>
        <w:t>0%支付违约金。</w:t>
      </w:r>
    </w:p>
    <w:p>
      <w:pPr>
        <w:spacing w:line="360" w:lineRule="exact"/>
        <w:ind w:left="1"/>
        <w:rPr>
          <w:rFonts w:ascii="宋体" w:hAnsi="宋体"/>
          <w:sz w:val="18"/>
          <w:szCs w:val="18"/>
        </w:rPr>
      </w:pPr>
      <w:r>
        <w:rPr>
          <w:rFonts w:hint="eastAsia" w:ascii="宋体" w:hAnsi="宋体"/>
          <w:bCs/>
          <w:sz w:val="18"/>
          <w:szCs w:val="18"/>
        </w:rPr>
        <w:t>（4）</w:t>
      </w:r>
      <w:r>
        <w:rPr>
          <w:rFonts w:hint="eastAsia" w:ascii="宋体" w:hAnsi="宋体"/>
          <w:sz w:val="18"/>
          <w:szCs w:val="18"/>
        </w:rPr>
        <w:t>买方在发/交货或</w:t>
      </w:r>
      <w:r>
        <w:rPr>
          <w:rFonts w:ascii="宋体" w:hAnsi="宋体"/>
          <w:sz w:val="18"/>
          <w:szCs w:val="18"/>
        </w:rPr>
        <w:t>提货</w:t>
      </w:r>
      <w:r>
        <w:rPr>
          <w:rFonts w:hint="eastAsia" w:ascii="宋体" w:hAnsi="宋体"/>
          <w:sz w:val="18"/>
          <w:szCs w:val="18"/>
        </w:rPr>
        <w:t>日期届满之日起满20个工作日仍未能安排接货的，卖方有权采取包括但不限于停止发货、解除本合同或</w:t>
      </w:r>
      <w:r>
        <w:rPr>
          <w:rFonts w:ascii="宋体" w:hAnsi="宋体"/>
          <w:sz w:val="18"/>
          <w:szCs w:val="18"/>
        </w:rPr>
        <w:t>另行处置标的物</w:t>
      </w:r>
      <w:r>
        <w:rPr>
          <w:rFonts w:hint="eastAsia" w:ascii="宋体" w:hAnsi="宋体"/>
          <w:sz w:val="18"/>
          <w:szCs w:val="18"/>
        </w:rPr>
        <w:t>等方式处理；买方已交付预付款的，预付款卖方不予退还。卖方采取前述措施并不免除买方的违约责任。</w:t>
      </w:r>
    </w:p>
    <w:p>
      <w:pPr>
        <w:spacing w:line="360" w:lineRule="exact"/>
        <w:ind w:left="1"/>
        <w:rPr>
          <w:rFonts w:ascii="宋体" w:hAnsi="宋体"/>
          <w:sz w:val="18"/>
          <w:szCs w:val="18"/>
        </w:rPr>
      </w:pPr>
      <w:r>
        <w:rPr>
          <w:rFonts w:hint="eastAsia" w:ascii="宋体" w:hAnsi="宋体"/>
          <w:sz w:val="18"/>
          <w:szCs w:val="18"/>
        </w:rPr>
        <w:t>（5）买方未能按照本合同约定履行付款义务导致卖方提请司法机关处理的，买方承诺除按照本合同</w:t>
      </w:r>
      <w:r>
        <w:rPr>
          <w:rFonts w:ascii="宋体" w:hAnsi="宋体"/>
          <w:sz w:val="18"/>
          <w:szCs w:val="18"/>
        </w:rPr>
        <w:t>8.3.1条向卖方支付违约金之外，还应承担卖方因此而遭受的任何可预期的间接损失及其他合理的费用，包括但不限于律师费用、诉讼及仲裁费用、公证费、差旅费等其他实现债权的费用。</w:t>
      </w:r>
    </w:p>
    <w:p>
      <w:pPr>
        <w:spacing w:line="360" w:lineRule="exact"/>
        <w:ind w:left="1"/>
        <w:rPr>
          <w:rFonts w:ascii="宋体" w:hAnsi="宋体"/>
          <w:sz w:val="18"/>
          <w:szCs w:val="18"/>
        </w:rPr>
      </w:pPr>
    </w:p>
    <w:p>
      <w:pPr>
        <w:spacing w:line="360" w:lineRule="exact"/>
        <w:rPr>
          <w:rFonts w:ascii="宋体" w:hAnsi="宋体"/>
          <w:sz w:val="18"/>
          <w:szCs w:val="18"/>
        </w:rPr>
      </w:pPr>
      <w:r>
        <w:rPr>
          <w:rFonts w:hint="eastAsia" w:ascii="宋体" w:hAnsi="宋体"/>
          <w:b/>
          <w:bCs/>
          <w:sz w:val="18"/>
          <w:szCs w:val="18"/>
        </w:rPr>
        <w:t>十、产品所有权保留及风险转移</w:t>
      </w:r>
      <w:r>
        <w:rPr>
          <w:rFonts w:hint="eastAsia" w:ascii="宋体" w:hAnsi="宋体"/>
          <w:sz w:val="18"/>
          <w:szCs w:val="18"/>
        </w:rPr>
        <w:t xml:space="preserve"> </w:t>
      </w:r>
    </w:p>
    <w:p>
      <w:pPr>
        <w:pStyle w:val="8"/>
        <w:spacing w:after="0" w:line="360" w:lineRule="exact"/>
        <w:ind w:left="0" w:leftChars="0"/>
        <w:rPr>
          <w:rFonts w:ascii="宋体" w:hAnsi="宋体"/>
          <w:sz w:val="18"/>
          <w:szCs w:val="18"/>
        </w:rPr>
      </w:pPr>
      <w:r>
        <w:rPr>
          <w:rFonts w:hint="eastAsia" w:ascii="宋体" w:hAnsi="宋体"/>
          <w:sz w:val="18"/>
          <w:szCs w:val="18"/>
        </w:rPr>
        <w:t>1．在买方未支付清全部货款之前，本合同项下产品的所有权归卖方所有；如本合同包含软件产品的，卖方保留撤销授予买方本合同项下软件许可使用的权利。</w:t>
      </w:r>
    </w:p>
    <w:p>
      <w:pPr>
        <w:pStyle w:val="8"/>
        <w:spacing w:after="0" w:line="360" w:lineRule="exact"/>
        <w:ind w:left="0" w:leftChars="0"/>
        <w:rPr>
          <w:rFonts w:ascii="宋体" w:hAnsi="宋体"/>
          <w:sz w:val="18"/>
          <w:szCs w:val="18"/>
        </w:rPr>
      </w:pPr>
      <w:r>
        <w:rPr>
          <w:rFonts w:hint="eastAsia" w:ascii="宋体" w:hAnsi="宋体"/>
          <w:sz w:val="18"/>
          <w:szCs w:val="18"/>
        </w:rPr>
        <w:t>2．本合同项下产品毁损、灭失的风险，在卖方交付产品后，由买方承担；非卖方过错原因买方拒绝签收或接受产品的，于合同约定交/发货之日起由买方承担。</w:t>
      </w:r>
    </w:p>
    <w:p>
      <w:pPr>
        <w:spacing w:line="360" w:lineRule="exact"/>
        <w:rPr>
          <w:rFonts w:ascii="宋体" w:hAnsi="宋体"/>
          <w:b/>
          <w:bCs/>
          <w:sz w:val="18"/>
          <w:szCs w:val="18"/>
        </w:rPr>
      </w:pPr>
    </w:p>
    <w:p>
      <w:pPr>
        <w:spacing w:line="360" w:lineRule="exact"/>
        <w:rPr>
          <w:rFonts w:ascii="宋体" w:hAnsi="宋体"/>
          <w:b/>
          <w:bCs/>
          <w:sz w:val="18"/>
          <w:szCs w:val="18"/>
        </w:rPr>
      </w:pPr>
      <w:r>
        <w:rPr>
          <w:rFonts w:hint="eastAsia" w:ascii="宋体" w:hAnsi="宋体"/>
          <w:b/>
          <w:bCs/>
          <w:sz w:val="18"/>
          <w:szCs w:val="18"/>
        </w:rPr>
        <w:t>十一、保密</w:t>
      </w:r>
    </w:p>
    <w:p>
      <w:pPr>
        <w:autoSpaceDE w:val="0"/>
        <w:autoSpaceDN w:val="0"/>
        <w:adjustRightInd w:val="0"/>
        <w:spacing w:line="360" w:lineRule="exact"/>
        <w:ind w:firstLine="360"/>
        <w:rPr>
          <w:rStyle w:val="20"/>
          <w:rFonts w:ascii="宋体" w:hAnsi="Calibri" w:cs="宋体"/>
          <w:kern w:val="0"/>
          <w:sz w:val="18"/>
          <w:szCs w:val="18"/>
        </w:rPr>
      </w:pPr>
      <w:r>
        <w:rPr>
          <w:rFonts w:hint="eastAsia" w:ascii="宋体" w:hAnsi="Calibri" w:cs="宋体"/>
          <w:kern w:val="0"/>
          <w:sz w:val="18"/>
          <w:szCs w:val="18"/>
        </w:rPr>
        <w:t>买卖双方对本合同以及在本合同签订、履行过程中知悉的对方资料和信息，除该方作出相反的书面说明外，均应视为该方的商业秘密，未经该方书面同意不得向任何第三方泄露。任何一方因违反保密义务而给另一方造成损失的应负相应的赔偿责任。无论本合同是否解除或终止，本条款持续有效。</w:t>
      </w:r>
    </w:p>
    <w:p>
      <w:pPr>
        <w:spacing w:line="360" w:lineRule="exact"/>
        <w:rPr>
          <w:rFonts w:ascii="宋体" w:hAnsi="宋体"/>
          <w:b/>
          <w:bCs/>
          <w:sz w:val="18"/>
          <w:szCs w:val="18"/>
        </w:rPr>
      </w:pPr>
    </w:p>
    <w:p>
      <w:pPr>
        <w:spacing w:line="360" w:lineRule="exact"/>
        <w:rPr>
          <w:rFonts w:ascii="宋体" w:hAnsi="宋体"/>
          <w:b/>
          <w:bCs/>
          <w:sz w:val="18"/>
          <w:szCs w:val="18"/>
        </w:rPr>
      </w:pPr>
      <w:r>
        <w:rPr>
          <w:rFonts w:hint="eastAsia" w:ascii="宋体" w:hAnsi="宋体"/>
          <w:b/>
          <w:bCs/>
          <w:sz w:val="18"/>
          <w:szCs w:val="18"/>
        </w:rPr>
        <w:t>十二、不可抗力</w:t>
      </w:r>
    </w:p>
    <w:p>
      <w:pPr>
        <w:spacing w:line="360" w:lineRule="exact"/>
        <w:rPr>
          <w:rFonts w:ascii="宋体" w:hAnsi="宋体"/>
          <w:sz w:val="18"/>
          <w:szCs w:val="18"/>
        </w:rPr>
      </w:pPr>
      <w:r>
        <w:rPr>
          <w:rFonts w:hint="eastAsia" w:ascii="宋体" w:hAnsi="宋体"/>
          <w:sz w:val="18"/>
          <w:szCs w:val="18"/>
        </w:rPr>
        <w:t>1．本合同中，不可抗力是指不能预见、不能避免并不能克服的客观情况，包括：战争、火灾、洪水、台风、地震、</w:t>
      </w:r>
      <w:r>
        <w:rPr>
          <w:rFonts w:hint="eastAsia" w:ascii="宋体" w:hAnsi="宋体"/>
          <w:bCs/>
          <w:sz w:val="18"/>
          <w:szCs w:val="18"/>
        </w:rPr>
        <w:t>较大面积传播的突发性传染性疾病、</w:t>
      </w:r>
      <w:r>
        <w:rPr>
          <w:rFonts w:hint="eastAsia" w:ascii="宋体" w:hAnsi="宋体"/>
          <w:sz w:val="18"/>
          <w:szCs w:val="18"/>
        </w:rPr>
        <w:t>政策变化或其它人力不可抗拒之事件。不可抗力因素可能出现在产品制造运输、仓储或交付过程中，出现上述不可抗力的一方及时通知另一方后，就不可抗力造成的违约不承担任何责任。</w:t>
      </w:r>
    </w:p>
    <w:p>
      <w:pPr>
        <w:spacing w:line="360" w:lineRule="exact"/>
        <w:rPr>
          <w:rFonts w:ascii="宋体" w:hAnsi="宋体"/>
          <w:sz w:val="18"/>
          <w:szCs w:val="18"/>
        </w:rPr>
      </w:pPr>
      <w:r>
        <w:rPr>
          <w:rFonts w:hint="eastAsia" w:ascii="宋体" w:hAnsi="宋体"/>
          <w:bCs/>
          <w:sz w:val="18"/>
          <w:szCs w:val="18"/>
        </w:rPr>
        <w:t>3</w:t>
      </w:r>
      <w:r>
        <w:rPr>
          <w:rFonts w:hint="eastAsia" w:ascii="宋体" w:hAnsi="宋体"/>
          <w:sz w:val="18"/>
          <w:szCs w:val="18"/>
        </w:rPr>
        <w:t>．</w:t>
      </w:r>
      <w:r>
        <w:rPr>
          <w:rFonts w:hint="eastAsia" w:ascii="宋体" w:hAnsi="宋体"/>
          <w:bCs/>
          <w:sz w:val="18"/>
          <w:szCs w:val="18"/>
        </w:rPr>
        <w:t>双方的任何一方由于不可抗力的原因不能履行合同时，应及时通知对方，双方应与上述时间消除后15日内就合同履行重新达成协议。</w:t>
      </w:r>
    </w:p>
    <w:p>
      <w:pPr>
        <w:spacing w:line="360" w:lineRule="exact"/>
        <w:rPr>
          <w:rFonts w:ascii="宋体" w:hAnsi="宋体"/>
          <w:b/>
          <w:bCs/>
          <w:sz w:val="18"/>
          <w:szCs w:val="18"/>
        </w:rPr>
      </w:pPr>
    </w:p>
    <w:p>
      <w:pPr>
        <w:spacing w:line="360" w:lineRule="exact"/>
        <w:rPr>
          <w:rFonts w:ascii="宋体" w:hAnsi="宋体"/>
          <w:b/>
          <w:bCs/>
          <w:sz w:val="18"/>
          <w:szCs w:val="18"/>
        </w:rPr>
      </w:pPr>
      <w:r>
        <w:rPr>
          <w:rFonts w:hint="eastAsia" w:ascii="宋体" w:hAnsi="宋体"/>
          <w:b/>
          <w:bCs/>
          <w:sz w:val="18"/>
          <w:szCs w:val="18"/>
        </w:rPr>
        <w:t>十三、争议解决方式</w:t>
      </w:r>
    </w:p>
    <w:p>
      <w:pPr>
        <w:pStyle w:val="4"/>
        <w:spacing w:line="360" w:lineRule="exact"/>
        <w:rPr>
          <w:rFonts w:hAnsi="宋体"/>
          <w:sz w:val="18"/>
          <w:szCs w:val="18"/>
        </w:rPr>
      </w:pPr>
      <w:r>
        <w:rPr>
          <w:rFonts w:hint="eastAsia" w:hAnsi="宋体"/>
          <w:sz w:val="18"/>
          <w:szCs w:val="18"/>
        </w:rPr>
        <w:t>1．</w:t>
      </w:r>
      <w:r>
        <w:rPr>
          <w:rFonts w:hint="eastAsia" w:hAnsi="宋体"/>
          <w:sz w:val="18"/>
          <w:szCs w:val="18"/>
          <w:lang w:val="zh-TW"/>
        </w:rPr>
        <w:t>因</w:t>
      </w:r>
      <w:r>
        <w:rPr>
          <w:rFonts w:hAnsi="宋体"/>
          <w:sz w:val="18"/>
          <w:szCs w:val="18"/>
          <w:lang w:val="zh-TW"/>
        </w:rPr>
        <w:t>本</w:t>
      </w:r>
      <w:r>
        <w:rPr>
          <w:rFonts w:hint="eastAsia" w:hAnsi="宋体"/>
          <w:sz w:val="18"/>
          <w:szCs w:val="18"/>
          <w:lang w:val="zh-TW"/>
        </w:rPr>
        <w:t>合同的签署、解释、履行产生</w:t>
      </w:r>
      <w:r>
        <w:rPr>
          <w:rFonts w:hAnsi="宋体"/>
          <w:sz w:val="18"/>
          <w:szCs w:val="18"/>
          <w:lang w:val="zh-TW"/>
        </w:rPr>
        <w:t>争议时</w:t>
      </w:r>
      <w:r>
        <w:rPr>
          <w:rFonts w:hint="eastAsia" w:hAnsi="宋体"/>
          <w:sz w:val="18"/>
          <w:szCs w:val="18"/>
        </w:rPr>
        <w:t>，双方应先协商解决；协商不成时，任意一方均可向合同签订地有管辖权的人民法院提起诉讼。本合同签订地为：</w:t>
      </w:r>
      <w:r>
        <w:rPr>
          <w:rFonts w:hint="eastAsia" w:hAnsi="宋体"/>
          <w:bCs/>
          <w:sz w:val="18"/>
          <w:szCs w:val="18"/>
          <w:u w:val="single"/>
        </w:rPr>
        <w:t>济南</w:t>
      </w:r>
      <w:r>
        <w:rPr>
          <w:rFonts w:hint="eastAsia" w:hAnsi="宋体"/>
          <w:bCs/>
          <w:sz w:val="18"/>
          <w:szCs w:val="18"/>
        </w:rPr>
        <w:t>市</w:t>
      </w:r>
      <w:r>
        <w:rPr>
          <w:rFonts w:hint="eastAsia" w:hAnsi="宋体"/>
          <w:bCs/>
          <w:sz w:val="18"/>
          <w:szCs w:val="18"/>
          <w:u w:val="single"/>
        </w:rPr>
        <w:t>高新</w:t>
      </w:r>
      <w:r>
        <w:rPr>
          <w:rFonts w:hint="eastAsia" w:hAnsi="宋体"/>
          <w:bCs/>
          <w:sz w:val="18"/>
          <w:szCs w:val="18"/>
        </w:rPr>
        <w:t>区（县）</w:t>
      </w:r>
      <w:r>
        <w:rPr>
          <w:rFonts w:hint="eastAsia" w:hAnsi="宋体"/>
          <w:sz w:val="18"/>
          <w:szCs w:val="18"/>
        </w:rPr>
        <w:t>。</w:t>
      </w:r>
    </w:p>
    <w:p>
      <w:pPr>
        <w:spacing w:line="360" w:lineRule="exact"/>
        <w:rPr>
          <w:rFonts w:ascii="宋体" w:hAnsi="宋体"/>
          <w:sz w:val="18"/>
          <w:szCs w:val="18"/>
        </w:rPr>
      </w:pPr>
      <w:r>
        <w:rPr>
          <w:rFonts w:hint="eastAsia" w:ascii="宋体" w:hAnsi="宋体"/>
          <w:kern w:val="0"/>
          <w:sz w:val="18"/>
          <w:szCs w:val="18"/>
        </w:rPr>
        <w:t>2.</w:t>
      </w:r>
      <w:r>
        <w:rPr>
          <w:rFonts w:hint="eastAsia" w:ascii="宋体" w:hAnsi="宋体"/>
          <w:sz w:val="18"/>
          <w:szCs w:val="18"/>
          <w:lang w:val="zh-TW"/>
        </w:rPr>
        <w:t xml:space="preserve"> 因</w:t>
      </w:r>
      <w:r>
        <w:rPr>
          <w:rFonts w:ascii="宋体" w:hAnsi="宋体"/>
          <w:sz w:val="18"/>
          <w:szCs w:val="18"/>
          <w:lang w:val="zh-TW"/>
        </w:rPr>
        <w:t>本</w:t>
      </w:r>
      <w:r>
        <w:rPr>
          <w:rFonts w:hint="eastAsia" w:ascii="宋体" w:hAnsi="宋体"/>
          <w:sz w:val="18"/>
          <w:szCs w:val="18"/>
          <w:lang w:val="zh-TW"/>
        </w:rPr>
        <w:t>合同的签署、解释、履行</w:t>
      </w:r>
      <w:r>
        <w:rPr>
          <w:rFonts w:hint="eastAsia" w:ascii="宋体" w:hAnsi="宋体"/>
          <w:sz w:val="18"/>
          <w:szCs w:val="18"/>
        </w:rPr>
        <w:t>以及争议的解决等事项均适用中华人民共和国法律(不包括香港、澳门和台湾地区)。</w:t>
      </w:r>
    </w:p>
    <w:p>
      <w:pPr>
        <w:spacing w:line="360" w:lineRule="exact"/>
        <w:rPr>
          <w:rFonts w:ascii="宋体" w:hAnsi="宋体"/>
          <w:b/>
          <w:bCs/>
          <w:sz w:val="18"/>
          <w:szCs w:val="18"/>
        </w:rPr>
      </w:pPr>
    </w:p>
    <w:p>
      <w:pPr>
        <w:spacing w:line="360" w:lineRule="exact"/>
        <w:rPr>
          <w:rFonts w:ascii="宋体" w:hAnsi="宋体"/>
          <w:b/>
          <w:bCs/>
          <w:sz w:val="18"/>
          <w:szCs w:val="18"/>
        </w:rPr>
      </w:pPr>
      <w:r>
        <w:rPr>
          <w:rFonts w:hint="eastAsia" w:ascii="宋体" w:hAnsi="宋体"/>
          <w:b/>
          <w:bCs/>
          <w:sz w:val="18"/>
          <w:szCs w:val="18"/>
        </w:rPr>
        <w:t>十四、合同效力、变更</w:t>
      </w:r>
    </w:p>
    <w:p>
      <w:pPr>
        <w:spacing w:line="360" w:lineRule="exact"/>
        <w:rPr>
          <w:rFonts w:ascii="宋体" w:hAnsi="宋体"/>
          <w:bCs/>
          <w:sz w:val="18"/>
          <w:szCs w:val="18"/>
        </w:rPr>
      </w:pPr>
      <w:r>
        <w:rPr>
          <w:rFonts w:hint="eastAsia" w:ascii="宋体" w:hAnsi="宋体"/>
          <w:bCs/>
          <w:sz w:val="18"/>
          <w:szCs w:val="18"/>
        </w:rPr>
        <w:t xml:space="preserve">1．本合同自双方加盖公章或合同专用章之日起生效。 </w:t>
      </w:r>
    </w:p>
    <w:p>
      <w:pPr>
        <w:spacing w:line="360" w:lineRule="exact"/>
        <w:rPr>
          <w:rFonts w:ascii="宋体" w:hAnsi="宋体"/>
          <w:bCs/>
          <w:sz w:val="18"/>
          <w:szCs w:val="18"/>
        </w:rPr>
      </w:pPr>
      <w:r>
        <w:rPr>
          <w:rFonts w:hint="eastAsia" w:ascii="宋体" w:hAnsi="宋体"/>
          <w:bCs/>
          <w:sz w:val="18"/>
          <w:szCs w:val="18"/>
        </w:rPr>
        <w:t>2. 本合同一式4份，双方各执2份,具有同等法律效力。</w:t>
      </w:r>
    </w:p>
    <w:p>
      <w:pPr>
        <w:spacing w:line="360" w:lineRule="exact"/>
        <w:rPr>
          <w:rFonts w:ascii="宋体" w:hAnsi="宋体"/>
          <w:bCs/>
          <w:sz w:val="18"/>
          <w:szCs w:val="18"/>
        </w:rPr>
      </w:pPr>
      <w:r>
        <w:rPr>
          <w:rFonts w:hint="eastAsia" w:ascii="宋体" w:hAnsi="宋体"/>
          <w:bCs/>
          <w:sz w:val="18"/>
          <w:szCs w:val="18"/>
        </w:rPr>
        <w:t>3</w:t>
      </w:r>
      <w:r>
        <w:rPr>
          <w:rFonts w:hint="eastAsia" w:ascii="宋体" w:hAnsi="宋体"/>
          <w:sz w:val="18"/>
          <w:szCs w:val="18"/>
        </w:rPr>
        <w:t>．</w:t>
      </w:r>
      <w:r>
        <w:rPr>
          <w:rFonts w:hint="eastAsia" w:ascii="宋体" w:hAnsi="宋体"/>
          <w:bCs/>
          <w:sz w:val="18"/>
          <w:szCs w:val="18"/>
        </w:rPr>
        <w:t>本合同系双方当事人反复讨论协商一致的结果，各方充分理解合同内容，意思表示真实、有效。本合同不属于任何一方提供的制式文本，所有条款不属于格式条款，即使存在或可能被认定为一方的制式文本或格式条款的情形，另一方在此声明放弃以此抗辩的权利。</w:t>
      </w:r>
    </w:p>
    <w:p>
      <w:pPr>
        <w:spacing w:line="360" w:lineRule="exact"/>
        <w:rPr>
          <w:rFonts w:ascii="宋体" w:hAnsi="宋体"/>
          <w:bCs/>
          <w:sz w:val="18"/>
          <w:szCs w:val="18"/>
        </w:rPr>
      </w:pPr>
      <w:r>
        <w:rPr>
          <w:rFonts w:hint="eastAsia" w:ascii="宋体" w:hAnsi="宋体"/>
          <w:bCs/>
          <w:sz w:val="18"/>
          <w:szCs w:val="18"/>
        </w:rPr>
        <w:t>4</w:t>
      </w:r>
      <w:r>
        <w:rPr>
          <w:rFonts w:hint="eastAsia" w:ascii="宋体" w:hAnsi="宋体"/>
          <w:sz w:val="18"/>
          <w:szCs w:val="18"/>
        </w:rPr>
        <w:t>．</w:t>
      </w:r>
      <w:r>
        <w:rPr>
          <w:rFonts w:hint="eastAsia" w:ascii="宋体" w:hAnsi="宋体"/>
          <w:bCs/>
          <w:sz w:val="18"/>
          <w:szCs w:val="18"/>
        </w:rPr>
        <w:t>本合同生效后，买卖双方均不得随意变更或解除合同。</w:t>
      </w:r>
    </w:p>
    <w:p>
      <w:pPr>
        <w:spacing w:line="360" w:lineRule="exact"/>
        <w:rPr>
          <w:rFonts w:ascii="宋体" w:hAnsi="宋体"/>
          <w:bCs/>
          <w:sz w:val="18"/>
          <w:szCs w:val="18"/>
        </w:rPr>
      </w:pPr>
      <w:r>
        <w:rPr>
          <w:rFonts w:hint="eastAsia" w:ascii="宋体" w:hAnsi="宋体"/>
          <w:bCs/>
          <w:sz w:val="18"/>
          <w:szCs w:val="18"/>
        </w:rPr>
        <w:t>5</w:t>
      </w:r>
      <w:r>
        <w:rPr>
          <w:rFonts w:hint="eastAsia" w:ascii="宋体" w:hAnsi="宋体"/>
          <w:sz w:val="18"/>
          <w:szCs w:val="18"/>
        </w:rPr>
        <w:t>．</w:t>
      </w:r>
      <w:r>
        <w:rPr>
          <w:rFonts w:hint="eastAsia" w:ascii="宋体" w:hAnsi="宋体"/>
          <w:bCs/>
          <w:sz w:val="18"/>
          <w:szCs w:val="18"/>
        </w:rPr>
        <w:t>特别约定：</w:t>
      </w:r>
    </w:p>
    <w:p>
      <w:pPr>
        <w:spacing w:line="360" w:lineRule="exact"/>
        <w:rPr>
          <w:rFonts w:ascii="宋体" w:hAnsi="宋体"/>
          <w:bCs/>
          <w:sz w:val="18"/>
          <w:szCs w:val="18"/>
        </w:rPr>
      </w:pPr>
      <w:r>
        <w:rPr>
          <w:rFonts w:hint="eastAsia" w:ascii="宋体" w:hAnsi="宋体"/>
          <w:bCs/>
          <w:sz w:val="18"/>
          <w:szCs w:val="18"/>
        </w:rPr>
        <w:t>（1）本合同及其附件构成双方之间就本合同项下之合作所达成的全部意思表示，并替代双方以前或执行本合同过程中所做的任何口头交流、电子邮件或声明。</w:t>
      </w:r>
    </w:p>
    <w:p>
      <w:pPr>
        <w:spacing w:line="360" w:lineRule="exact"/>
        <w:rPr>
          <w:rFonts w:ascii="宋体" w:hAnsi="宋体"/>
          <w:sz w:val="18"/>
          <w:szCs w:val="18"/>
        </w:rPr>
      </w:pPr>
      <w:r>
        <w:rPr>
          <w:rFonts w:hint="eastAsia"/>
          <w:bCs/>
          <w:sz w:val="18"/>
          <w:szCs w:val="18"/>
        </w:rPr>
        <w:t>（2）如果卖方在合同签订后发现买方或买方的关联公司对卖方或卖方的关联公司有超期欠款的，</w:t>
      </w:r>
      <w:r>
        <w:rPr>
          <w:rFonts w:hint="eastAsia" w:ascii="宋体" w:hAnsi="宋体"/>
          <w:sz w:val="18"/>
          <w:szCs w:val="18"/>
        </w:rPr>
        <w:t>卖方可中止（或终止）履行本合同。</w:t>
      </w:r>
    </w:p>
    <w:p>
      <w:pPr>
        <w:pStyle w:val="4"/>
        <w:spacing w:line="360" w:lineRule="exact"/>
        <w:rPr>
          <w:rFonts w:hAnsi="宋体"/>
          <w:sz w:val="18"/>
          <w:szCs w:val="18"/>
        </w:rPr>
      </w:pPr>
      <w:r>
        <w:rPr>
          <w:rFonts w:hint="eastAsia" w:hAnsi="宋体"/>
          <w:sz w:val="18"/>
          <w:szCs w:val="18"/>
        </w:rPr>
        <w:t>（以下</w:t>
      </w:r>
      <w:r>
        <w:rPr>
          <w:rFonts w:hAnsi="宋体"/>
          <w:sz w:val="18"/>
          <w:szCs w:val="18"/>
        </w:rPr>
        <w:t>无正文</w:t>
      </w:r>
      <w:r>
        <w:rPr>
          <w:rFonts w:hint="eastAsia" w:hAnsi="宋体"/>
          <w:sz w:val="18"/>
          <w:szCs w:val="18"/>
        </w:rPr>
        <w:t>）</w:t>
      </w:r>
    </w:p>
    <w:p>
      <w:pPr>
        <w:pStyle w:val="4"/>
        <w:spacing w:line="360" w:lineRule="exact"/>
        <w:rPr>
          <w:rFonts w:hAnsi="宋体"/>
          <w:sz w:val="18"/>
          <w:szCs w:val="18"/>
        </w:rPr>
      </w:pPr>
    </w:p>
    <w:p>
      <w:pPr>
        <w:pStyle w:val="4"/>
        <w:spacing w:line="360" w:lineRule="exact"/>
        <w:rPr>
          <w:rFonts w:hAnsi="宋体"/>
          <w:sz w:val="18"/>
          <w:szCs w:val="18"/>
        </w:rPr>
      </w:pPr>
    </w:p>
    <w:p>
      <w:pPr>
        <w:pStyle w:val="4"/>
        <w:spacing w:line="360" w:lineRule="exact"/>
        <w:rPr>
          <w:rFonts w:hAnsi="宋体"/>
          <w:sz w:val="18"/>
          <w:szCs w:val="18"/>
        </w:rPr>
      </w:pPr>
    </w:p>
    <w:tbl>
      <w:tblPr>
        <w:tblStyle w:val="10"/>
        <w:tblW w:w="0" w:type="auto"/>
        <w:tblInd w:w="0" w:type="dxa"/>
        <w:tblLayout w:type="autofit"/>
        <w:tblCellMar>
          <w:top w:w="0" w:type="dxa"/>
          <w:left w:w="108" w:type="dxa"/>
          <w:bottom w:w="0" w:type="dxa"/>
          <w:right w:w="108" w:type="dxa"/>
        </w:tblCellMar>
      </w:tblPr>
      <w:tblGrid>
        <w:gridCol w:w="4856"/>
        <w:gridCol w:w="4857"/>
      </w:tblGrid>
      <w:tr>
        <w:tblPrEx>
          <w:tblCellMar>
            <w:top w:w="0" w:type="dxa"/>
            <w:left w:w="108" w:type="dxa"/>
            <w:bottom w:w="0" w:type="dxa"/>
            <w:right w:w="108" w:type="dxa"/>
          </w:tblCellMar>
        </w:tblPrEx>
        <w:tc>
          <w:tcPr>
            <w:tcW w:w="4856" w:type="dxa"/>
          </w:tcPr>
          <w:p>
            <w:pPr>
              <w:pStyle w:val="4"/>
              <w:spacing w:line="360" w:lineRule="exact"/>
              <w:rPr>
                <w:rFonts w:hAnsi="宋体"/>
                <w:sz w:val="18"/>
                <w:szCs w:val="18"/>
              </w:rPr>
            </w:pPr>
            <w:r>
              <w:rPr>
                <w:rFonts w:hint="eastAsia" w:hAnsi="宋体"/>
                <w:b/>
                <w:bCs/>
                <w:sz w:val="18"/>
                <w:szCs w:val="18"/>
              </w:rPr>
              <w:t>卖方：</w:t>
            </w:r>
            <w:r>
              <w:rPr>
                <w:rFonts w:hint="eastAsia" w:hAnsi="宋体"/>
                <w:b/>
                <w:color w:val="000000"/>
                <w:sz w:val="18"/>
                <w:szCs w:val="18"/>
                <w:u w:val="single"/>
              </w:rPr>
              <w:t>北京神州数码有限公司</w:t>
            </w:r>
            <w:r>
              <w:rPr>
                <w:rFonts w:hint="eastAsia" w:hAnsi="宋体"/>
                <w:b/>
                <w:bCs/>
                <w:sz w:val="18"/>
                <w:szCs w:val="18"/>
              </w:rPr>
              <w:t xml:space="preserve">           </w:t>
            </w:r>
          </w:p>
        </w:tc>
        <w:tc>
          <w:tcPr>
            <w:tcW w:w="4857" w:type="dxa"/>
          </w:tcPr>
          <w:p>
            <w:pPr>
              <w:pStyle w:val="4"/>
              <w:spacing w:line="360" w:lineRule="exact"/>
              <w:ind w:firstLine="89" w:firstLineChars="49"/>
              <w:rPr>
                <w:rFonts w:hint="default" w:hAnsi="宋体" w:eastAsia="宋体"/>
                <w:sz w:val="18"/>
                <w:szCs w:val="18"/>
                <w:lang w:val="en-US" w:eastAsia="zh-CN"/>
              </w:rPr>
            </w:pPr>
            <w:r>
              <w:rPr>
                <w:rFonts w:hint="eastAsia" w:hAnsi="宋体"/>
                <w:b/>
                <w:bCs/>
                <w:sz w:val="18"/>
                <w:szCs w:val="18"/>
              </w:rPr>
              <w:t>买方：</w:t>
            </w:r>
            <w:r>
              <w:rPr>
                <w:rFonts w:hint="eastAsia" w:hAnsi="宋体"/>
                <w:b/>
                <w:bCs/>
                <w:sz w:val="18"/>
                <w:szCs w:val="18"/>
                <w:u w:val="single"/>
                <w:lang w:val="en-US" w:eastAsia="zh-CN"/>
              </w:rPr>
              <w:t>北京创联致信科技有限公司</w:t>
            </w:r>
          </w:p>
        </w:tc>
      </w:tr>
      <w:tr>
        <w:tblPrEx>
          <w:tblCellMar>
            <w:top w:w="0" w:type="dxa"/>
            <w:left w:w="108" w:type="dxa"/>
            <w:bottom w:w="0" w:type="dxa"/>
            <w:right w:w="108" w:type="dxa"/>
          </w:tblCellMar>
        </w:tblPrEx>
        <w:tc>
          <w:tcPr>
            <w:tcW w:w="4856" w:type="dxa"/>
          </w:tcPr>
          <w:p>
            <w:pPr>
              <w:pStyle w:val="4"/>
              <w:spacing w:line="360" w:lineRule="exact"/>
              <w:rPr>
                <w:rFonts w:hAnsi="宋体"/>
                <w:sz w:val="18"/>
                <w:szCs w:val="18"/>
              </w:rPr>
            </w:pPr>
            <w:r>
              <w:rPr>
                <w:rFonts w:hAnsi="宋体"/>
                <w:b/>
                <w:bCs/>
                <w:sz w:val="18"/>
                <w:szCs w:val="18"/>
              </w:rPr>
              <w:t xml:space="preserve"> </w:t>
            </w:r>
          </w:p>
        </w:tc>
        <w:tc>
          <w:tcPr>
            <w:tcW w:w="4857" w:type="dxa"/>
          </w:tcPr>
          <w:p>
            <w:pPr>
              <w:pStyle w:val="4"/>
              <w:spacing w:line="360" w:lineRule="exact"/>
              <w:rPr>
                <w:rFonts w:hAnsi="宋体"/>
                <w:sz w:val="18"/>
                <w:szCs w:val="18"/>
              </w:rPr>
            </w:pPr>
            <w:r>
              <w:rPr>
                <w:rFonts w:hAnsi="宋体"/>
                <w:b/>
                <w:bCs/>
                <w:sz w:val="18"/>
                <w:szCs w:val="18"/>
              </w:rPr>
              <w:t xml:space="preserve"> </w:t>
            </w:r>
          </w:p>
        </w:tc>
      </w:tr>
      <w:tr>
        <w:tblPrEx>
          <w:tblCellMar>
            <w:top w:w="0" w:type="dxa"/>
            <w:left w:w="108" w:type="dxa"/>
            <w:bottom w:w="0" w:type="dxa"/>
            <w:right w:w="108" w:type="dxa"/>
          </w:tblCellMar>
        </w:tblPrEx>
        <w:tc>
          <w:tcPr>
            <w:tcW w:w="4856" w:type="dxa"/>
          </w:tcPr>
          <w:p>
            <w:pPr>
              <w:pStyle w:val="4"/>
              <w:spacing w:line="360" w:lineRule="exact"/>
              <w:rPr>
                <w:rFonts w:hAnsi="宋体"/>
                <w:sz w:val="18"/>
                <w:szCs w:val="18"/>
              </w:rPr>
            </w:pPr>
            <w:r>
              <w:rPr>
                <w:rFonts w:hint="eastAsia" w:hAnsi="宋体"/>
                <w:b/>
                <w:bCs/>
                <w:sz w:val="18"/>
                <w:szCs w:val="18"/>
              </w:rPr>
              <w:t>地址：</w:t>
            </w:r>
            <w:r>
              <w:rPr>
                <w:rFonts w:hAnsi="宋体"/>
                <w:b/>
                <w:bCs/>
                <w:sz w:val="18"/>
                <w:szCs w:val="18"/>
              </w:rPr>
              <w:t>北京市海淀区上地9街9号数码科技广场</w:t>
            </w:r>
          </w:p>
        </w:tc>
        <w:tc>
          <w:tcPr>
            <w:tcW w:w="4857" w:type="dxa"/>
          </w:tcPr>
          <w:p>
            <w:pPr>
              <w:pStyle w:val="4"/>
              <w:spacing w:line="360" w:lineRule="exact"/>
              <w:ind w:firstLine="89" w:firstLineChars="49"/>
              <w:rPr>
                <w:rFonts w:hint="default" w:hAnsi="宋体" w:eastAsia="宋体"/>
                <w:sz w:val="18"/>
                <w:szCs w:val="18"/>
                <w:lang w:val="en-US" w:eastAsia="zh-CN"/>
              </w:rPr>
            </w:pPr>
            <w:r>
              <w:rPr>
                <w:rFonts w:hint="eastAsia" w:hAnsi="宋体"/>
                <w:b/>
                <w:bCs/>
                <w:sz w:val="18"/>
                <w:szCs w:val="18"/>
              </w:rPr>
              <w:t>地址：</w:t>
            </w:r>
            <w:r>
              <w:rPr>
                <w:rFonts w:hint="eastAsia" w:hAnsi="宋体"/>
                <w:b/>
                <w:bCs/>
                <w:sz w:val="18"/>
                <w:szCs w:val="18"/>
                <w:lang w:val="en-US" w:eastAsia="zh-CN"/>
              </w:rPr>
              <w:t>北京市朝阳区金泉时代广场一单元908</w:t>
            </w:r>
          </w:p>
        </w:tc>
      </w:tr>
      <w:tr>
        <w:tblPrEx>
          <w:tblCellMar>
            <w:top w:w="0" w:type="dxa"/>
            <w:left w:w="108" w:type="dxa"/>
            <w:bottom w:w="0" w:type="dxa"/>
            <w:right w:w="108" w:type="dxa"/>
          </w:tblCellMar>
        </w:tblPrEx>
        <w:tc>
          <w:tcPr>
            <w:tcW w:w="4856" w:type="dxa"/>
          </w:tcPr>
          <w:p>
            <w:pPr>
              <w:pStyle w:val="4"/>
              <w:spacing w:line="360" w:lineRule="exact"/>
              <w:rPr>
                <w:rFonts w:hAnsi="宋体"/>
                <w:sz w:val="18"/>
                <w:szCs w:val="18"/>
              </w:rPr>
            </w:pPr>
            <w:r>
              <w:rPr>
                <w:rFonts w:hint="eastAsia" w:hAnsi="宋体"/>
                <w:b/>
                <w:bCs/>
                <w:sz w:val="18"/>
                <w:szCs w:val="18"/>
              </w:rPr>
              <w:t>电话：</w:t>
            </w:r>
            <w:r>
              <w:rPr>
                <w:rFonts w:hAnsi="宋体"/>
                <w:b/>
                <w:bCs/>
                <w:sz w:val="18"/>
                <w:szCs w:val="18"/>
              </w:rPr>
              <w:t>010-82707888</w:t>
            </w:r>
            <w:r>
              <w:rPr>
                <w:rFonts w:hint="eastAsia" w:hAnsi="宋体"/>
                <w:b/>
                <w:bCs/>
                <w:sz w:val="18"/>
                <w:szCs w:val="18"/>
              </w:rPr>
              <w:t xml:space="preserve">   </w:t>
            </w:r>
          </w:p>
        </w:tc>
        <w:tc>
          <w:tcPr>
            <w:tcW w:w="4857" w:type="dxa"/>
          </w:tcPr>
          <w:p>
            <w:pPr>
              <w:pStyle w:val="4"/>
              <w:spacing w:line="360" w:lineRule="exact"/>
              <w:ind w:firstLine="89" w:firstLineChars="49"/>
              <w:rPr>
                <w:rFonts w:hint="default" w:hAnsi="宋体" w:eastAsia="宋体"/>
                <w:sz w:val="18"/>
                <w:szCs w:val="18"/>
                <w:lang w:val="en-US" w:eastAsia="zh-CN"/>
              </w:rPr>
            </w:pPr>
            <w:r>
              <w:rPr>
                <w:rFonts w:hint="eastAsia" w:hAnsi="宋体"/>
                <w:b/>
                <w:bCs/>
                <w:sz w:val="18"/>
                <w:szCs w:val="18"/>
              </w:rPr>
              <w:t>电话：</w:t>
            </w:r>
            <w:r>
              <w:rPr>
                <w:rFonts w:hint="eastAsia" w:hAnsi="宋体"/>
                <w:b/>
                <w:bCs/>
                <w:sz w:val="18"/>
                <w:szCs w:val="18"/>
                <w:lang w:val="en-US" w:eastAsia="zh-CN"/>
              </w:rPr>
              <w:t>010-82746952</w:t>
            </w:r>
          </w:p>
        </w:tc>
      </w:tr>
      <w:tr>
        <w:tblPrEx>
          <w:tblCellMar>
            <w:top w:w="0" w:type="dxa"/>
            <w:left w:w="108" w:type="dxa"/>
            <w:bottom w:w="0" w:type="dxa"/>
            <w:right w:w="108" w:type="dxa"/>
          </w:tblCellMar>
        </w:tblPrEx>
        <w:tc>
          <w:tcPr>
            <w:tcW w:w="4856" w:type="dxa"/>
          </w:tcPr>
          <w:p>
            <w:pPr>
              <w:pStyle w:val="4"/>
              <w:spacing w:line="360" w:lineRule="exact"/>
              <w:rPr>
                <w:rFonts w:hAnsi="宋体"/>
                <w:sz w:val="18"/>
                <w:szCs w:val="18"/>
              </w:rPr>
            </w:pPr>
            <w:r>
              <w:rPr>
                <w:rFonts w:hint="eastAsia" w:hAnsi="宋体"/>
                <w:b/>
                <w:bCs/>
                <w:sz w:val="18"/>
                <w:szCs w:val="18"/>
              </w:rPr>
              <w:t>开户银行：</w:t>
            </w:r>
            <w:permStart w:id="37" w:edGrp="everyone"/>
            <w:r>
              <w:rPr>
                <w:rFonts w:hAnsi="宋体"/>
                <w:b/>
                <w:bCs/>
                <w:sz w:val="18"/>
                <w:szCs w:val="18"/>
              </w:rPr>
              <w:fldChar w:fldCharType="begin">
                <w:ffData>
                  <w:enabled/>
                  <w:calcOnExit w:val="0"/>
                  <w:textInput>
                    <w:default w:val="招商银行济南分行开元支行"/>
                  </w:textInput>
                </w:ffData>
              </w:fldChar>
            </w:r>
            <w:r>
              <w:rPr>
                <w:rFonts w:hAnsi="宋体"/>
                <w:b/>
                <w:bCs/>
                <w:sz w:val="18"/>
                <w:szCs w:val="18"/>
              </w:rPr>
              <w:instrText xml:space="preserve"> FORMTEXT </w:instrText>
            </w:r>
            <w:r>
              <w:rPr>
                <w:rFonts w:hAnsi="宋体"/>
                <w:b/>
                <w:bCs/>
                <w:sz w:val="18"/>
                <w:szCs w:val="18"/>
              </w:rPr>
              <w:fldChar w:fldCharType="separate"/>
            </w:r>
            <w:r>
              <w:rPr>
                <w:rFonts w:hint="eastAsia" w:hAnsi="宋体"/>
                <w:b/>
                <w:bCs/>
                <w:sz w:val="18"/>
                <w:szCs w:val="18"/>
              </w:rPr>
              <w:t>招商银行济南分行开元支行</w:t>
            </w:r>
            <w:r>
              <w:rPr>
                <w:rFonts w:hAnsi="宋体"/>
                <w:b/>
                <w:bCs/>
                <w:sz w:val="18"/>
                <w:szCs w:val="18"/>
              </w:rPr>
              <w:fldChar w:fldCharType="end"/>
            </w:r>
            <w:r>
              <w:rPr>
                <w:rFonts w:hint="eastAsia" w:hAnsi="宋体"/>
                <w:b/>
                <w:bCs/>
                <w:sz w:val="18"/>
                <w:szCs w:val="18"/>
              </w:rPr>
              <w:tab/>
            </w:r>
            <w:r>
              <w:rPr>
                <w:rFonts w:hint="eastAsia" w:hAnsi="宋体"/>
                <w:b/>
                <w:bCs/>
                <w:sz w:val="18"/>
                <w:szCs w:val="18"/>
              </w:rPr>
              <w:t xml:space="preserve"> </w:t>
            </w:r>
            <w:permEnd w:id="37"/>
          </w:p>
        </w:tc>
        <w:tc>
          <w:tcPr>
            <w:tcW w:w="4857" w:type="dxa"/>
          </w:tcPr>
          <w:p>
            <w:pPr>
              <w:pStyle w:val="4"/>
              <w:spacing w:line="360" w:lineRule="exact"/>
              <w:ind w:firstLine="89" w:firstLineChars="49"/>
              <w:rPr>
                <w:rFonts w:hAnsi="宋体"/>
                <w:sz w:val="18"/>
                <w:szCs w:val="18"/>
              </w:rPr>
            </w:pPr>
            <w:r>
              <w:rPr>
                <w:rFonts w:hint="eastAsia" w:hAnsi="宋体"/>
                <w:b/>
                <w:bCs/>
                <w:sz w:val="18"/>
                <w:szCs w:val="18"/>
              </w:rPr>
              <w:t>开户银行：</w:t>
            </w:r>
            <w:r>
              <w:rPr>
                <w:rFonts w:hint="eastAsia" w:hAnsi="宋体"/>
                <w:b/>
                <w:bCs/>
                <w:sz w:val="18"/>
                <w:szCs w:val="18"/>
                <w:lang w:val="en-US" w:eastAsia="zh-CN"/>
              </w:rPr>
              <w:t>中国民生银行股份有限公司北京东二环支行</w:t>
            </w:r>
          </w:p>
        </w:tc>
      </w:tr>
      <w:tr>
        <w:tblPrEx>
          <w:tblCellMar>
            <w:top w:w="0" w:type="dxa"/>
            <w:left w:w="108" w:type="dxa"/>
            <w:bottom w:w="0" w:type="dxa"/>
            <w:right w:w="108" w:type="dxa"/>
          </w:tblCellMar>
        </w:tblPrEx>
        <w:tc>
          <w:tcPr>
            <w:tcW w:w="4856" w:type="dxa"/>
          </w:tcPr>
          <w:p>
            <w:pPr>
              <w:pStyle w:val="4"/>
              <w:spacing w:line="360" w:lineRule="exact"/>
              <w:rPr>
                <w:rFonts w:hAnsi="宋体"/>
                <w:sz w:val="18"/>
                <w:szCs w:val="18"/>
              </w:rPr>
            </w:pPr>
            <w:r>
              <w:rPr>
                <w:rFonts w:hint="eastAsia" w:hAnsi="宋体"/>
                <w:b/>
                <w:bCs/>
                <w:sz w:val="18"/>
                <w:szCs w:val="18"/>
              </w:rPr>
              <w:t xml:space="preserve">账号： </w:t>
            </w:r>
            <w:permStart w:id="38" w:edGrp="everyone"/>
            <w:r>
              <w:rPr>
                <w:rFonts w:hint="eastAsia" w:hAnsi="宋体"/>
                <w:b/>
                <w:bCs/>
                <w:sz w:val="18"/>
                <w:szCs w:val="18"/>
              </w:rPr>
              <w:t xml:space="preserve"> </w:t>
            </w:r>
            <w:r>
              <w:rPr>
                <w:rFonts w:hAnsi="宋体"/>
                <w:b/>
                <w:bCs/>
                <w:sz w:val="18"/>
                <w:szCs w:val="18"/>
              </w:rPr>
              <w:t>91110108742623426B</w:t>
            </w:r>
            <w:r>
              <w:rPr>
                <w:rFonts w:hint="eastAsia" w:hAnsi="宋体"/>
                <w:b/>
                <w:bCs/>
                <w:sz w:val="18"/>
                <w:szCs w:val="18"/>
              </w:rPr>
              <w:t xml:space="preserve"> </w:t>
            </w:r>
            <w:permEnd w:id="38"/>
          </w:p>
        </w:tc>
        <w:tc>
          <w:tcPr>
            <w:tcW w:w="4857" w:type="dxa"/>
          </w:tcPr>
          <w:p>
            <w:pPr>
              <w:pStyle w:val="4"/>
              <w:spacing w:line="360" w:lineRule="exact"/>
              <w:ind w:firstLine="89" w:firstLineChars="49"/>
              <w:rPr>
                <w:rFonts w:hAnsi="宋体"/>
                <w:sz w:val="18"/>
                <w:szCs w:val="18"/>
              </w:rPr>
            </w:pPr>
            <w:r>
              <w:rPr>
                <w:rFonts w:hint="eastAsia" w:hAnsi="宋体"/>
                <w:b/>
                <w:bCs/>
                <w:sz w:val="18"/>
                <w:szCs w:val="18"/>
              </w:rPr>
              <w:t xml:space="preserve">账号： </w:t>
            </w:r>
            <w:permStart w:id="39" w:edGrp="everyone"/>
            <w:r>
              <w:rPr>
                <w:rFonts w:hAnsi="宋体"/>
                <w:b/>
                <w:bCs/>
                <w:sz w:val="18"/>
                <w:szCs w:val="18"/>
              </w:rPr>
              <w:fldChar w:fldCharType="begin">
                <w:ffData>
                  <w:name w:val="文字51"/>
                  <w:enabled/>
                  <w:calcOnExit w:val="0"/>
                  <w:textInput/>
                </w:ffData>
              </w:fldChar>
            </w:r>
            <w:r>
              <w:rPr>
                <w:rFonts w:hAnsi="宋体"/>
                <w:b/>
                <w:bCs/>
                <w:sz w:val="18"/>
                <w:szCs w:val="18"/>
              </w:rPr>
              <w:instrText xml:space="preserve"> </w:instrText>
            </w:r>
            <w:r>
              <w:rPr>
                <w:rFonts w:hint="eastAsia" w:hAnsi="宋体"/>
                <w:b/>
                <w:bCs/>
                <w:sz w:val="18"/>
                <w:szCs w:val="18"/>
              </w:rPr>
              <w:instrText xml:space="preserve">FORMTEXT</w:instrText>
            </w:r>
            <w:r>
              <w:rPr>
                <w:rFonts w:hAnsi="宋体"/>
                <w:b/>
                <w:bCs/>
                <w:sz w:val="18"/>
                <w:szCs w:val="18"/>
              </w:rPr>
              <w:instrText xml:space="preserve"> </w:instrText>
            </w:r>
            <w:r>
              <w:rPr>
                <w:rFonts w:hAnsi="宋体"/>
                <w:b/>
                <w:bCs/>
                <w:sz w:val="18"/>
                <w:szCs w:val="18"/>
              </w:rPr>
              <w:fldChar w:fldCharType="separate"/>
            </w:r>
            <w:r>
              <w:rPr>
                <w:rFonts w:hAnsi="宋体"/>
                <w:b/>
                <w:bCs/>
                <w:sz w:val="18"/>
                <w:szCs w:val="18"/>
              </w:rPr>
              <w:t>   </w:t>
            </w:r>
            <w:r>
              <w:rPr>
                <w:rFonts w:hint="eastAsia" w:ascii="微软雅黑" w:hAnsi="微软雅黑" w:eastAsia="微软雅黑" w:cs="微软雅黑"/>
                <w:b/>
                <w:bCs/>
              </w:rPr>
              <w:t>0148012830000756</w:t>
            </w:r>
            <w:r>
              <w:rPr>
                <w:rFonts w:hAnsi="宋体"/>
                <w:b/>
                <w:bCs/>
                <w:sz w:val="18"/>
                <w:szCs w:val="18"/>
              </w:rPr>
              <w:t>  </w:t>
            </w:r>
            <w:r>
              <w:rPr>
                <w:rFonts w:hAnsi="宋体"/>
                <w:b/>
                <w:bCs/>
                <w:sz w:val="18"/>
                <w:szCs w:val="18"/>
              </w:rPr>
              <w:fldChar w:fldCharType="end"/>
            </w:r>
            <w:permEnd w:id="39"/>
          </w:p>
        </w:tc>
      </w:tr>
      <w:tr>
        <w:tblPrEx>
          <w:tblCellMar>
            <w:top w:w="0" w:type="dxa"/>
            <w:left w:w="108" w:type="dxa"/>
            <w:bottom w:w="0" w:type="dxa"/>
            <w:right w:w="108" w:type="dxa"/>
          </w:tblCellMar>
        </w:tblPrEx>
        <w:tc>
          <w:tcPr>
            <w:tcW w:w="4856" w:type="dxa"/>
          </w:tcPr>
          <w:p>
            <w:pPr>
              <w:pStyle w:val="4"/>
              <w:spacing w:line="360" w:lineRule="exact"/>
              <w:rPr>
                <w:rFonts w:hAnsi="宋体"/>
                <w:sz w:val="18"/>
                <w:szCs w:val="18"/>
              </w:rPr>
            </w:pPr>
            <w:r>
              <w:rPr>
                <w:rFonts w:hint="eastAsia" w:hAnsi="宋体"/>
                <w:b/>
                <w:bCs/>
                <w:sz w:val="18"/>
                <w:szCs w:val="18"/>
              </w:rPr>
              <w:t>日期：2020年8月17日</w:t>
            </w:r>
          </w:p>
        </w:tc>
        <w:tc>
          <w:tcPr>
            <w:tcW w:w="4857" w:type="dxa"/>
          </w:tcPr>
          <w:p>
            <w:pPr>
              <w:pStyle w:val="4"/>
              <w:spacing w:line="360" w:lineRule="exact"/>
              <w:ind w:firstLine="89" w:firstLineChars="49"/>
              <w:rPr>
                <w:rFonts w:hAnsi="宋体"/>
                <w:sz w:val="18"/>
                <w:szCs w:val="18"/>
              </w:rPr>
            </w:pPr>
            <w:r>
              <w:rPr>
                <w:rFonts w:hint="eastAsia" w:hAnsi="宋体"/>
                <w:b/>
                <w:bCs/>
                <w:sz w:val="18"/>
                <w:szCs w:val="18"/>
              </w:rPr>
              <w:t>日期：</w:t>
            </w:r>
            <w:permStart w:id="40" w:edGrp="everyone"/>
            <w:r>
              <w:rPr>
                <w:rFonts w:hAnsi="宋体"/>
                <w:b/>
                <w:bCs/>
                <w:sz w:val="18"/>
                <w:szCs w:val="18"/>
              </w:rPr>
              <w:fldChar w:fldCharType="begin">
                <w:ffData>
                  <w:name w:val="文字51"/>
                  <w:enabled/>
                  <w:calcOnExit w:val="0"/>
                  <w:textInput/>
                </w:ffData>
              </w:fldChar>
            </w:r>
            <w:r>
              <w:rPr>
                <w:rFonts w:hAnsi="宋体"/>
                <w:b/>
                <w:bCs/>
                <w:sz w:val="18"/>
                <w:szCs w:val="18"/>
              </w:rPr>
              <w:instrText xml:space="preserve"> </w:instrText>
            </w:r>
            <w:r>
              <w:rPr>
                <w:rFonts w:hint="eastAsia" w:hAnsi="宋体"/>
                <w:b/>
                <w:bCs/>
                <w:sz w:val="18"/>
                <w:szCs w:val="18"/>
              </w:rPr>
              <w:instrText xml:space="preserve">FORMTEXT</w:instrText>
            </w:r>
            <w:r>
              <w:rPr>
                <w:rFonts w:hAnsi="宋体"/>
                <w:b/>
                <w:bCs/>
                <w:sz w:val="18"/>
                <w:szCs w:val="18"/>
              </w:rPr>
              <w:instrText xml:space="preserve"> </w:instrText>
            </w:r>
            <w:r>
              <w:rPr>
                <w:rFonts w:hAnsi="宋体"/>
                <w:b/>
                <w:bCs/>
                <w:sz w:val="18"/>
                <w:szCs w:val="18"/>
              </w:rPr>
              <w:fldChar w:fldCharType="separate"/>
            </w:r>
            <w:r>
              <w:rPr>
                <w:rFonts w:hAnsi="宋体"/>
                <w:b/>
                <w:bCs/>
                <w:sz w:val="18"/>
                <w:szCs w:val="18"/>
              </w:rPr>
              <w:t>     </w:t>
            </w:r>
            <w:r>
              <w:rPr>
                <w:rFonts w:hAnsi="宋体"/>
                <w:b/>
                <w:bCs/>
                <w:sz w:val="18"/>
                <w:szCs w:val="18"/>
              </w:rPr>
              <w:fldChar w:fldCharType="end"/>
            </w:r>
            <w:permEnd w:id="40"/>
            <w:r>
              <w:rPr>
                <w:rFonts w:hint="eastAsia" w:hAnsi="宋体"/>
                <w:b/>
                <w:bCs/>
                <w:sz w:val="18"/>
                <w:szCs w:val="18"/>
              </w:rPr>
              <w:t>年</w:t>
            </w:r>
            <w:permStart w:id="41" w:edGrp="everyone"/>
            <w:r>
              <w:rPr>
                <w:rFonts w:hAnsi="宋体"/>
                <w:b/>
                <w:bCs/>
                <w:sz w:val="18"/>
                <w:szCs w:val="18"/>
              </w:rPr>
              <w:fldChar w:fldCharType="begin">
                <w:ffData>
                  <w:name w:val="文字51"/>
                  <w:enabled/>
                  <w:calcOnExit w:val="0"/>
                  <w:textInput/>
                </w:ffData>
              </w:fldChar>
            </w:r>
            <w:r>
              <w:rPr>
                <w:rFonts w:hAnsi="宋体"/>
                <w:b/>
                <w:bCs/>
                <w:sz w:val="18"/>
                <w:szCs w:val="18"/>
              </w:rPr>
              <w:instrText xml:space="preserve"> </w:instrText>
            </w:r>
            <w:r>
              <w:rPr>
                <w:rFonts w:hint="eastAsia" w:hAnsi="宋体"/>
                <w:b/>
                <w:bCs/>
                <w:sz w:val="18"/>
                <w:szCs w:val="18"/>
              </w:rPr>
              <w:instrText xml:space="preserve">FORMTEXT</w:instrText>
            </w:r>
            <w:r>
              <w:rPr>
                <w:rFonts w:hAnsi="宋体"/>
                <w:b/>
                <w:bCs/>
                <w:sz w:val="18"/>
                <w:szCs w:val="18"/>
              </w:rPr>
              <w:instrText xml:space="preserve"> </w:instrText>
            </w:r>
            <w:r>
              <w:rPr>
                <w:rFonts w:hAnsi="宋体"/>
                <w:b/>
                <w:bCs/>
                <w:sz w:val="18"/>
                <w:szCs w:val="18"/>
              </w:rPr>
              <w:fldChar w:fldCharType="separate"/>
            </w:r>
            <w:r>
              <w:rPr>
                <w:rFonts w:hAnsi="宋体"/>
                <w:b/>
                <w:bCs/>
                <w:sz w:val="18"/>
                <w:szCs w:val="18"/>
              </w:rPr>
              <w:t>     </w:t>
            </w:r>
            <w:r>
              <w:rPr>
                <w:rFonts w:hAnsi="宋体"/>
                <w:b/>
                <w:bCs/>
                <w:sz w:val="18"/>
                <w:szCs w:val="18"/>
              </w:rPr>
              <w:fldChar w:fldCharType="end"/>
            </w:r>
            <w:permEnd w:id="41"/>
            <w:r>
              <w:rPr>
                <w:rFonts w:hint="eastAsia" w:hAnsi="宋体"/>
                <w:b/>
                <w:bCs/>
                <w:sz w:val="18"/>
                <w:szCs w:val="18"/>
              </w:rPr>
              <w:t>月</w:t>
            </w:r>
            <w:permStart w:id="42" w:edGrp="everyone"/>
            <w:r>
              <w:rPr>
                <w:rFonts w:hAnsi="宋体"/>
                <w:b/>
                <w:bCs/>
                <w:sz w:val="18"/>
                <w:szCs w:val="18"/>
              </w:rPr>
              <w:fldChar w:fldCharType="begin">
                <w:ffData>
                  <w:name w:val="文字51"/>
                  <w:enabled/>
                  <w:calcOnExit w:val="0"/>
                  <w:textInput/>
                </w:ffData>
              </w:fldChar>
            </w:r>
            <w:r>
              <w:rPr>
                <w:rFonts w:hAnsi="宋体"/>
                <w:b/>
                <w:bCs/>
                <w:sz w:val="18"/>
                <w:szCs w:val="18"/>
              </w:rPr>
              <w:instrText xml:space="preserve"> </w:instrText>
            </w:r>
            <w:r>
              <w:rPr>
                <w:rFonts w:hint="eastAsia" w:hAnsi="宋体"/>
                <w:b/>
                <w:bCs/>
                <w:sz w:val="18"/>
                <w:szCs w:val="18"/>
              </w:rPr>
              <w:instrText xml:space="preserve">FORMTEXT</w:instrText>
            </w:r>
            <w:r>
              <w:rPr>
                <w:rFonts w:hAnsi="宋体"/>
                <w:b/>
                <w:bCs/>
                <w:sz w:val="18"/>
                <w:szCs w:val="18"/>
              </w:rPr>
              <w:instrText xml:space="preserve"> </w:instrText>
            </w:r>
            <w:r>
              <w:rPr>
                <w:rFonts w:hAnsi="宋体"/>
                <w:b/>
                <w:bCs/>
                <w:sz w:val="18"/>
                <w:szCs w:val="18"/>
              </w:rPr>
              <w:fldChar w:fldCharType="separate"/>
            </w:r>
            <w:r>
              <w:rPr>
                <w:rFonts w:hAnsi="宋体"/>
                <w:b/>
                <w:bCs/>
                <w:sz w:val="18"/>
                <w:szCs w:val="18"/>
              </w:rPr>
              <w:t>     </w:t>
            </w:r>
            <w:r>
              <w:rPr>
                <w:rFonts w:hAnsi="宋体"/>
                <w:b/>
                <w:bCs/>
                <w:sz w:val="18"/>
                <w:szCs w:val="18"/>
              </w:rPr>
              <w:fldChar w:fldCharType="end"/>
            </w:r>
            <w:permEnd w:id="42"/>
            <w:r>
              <w:rPr>
                <w:rFonts w:hint="eastAsia" w:hAnsi="宋体"/>
                <w:b/>
                <w:bCs/>
                <w:sz w:val="18"/>
                <w:szCs w:val="18"/>
              </w:rPr>
              <w:t>日</w:t>
            </w:r>
          </w:p>
        </w:tc>
      </w:tr>
    </w:tbl>
    <w:p>
      <w:pPr>
        <w:spacing w:line="320" w:lineRule="exact"/>
        <w:rPr>
          <w:rFonts w:hAnsi="宋体"/>
          <w:b/>
          <w:bCs/>
          <w:sz w:val="18"/>
          <w:szCs w:val="18"/>
        </w:rPr>
      </w:pPr>
    </w:p>
    <w:p>
      <w:pPr>
        <w:spacing w:line="320" w:lineRule="exact"/>
        <w:rPr>
          <w:rFonts w:hAnsi="宋体"/>
          <w:b/>
          <w:bCs/>
          <w:sz w:val="18"/>
          <w:szCs w:val="18"/>
        </w:rPr>
      </w:pPr>
      <w:r>
        <w:rPr>
          <w:rFonts w:hint="eastAsia" w:hAnsi="宋体"/>
          <w:b/>
          <w:bCs/>
          <w:sz w:val="18"/>
          <w:szCs w:val="18"/>
        </w:rPr>
        <w:t xml:space="preserve">                                                                                                              </w:t>
      </w:r>
    </w:p>
    <w:p>
      <w:pPr>
        <w:rPr>
          <w:sz w:val="18"/>
          <w:szCs w:val="18"/>
        </w:rPr>
      </w:pPr>
      <w:bookmarkStart w:id="0" w:name="_GoBack"/>
      <w:bookmarkEnd w:id="0"/>
    </w:p>
    <w:sectPr>
      <w:footerReference r:id="rId3" w:type="default"/>
      <w:pgSz w:w="11906" w:h="16838"/>
      <w:pgMar w:top="1440" w:right="1133" w:bottom="1440" w:left="1276"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MS Mincho">
    <w:altName w:val="微软雅黑"/>
    <w:panose1 w:val="02020609040205080304"/>
    <w:charset w:val="80"/>
    <w:family w:val="roman"/>
    <w:pitch w:val="default"/>
    <w:sig w:usb0="00000000" w:usb1="00000000" w:usb2="00000012" w:usb3="00000000" w:csb0="4002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0"/>
    <w:family w:val="roman"/>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formatting="1"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5B6"/>
    <w:rsid w:val="00000EAA"/>
    <w:rsid w:val="000025A1"/>
    <w:rsid w:val="00015B68"/>
    <w:rsid w:val="00021651"/>
    <w:rsid w:val="0002333F"/>
    <w:rsid w:val="0002510D"/>
    <w:rsid w:val="00030863"/>
    <w:rsid w:val="000315AE"/>
    <w:rsid w:val="00032BF1"/>
    <w:rsid w:val="0003468A"/>
    <w:rsid w:val="000346AC"/>
    <w:rsid w:val="0003611C"/>
    <w:rsid w:val="00046A42"/>
    <w:rsid w:val="00047549"/>
    <w:rsid w:val="00051523"/>
    <w:rsid w:val="0005215F"/>
    <w:rsid w:val="00055D61"/>
    <w:rsid w:val="0006400C"/>
    <w:rsid w:val="00066CEE"/>
    <w:rsid w:val="000A2270"/>
    <w:rsid w:val="000A3223"/>
    <w:rsid w:val="000A6578"/>
    <w:rsid w:val="000B040A"/>
    <w:rsid w:val="000B43F2"/>
    <w:rsid w:val="000B7D0C"/>
    <w:rsid w:val="000C21E7"/>
    <w:rsid w:val="000C4A3E"/>
    <w:rsid w:val="000D6CCC"/>
    <w:rsid w:val="000E49A9"/>
    <w:rsid w:val="000F609A"/>
    <w:rsid w:val="00104C5B"/>
    <w:rsid w:val="00106D6F"/>
    <w:rsid w:val="00117416"/>
    <w:rsid w:val="00120BEB"/>
    <w:rsid w:val="0012325E"/>
    <w:rsid w:val="00127EC8"/>
    <w:rsid w:val="00133CD4"/>
    <w:rsid w:val="001405CC"/>
    <w:rsid w:val="00143AFC"/>
    <w:rsid w:val="00144B1C"/>
    <w:rsid w:val="0014628D"/>
    <w:rsid w:val="00146ED0"/>
    <w:rsid w:val="0015413E"/>
    <w:rsid w:val="0015431A"/>
    <w:rsid w:val="00156E1D"/>
    <w:rsid w:val="00163C18"/>
    <w:rsid w:val="00172088"/>
    <w:rsid w:val="00174517"/>
    <w:rsid w:val="0019518C"/>
    <w:rsid w:val="00196917"/>
    <w:rsid w:val="0019722F"/>
    <w:rsid w:val="00197372"/>
    <w:rsid w:val="00197B10"/>
    <w:rsid w:val="001B07E6"/>
    <w:rsid w:val="001B3B4A"/>
    <w:rsid w:val="001C4A84"/>
    <w:rsid w:val="001C5EE5"/>
    <w:rsid w:val="001C75A7"/>
    <w:rsid w:val="001D135C"/>
    <w:rsid w:val="001D3A79"/>
    <w:rsid w:val="001E11EC"/>
    <w:rsid w:val="001E3A8C"/>
    <w:rsid w:val="001E523D"/>
    <w:rsid w:val="001E5CEE"/>
    <w:rsid w:val="001E79E3"/>
    <w:rsid w:val="001F5D6E"/>
    <w:rsid w:val="001F7EB7"/>
    <w:rsid w:val="0020193F"/>
    <w:rsid w:val="00212F0E"/>
    <w:rsid w:val="00215992"/>
    <w:rsid w:val="002167DA"/>
    <w:rsid w:val="00222050"/>
    <w:rsid w:val="00224E59"/>
    <w:rsid w:val="0023268D"/>
    <w:rsid w:val="002339EF"/>
    <w:rsid w:val="0023421E"/>
    <w:rsid w:val="00255BFA"/>
    <w:rsid w:val="00265CC9"/>
    <w:rsid w:val="00273348"/>
    <w:rsid w:val="00275E62"/>
    <w:rsid w:val="002857F1"/>
    <w:rsid w:val="00285F16"/>
    <w:rsid w:val="00292B6E"/>
    <w:rsid w:val="002956FF"/>
    <w:rsid w:val="002959CF"/>
    <w:rsid w:val="0029746A"/>
    <w:rsid w:val="002A4780"/>
    <w:rsid w:val="002A6E43"/>
    <w:rsid w:val="002B1A71"/>
    <w:rsid w:val="002B2F1D"/>
    <w:rsid w:val="002C04C0"/>
    <w:rsid w:val="002D1AEE"/>
    <w:rsid w:val="002E5087"/>
    <w:rsid w:val="002E6A89"/>
    <w:rsid w:val="002F2783"/>
    <w:rsid w:val="002F2B96"/>
    <w:rsid w:val="00317102"/>
    <w:rsid w:val="00322994"/>
    <w:rsid w:val="00336A4B"/>
    <w:rsid w:val="003370FF"/>
    <w:rsid w:val="00343E08"/>
    <w:rsid w:val="00350BAF"/>
    <w:rsid w:val="00351643"/>
    <w:rsid w:val="00360B0A"/>
    <w:rsid w:val="00364A08"/>
    <w:rsid w:val="00366705"/>
    <w:rsid w:val="003674C8"/>
    <w:rsid w:val="00377563"/>
    <w:rsid w:val="00381964"/>
    <w:rsid w:val="00383BFC"/>
    <w:rsid w:val="00385CEB"/>
    <w:rsid w:val="003863C4"/>
    <w:rsid w:val="0038649F"/>
    <w:rsid w:val="00390F34"/>
    <w:rsid w:val="003915B6"/>
    <w:rsid w:val="00392454"/>
    <w:rsid w:val="00392C2E"/>
    <w:rsid w:val="00394DD9"/>
    <w:rsid w:val="003A5F8B"/>
    <w:rsid w:val="003B18BA"/>
    <w:rsid w:val="003B697C"/>
    <w:rsid w:val="003E10D0"/>
    <w:rsid w:val="003E2963"/>
    <w:rsid w:val="003F5974"/>
    <w:rsid w:val="004028F9"/>
    <w:rsid w:val="00402C8F"/>
    <w:rsid w:val="0040501E"/>
    <w:rsid w:val="00405960"/>
    <w:rsid w:val="00414190"/>
    <w:rsid w:val="00414534"/>
    <w:rsid w:val="00433C08"/>
    <w:rsid w:val="00434BC1"/>
    <w:rsid w:val="00452CAC"/>
    <w:rsid w:val="0045598A"/>
    <w:rsid w:val="00455A4E"/>
    <w:rsid w:val="00457D1B"/>
    <w:rsid w:val="00464261"/>
    <w:rsid w:val="00465545"/>
    <w:rsid w:val="004672A6"/>
    <w:rsid w:val="0048283C"/>
    <w:rsid w:val="00485128"/>
    <w:rsid w:val="00492575"/>
    <w:rsid w:val="00497925"/>
    <w:rsid w:val="004A0BAA"/>
    <w:rsid w:val="004A14EB"/>
    <w:rsid w:val="004A6491"/>
    <w:rsid w:val="004B3DA2"/>
    <w:rsid w:val="004B43F0"/>
    <w:rsid w:val="004B7D6C"/>
    <w:rsid w:val="004C5696"/>
    <w:rsid w:val="004D1785"/>
    <w:rsid w:val="004E3BBA"/>
    <w:rsid w:val="004E42C0"/>
    <w:rsid w:val="004F1B91"/>
    <w:rsid w:val="00506D51"/>
    <w:rsid w:val="00516638"/>
    <w:rsid w:val="0052068B"/>
    <w:rsid w:val="005274C6"/>
    <w:rsid w:val="00533D8D"/>
    <w:rsid w:val="00550326"/>
    <w:rsid w:val="0055060B"/>
    <w:rsid w:val="00565D7B"/>
    <w:rsid w:val="00566D22"/>
    <w:rsid w:val="005771B3"/>
    <w:rsid w:val="00577367"/>
    <w:rsid w:val="005830BD"/>
    <w:rsid w:val="00584CF8"/>
    <w:rsid w:val="00586DD0"/>
    <w:rsid w:val="00593144"/>
    <w:rsid w:val="00594CF6"/>
    <w:rsid w:val="00595B00"/>
    <w:rsid w:val="00597E08"/>
    <w:rsid w:val="005B0CA1"/>
    <w:rsid w:val="005B1E97"/>
    <w:rsid w:val="005D1937"/>
    <w:rsid w:val="005D78ED"/>
    <w:rsid w:val="005E02A3"/>
    <w:rsid w:val="005E4B5A"/>
    <w:rsid w:val="005E5B3C"/>
    <w:rsid w:val="005F1055"/>
    <w:rsid w:val="005F6CB4"/>
    <w:rsid w:val="005F7FA9"/>
    <w:rsid w:val="00610EF9"/>
    <w:rsid w:val="006149BE"/>
    <w:rsid w:val="00647146"/>
    <w:rsid w:val="0064778F"/>
    <w:rsid w:val="00652DB5"/>
    <w:rsid w:val="00663FDB"/>
    <w:rsid w:val="006655A1"/>
    <w:rsid w:val="0066791D"/>
    <w:rsid w:val="006856C4"/>
    <w:rsid w:val="00687856"/>
    <w:rsid w:val="006957A2"/>
    <w:rsid w:val="0069641D"/>
    <w:rsid w:val="00697F84"/>
    <w:rsid w:val="006A64C6"/>
    <w:rsid w:val="006A74CC"/>
    <w:rsid w:val="006C2D7E"/>
    <w:rsid w:val="006D137D"/>
    <w:rsid w:val="006D1B48"/>
    <w:rsid w:val="006D5E6E"/>
    <w:rsid w:val="006D6259"/>
    <w:rsid w:val="006D6EDD"/>
    <w:rsid w:val="006E0B21"/>
    <w:rsid w:val="006E23EF"/>
    <w:rsid w:val="00715514"/>
    <w:rsid w:val="0072127E"/>
    <w:rsid w:val="007301D6"/>
    <w:rsid w:val="00732123"/>
    <w:rsid w:val="00744C4D"/>
    <w:rsid w:val="00746A17"/>
    <w:rsid w:val="0076078C"/>
    <w:rsid w:val="00761E40"/>
    <w:rsid w:val="00763011"/>
    <w:rsid w:val="007649DB"/>
    <w:rsid w:val="0076644C"/>
    <w:rsid w:val="007711E7"/>
    <w:rsid w:val="00771A32"/>
    <w:rsid w:val="007728F5"/>
    <w:rsid w:val="00773C92"/>
    <w:rsid w:val="00773F73"/>
    <w:rsid w:val="0078155F"/>
    <w:rsid w:val="0078207F"/>
    <w:rsid w:val="0078588A"/>
    <w:rsid w:val="007911FB"/>
    <w:rsid w:val="007929D2"/>
    <w:rsid w:val="007970CB"/>
    <w:rsid w:val="007A4193"/>
    <w:rsid w:val="007A7531"/>
    <w:rsid w:val="007B40BA"/>
    <w:rsid w:val="007B4323"/>
    <w:rsid w:val="007B4A66"/>
    <w:rsid w:val="007B4C94"/>
    <w:rsid w:val="007B7CD2"/>
    <w:rsid w:val="007C3BCB"/>
    <w:rsid w:val="007C7A9E"/>
    <w:rsid w:val="007D2C93"/>
    <w:rsid w:val="007D72CF"/>
    <w:rsid w:val="007D7E8D"/>
    <w:rsid w:val="007E1962"/>
    <w:rsid w:val="007E74EE"/>
    <w:rsid w:val="007F3D1D"/>
    <w:rsid w:val="00802DA6"/>
    <w:rsid w:val="00803939"/>
    <w:rsid w:val="00805F4F"/>
    <w:rsid w:val="0080728C"/>
    <w:rsid w:val="008175F9"/>
    <w:rsid w:val="00817EC0"/>
    <w:rsid w:val="00832BD5"/>
    <w:rsid w:val="00833436"/>
    <w:rsid w:val="00847DEA"/>
    <w:rsid w:val="0085156B"/>
    <w:rsid w:val="008515A2"/>
    <w:rsid w:val="00854280"/>
    <w:rsid w:val="008548AD"/>
    <w:rsid w:val="00864093"/>
    <w:rsid w:val="00867B85"/>
    <w:rsid w:val="00870628"/>
    <w:rsid w:val="00870C5B"/>
    <w:rsid w:val="00870E58"/>
    <w:rsid w:val="00882292"/>
    <w:rsid w:val="00886167"/>
    <w:rsid w:val="0089340D"/>
    <w:rsid w:val="00894999"/>
    <w:rsid w:val="00894AC7"/>
    <w:rsid w:val="008A2091"/>
    <w:rsid w:val="008A39BE"/>
    <w:rsid w:val="008B6AAB"/>
    <w:rsid w:val="008C0A0D"/>
    <w:rsid w:val="008D12DB"/>
    <w:rsid w:val="008D43FE"/>
    <w:rsid w:val="008D7C17"/>
    <w:rsid w:val="008E2332"/>
    <w:rsid w:val="008E5DB2"/>
    <w:rsid w:val="008E6EED"/>
    <w:rsid w:val="008F011E"/>
    <w:rsid w:val="008F4A3A"/>
    <w:rsid w:val="008F57EE"/>
    <w:rsid w:val="008F70F9"/>
    <w:rsid w:val="009046D2"/>
    <w:rsid w:val="009066FE"/>
    <w:rsid w:val="00914ABE"/>
    <w:rsid w:val="00915EAC"/>
    <w:rsid w:val="00917B76"/>
    <w:rsid w:val="00920451"/>
    <w:rsid w:val="009323AB"/>
    <w:rsid w:val="00933BA9"/>
    <w:rsid w:val="00940D17"/>
    <w:rsid w:val="0094363E"/>
    <w:rsid w:val="00944DA0"/>
    <w:rsid w:val="00944FE6"/>
    <w:rsid w:val="00967274"/>
    <w:rsid w:val="00970DD1"/>
    <w:rsid w:val="0097569D"/>
    <w:rsid w:val="009810F2"/>
    <w:rsid w:val="0098533D"/>
    <w:rsid w:val="009952A9"/>
    <w:rsid w:val="00996F54"/>
    <w:rsid w:val="009A6672"/>
    <w:rsid w:val="009B0DB3"/>
    <w:rsid w:val="009B28E9"/>
    <w:rsid w:val="009B7E14"/>
    <w:rsid w:val="009C2611"/>
    <w:rsid w:val="009C416F"/>
    <w:rsid w:val="009C6D31"/>
    <w:rsid w:val="009C7E72"/>
    <w:rsid w:val="009D1ECC"/>
    <w:rsid w:val="00A0079D"/>
    <w:rsid w:val="00A03D9C"/>
    <w:rsid w:val="00A13D6D"/>
    <w:rsid w:val="00A1433D"/>
    <w:rsid w:val="00A16A9F"/>
    <w:rsid w:val="00A35333"/>
    <w:rsid w:val="00A358E0"/>
    <w:rsid w:val="00A45543"/>
    <w:rsid w:val="00A52D9E"/>
    <w:rsid w:val="00A6067E"/>
    <w:rsid w:val="00A60E7B"/>
    <w:rsid w:val="00A80256"/>
    <w:rsid w:val="00A86BF4"/>
    <w:rsid w:val="00A94395"/>
    <w:rsid w:val="00A94F02"/>
    <w:rsid w:val="00A96045"/>
    <w:rsid w:val="00A963D2"/>
    <w:rsid w:val="00AA6D3A"/>
    <w:rsid w:val="00AD1F04"/>
    <w:rsid w:val="00AD3CFC"/>
    <w:rsid w:val="00AD6092"/>
    <w:rsid w:val="00AF1C17"/>
    <w:rsid w:val="00AF2807"/>
    <w:rsid w:val="00AF5F92"/>
    <w:rsid w:val="00AF6553"/>
    <w:rsid w:val="00AF76C1"/>
    <w:rsid w:val="00B0404F"/>
    <w:rsid w:val="00B0595F"/>
    <w:rsid w:val="00B0598F"/>
    <w:rsid w:val="00B1080C"/>
    <w:rsid w:val="00B136DC"/>
    <w:rsid w:val="00B1642C"/>
    <w:rsid w:val="00B251B0"/>
    <w:rsid w:val="00B30EAB"/>
    <w:rsid w:val="00B32319"/>
    <w:rsid w:val="00B3402E"/>
    <w:rsid w:val="00B34904"/>
    <w:rsid w:val="00B3759D"/>
    <w:rsid w:val="00B456B7"/>
    <w:rsid w:val="00B479C1"/>
    <w:rsid w:val="00B5230B"/>
    <w:rsid w:val="00B52DED"/>
    <w:rsid w:val="00B60715"/>
    <w:rsid w:val="00B701DB"/>
    <w:rsid w:val="00B771A6"/>
    <w:rsid w:val="00B77F68"/>
    <w:rsid w:val="00B808B1"/>
    <w:rsid w:val="00B8178B"/>
    <w:rsid w:val="00B82BAA"/>
    <w:rsid w:val="00B851B8"/>
    <w:rsid w:val="00B8674F"/>
    <w:rsid w:val="00B94E9A"/>
    <w:rsid w:val="00BA07A9"/>
    <w:rsid w:val="00BA2BE9"/>
    <w:rsid w:val="00BA585F"/>
    <w:rsid w:val="00BA664A"/>
    <w:rsid w:val="00BB14B6"/>
    <w:rsid w:val="00BB1A70"/>
    <w:rsid w:val="00BB2DDF"/>
    <w:rsid w:val="00BC0C4C"/>
    <w:rsid w:val="00BD10A3"/>
    <w:rsid w:val="00BD5A05"/>
    <w:rsid w:val="00BE23F0"/>
    <w:rsid w:val="00BE7EB6"/>
    <w:rsid w:val="00BF03E5"/>
    <w:rsid w:val="00BF30D7"/>
    <w:rsid w:val="00C02E28"/>
    <w:rsid w:val="00C037BD"/>
    <w:rsid w:val="00C20FA5"/>
    <w:rsid w:val="00C23612"/>
    <w:rsid w:val="00C32F45"/>
    <w:rsid w:val="00C37046"/>
    <w:rsid w:val="00C4114B"/>
    <w:rsid w:val="00C42C59"/>
    <w:rsid w:val="00C535E1"/>
    <w:rsid w:val="00C72EAA"/>
    <w:rsid w:val="00C738D3"/>
    <w:rsid w:val="00C752F3"/>
    <w:rsid w:val="00C8354A"/>
    <w:rsid w:val="00C8675D"/>
    <w:rsid w:val="00C93EC4"/>
    <w:rsid w:val="00CB44E3"/>
    <w:rsid w:val="00CB6458"/>
    <w:rsid w:val="00CC04B4"/>
    <w:rsid w:val="00CD3FD3"/>
    <w:rsid w:val="00CD4684"/>
    <w:rsid w:val="00CD5DA1"/>
    <w:rsid w:val="00CD7230"/>
    <w:rsid w:val="00CD7714"/>
    <w:rsid w:val="00CE4AE8"/>
    <w:rsid w:val="00CE640B"/>
    <w:rsid w:val="00CE6715"/>
    <w:rsid w:val="00CF13A4"/>
    <w:rsid w:val="00CF426A"/>
    <w:rsid w:val="00D05B62"/>
    <w:rsid w:val="00D2137A"/>
    <w:rsid w:val="00D21BE7"/>
    <w:rsid w:val="00D221FA"/>
    <w:rsid w:val="00D304DC"/>
    <w:rsid w:val="00D3402E"/>
    <w:rsid w:val="00D40E9B"/>
    <w:rsid w:val="00D419F9"/>
    <w:rsid w:val="00D41D31"/>
    <w:rsid w:val="00D44070"/>
    <w:rsid w:val="00D46770"/>
    <w:rsid w:val="00D46ACE"/>
    <w:rsid w:val="00D50A21"/>
    <w:rsid w:val="00D52E81"/>
    <w:rsid w:val="00D60659"/>
    <w:rsid w:val="00D62B9B"/>
    <w:rsid w:val="00D62F17"/>
    <w:rsid w:val="00D63C02"/>
    <w:rsid w:val="00D67861"/>
    <w:rsid w:val="00D71DA5"/>
    <w:rsid w:val="00D87041"/>
    <w:rsid w:val="00D92DEE"/>
    <w:rsid w:val="00D93606"/>
    <w:rsid w:val="00D96E74"/>
    <w:rsid w:val="00DA16F8"/>
    <w:rsid w:val="00DA54DD"/>
    <w:rsid w:val="00DA6D93"/>
    <w:rsid w:val="00DA71FB"/>
    <w:rsid w:val="00DB562B"/>
    <w:rsid w:val="00DB5CA0"/>
    <w:rsid w:val="00DC087A"/>
    <w:rsid w:val="00DC165A"/>
    <w:rsid w:val="00DC2B61"/>
    <w:rsid w:val="00DC3D15"/>
    <w:rsid w:val="00DD3B31"/>
    <w:rsid w:val="00DE75A2"/>
    <w:rsid w:val="00DF4BB9"/>
    <w:rsid w:val="00DF6297"/>
    <w:rsid w:val="00DF777F"/>
    <w:rsid w:val="00E003F4"/>
    <w:rsid w:val="00E01A70"/>
    <w:rsid w:val="00E03CDA"/>
    <w:rsid w:val="00E12E40"/>
    <w:rsid w:val="00E12EE2"/>
    <w:rsid w:val="00E221F7"/>
    <w:rsid w:val="00E22326"/>
    <w:rsid w:val="00E24D26"/>
    <w:rsid w:val="00E27E53"/>
    <w:rsid w:val="00E3000F"/>
    <w:rsid w:val="00E35202"/>
    <w:rsid w:val="00E37942"/>
    <w:rsid w:val="00E40025"/>
    <w:rsid w:val="00E42022"/>
    <w:rsid w:val="00E44402"/>
    <w:rsid w:val="00E53184"/>
    <w:rsid w:val="00E62024"/>
    <w:rsid w:val="00E71E2C"/>
    <w:rsid w:val="00E76EB4"/>
    <w:rsid w:val="00E77FF5"/>
    <w:rsid w:val="00E8358E"/>
    <w:rsid w:val="00E9259F"/>
    <w:rsid w:val="00E955CD"/>
    <w:rsid w:val="00E958F3"/>
    <w:rsid w:val="00EA7C3D"/>
    <w:rsid w:val="00EC3EBA"/>
    <w:rsid w:val="00EC5008"/>
    <w:rsid w:val="00EC585E"/>
    <w:rsid w:val="00ED396B"/>
    <w:rsid w:val="00EE10FB"/>
    <w:rsid w:val="00EE3332"/>
    <w:rsid w:val="00EE527B"/>
    <w:rsid w:val="00EE5C6B"/>
    <w:rsid w:val="00EF7631"/>
    <w:rsid w:val="00F0618C"/>
    <w:rsid w:val="00F06A68"/>
    <w:rsid w:val="00F06F03"/>
    <w:rsid w:val="00F10F3B"/>
    <w:rsid w:val="00F11A43"/>
    <w:rsid w:val="00F131B0"/>
    <w:rsid w:val="00F13754"/>
    <w:rsid w:val="00F14385"/>
    <w:rsid w:val="00F17067"/>
    <w:rsid w:val="00F22E96"/>
    <w:rsid w:val="00F27662"/>
    <w:rsid w:val="00F357EE"/>
    <w:rsid w:val="00F4123D"/>
    <w:rsid w:val="00F4153F"/>
    <w:rsid w:val="00F44EC7"/>
    <w:rsid w:val="00F45C2A"/>
    <w:rsid w:val="00F509E9"/>
    <w:rsid w:val="00F51D35"/>
    <w:rsid w:val="00F60681"/>
    <w:rsid w:val="00F613E4"/>
    <w:rsid w:val="00F63BFE"/>
    <w:rsid w:val="00F66A84"/>
    <w:rsid w:val="00F6748D"/>
    <w:rsid w:val="00F705E7"/>
    <w:rsid w:val="00F82210"/>
    <w:rsid w:val="00F87441"/>
    <w:rsid w:val="00F90B34"/>
    <w:rsid w:val="00F97EE7"/>
    <w:rsid w:val="00FA0E5C"/>
    <w:rsid w:val="00FA1318"/>
    <w:rsid w:val="00FA4F87"/>
    <w:rsid w:val="00FA54E7"/>
    <w:rsid w:val="00FC51BE"/>
    <w:rsid w:val="00FD0CEF"/>
    <w:rsid w:val="00FD1B4F"/>
    <w:rsid w:val="00FD483E"/>
    <w:rsid w:val="00FD4F1B"/>
    <w:rsid w:val="00FE0442"/>
    <w:rsid w:val="00FE1939"/>
    <w:rsid w:val="00FE24C5"/>
    <w:rsid w:val="00FE37A0"/>
    <w:rsid w:val="00FF28F1"/>
    <w:rsid w:val="00FF44AC"/>
    <w:rsid w:val="00FF49EE"/>
    <w:rsid w:val="00FF530D"/>
    <w:rsid w:val="00FF5FD6"/>
    <w:rsid w:val="241A185B"/>
    <w:rsid w:val="2E847FF2"/>
    <w:rsid w:val="5AB1080C"/>
    <w:rsid w:val="74124CDF"/>
    <w:rsid w:val="78EF5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13"/>
    <w:qFormat/>
    <w:uiPriority w:val="9"/>
    <w:pPr>
      <w:keepNext/>
      <w:keepLines/>
      <w:spacing w:beforeLines="50" w:afterLines="50" w:line="360" w:lineRule="auto"/>
      <w:outlineLvl w:val="2"/>
    </w:pPr>
    <w:rPr>
      <w:rFonts w:ascii="等线" w:hAnsi="等线" w:eastAsia="黑体"/>
      <w:bCs/>
      <w:kern w:val="0"/>
      <w:sz w:val="20"/>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8"/>
    <w:unhideWhenUsed/>
    <w:qFormat/>
    <w:uiPriority w:val="99"/>
    <w:pPr>
      <w:jc w:val="left"/>
    </w:pPr>
    <w:rPr>
      <w:kern w:val="0"/>
    </w:rPr>
  </w:style>
  <w:style w:type="paragraph" w:styleId="4">
    <w:name w:val="Plain Text"/>
    <w:basedOn w:val="1"/>
    <w:link w:val="14"/>
    <w:uiPriority w:val="0"/>
    <w:rPr>
      <w:rFonts w:ascii="宋体" w:hAnsi="Courier New"/>
      <w:kern w:val="0"/>
      <w:sz w:val="20"/>
      <w:szCs w:val="21"/>
    </w:rPr>
  </w:style>
  <w:style w:type="paragraph" w:styleId="5">
    <w:name w:val="Balloon Text"/>
    <w:basedOn w:val="1"/>
    <w:link w:val="17"/>
    <w:semiHidden/>
    <w:unhideWhenUsed/>
    <w:qFormat/>
    <w:uiPriority w:val="99"/>
    <w:rPr>
      <w:kern w:val="0"/>
      <w:sz w:val="18"/>
      <w:szCs w:val="18"/>
    </w:rPr>
  </w:style>
  <w:style w:type="paragraph" w:styleId="6">
    <w:name w:val="footer"/>
    <w:basedOn w:val="1"/>
    <w:link w:val="15"/>
    <w:unhideWhenUsed/>
    <w:qFormat/>
    <w:uiPriority w:val="99"/>
    <w:pPr>
      <w:tabs>
        <w:tab w:val="center" w:pos="4153"/>
        <w:tab w:val="right" w:pos="8306"/>
      </w:tabs>
      <w:snapToGrid w:val="0"/>
      <w:jc w:val="left"/>
    </w:pPr>
    <w:rPr>
      <w:kern w:val="0"/>
      <w:sz w:val="18"/>
      <w:szCs w:val="18"/>
    </w:rPr>
  </w:style>
  <w:style w:type="paragraph" w:styleId="7">
    <w:name w:val="header"/>
    <w:basedOn w:val="1"/>
    <w:link w:val="21"/>
    <w:unhideWhenUsed/>
    <w:uiPriority w:val="99"/>
    <w:pPr>
      <w:pBdr>
        <w:bottom w:val="single" w:color="auto" w:sz="6" w:space="1"/>
      </w:pBdr>
      <w:tabs>
        <w:tab w:val="center" w:pos="4153"/>
        <w:tab w:val="right" w:pos="8306"/>
      </w:tabs>
      <w:snapToGrid w:val="0"/>
      <w:jc w:val="center"/>
    </w:pPr>
    <w:rPr>
      <w:sz w:val="18"/>
      <w:szCs w:val="18"/>
    </w:rPr>
  </w:style>
  <w:style w:type="paragraph" w:styleId="8">
    <w:name w:val="List Continue 2"/>
    <w:basedOn w:val="1"/>
    <w:uiPriority w:val="0"/>
    <w:pPr>
      <w:adjustRightInd w:val="0"/>
      <w:spacing w:after="120" w:line="312" w:lineRule="atLeast"/>
      <w:ind w:left="840" w:leftChars="400"/>
      <w:textAlignment w:val="baseline"/>
    </w:pPr>
    <w:rPr>
      <w:kern w:val="0"/>
    </w:rPr>
  </w:style>
  <w:style w:type="paragraph" w:styleId="9">
    <w:name w:val="annotation subject"/>
    <w:basedOn w:val="3"/>
    <w:next w:val="3"/>
    <w:link w:val="19"/>
    <w:semiHidden/>
    <w:unhideWhenUsed/>
    <w:qFormat/>
    <w:uiPriority w:val="99"/>
    <w:rPr>
      <w:b/>
      <w:bCs/>
    </w:rPr>
  </w:style>
  <w:style w:type="character" w:styleId="12">
    <w:name w:val="annotation reference"/>
    <w:semiHidden/>
    <w:unhideWhenUsed/>
    <w:qFormat/>
    <w:uiPriority w:val="99"/>
    <w:rPr>
      <w:sz w:val="21"/>
      <w:szCs w:val="21"/>
    </w:rPr>
  </w:style>
  <w:style w:type="character" w:customStyle="1" w:styleId="13">
    <w:name w:val="标题 3 Char"/>
    <w:link w:val="2"/>
    <w:uiPriority w:val="9"/>
    <w:rPr>
      <w:rFonts w:eastAsia="黑体"/>
      <w:bCs/>
      <w:szCs w:val="32"/>
    </w:rPr>
  </w:style>
  <w:style w:type="character" w:customStyle="1" w:styleId="14">
    <w:name w:val="纯文本 Char"/>
    <w:link w:val="4"/>
    <w:uiPriority w:val="0"/>
    <w:rPr>
      <w:rFonts w:ascii="宋体" w:hAnsi="Courier New" w:eastAsia="宋体" w:cs="Times New Roman"/>
      <w:kern w:val="0"/>
      <w:sz w:val="20"/>
      <w:szCs w:val="21"/>
    </w:rPr>
  </w:style>
  <w:style w:type="character" w:customStyle="1" w:styleId="15">
    <w:name w:val="页脚 Char"/>
    <w:link w:val="6"/>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批注框文本 Char"/>
    <w:link w:val="5"/>
    <w:semiHidden/>
    <w:uiPriority w:val="99"/>
    <w:rPr>
      <w:rFonts w:ascii="Times New Roman" w:hAnsi="Times New Roman" w:eastAsia="宋体" w:cs="Times New Roman"/>
      <w:sz w:val="18"/>
      <w:szCs w:val="18"/>
    </w:rPr>
  </w:style>
  <w:style w:type="character" w:customStyle="1" w:styleId="18">
    <w:name w:val="批注文字 Char1"/>
    <w:link w:val="3"/>
    <w:qFormat/>
    <w:uiPriority w:val="99"/>
    <w:rPr>
      <w:rFonts w:ascii="Times New Roman" w:hAnsi="Times New Roman" w:eastAsia="宋体"/>
      <w:sz w:val="21"/>
    </w:rPr>
  </w:style>
  <w:style w:type="character" w:customStyle="1" w:styleId="19">
    <w:name w:val="批注主题 Char"/>
    <w:link w:val="9"/>
    <w:semiHidden/>
    <w:qFormat/>
    <w:uiPriority w:val="99"/>
    <w:rPr>
      <w:rFonts w:ascii="Times New Roman" w:hAnsi="Times New Roman" w:eastAsia="宋体" w:cs="Times New Roman"/>
      <w:b/>
      <w:bCs/>
      <w:sz w:val="21"/>
      <w:szCs w:val="20"/>
    </w:rPr>
  </w:style>
  <w:style w:type="character" w:customStyle="1" w:styleId="20">
    <w:name w:val="无 A"/>
    <w:qFormat/>
    <w:uiPriority w:val="0"/>
  </w:style>
  <w:style w:type="character" w:customStyle="1" w:styleId="21">
    <w:name w:val="页眉 Char"/>
    <w:link w:val="7"/>
    <w:qFormat/>
    <w:uiPriority w:val="99"/>
    <w:rPr>
      <w:rFonts w:ascii="Times New Roman" w:hAnsi="Times New Roman" w:eastAsia="宋体"/>
      <w:kern w:val="2"/>
      <w:sz w:val="18"/>
      <w:szCs w:val="18"/>
    </w:rPr>
  </w:style>
  <w:style w:type="character" w:customStyle="1" w:styleId="22">
    <w:name w:val="批注文字 Char"/>
    <w:semiHidden/>
    <w:qFormat/>
    <w:uiPriority w:val="99"/>
    <w:rPr>
      <w:rFonts w:ascii="Times New Roman" w:hAnsi="Times New Roman" w:eastAsia="宋体" w:cs="Times New Roman"/>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DC</Company>
  <Pages>1</Pages>
  <Words>1031</Words>
  <Characters>5881</Characters>
  <Lines>49</Lines>
  <Paragraphs>13</Paragraphs>
  <TotalTime>54</TotalTime>
  <ScaleCrop>false</ScaleCrop>
  <LinksUpToDate>false</LinksUpToDate>
  <CharactersWithSpaces>6899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2020-08-28T23:50:00Z</dcterms:created>
  <dc:creator>双攀宁</dc:creator>
  <cp:lastModifiedBy>建芳</cp:lastModifiedBy>
  <cp:lastPrinted>2020-12-17T07:47:51Z</cp:lastPrinted>
  <dcterms:modified xsi:type="dcterms:W3CDTF">2020-12-17T08:09:02Z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