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bookmarkStart w:id="47" w:name="_GoBack"/>
      <w:bookmarkEnd w:id="47"/>
      <w:bookmarkStart w:id="0" w:name="_Toc403571358"/>
      <w:bookmarkStart w:id="1" w:name="_Toc450230266"/>
      <w:bookmarkStart w:id="2" w:name="OLE_LINK20"/>
      <w:bookmarkStart w:id="3" w:name="_Toc403571629"/>
      <w:bookmarkStart w:id="4" w:name="_Toc405451778"/>
      <w:bookmarkStart w:id="5" w:name="OLE_LINK21"/>
      <w:bookmarkStart w:id="6" w:name="_Toc403575124"/>
      <w:bookmarkStart w:id="7" w:name="_Toc403571748"/>
      <w:bookmarkStart w:id="8" w:name="_Toc427862893"/>
      <w:bookmarkStart w:id="9" w:name="_Toc403575646"/>
      <w:bookmarkStart w:id="10" w:name="_Toc407634698"/>
      <w:r>
        <w:rPr>
          <w:rFonts w:hint="eastAsia" w:eastAsia="黑体" w:cs="黑体"/>
          <w:sz w:val="32"/>
          <w:szCs w:val="32"/>
          <w:lang w:eastAsia="zh-CN"/>
        </w:rPr>
        <w:t>湖南中烟常德卷烟厂易地技改项目—</w:t>
      </w:r>
      <w:r>
        <w:rPr>
          <w:rFonts w:hint="eastAsia" w:eastAsia="黑体" w:cs="黑体"/>
          <w:sz w:val="32"/>
          <w:szCs w:val="32"/>
          <w:lang w:val="en-US" w:eastAsia="zh-CN"/>
        </w:rPr>
        <w:t>IT运维系统项目合同</w:t>
      </w:r>
    </w:p>
    <w:p>
      <w:pPr>
        <w:adjustRightInd w:val="0"/>
        <w:snapToGrid w:val="0"/>
        <w:spacing w:before="120" w:beforeLines="50" w:line="360" w:lineRule="auto"/>
        <w:ind w:firstLine="4400" w:firstLineChars="2000"/>
        <w:rPr>
          <w:szCs w:val="21"/>
          <w:lang w:eastAsia="zh-CN"/>
        </w:rPr>
      </w:pPr>
    </w:p>
    <w:p>
      <w:pPr>
        <w:adjustRightInd w:val="0"/>
        <w:snapToGrid w:val="0"/>
        <w:spacing w:line="360" w:lineRule="auto"/>
        <w:ind w:firstLine="480" w:firstLineChars="200"/>
        <w:rPr>
          <w:bCs/>
          <w:sz w:val="24"/>
          <w:lang w:eastAsia="zh-CN"/>
        </w:rPr>
      </w:pPr>
    </w:p>
    <w:p>
      <w:pPr>
        <w:adjustRightInd w:val="0"/>
        <w:snapToGrid w:val="0"/>
        <w:spacing w:line="360" w:lineRule="auto"/>
        <w:ind w:firstLine="440" w:firstLineChars="200"/>
        <w:rPr>
          <w:bCs/>
          <w:color w:val="FF0000"/>
          <w:szCs w:val="21"/>
          <w:u w:val="single"/>
          <w:lang w:eastAsia="zh-CN"/>
        </w:rPr>
      </w:pPr>
      <w:r>
        <w:rPr>
          <w:rFonts w:hint="eastAsia"/>
          <w:bCs/>
          <w:szCs w:val="21"/>
          <w:lang w:eastAsia="zh-CN"/>
        </w:rPr>
        <w:t>甲方（买  方）：（全称）</w:t>
      </w:r>
      <w:r>
        <w:rPr>
          <w:rFonts w:hint="eastAsia"/>
          <w:bCs/>
          <w:szCs w:val="21"/>
          <w:u w:val="single"/>
          <w:lang w:eastAsia="zh-CN"/>
        </w:rPr>
        <w:t xml:space="preserve">湖南中烟工业有限责任公司 </w:t>
      </w:r>
    </w:p>
    <w:p>
      <w:pPr>
        <w:adjustRightInd w:val="0"/>
        <w:snapToGrid w:val="0"/>
        <w:spacing w:line="360" w:lineRule="auto"/>
        <w:ind w:firstLine="440" w:firstLineChars="200"/>
        <w:rPr>
          <w:bCs/>
          <w:szCs w:val="21"/>
          <w:u w:val="single"/>
          <w:lang w:eastAsia="zh-CN"/>
        </w:rPr>
      </w:pPr>
      <w:r>
        <w:rPr>
          <w:rFonts w:hint="eastAsia"/>
          <w:bCs/>
          <w:szCs w:val="21"/>
          <w:lang w:eastAsia="zh-CN"/>
        </w:rPr>
        <w:t>乙方（卖  方）：（全称）</w:t>
      </w:r>
      <w:r>
        <w:rPr>
          <w:rFonts w:hint="eastAsia" w:ascii="宋体" w:cs="宋体"/>
          <w:szCs w:val="21"/>
          <w:u w:val="single"/>
          <w:lang w:eastAsia="zh-CN"/>
        </w:rPr>
        <w:t>北京创联致信科技有限公司</w:t>
      </w:r>
    </w:p>
    <w:p>
      <w:pPr>
        <w:adjustRightInd w:val="0"/>
        <w:snapToGrid w:val="0"/>
        <w:spacing w:line="360" w:lineRule="auto"/>
        <w:ind w:firstLine="440" w:firstLineChars="200"/>
        <w:rPr>
          <w:bCs/>
          <w:szCs w:val="21"/>
          <w:u w:val="dotted"/>
          <w:lang w:eastAsia="zh-CN"/>
        </w:rPr>
      </w:pPr>
      <w:r>
        <w:rPr>
          <w:rFonts w:hint="eastAsia"/>
          <w:bCs/>
          <w:szCs w:val="21"/>
          <w:lang w:eastAsia="zh-CN"/>
        </w:rPr>
        <w:t>鉴于卖方在</w:t>
      </w:r>
      <w:r>
        <w:rPr>
          <w:rFonts w:hint="eastAsia"/>
          <w:bCs/>
          <w:szCs w:val="21"/>
          <w:u w:val="single"/>
          <w:lang w:eastAsia="zh-CN"/>
        </w:rPr>
        <w:t>湖南中烟工业有限责任公司常德卷烟厂易地技术改造项目- IT运维系统项目</w:t>
      </w:r>
      <w:r>
        <w:rPr>
          <w:rFonts w:hint="eastAsia"/>
          <w:bCs/>
          <w:szCs w:val="21"/>
          <w:lang w:eastAsia="zh-CN"/>
        </w:rPr>
        <w:t>中标（招标编号：</w:t>
      </w:r>
      <w:r>
        <w:rPr>
          <w:rFonts w:ascii="宋体" w:cs="宋体"/>
          <w:szCs w:val="21"/>
          <w:u w:val="single"/>
          <w:lang w:eastAsia="zh-CN"/>
        </w:rPr>
        <w:t>0623-1975N3103140</w:t>
      </w:r>
      <w:r>
        <w:rPr>
          <w:rFonts w:hint="eastAsia"/>
          <w:bCs/>
          <w:szCs w:val="21"/>
          <w:lang w:eastAsia="zh-CN"/>
        </w:rPr>
        <w:t>）。依据有关法律、法规，招标文件及投标文件，双方遵循平等、自愿、公平和诚实信用原则，共同协商达成如下协议。</w:t>
      </w:r>
    </w:p>
    <w:p>
      <w:pPr>
        <w:pStyle w:val="58"/>
        <w:adjustRightInd w:val="0"/>
        <w:snapToGrid w:val="0"/>
        <w:spacing w:line="360" w:lineRule="auto"/>
        <w:ind w:firstLine="316" w:firstLineChars="150"/>
        <w:rPr>
          <w:b/>
          <w:kern w:val="0"/>
          <w:szCs w:val="21"/>
        </w:rPr>
      </w:pPr>
      <w:bookmarkStart w:id="11" w:name="_Toc300678222"/>
      <w:bookmarkStart w:id="12" w:name="_Toc338767897"/>
      <w:r>
        <w:rPr>
          <w:rFonts w:hint="eastAsia"/>
          <w:b/>
          <w:kern w:val="0"/>
          <w:szCs w:val="21"/>
        </w:rPr>
        <w:t>1、采购及服务范围</w:t>
      </w:r>
    </w:p>
    <w:p>
      <w:pPr>
        <w:pStyle w:val="58"/>
        <w:adjustRightInd w:val="0"/>
        <w:snapToGrid w:val="0"/>
        <w:spacing w:line="360" w:lineRule="auto"/>
        <w:ind w:firstLine="0" w:firstLineChars="0"/>
        <w:rPr>
          <w:bCs/>
          <w:szCs w:val="21"/>
          <w:u w:val="single"/>
        </w:rPr>
      </w:pPr>
    </w:p>
    <w:bookmarkEnd w:id="11"/>
    <w:bookmarkEnd w:id="12"/>
    <w:p>
      <w:pPr>
        <w:spacing w:line="360" w:lineRule="auto"/>
        <w:ind w:left="735" w:hanging="451"/>
        <w:rPr>
          <w:rFonts w:ascii="宋体" w:cs="宋体"/>
          <w:szCs w:val="21"/>
          <w:u w:val="single"/>
          <w:lang w:eastAsia="zh-CN"/>
        </w:rPr>
      </w:pPr>
      <w:r>
        <w:rPr>
          <w:rFonts w:hint="eastAsia"/>
          <w:bCs/>
          <w:szCs w:val="21"/>
          <w:lang w:eastAsia="zh-CN"/>
        </w:rPr>
        <w:t>项目名称：</w:t>
      </w:r>
      <w:r>
        <w:rPr>
          <w:rFonts w:hint="eastAsia" w:ascii="宋体" w:cs="宋体"/>
          <w:szCs w:val="21"/>
          <w:u w:val="single"/>
          <w:lang w:eastAsia="zh-CN"/>
        </w:rPr>
        <w:t xml:space="preserve">湖南中烟工业有限责任公司常德卷烟厂易地技术改造项目- </w:t>
      </w:r>
    </w:p>
    <w:p>
      <w:pPr>
        <w:spacing w:line="360" w:lineRule="auto"/>
        <w:ind w:left="110" w:leftChars="50" w:firstLine="1320" w:firstLineChars="600"/>
        <w:rPr>
          <w:bCs/>
          <w:szCs w:val="21"/>
          <w:u w:val="dotted"/>
          <w:lang w:eastAsia="zh-CN"/>
        </w:rPr>
      </w:pPr>
      <w:r>
        <w:rPr>
          <w:rFonts w:hint="eastAsia" w:ascii="宋体" w:cs="宋体"/>
          <w:szCs w:val="21"/>
          <w:u w:val="single"/>
          <w:lang w:eastAsia="zh-CN"/>
        </w:rPr>
        <w:t>IT 运维系统项目</w:t>
      </w:r>
    </w:p>
    <w:p>
      <w:pPr>
        <w:spacing w:line="360" w:lineRule="auto"/>
        <w:ind w:firstLine="284"/>
        <w:rPr>
          <w:bCs/>
          <w:szCs w:val="21"/>
          <w:u w:val="single"/>
          <w:lang w:eastAsia="zh-CN"/>
        </w:rPr>
      </w:pPr>
      <w:r>
        <w:rPr>
          <w:rFonts w:hint="eastAsia"/>
          <w:bCs/>
          <w:szCs w:val="21"/>
          <w:lang w:eastAsia="zh-CN"/>
        </w:rPr>
        <w:t>采购及服务内容：</w:t>
      </w:r>
      <w:r>
        <w:rPr>
          <w:rFonts w:hint="eastAsia"/>
          <w:bCs/>
          <w:szCs w:val="21"/>
          <w:u w:val="single"/>
          <w:lang w:eastAsia="zh-CN"/>
        </w:rPr>
        <w:t>湖南中烟工业有限责任公司常德卷烟厂易地技术改造项目- IT运维</w:t>
      </w:r>
    </w:p>
    <w:p>
      <w:pPr>
        <w:spacing w:line="360" w:lineRule="auto"/>
        <w:ind w:firstLine="1418"/>
        <w:rPr>
          <w:bCs/>
          <w:szCs w:val="21"/>
          <w:u w:val="single"/>
          <w:lang w:eastAsia="zh-CN"/>
        </w:rPr>
      </w:pPr>
      <w:r>
        <w:rPr>
          <w:rFonts w:hint="eastAsia"/>
          <w:bCs/>
          <w:szCs w:val="21"/>
          <w:u w:val="single"/>
          <w:lang w:eastAsia="zh-CN"/>
        </w:rPr>
        <w:t>系统及相关的二次开发和实施服务。</w:t>
      </w:r>
    </w:p>
    <w:tbl>
      <w:tblPr>
        <w:tblStyle w:val="20"/>
        <w:tblW w:w="8647" w:type="dxa"/>
        <w:tblInd w:w="39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275"/>
        <w:gridCol w:w="1418"/>
        <w:gridCol w:w="1134"/>
        <w:gridCol w:w="850"/>
        <w:gridCol w:w="326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09" w:type="dxa"/>
          </w:tcPr>
          <w:p>
            <w:pPr>
              <w:adjustRightInd w:val="0"/>
              <w:snapToGrid w:val="0"/>
              <w:spacing w:line="400" w:lineRule="atLeast"/>
              <w:ind w:left="-92" w:leftChars="-42"/>
              <w:jc w:val="center"/>
              <w:rPr>
                <w:rFonts w:ascii="宋体" w:hAnsi="宋体"/>
                <w:sz w:val="21"/>
                <w:szCs w:val="21"/>
              </w:rPr>
            </w:pPr>
            <w:r>
              <w:rPr>
                <w:rFonts w:hint="eastAsia" w:ascii="宋体" w:hAnsi="宋体"/>
                <w:bCs/>
                <w:sz w:val="21"/>
                <w:szCs w:val="21"/>
              </w:rPr>
              <w:t>序号</w:t>
            </w:r>
          </w:p>
        </w:tc>
        <w:tc>
          <w:tcPr>
            <w:tcW w:w="1275" w:type="dxa"/>
          </w:tcPr>
          <w:p>
            <w:pPr>
              <w:adjustRightInd w:val="0"/>
              <w:snapToGrid w:val="0"/>
              <w:spacing w:line="400" w:lineRule="atLeast"/>
              <w:ind w:left="-92" w:leftChars="-42"/>
              <w:jc w:val="center"/>
              <w:rPr>
                <w:rFonts w:ascii="宋体" w:hAnsi="宋体"/>
                <w:sz w:val="21"/>
                <w:szCs w:val="21"/>
              </w:rPr>
            </w:pPr>
            <w:r>
              <w:rPr>
                <w:rFonts w:hint="eastAsia" w:ascii="宋体" w:hAnsi="宋体"/>
                <w:bCs/>
                <w:sz w:val="21"/>
                <w:szCs w:val="21"/>
              </w:rPr>
              <w:t>货物名称</w:t>
            </w:r>
          </w:p>
        </w:tc>
        <w:tc>
          <w:tcPr>
            <w:tcW w:w="1418" w:type="dxa"/>
          </w:tcPr>
          <w:p>
            <w:pPr>
              <w:adjustRightInd w:val="0"/>
              <w:snapToGrid w:val="0"/>
              <w:spacing w:line="400" w:lineRule="atLeast"/>
              <w:ind w:left="-92" w:leftChars="-42"/>
              <w:jc w:val="center"/>
              <w:rPr>
                <w:rFonts w:ascii="宋体" w:hAnsi="宋体"/>
                <w:sz w:val="21"/>
                <w:szCs w:val="21"/>
              </w:rPr>
            </w:pPr>
            <w:r>
              <w:rPr>
                <w:rFonts w:hint="eastAsia" w:ascii="宋体" w:hAnsi="宋体"/>
                <w:bCs/>
                <w:sz w:val="21"/>
                <w:szCs w:val="21"/>
              </w:rPr>
              <w:t>制造商名称</w:t>
            </w:r>
          </w:p>
        </w:tc>
        <w:tc>
          <w:tcPr>
            <w:tcW w:w="1134" w:type="dxa"/>
          </w:tcPr>
          <w:p>
            <w:pPr>
              <w:adjustRightInd w:val="0"/>
              <w:snapToGrid w:val="0"/>
              <w:spacing w:line="400" w:lineRule="atLeast"/>
              <w:ind w:left="-92" w:leftChars="-42"/>
              <w:jc w:val="center"/>
              <w:rPr>
                <w:rFonts w:ascii="宋体" w:hAnsi="宋体"/>
                <w:sz w:val="21"/>
                <w:szCs w:val="21"/>
              </w:rPr>
            </w:pPr>
            <w:r>
              <w:rPr>
                <w:rFonts w:hint="eastAsia" w:ascii="宋体" w:hAnsi="宋体"/>
                <w:bCs/>
                <w:sz w:val="21"/>
                <w:szCs w:val="21"/>
              </w:rPr>
              <w:t>型号规格</w:t>
            </w:r>
          </w:p>
        </w:tc>
        <w:tc>
          <w:tcPr>
            <w:tcW w:w="850" w:type="dxa"/>
          </w:tcPr>
          <w:p>
            <w:pPr>
              <w:adjustRightInd w:val="0"/>
              <w:snapToGrid w:val="0"/>
              <w:spacing w:line="400" w:lineRule="atLeast"/>
              <w:ind w:left="-92" w:leftChars="-42"/>
              <w:jc w:val="center"/>
              <w:rPr>
                <w:rFonts w:ascii="宋体" w:hAnsi="宋体"/>
                <w:bCs/>
                <w:sz w:val="21"/>
                <w:szCs w:val="21"/>
                <w:lang w:eastAsia="zh-CN"/>
              </w:rPr>
            </w:pPr>
            <w:r>
              <w:rPr>
                <w:rFonts w:hint="eastAsia" w:ascii="宋体" w:hAnsi="宋体"/>
                <w:bCs/>
                <w:sz w:val="21"/>
                <w:szCs w:val="21"/>
                <w:lang w:eastAsia="zh-CN"/>
              </w:rPr>
              <w:t>数量</w:t>
            </w:r>
          </w:p>
        </w:tc>
        <w:tc>
          <w:tcPr>
            <w:tcW w:w="3261" w:type="dxa"/>
          </w:tcPr>
          <w:p>
            <w:pPr>
              <w:adjustRightInd w:val="0"/>
              <w:snapToGrid w:val="0"/>
              <w:spacing w:line="400" w:lineRule="atLeast"/>
              <w:ind w:left="-92" w:leftChars="-42"/>
              <w:jc w:val="center"/>
              <w:rPr>
                <w:rFonts w:ascii="宋体" w:hAnsi="宋体"/>
                <w:sz w:val="21"/>
                <w:szCs w:val="21"/>
                <w:lang w:eastAsia="zh-CN"/>
              </w:rPr>
            </w:pPr>
            <w:r>
              <w:rPr>
                <w:rFonts w:hint="eastAsia" w:ascii="宋体" w:hAnsi="宋体"/>
                <w:bCs/>
                <w:sz w:val="21"/>
                <w:szCs w:val="21"/>
                <w:lang w:eastAsia="zh-CN"/>
              </w:rPr>
              <w:t>主要技术参数和技术指标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c>
          <w:tcPr>
            <w:tcW w:w="709" w:type="dxa"/>
          </w:tcPr>
          <w:p>
            <w:pPr>
              <w:adjustRightInd w:val="0"/>
              <w:snapToGrid w:val="0"/>
              <w:spacing w:line="400" w:lineRule="atLeast"/>
              <w:ind w:left="-92" w:leftChars="-42"/>
              <w:jc w:val="center"/>
              <w:rPr>
                <w:rFonts w:ascii="宋体" w:hAnsi="宋体"/>
                <w:sz w:val="21"/>
                <w:szCs w:val="21"/>
              </w:rPr>
            </w:pPr>
            <w:r>
              <w:rPr>
                <w:rFonts w:hint="eastAsia" w:ascii="宋体" w:hAnsi="宋体"/>
                <w:sz w:val="21"/>
                <w:szCs w:val="21"/>
              </w:rPr>
              <w:t>1</w:t>
            </w:r>
          </w:p>
        </w:tc>
        <w:tc>
          <w:tcPr>
            <w:tcW w:w="1275" w:type="dxa"/>
          </w:tcPr>
          <w:p>
            <w:pPr>
              <w:adjustRightInd w:val="0"/>
              <w:snapToGrid w:val="0"/>
              <w:spacing w:line="400" w:lineRule="atLeast"/>
              <w:rPr>
                <w:rFonts w:ascii="宋体" w:hAnsi="宋体"/>
                <w:sz w:val="21"/>
                <w:szCs w:val="21"/>
              </w:rPr>
            </w:pPr>
            <w:r>
              <w:rPr>
                <w:rFonts w:ascii="宋体" w:hAnsi="宋体"/>
                <w:sz w:val="21"/>
                <w:szCs w:val="21"/>
              </w:rPr>
              <w:t>ITime</w:t>
            </w:r>
          </w:p>
          <w:p>
            <w:pPr>
              <w:adjustRightInd w:val="0"/>
              <w:snapToGrid w:val="0"/>
              <w:spacing w:line="400" w:lineRule="atLeast"/>
              <w:rPr>
                <w:rFonts w:ascii="宋体" w:hAnsi="宋体"/>
                <w:sz w:val="21"/>
                <w:szCs w:val="21"/>
              </w:rPr>
            </w:pPr>
            <w:r>
              <w:rPr>
                <w:rFonts w:hint="eastAsia" w:ascii="宋体" w:hAnsi="宋体"/>
                <w:sz w:val="21"/>
                <w:szCs w:val="21"/>
              </w:rPr>
              <w:t>综合运维管理平台</w:t>
            </w:r>
          </w:p>
        </w:tc>
        <w:tc>
          <w:tcPr>
            <w:tcW w:w="1418" w:type="dxa"/>
          </w:tcPr>
          <w:p>
            <w:pPr>
              <w:adjustRightInd w:val="0"/>
              <w:snapToGrid w:val="0"/>
              <w:spacing w:line="400" w:lineRule="atLeast"/>
              <w:rPr>
                <w:rFonts w:ascii="宋体" w:hAnsi="宋体"/>
                <w:sz w:val="21"/>
                <w:szCs w:val="21"/>
                <w:lang w:eastAsia="zh-CN"/>
              </w:rPr>
            </w:pPr>
            <w:r>
              <w:rPr>
                <w:rFonts w:hint="eastAsia" w:ascii="宋体" w:hAnsi="宋体"/>
                <w:sz w:val="21"/>
                <w:szCs w:val="21"/>
                <w:lang w:eastAsia="zh-CN"/>
              </w:rPr>
              <w:t>北京创联致信科技有限公司</w:t>
            </w:r>
          </w:p>
        </w:tc>
        <w:tc>
          <w:tcPr>
            <w:tcW w:w="1134" w:type="dxa"/>
          </w:tcPr>
          <w:p>
            <w:pPr>
              <w:adjustRightInd w:val="0"/>
              <w:snapToGrid w:val="0"/>
              <w:spacing w:line="400" w:lineRule="atLeast"/>
              <w:ind w:left="-92" w:leftChars="-42"/>
              <w:jc w:val="center"/>
              <w:rPr>
                <w:rFonts w:ascii="宋体" w:hAnsi="宋体"/>
                <w:sz w:val="21"/>
                <w:szCs w:val="21"/>
              </w:rPr>
            </w:pPr>
            <w:r>
              <w:rPr>
                <w:rFonts w:ascii="宋体" w:hAnsi="宋体"/>
                <w:sz w:val="21"/>
                <w:szCs w:val="21"/>
              </w:rPr>
              <w:t>V3.0</w:t>
            </w:r>
          </w:p>
        </w:tc>
        <w:tc>
          <w:tcPr>
            <w:tcW w:w="850" w:type="dxa"/>
          </w:tcPr>
          <w:p>
            <w:pPr>
              <w:adjustRightInd w:val="0"/>
              <w:snapToGrid w:val="0"/>
              <w:spacing w:line="400" w:lineRule="atLeast"/>
              <w:jc w:val="center"/>
              <w:rPr>
                <w:rFonts w:ascii="宋体" w:hAnsi="宋体"/>
                <w:sz w:val="21"/>
                <w:szCs w:val="21"/>
                <w:lang w:eastAsia="zh-CN"/>
              </w:rPr>
            </w:pPr>
            <w:r>
              <w:rPr>
                <w:rFonts w:hint="eastAsia" w:ascii="宋体" w:hAnsi="宋体"/>
                <w:sz w:val="21"/>
                <w:szCs w:val="21"/>
                <w:lang w:eastAsia="zh-CN"/>
              </w:rPr>
              <w:t>1</w:t>
            </w:r>
          </w:p>
        </w:tc>
        <w:tc>
          <w:tcPr>
            <w:tcW w:w="3261" w:type="dxa"/>
          </w:tcPr>
          <w:p>
            <w:pPr>
              <w:adjustRightInd w:val="0"/>
              <w:snapToGrid w:val="0"/>
              <w:spacing w:line="400" w:lineRule="atLeast"/>
              <w:rPr>
                <w:rFonts w:ascii="宋体" w:hAnsi="宋体"/>
                <w:sz w:val="21"/>
                <w:szCs w:val="21"/>
                <w:lang w:eastAsia="zh-CN"/>
              </w:rPr>
            </w:pPr>
            <w:r>
              <w:rPr>
                <w:rFonts w:hint="eastAsia" w:ascii="宋体" w:hAnsi="宋体"/>
                <w:sz w:val="21"/>
                <w:szCs w:val="21"/>
                <w:u w:val="single"/>
                <w:lang w:eastAsia="zh-CN"/>
              </w:rPr>
              <w:t>提供满足本项目《</w:t>
            </w:r>
            <w:r>
              <w:rPr>
                <w:rFonts w:ascii="宋体" w:hAnsi="宋体"/>
                <w:sz w:val="21"/>
                <w:szCs w:val="21"/>
                <w:u w:val="single"/>
                <w:lang w:eastAsia="zh-CN"/>
              </w:rPr>
              <w:t>IT</w:t>
            </w:r>
            <w:r>
              <w:rPr>
                <w:rFonts w:hint="eastAsia" w:ascii="宋体" w:hAnsi="宋体"/>
                <w:sz w:val="21"/>
                <w:szCs w:val="21"/>
                <w:u w:val="single"/>
                <w:lang w:eastAsia="zh-CN"/>
              </w:rPr>
              <w:t>运维系统》要求的IT监控、云管等功能要求：</w:t>
            </w:r>
          </w:p>
          <w:p>
            <w:pPr>
              <w:adjustRightInd w:val="0"/>
              <w:snapToGrid w:val="0"/>
              <w:spacing w:line="400" w:lineRule="atLeast"/>
              <w:rPr>
                <w:rFonts w:ascii="宋体" w:hAnsi="宋体"/>
                <w:sz w:val="21"/>
                <w:szCs w:val="21"/>
                <w:lang w:eastAsia="zh-CN"/>
              </w:rPr>
            </w:pPr>
            <w:r>
              <w:rPr>
                <w:rFonts w:hint="eastAsia" w:ascii="宋体" w:hAnsi="宋体"/>
                <w:sz w:val="21"/>
                <w:szCs w:val="21"/>
                <w:lang w:eastAsia="zh-CN"/>
              </w:rPr>
              <w:t>实现I</w:t>
            </w:r>
            <w:r>
              <w:rPr>
                <w:rFonts w:ascii="宋体" w:hAnsi="宋体"/>
                <w:sz w:val="21"/>
                <w:szCs w:val="21"/>
                <w:lang w:eastAsia="zh-CN"/>
              </w:rPr>
              <w:t>T</w:t>
            </w:r>
            <w:r>
              <w:rPr>
                <w:rFonts w:hint="eastAsia" w:ascii="宋体" w:hAnsi="宋体"/>
                <w:sz w:val="21"/>
                <w:szCs w:val="21"/>
                <w:lang w:eastAsia="zh-CN"/>
              </w:rPr>
              <w:t>基础资源/云资源监控能力，云资源自助服务/资源池管理、自动化运维/操作审计、告警及数据分析等相关功能，提供相关接口集成和定制服务、售后维护等服务。</w:t>
            </w:r>
          </w:p>
        </w:tc>
      </w:tr>
    </w:tbl>
    <w:p>
      <w:pPr>
        <w:autoSpaceDE w:val="0"/>
        <w:autoSpaceDN w:val="0"/>
        <w:adjustRightInd w:val="0"/>
        <w:spacing w:line="360" w:lineRule="auto"/>
        <w:rPr>
          <w:bCs/>
          <w:szCs w:val="21"/>
          <w:u w:val="single"/>
          <w:lang w:eastAsia="zh-CN"/>
        </w:rPr>
      </w:pPr>
    </w:p>
    <w:p>
      <w:pPr>
        <w:spacing w:line="360" w:lineRule="auto"/>
        <w:ind w:firstLine="315"/>
        <w:rPr>
          <w:color w:val="000000"/>
          <w:szCs w:val="21"/>
          <w:lang w:eastAsia="zh-CN"/>
        </w:rPr>
      </w:pPr>
      <w:r>
        <w:rPr>
          <w:rFonts w:hint="eastAsia"/>
          <w:bCs/>
          <w:szCs w:val="21"/>
          <w:lang w:eastAsia="zh-CN"/>
        </w:rPr>
        <w:t>项目实施地点：</w:t>
      </w:r>
      <w:r>
        <w:rPr>
          <w:rFonts w:hint="eastAsia"/>
          <w:bCs/>
          <w:szCs w:val="21"/>
          <w:u w:val="single"/>
          <w:lang w:eastAsia="zh-CN"/>
        </w:rPr>
        <w:t>湖南中烟工业有限责任公司</w:t>
      </w:r>
      <w:r>
        <w:rPr>
          <w:rFonts w:hint="eastAsia" w:ascii="宋体" w:cs="宋体"/>
          <w:szCs w:val="21"/>
          <w:u w:val="single"/>
          <w:lang w:eastAsia="zh-CN"/>
        </w:rPr>
        <w:t>常德卷烟厂</w:t>
      </w:r>
    </w:p>
    <w:p>
      <w:pPr>
        <w:pStyle w:val="4"/>
        <w:spacing w:line="360" w:lineRule="auto"/>
        <w:ind w:firstLine="315" w:firstLineChars="150"/>
        <w:rPr>
          <w:bCs/>
          <w:sz w:val="21"/>
          <w:szCs w:val="21"/>
          <w:lang w:eastAsia="zh-CN"/>
        </w:rPr>
      </w:pPr>
      <w:bookmarkStart w:id="13" w:name="_Toc338767899"/>
      <w:bookmarkStart w:id="14" w:name="_Toc300678224"/>
      <w:r>
        <w:rPr>
          <w:rFonts w:hint="eastAsia"/>
          <w:bCs/>
          <w:sz w:val="21"/>
          <w:szCs w:val="21"/>
          <w:lang w:eastAsia="zh-CN"/>
        </w:rPr>
        <w:t>2.</w:t>
      </w:r>
      <w:bookmarkEnd w:id="13"/>
      <w:bookmarkEnd w:id="14"/>
      <w:r>
        <w:rPr>
          <w:rFonts w:hint="eastAsia"/>
          <w:bCs/>
          <w:sz w:val="21"/>
          <w:szCs w:val="21"/>
          <w:lang w:eastAsia="zh-CN"/>
        </w:rPr>
        <w:t>交货期及交货地点</w:t>
      </w:r>
    </w:p>
    <w:p>
      <w:pPr>
        <w:adjustRightInd w:val="0"/>
        <w:snapToGrid w:val="0"/>
        <w:spacing w:line="360" w:lineRule="auto"/>
        <w:ind w:firstLine="440" w:firstLineChars="200"/>
        <w:rPr>
          <w:bCs/>
          <w:szCs w:val="21"/>
          <w:u w:val="single"/>
          <w:lang w:eastAsia="zh-CN"/>
        </w:rPr>
      </w:pPr>
      <w:r>
        <w:rPr>
          <w:rFonts w:hint="eastAsia"/>
          <w:bCs/>
          <w:szCs w:val="21"/>
          <w:lang w:eastAsia="zh-CN"/>
        </w:rPr>
        <w:t>供货开始日期：</w:t>
      </w:r>
      <w:r>
        <w:rPr>
          <w:rFonts w:hint="eastAsia"/>
          <w:bCs/>
          <w:szCs w:val="21"/>
          <w:u w:val="single"/>
          <w:lang w:eastAsia="zh-CN"/>
        </w:rPr>
        <w:t>按本合同专用条款执行</w:t>
      </w:r>
    </w:p>
    <w:p>
      <w:pPr>
        <w:adjustRightInd w:val="0"/>
        <w:snapToGrid w:val="0"/>
        <w:spacing w:line="360" w:lineRule="auto"/>
        <w:ind w:firstLine="440" w:firstLineChars="200"/>
        <w:rPr>
          <w:bCs/>
          <w:szCs w:val="21"/>
          <w:u w:val="single"/>
          <w:lang w:eastAsia="zh-CN"/>
        </w:rPr>
      </w:pPr>
      <w:r>
        <w:rPr>
          <w:rFonts w:hint="eastAsia"/>
          <w:bCs/>
          <w:szCs w:val="21"/>
          <w:lang w:eastAsia="zh-CN"/>
        </w:rPr>
        <w:t>安装调试完成日期</w:t>
      </w:r>
      <w:r>
        <w:rPr>
          <w:rFonts w:hint="eastAsia"/>
          <w:bCs/>
          <w:szCs w:val="21"/>
          <w:u w:val="single"/>
          <w:lang w:eastAsia="zh-CN"/>
        </w:rPr>
        <w:t>：按本合同专用条款执行</w:t>
      </w:r>
    </w:p>
    <w:p>
      <w:pPr>
        <w:adjustRightInd w:val="0"/>
        <w:snapToGrid w:val="0"/>
        <w:spacing w:line="360" w:lineRule="auto"/>
        <w:ind w:firstLine="440" w:firstLineChars="200"/>
        <w:rPr>
          <w:bCs/>
          <w:szCs w:val="21"/>
          <w:u w:val="single"/>
          <w:lang w:eastAsia="zh-CN"/>
        </w:rPr>
      </w:pPr>
      <w:r>
        <w:rPr>
          <w:rFonts w:hint="eastAsia"/>
          <w:szCs w:val="21"/>
          <w:lang w:eastAsia="zh-CN"/>
        </w:rPr>
        <w:t>总工期：</w:t>
      </w:r>
      <w:r>
        <w:rPr>
          <w:rFonts w:hint="eastAsia" w:ascii="宋体" w:cs="宋体"/>
          <w:szCs w:val="21"/>
          <w:u w:val="single"/>
          <w:lang w:eastAsia="zh-CN"/>
        </w:rPr>
        <w:t>450</w:t>
      </w:r>
      <w:r>
        <w:rPr>
          <w:rFonts w:hint="eastAsia"/>
          <w:szCs w:val="21"/>
          <w:lang w:eastAsia="zh-CN"/>
        </w:rPr>
        <w:t xml:space="preserve"> </w:t>
      </w:r>
      <w:r>
        <w:rPr>
          <w:rFonts w:hint="eastAsia"/>
          <w:bCs/>
          <w:szCs w:val="21"/>
          <w:lang w:eastAsia="zh-CN"/>
        </w:rPr>
        <w:t>天。</w:t>
      </w:r>
    </w:p>
    <w:p>
      <w:pPr>
        <w:spacing w:line="360" w:lineRule="auto"/>
        <w:ind w:left="735" w:hanging="451"/>
        <w:rPr>
          <w:bCs/>
          <w:szCs w:val="21"/>
          <w:lang w:eastAsia="zh-CN"/>
        </w:rPr>
      </w:pPr>
      <w:bookmarkStart w:id="15" w:name="_Toc300678225"/>
      <w:bookmarkStart w:id="16" w:name="_Toc338767900"/>
      <w:r>
        <w:rPr>
          <w:rFonts w:hint="eastAsia"/>
          <w:bCs/>
          <w:sz w:val="21"/>
          <w:szCs w:val="21"/>
          <w:lang w:eastAsia="zh-CN"/>
        </w:rPr>
        <w:t>3.质量标准</w:t>
      </w:r>
      <w:bookmarkEnd w:id="15"/>
      <w:bookmarkEnd w:id="16"/>
      <w:r>
        <w:rPr>
          <w:rFonts w:hint="eastAsia"/>
          <w:bCs/>
          <w:sz w:val="21"/>
          <w:szCs w:val="21"/>
          <w:lang w:eastAsia="zh-CN"/>
        </w:rPr>
        <w:t>：</w:t>
      </w:r>
      <w:bookmarkStart w:id="17" w:name="_Toc338767901"/>
      <w:bookmarkStart w:id="18" w:name="_Toc300678226"/>
      <w:r>
        <w:rPr>
          <w:rFonts w:hint="eastAsia"/>
          <w:bCs/>
          <w:szCs w:val="21"/>
          <w:lang w:eastAsia="zh-CN"/>
        </w:rPr>
        <w:t>符合湖南中烟工业有限责任公司常德卷烟厂易地技术改造项目- IT 运维系统项目的质量标准要求。</w:t>
      </w:r>
    </w:p>
    <w:p>
      <w:pPr>
        <w:pStyle w:val="4"/>
        <w:spacing w:line="360" w:lineRule="auto"/>
        <w:ind w:firstLine="210" w:firstLineChars="100"/>
        <w:rPr>
          <w:b/>
          <w:bCs/>
          <w:sz w:val="21"/>
          <w:szCs w:val="21"/>
          <w:u w:val="dotted"/>
          <w:lang w:eastAsia="zh-CN"/>
        </w:rPr>
      </w:pPr>
      <w:r>
        <w:rPr>
          <w:rFonts w:hint="eastAsia"/>
          <w:bCs/>
          <w:sz w:val="21"/>
          <w:szCs w:val="21"/>
          <w:lang w:eastAsia="zh-CN"/>
        </w:rPr>
        <w:t>4.合同价款</w:t>
      </w:r>
      <w:bookmarkEnd w:id="17"/>
      <w:bookmarkEnd w:id="18"/>
    </w:p>
    <w:p>
      <w:pPr>
        <w:adjustRightInd w:val="0"/>
        <w:snapToGrid w:val="0"/>
        <w:spacing w:line="360" w:lineRule="auto"/>
        <w:ind w:firstLine="440" w:firstLineChars="200"/>
        <w:rPr>
          <w:bCs/>
          <w:szCs w:val="21"/>
          <w:lang w:eastAsia="zh-CN"/>
        </w:rPr>
      </w:pPr>
      <w:r>
        <w:rPr>
          <w:rFonts w:hint="eastAsia"/>
          <w:bCs/>
          <w:szCs w:val="21"/>
          <w:lang w:eastAsia="zh-CN"/>
        </w:rPr>
        <w:t>此合同是固定价合同。</w:t>
      </w:r>
    </w:p>
    <w:p>
      <w:pPr>
        <w:adjustRightInd w:val="0"/>
        <w:snapToGrid w:val="0"/>
        <w:spacing w:line="360" w:lineRule="auto"/>
        <w:ind w:firstLine="442" w:firstLineChars="200"/>
        <w:rPr>
          <w:b/>
          <w:lang w:eastAsia="zh-CN"/>
        </w:rPr>
      </w:pPr>
    </w:p>
    <w:p>
      <w:pPr>
        <w:adjustRightInd w:val="0"/>
        <w:snapToGrid w:val="0"/>
        <w:spacing w:line="360" w:lineRule="auto"/>
        <w:ind w:firstLine="440" w:firstLineChars="200"/>
        <w:rPr>
          <w:lang w:eastAsia="zh-CN"/>
        </w:rPr>
      </w:pPr>
      <w:r>
        <w:rPr>
          <w:rFonts w:hint="eastAsia"/>
          <w:lang w:eastAsia="zh-CN"/>
        </w:rPr>
        <w:t>合同含税金</w:t>
      </w:r>
      <w:r>
        <w:rPr>
          <w:lang w:eastAsia="zh-CN"/>
        </w:rPr>
        <w:t>额</w:t>
      </w:r>
      <w:r>
        <w:rPr>
          <w:rFonts w:hint="eastAsia"/>
          <w:lang w:eastAsia="zh-CN"/>
        </w:rPr>
        <w:t>小写：</w:t>
      </w:r>
      <w:r>
        <w:rPr>
          <w:rFonts w:hint="eastAsia"/>
          <w:b/>
          <w:bCs/>
          <w:u w:val="single"/>
          <w:lang w:eastAsia="zh-CN"/>
        </w:rPr>
        <w:t>人</w:t>
      </w:r>
      <w:r>
        <w:rPr>
          <w:b/>
          <w:bCs/>
          <w:u w:val="single"/>
          <w:lang w:eastAsia="zh-CN"/>
        </w:rPr>
        <w:t>民币</w:t>
      </w:r>
      <w:r>
        <w:rPr>
          <w:rFonts w:hint="eastAsia"/>
          <w:b/>
          <w:bCs/>
          <w:sz w:val="24"/>
          <w:szCs w:val="24"/>
          <w:u w:val="single"/>
          <w:lang w:eastAsia="zh-CN"/>
        </w:rPr>
        <w:t>￥</w:t>
      </w:r>
      <w:r>
        <w:rPr>
          <w:b/>
          <w:bCs/>
          <w:sz w:val="24"/>
          <w:szCs w:val="24"/>
          <w:u w:val="single"/>
          <w:lang w:eastAsia="zh-CN"/>
        </w:rPr>
        <w:t>2,909,524.00</w:t>
      </w:r>
      <w:r>
        <w:rPr>
          <w:rFonts w:hint="eastAsia"/>
          <w:u w:val="single"/>
          <w:lang w:eastAsia="zh-CN"/>
        </w:rPr>
        <w:t>，大写：</w:t>
      </w:r>
      <w:r>
        <w:rPr>
          <w:rFonts w:hint="eastAsia"/>
          <w:b/>
          <w:bCs/>
          <w:u w:val="single"/>
          <w:lang w:eastAsia="zh-CN"/>
        </w:rPr>
        <w:t>贰佰玖拾万玖仟伍佰贰拾肆元</w:t>
      </w:r>
      <w:r>
        <w:rPr>
          <w:b/>
          <w:bCs/>
          <w:u w:val="single"/>
          <w:lang w:eastAsia="zh-CN"/>
        </w:rPr>
        <w:t>整</w:t>
      </w:r>
    </w:p>
    <w:p>
      <w:pPr>
        <w:adjustRightInd w:val="0"/>
        <w:snapToGrid w:val="0"/>
        <w:spacing w:line="360" w:lineRule="auto"/>
        <w:ind w:firstLine="440" w:firstLineChars="200"/>
        <w:rPr>
          <w:u w:val="single"/>
          <w:lang w:eastAsia="zh-CN"/>
        </w:rPr>
      </w:pPr>
      <w:r>
        <w:rPr>
          <w:rFonts w:hint="eastAsia"/>
          <w:lang w:eastAsia="zh-CN"/>
        </w:rPr>
        <w:t>合同不</w:t>
      </w:r>
      <w:r>
        <w:rPr>
          <w:lang w:eastAsia="zh-CN"/>
        </w:rPr>
        <w:t>含税</w:t>
      </w:r>
      <w:r>
        <w:rPr>
          <w:rFonts w:hint="eastAsia"/>
          <w:lang w:eastAsia="zh-CN"/>
        </w:rPr>
        <w:t>金额小写：</w:t>
      </w:r>
      <w:r>
        <w:rPr>
          <w:rFonts w:hint="eastAsia"/>
          <w:b/>
          <w:bCs/>
          <w:u w:val="single"/>
          <w:lang w:eastAsia="zh-CN"/>
        </w:rPr>
        <w:t>人民币</w:t>
      </w:r>
      <w:r>
        <w:rPr>
          <w:rFonts w:hint="eastAsia"/>
          <w:b/>
          <w:bCs/>
          <w:sz w:val="24"/>
          <w:szCs w:val="24"/>
          <w:u w:val="single"/>
          <w:lang w:eastAsia="zh-CN"/>
        </w:rPr>
        <w:t>￥</w:t>
      </w:r>
      <w:r>
        <w:rPr>
          <w:b/>
          <w:bCs/>
          <w:sz w:val="24"/>
          <w:szCs w:val="24"/>
          <w:u w:val="single"/>
          <w:lang w:eastAsia="zh-CN"/>
        </w:rPr>
        <w:t>2,</w:t>
      </w:r>
      <w:r>
        <w:rPr>
          <w:rFonts w:hint="eastAsia"/>
          <w:b/>
          <w:bCs/>
          <w:sz w:val="24"/>
          <w:szCs w:val="24"/>
          <w:u w:val="single"/>
          <w:lang w:eastAsia="zh-CN"/>
        </w:rPr>
        <w:t>574</w:t>
      </w:r>
      <w:r>
        <w:rPr>
          <w:b/>
          <w:bCs/>
          <w:sz w:val="24"/>
          <w:szCs w:val="24"/>
          <w:u w:val="single"/>
          <w:lang w:eastAsia="zh-CN"/>
        </w:rPr>
        <w:t>,</w:t>
      </w:r>
      <w:r>
        <w:rPr>
          <w:rFonts w:hint="eastAsia"/>
          <w:b/>
          <w:bCs/>
          <w:sz w:val="24"/>
          <w:szCs w:val="24"/>
          <w:u w:val="single"/>
          <w:lang w:eastAsia="zh-CN"/>
        </w:rPr>
        <w:t>800</w:t>
      </w:r>
      <w:r>
        <w:rPr>
          <w:b/>
          <w:bCs/>
          <w:sz w:val="24"/>
          <w:szCs w:val="24"/>
          <w:u w:val="single"/>
          <w:lang w:eastAsia="zh-CN"/>
        </w:rPr>
        <w:t>.00</w:t>
      </w:r>
      <w:r>
        <w:rPr>
          <w:rFonts w:hint="eastAsia"/>
          <w:u w:val="single"/>
          <w:lang w:eastAsia="zh-CN"/>
        </w:rPr>
        <w:t>，大写：</w:t>
      </w:r>
      <w:r>
        <w:rPr>
          <w:rFonts w:hint="eastAsia"/>
          <w:b/>
          <w:bCs/>
          <w:u w:val="single"/>
          <w:lang w:eastAsia="zh-CN"/>
        </w:rPr>
        <w:t>贰佰伍拾柒万肆仟捌佰元整</w:t>
      </w:r>
    </w:p>
    <w:p>
      <w:pPr>
        <w:adjustRightInd w:val="0"/>
        <w:snapToGrid w:val="0"/>
        <w:spacing w:line="360" w:lineRule="auto"/>
        <w:ind w:firstLine="440" w:firstLineChars="200"/>
        <w:rPr>
          <w:bCs/>
          <w:color w:val="7030A0"/>
          <w:szCs w:val="21"/>
          <w:u w:val="single"/>
          <w:lang w:eastAsia="zh-CN"/>
        </w:rPr>
      </w:pPr>
    </w:p>
    <w:p>
      <w:pPr>
        <w:adjustRightInd w:val="0"/>
        <w:snapToGrid w:val="0"/>
        <w:spacing w:line="360" w:lineRule="auto"/>
        <w:ind w:firstLine="440" w:firstLineChars="200"/>
        <w:rPr>
          <w:bCs/>
          <w:szCs w:val="21"/>
          <w:lang w:eastAsia="zh-CN"/>
        </w:rPr>
      </w:pPr>
      <w:r>
        <w:rPr>
          <w:rFonts w:hint="eastAsia"/>
          <w:bCs/>
          <w:szCs w:val="21"/>
          <w:lang w:eastAsia="zh-CN"/>
        </w:rPr>
        <w:t>合同价款为</w:t>
      </w:r>
      <w:r>
        <w:rPr>
          <w:bCs/>
          <w:szCs w:val="21"/>
          <w:lang w:eastAsia="zh-CN"/>
        </w:rPr>
        <w:t>含税价，包含</w:t>
      </w:r>
      <w:r>
        <w:rPr>
          <w:rFonts w:hint="eastAsia"/>
          <w:bCs/>
          <w:szCs w:val="21"/>
          <w:u w:val="single"/>
          <w:lang w:eastAsia="zh-CN"/>
        </w:rPr>
        <w:t xml:space="preserve"> 13 %</w:t>
      </w:r>
      <w:r>
        <w:rPr>
          <w:rFonts w:hint="eastAsia"/>
          <w:bCs/>
          <w:szCs w:val="21"/>
          <w:lang w:eastAsia="zh-CN"/>
        </w:rPr>
        <w:t>增值</w:t>
      </w:r>
      <w:r>
        <w:rPr>
          <w:bCs/>
          <w:szCs w:val="21"/>
          <w:lang w:eastAsia="zh-CN"/>
        </w:rPr>
        <w:t>税，合同价款</w:t>
      </w:r>
      <w:r>
        <w:rPr>
          <w:rFonts w:hint="eastAsia"/>
          <w:bCs/>
          <w:szCs w:val="21"/>
          <w:lang w:eastAsia="zh-CN"/>
        </w:rPr>
        <w:t>包括的内容和结算</w:t>
      </w:r>
      <w:r>
        <w:rPr>
          <w:bCs/>
          <w:szCs w:val="21"/>
          <w:lang w:eastAsia="zh-CN"/>
        </w:rPr>
        <w:t>要求</w:t>
      </w:r>
      <w:r>
        <w:rPr>
          <w:rFonts w:hint="eastAsia"/>
          <w:bCs/>
          <w:szCs w:val="21"/>
          <w:lang w:eastAsia="zh-CN"/>
        </w:rPr>
        <w:t>详见本合同专用条款。</w:t>
      </w:r>
    </w:p>
    <w:p>
      <w:pPr>
        <w:pStyle w:val="4"/>
        <w:spacing w:line="360" w:lineRule="auto"/>
        <w:ind w:firstLine="315" w:firstLineChars="150"/>
        <w:rPr>
          <w:b/>
          <w:bCs/>
          <w:sz w:val="21"/>
          <w:szCs w:val="21"/>
          <w:lang w:eastAsia="zh-CN"/>
        </w:rPr>
      </w:pPr>
      <w:bookmarkStart w:id="19" w:name="_Toc300678227"/>
      <w:bookmarkStart w:id="20" w:name="_Toc338767902"/>
      <w:r>
        <w:rPr>
          <w:rFonts w:hint="eastAsia"/>
          <w:bCs/>
          <w:sz w:val="21"/>
          <w:szCs w:val="21"/>
          <w:lang w:eastAsia="zh-CN"/>
        </w:rPr>
        <w:t>5.组成合同文件</w:t>
      </w:r>
      <w:bookmarkEnd w:id="19"/>
      <w:bookmarkEnd w:id="20"/>
    </w:p>
    <w:p>
      <w:pPr>
        <w:adjustRightInd w:val="0"/>
        <w:snapToGrid w:val="0"/>
        <w:spacing w:line="360" w:lineRule="auto"/>
        <w:ind w:firstLine="440" w:firstLineChars="200"/>
        <w:rPr>
          <w:bCs/>
          <w:szCs w:val="21"/>
          <w:lang w:eastAsia="zh-CN"/>
        </w:rPr>
      </w:pPr>
      <w:r>
        <w:rPr>
          <w:rFonts w:hint="eastAsia"/>
          <w:bCs/>
          <w:szCs w:val="21"/>
          <w:lang w:eastAsia="zh-CN"/>
        </w:rPr>
        <w:t>组成合同的文件及合同文件的优先顺序与本合同文件中合同专用条款的规定一致。合同专用条款没有约定的，则与合同一般条款的规定一致。</w:t>
      </w:r>
    </w:p>
    <w:p>
      <w:pPr>
        <w:pStyle w:val="4"/>
        <w:spacing w:line="360" w:lineRule="auto"/>
        <w:ind w:firstLine="315" w:firstLineChars="150"/>
        <w:rPr>
          <w:b/>
          <w:bCs/>
          <w:sz w:val="21"/>
          <w:szCs w:val="21"/>
          <w:lang w:eastAsia="zh-CN"/>
        </w:rPr>
      </w:pPr>
      <w:bookmarkStart w:id="21" w:name="_Toc300678228"/>
      <w:bookmarkStart w:id="22" w:name="_Toc338767903"/>
      <w:r>
        <w:rPr>
          <w:rFonts w:hint="eastAsia"/>
          <w:bCs/>
          <w:sz w:val="21"/>
          <w:szCs w:val="21"/>
          <w:lang w:eastAsia="zh-CN"/>
        </w:rPr>
        <w:t>6.买方承诺</w:t>
      </w:r>
      <w:bookmarkEnd w:id="21"/>
      <w:bookmarkEnd w:id="22"/>
    </w:p>
    <w:p>
      <w:pPr>
        <w:adjustRightInd w:val="0"/>
        <w:snapToGrid w:val="0"/>
        <w:spacing w:line="360" w:lineRule="auto"/>
        <w:ind w:firstLine="440" w:firstLineChars="200"/>
        <w:rPr>
          <w:bCs/>
          <w:szCs w:val="21"/>
          <w:lang w:eastAsia="zh-CN"/>
        </w:rPr>
      </w:pPr>
      <w:r>
        <w:rPr>
          <w:rFonts w:hint="eastAsia"/>
          <w:bCs/>
          <w:szCs w:val="21"/>
          <w:lang w:eastAsia="zh-CN"/>
        </w:rPr>
        <w:t>6．1买方向卖方承诺按照合同约定的方式和期限支付合同价款和其他应当支付的款项，履行本合同</w:t>
      </w:r>
      <w:r>
        <w:rPr>
          <w:rFonts w:hint="eastAsia"/>
          <w:bCs/>
          <w:color w:val="000000"/>
          <w:szCs w:val="21"/>
          <w:lang w:eastAsia="zh-CN"/>
        </w:rPr>
        <w:t>买方的</w:t>
      </w:r>
      <w:r>
        <w:rPr>
          <w:rFonts w:hint="eastAsia"/>
          <w:bCs/>
          <w:szCs w:val="21"/>
          <w:lang w:eastAsia="zh-CN"/>
        </w:rPr>
        <w:t>全部义务。</w:t>
      </w:r>
    </w:p>
    <w:p>
      <w:pPr>
        <w:adjustRightInd w:val="0"/>
        <w:snapToGrid w:val="0"/>
        <w:spacing w:line="360" w:lineRule="auto"/>
        <w:ind w:firstLine="440" w:firstLineChars="200"/>
        <w:rPr>
          <w:bCs/>
          <w:szCs w:val="21"/>
          <w:lang w:eastAsia="zh-CN"/>
        </w:rPr>
      </w:pPr>
      <w:r>
        <w:rPr>
          <w:rFonts w:hint="eastAsia"/>
          <w:bCs/>
          <w:szCs w:val="21"/>
          <w:lang w:eastAsia="zh-CN"/>
        </w:rPr>
        <w:t>6．2买方委托下列人员负责合同货物的验收和现场管理：</w:t>
      </w:r>
    </w:p>
    <w:p>
      <w:pPr>
        <w:adjustRightInd w:val="0"/>
        <w:snapToGrid w:val="0"/>
        <w:spacing w:line="360" w:lineRule="auto"/>
        <w:ind w:firstLine="440" w:firstLineChars="200"/>
        <w:rPr>
          <w:bCs/>
          <w:szCs w:val="21"/>
          <w:u w:val="single"/>
          <w:lang w:eastAsia="zh-CN"/>
        </w:rPr>
      </w:pPr>
      <w:r>
        <w:rPr>
          <w:rFonts w:hint="eastAsia"/>
          <w:bCs/>
          <w:szCs w:val="21"/>
          <w:lang w:eastAsia="zh-CN"/>
        </w:rPr>
        <w:t>6．2．1买方代表：</w:t>
      </w:r>
      <w:r>
        <w:rPr>
          <w:rFonts w:hint="eastAsia"/>
          <w:bCs/>
          <w:szCs w:val="21"/>
          <w:u w:val="single"/>
          <w:lang w:eastAsia="zh-CN"/>
        </w:rPr>
        <w:t xml:space="preserve"> 季红 </w:t>
      </w:r>
    </w:p>
    <w:p>
      <w:pPr>
        <w:pStyle w:val="4"/>
        <w:spacing w:line="360" w:lineRule="auto"/>
        <w:ind w:firstLine="315" w:firstLineChars="150"/>
        <w:rPr>
          <w:b/>
          <w:bCs/>
          <w:sz w:val="21"/>
          <w:szCs w:val="21"/>
          <w:lang w:eastAsia="zh-CN"/>
        </w:rPr>
      </w:pPr>
      <w:bookmarkStart w:id="23" w:name="_Toc300678229"/>
      <w:bookmarkStart w:id="24" w:name="_Toc338767904"/>
      <w:r>
        <w:rPr>
          <w:rFonts w:hint="eastAsia"/>
          <w:bCs/>
          <w:sz w:val="21"/>
          <w:szCs w:val="21"/>
          <w:lang w:eastAsia="zh-CN"/>
        </w:rPr>
        <w:t>7.卖方承诺</w:t>
      </w:r>
      <w:bookmarkEnd w:id="23"/>
      <w:bookmarkEnd w:id="24"/>
    </w:p>
    <w:p>
      <w:pPr>
        <w:adjustRightInd w:val="0"/>
        <w:snapToGrid w:val="0"/>
        <w:spacing w:line="360" w:lineRule="auto"/>
        <w:ind w:firstLine="330" w:firstLineChars="150"/>
        <w:rPr>
          <w:bCs/>
          <w:szCs w:val="21"/>
          <w:lang w:eastAsia="zh-CN"/>
        </w:rPr>
      </w:pPr>
      <w:r>
        <w:rPr>
          <w:rFonts w:hint="eastAsia"/>
          <w:bCs/>
          <w:szCs w:val="21"/>
          <w:lang w:eastAsia="zh-CN"/>
        </w:rPr>
        <w:t>7．1卖方向买方承诺按照合同约定按期、保质完成设备及附件供应及服务，在质保期内履行保修义务，全面正确履行本合同</w:t>
      </w:r>
      <w:r>
        <w:rPr>
          <w:rFonts w:hint="eastAsia"/>
          <w:bCs/>
          <w:color w:val="000000"/>
          <w:szCs w:val="21"/>
          <w:lang w:eastAsia="zh-CN"/>
        </w:rPr>
        <w:t>卖</w:t>
      </w:r>
      <w:r>
        <w:rPr>
          <w:bCs/>
          <w:color w:val="000000"/>
          <w:szCs w:val="21"/>
          <w:lang w:eastAsia="zh-CN"/>
        </w:rPr>
        <w:t>方</w:t>
      </w:r>
      <w:r>
        <w:rPr>
          <w:rFonts w:hint="eastAsia"/>
          <w:bCs/>
          <w:color w:val="000000"/>
          <w:szCs w:val="21"/>
          <w:lang w:eastAsia="zh-CN"/>
        </w:rPr>
        <w:t>的</w:t>
      </w:r>
      <w:r>
        <w:rPr>
          <w:rFonts w:hint="eastAsia"/>
          <w:bCs/>
          <w:szCs w:val="21"/>
          <w:lang w:eastAsia="zh-CN"/>
        </w:rPr>
        <w:t>全部义务。</w:t>
      </w:r>
    </w:p>
    <w:p>
      <w:pPr>
        <w:adjustRightInd w:val="0"/>
        <w:snapToGrid w:val="0"/>
        <w:spacing w:line="360" w:lineRule="auto"/>
        <w:rPr>
          <w:bCs/>
          <w:szCs w:val="21"/>
          <w:u w:val="single"/>
          <w:lang w:eastAsia="zh-CN"/>
        </w:rPr>
      </w:pPr>
      <w:r>
        <w:rPr>
          <w:rFonts w:hint="eastAsia"/>
          <w:bCs/>
          <w:szCs w:val="21"/>
          <w:lang w:eastAsia="zh-CN"/>
        </w:rPr>
        <w:t xml:space="preserve">   7．2卖方委派的负责人：</w:t>
      </w:r>
      <w:r>
        <w:rPr>
          <w:rFonts w:hint="eastAsia"/>
          <w:bCs/>
          <w:szCs w:val="21"/>
          <w:u w:val="single"/>
          <w:lang w:eastAsia="zh-CN"/>
        </w:rPr>
        <w:t xml:space="preserve">  宁建中  </w:t>
      </w:r>
    </w:p>
    <w:p>
      <w:pPr>
        <w:adjustRightInd w:val="0"/>
        <w:snapToGrid w:val="0"/>
        <w:spacing w:line="360" w:lineRule="auto"/>
        <w:rPr>
          <w:bCs/>
          <w:szCs w:val="21"/>
          <w:lang w:eastAsia="zh-CN"/>
        </w:rPr>
      </w:pPr>
    </w:p>
    <w:p>
      <w:pPr>
        <w:adjustRightInd w:val="0"/>
        <w:snapToGrid w:val="0"/>
        <w:spacing w:line="360" w:lineRule="auto"/>
        <w:ind w:firstLine="330" w:firstLineChars="150"/>
        <w:rPr>
          <w:szCs w:val="21"/>
          <w:lang w:eastAsia="zh-CN"/>
        </w:rPr>
      </w:pPr>
      <w:bookmarkStart w:id="25" w:name="_Toc338767905"/>
      <w:r>
        <w:rPr>
          <w:rFonts w:hint="eastAsia"/>
          <w:szCs w:val="21"/>
          <w:lang w:eastAsia="zh-CN"/>
        </w:rPr>
        <w:t>8.履约保证金</w:t>
      </w:r>
      <w:bookmarkEnd w:id="25"/>
    </w:p>
    <w:p>
      <w:pPr>
        <w:pStyle w:val="59"/>
        <w:snapToGrid w:val="0"/>
        <w:spacing w:before="0" w:after="0" w:line="360" w:lineRule="auto"/>
        <w:ind w:left="0" w:right="0"/>
        <w:rPr>
          <w:sz w:val="21"/>
          <w:szCs w:val="21"/>
          <w:u w:val="single"/>
        </w:rPr>
      </w:pPr>
      <w:r>
        <w:rPr>
          <w:rFonts w:hint="eastAsia"/>
          <w:bCs/>
          <w:sz w:val="21"/>
          <w:szCs w:val="21"/>
        </w:rPr>
        <w:t>8．1</w:t>
      </w:r>
      <w:r>
        <w:rPr>
          <w:rFonts w:hint="eastAsia"/>
          <w:kern w:val="2"/>
          <w:sz w:val="21"/>
          <w:szCs w:val="21"/>
        </w:rPr>
        <w:t>卖方向买方提供的履约保证金金额和形式为：</w:t>
      </w:r>
      <w:r>
        <w:rPr>
          <w:rFonts w:hint="eastAsia"/>
          <w:kern w:val="2"/>
          <w:sz w:val="21"/>
          <w:szCs w:val="21"/>
          <w:u w:val="single"/>
        </w:rPr>
        <w:t xml:space="preserve"> 合同总价5%的履约保证金 </w:t>
      </w:r>
    </w:p>
    <w:p>
      <w:pPr>
        <w:pStyle w:val="59"/>
        <w:snapToGrid w:val="0"/>
        <w:spacing w:before="0" w:after="0" w:line="360" w:lineRule="auto"/>
        <w:ind w:left="0" w:right="0"/>
        <w:rPr>
          <w:kern w:val="2"/>
          <w:sz w:val="21"/>
          <w:szCs w:val="21"/>
        </w:rPr>
      </w:pPr>
      <w:r>
        <w:rPr>
          <w:rFonts w:hint="eastAsia"/>
          <w:kern w:val="2"/>
          <w:sz w:val="21"/>
          <w:szCs w:val="21"/>
        </w:rPr>
        <w:t>8．2履约保证金按本合同专用条款执行。</w:t>
      </w:r>
    </w:p>
    <w:p>
      <w:pPr>
        <w:pStyle w:val="4"/>
        <w:spacing w:line="360" w:lineRule="auto"/>
        <w:ind w:firstLine="315" w:firstLineChars="150"/>
        <w:rPr>
          <w:b/>
          <w:bCs/>
          <w:sz w:val="21"/>
          <w:szCs w:val="21"/>
          <w:lang w:eastAsia="zh-CN"/>
        </w:rPr>
      </w:pPr>
      <w:bookmarkStart w:id="26" w:name="_Toc300678230"/>
      <w:bookmarkStart w:id="27" w:name="_Toc338767907"/>
      <w:r>
        <w:rPr>
          <w:rFonts w:hint="eastAsia"/>
          <w:bCs/>
          <w:sz w:val="21"/>
          <w:szCs w:val="21"/>
          <w:lang w:eastAsia="zh-CN"/>
        </w:rPr>
        <w:t>9.合同订立</w:t>
      </w:r>
      <w:bookmarkEnd w:id="26"/>
      <w:bookmarkEnd w:id="27"/>
    </w:p>
    <w:p>
      <w:pPr>
        <w:adjustRightInd w:val="0"/>
        <w:snapToGrid w:val="0"/>
        <w:spacing w:line="360" w:lineRule="auto"/>
        <w:ind w:firstLine="440" w:firstLineChars="200"/>
        <w:rPr>
          <w:bCs/>
          <w:szCs w:val="21"/>
          <w:u w:val="dotted"/>
          <w:lang w:eastAsia="zh-CN"/>
        </w:rPr>
      </w:pPr>
      <w:r>
        <w:rPr>
          <w:rFonts w:hint="eastAsia"/>
          <w:bCs/>
          <w:szCs w:val="21"/>
          <w:lang w:eastAsia="zh-CN"/>
        </w:rPr>
        <w:t>9．1本合同订立时间：</w:t>
      </w:r>
      <w:r>
        <w:rPr>
          <w:rFonts w:hint="eastAsia"/>
          <w:bCs/>
          <w:szCs w:val="21"/>
          <w:u w:val="single"/>
          <w:lang w:eastAsia="zh-CN"/>
        </w:rPr>
        <w:t xml:space="preserve">  </w:t>
      </w:r>
      <w:r>
        <w:rPr>
          <w:bCs/>
          <w:szCs w:val="21"/>
          <w:u w:val="single"/>
          <w:lang w:eastAsia="zh-CN"/>
        </w:rPr>
        <w:t xml:space="preserve">    </w:t>
      </w:r>
      <w:r>
        <w:rPr>
          <w:rFonts w:hint="eastAsia"/>
          <w:bCs/>
          <w:szCs w:val="21"/>
          <w:u w:val="single"/>
          <w:lang w:eastAsia="zh-CN"/>
        </w:rPr>
        <w:t xml:space="preserve"> 年   月   日</w:t>
      </w:r>
    </w:p>
    <w:p>
      <w:pPr>
        <w:adjustRightInd w:val="0"/>
        <w:snapToGrid w:val="0"/>
        <w:spacing w:line="360" w:lineRule="auto"/>
        <w:ind w:firstLine="440" w:firstLineChars="200"/>
        <w:rPr>
          <w:bCs/>
          <w:szCs w:val="21"/>
          <w:lang w:eastAsia="zh-CN"/>
        </w:rPr>
      </w:pPr>
      <w:r>
        <w:rPr>
          <w:rFonts w:hint="eastAsia"/>
          <w:bCs/>
          <w:szCs w:val="21"/>
          <w:lang w:eastAsia="zh-CN"/>
        </w:rPr>
        <w:t>9．2本合同签</w:t>
      </w:r>
      <w:r>
        <w:rPr>
          <w:bCs/>
          <w:szCs w:val="21"/>
          <w:lang w:eastAsia="zh-CN"/>
        </w:rPr>
        <w:t>订</w:t>
      </w:r>
      <w:r>
        <w:rPr>
          <w:rFonts w:hint="eastAsia"/>
          <w:bCs/>
          <w:szCs w:val="21"/>
          <w:lang w:eastAsia="zh-CN"/>
        </w:rPr>
        <w:t>地点：湖南省常德市武陵区</w:t>
      </w:r>
    </w:p>
    <w:p>
      <w:pPr>
        <w:adjustRightInd w:val="0"/>
        <w:snapToGrid w:val="0"/>
        <w:spacing w:line="360" w:lineRule="auto"/>
        <w:ind w:firstLine="440" w:firstLineChars="200"/>
        <w:rPr>
          <w:bCs/>
          <w:szCs w:val="21"/>
          <w:lang w:eastAsia="zh-CN"/>
        </w:rPr>
      </w:pPr>
      <w:r>
        <w:rPr>
          <w:rFonts w:hint="eastAsia"/>
          <w:bCs/>
          <w:szCs w:val="21"/>
          <w:lang w:eastAsia="zh-CN"/>
        </w:rPr>
        <w:t>9．3本合同正本一式</w:t>
      </w:r>
      <w:r>
        <w:rPr>
          <w:rFonts w:hint="eastAsia"/>
          <w:bCs/>
          <w:szCs w:val="21"/>
          <w:u w:val="single"/>
          <w:lang w:eastAsia="zh-CN"/>
        </w:rPr>
        <w:t xml:space="preserve"> 捌</w:t>
      </w:r>
      <w:r>
        <w:rPr>
          <w:bCs/>
          <w:szCs w:val="21"/>
          <w:u w:val="single"/>
          <w:lang w:eastAsia="zh-CN"/>
        </w:rPr>
        <w:t xml:space="preserve"> </w:t>
      </w:r>
      <w:r>
        <w:rPr>
          <w:rFonts w:hint="eastAsia"/>
          <w:bCs/>
          <w:szCs w:val="21"/>
          <w:u w:val="single"/>
          <w:lang w:eastAsia="zh-CN"/>
        </w:rPr>
        <w:t xml:space="preserve"> </w:t>
      </w:r>
      <w:r>
        <w:rPr>
          <w:rFonts w:hint="eastAsia"/>
          <w:bCs/>
          <w:szCs w:val="21"/>
          <w:lang w:eastAsia="zh-CN"/>
        </w:rPr>
        <w:t>份，买方</w:t>
      </w:r>
      <w:r>
        <w:rPr>
          <w:rFonts w:hint="eastAsia"/>
          <w:bCs/>
          <w:szCs w:val="21"/>
          <w:u w:val="single"/>
          <w:lang w:eastAsia="zh-CN"/>
        </w:rPr>
        <w:t xml:space="preserve"> 陆</w:t>
      </w:r>
      <w:r>
        <w:rPr>
          <w:bCs/>
          <w:szCs w:val="21"/>
          <w:u w:val="single"/>
          <w:lang w:eastAsia="zh-CN"/>
        </w:rPr>
        <w:t xml:space="preserve"> </w:t>
      </w:r>
      <w:r>
        <w:rPr>
          <w:rFonts w:hint="eastAsia"/>
          <w:bCs/>
          <w:szCs w:val="21"/>
          <w:lang w:eastAsia="zh-CN"/>
        </w:rPr>
        <w:t>份；卖方</w:t>
      </w:r>
      <w:r>
        <w:rPr>
          <w:rFonts w:hint="eastAsia"/>
          <w:bCs/>
          <w:szCs w:val="21"/>
          <w:u w:val="single"/>
          <w:lang w:eastAsia="zh-CN"/>
        </w:rPr>
        <w:t xml:space="preserve"> 贰 </w:t>
      </w:r>
      <w:r>
        <w:rPr>
          <w:rFonts w:hint="eastAsia"/>
          <w:bCs/>
          <w:szCs w:val="21"/>
          <w:lang w:eastAsia="zh-CN"/>
        </w:rPr>
        <w:t>份；合同备案机关（如有）</w:t>
      </w:r>
      <w:r>
        <w:rPr>
          <w:rFonts w:hint="eastAsia"/>
          <w:bCs/>
          <w:szCs w:val="21"/>
          <w:u w:val="single"/>
          <w:lang w:eastAsia="zh-CN"/>
        </w:rPr>
        <w:t>壹</w:t>
      </w:r>
      <w:r>
        <w:rPr>
          <w:rFonts w:hint="eastAsia"/>
          <w:bCs/>
          <w:szCs w:val="21"/>
          <w:lang w:eastAsia="zh-CN"/>
        </w:rPr>
        <w:t>份。</w:t>
      </w:r>
    </w:p>
    <w:p>
      <w:pPr>
        <w:adjustRightInd w:val="0"/>
        <w:snapToGrid w:val="0"/>
        <w:spacing w:line="360" w:lineRule="auto"/>
        <w:ind w:firstLine="431" w:firstLineChars="196"/>
        <w:rPr>
          <w:b/>
          <w:szCs w:val="21"/>
          <w:lang w:eastAsia="zh-CN"/>
        </w:rPr>
      </w:pPr>
      <w:r>
        <w:rPr>
          <w:rFonts w:hint="eastAsia"/>
          <w:bCs/>
          <w:szCs w:val="21"/>
          <w:lang w:eastAsia="zh-CN"/>
        </w:rPr>
        <w:t>9．4本合同经双方</w:t>
      </w:r>
      <w:r>
        <w:rPr>
          <w:rFonts w:hint="eastAsia"/>
          <w:bCs/>
          <w:color w:val="000000"/>
          <w:szCs w:val="21"/>
          <w:lang w:eastAsia="zh-CN"/>
        </w:rPr>
        <w:t>签字并盖章且买方收到卖方提供的履约保证金</w:t>
      </w:r>
      <w:r>
        <w:rPr>
          <w:rFonts w:hint="eastAsia"/>
          <w:bCs/>
          <w:szCs w:val="21"/>
          <w:lang w:eastAsia="zh-CN"/>
        </w:rPr>
        <w:t>生效。</w:t>
      </w:r>
    </w:p>
    <w:p>
      <w:pPr>
        <w:tabs>
          <w:tab w:val="left" w:pos="0"/>
          <w:tab w:val="left" w:pos="4686"/>
        </w:tabs>
        <w:adjustRightInd w:val="0"/>
        <w:snapToGrid w:val="0"/>
        <w:spacing w:line="360" w:lineRule="auto"/>
        <w:rPr>
          <w:rFonts w:ascii="宋体" w:hAnsi="宋体"/>
          <w:bCs/>
          <w:szCs w:val="21"/>
          <w:lang w:eastAsia="zh-CN"/>
        </w:rPr>
      </w:pPr>
    </w:p>
    <w:p>
      <w:pPr>
        <w:pStyle w:val="62"/>
        <w:pageBreakBefore/>
        <w:spacing w:line="360" w:lineRule="auto"/>
        <w:rPr>
          <w:rFonts w:cs="Times New Roman"/>
          <w:color w:val="auto"/>
          <w:sz w:val="22"/>
          <w:szCs w:val="22"/>
        </w:rPr>
      </w:pPr>
      <w:r>
        <w:rPr>
          <w:rFonts w:cs="Times New Roman"/>
          <w:color w:val="auto"/>
          <w:sz w:val="22"/>
          <w:szCs w:val="22"/>
        </w:rPr>
        <w:t>买方：湖南中烟工业有限责任公司            卖方：</w:t>
      </w:r>
      <w:r>
        <w:rPr>
          <w:rFonts w:hint="eastAsia"/>
          <w:bCs/>
          <w:sz w:val="22"/>
          <w:szCs w:val="22"/>
          <w:u w:val="single"/>
        </w:rPr>
        <w:t>北京创联致信科技有限公司</w:t>
      </w:r>
      <w:r>
        <w:rPr>
          <w:rFonts w:cs="Times New Roman"/>
          <w:color w:val="auto"/>
          <w:sz w:val="22"/>
          <w:szCs w:val="22"/>
        </w:rPr>
        <w:t xml:space="preserve"> </w:t>
      </w:r>
    </w:p>
    <w:tbl>
      <w:tblPr>
        <w:tblStyle w:val="20"/>
        <w:tblW w:w="92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02"/>
        <w:gridCol w:w="4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 w:hRule="atLeast"/>
        </w:trPr>
        <w:tc>
          <w:tcPr>
            <w:tcW w:w="4602" w:type="dxa"/>
          </w:tcPr>
          <w:p>
            <w:pPr>
              <w:pStyle w:val="62"/>
              <w:spacing w:line="360" w:lineRule="auto"/>
              <w:ind w:firstLine="1980" w:firstLineChars="900"/>
              <w:rPr>
                <w:rFonts w:cs="Times New Roman"/>
                <w:color w:val="auto"/>
                <w:sz w:val="22"/>
                <w:szCs w:val="22"/>
              </w:rPr>
            </w:pPr>
            <w:r>
              <w:rPr>
                <w:rFonts w:cs="Times New Roman"/>
                <w:color w:val="auto"/>
                <w:sz w:val="22"/>
                <w:szCs w:val="22"/>
              </w:rPr>
              <w:t xml:space="preserve">（公章）  </w:t>
            </w:r>
          </w:p>
          <w:p>
            <w:pPr>
              <w:pStyle w:val="62"/>
              <w:spacing w:line="360" w:lineRule="auto"/>
              <w:rPr>
                <w:sz w:val="22"/>
                <w:szCs w:val="22"/>
              </w:rPr>
            </w:pPr>
          </w:p>
          <w:p>
            <w:pPr>
              <w:pStyle w:val="62"/>
              <w:spacing w:line="360" w:lineRule="auto"/>
              <w:rPr>
                <w:sz w:val="22"/>
                <w:szCs w:val="22"/>
              </w:rPr>
            </w:pPr>
            <w:r>
              <w:rPr>
                <w:rFonts w:hint="eastAsia"/>
                <w:sz w:val="22"/>
                <w:szCs w:val="22"/>
              </w:rPr>
              <w:t>法定代表人：卢平</w:t>
            </w:r>
            <w:r>
              <w:rPr>
                <w:sz w:val="22"/>
                <w:szCs w:val="22"/>
              </w:rPr>
              <w:t xml:space="preserve"> </w:t>
            </w:r>
          </w:p>
        </w:tc>
        <w:tc>
          <w:tcPr>
            <w:tcW w:w="4602" w:type="dxa"/>
          </w:tcPr>
          <w:p>
            <w:pPr>
              <w:pStyle w:val="62"/>
              <w:spacing w:line="360" w:lineRule="auto"/>
              <w:ind w:firstLine="1540" w:firstLineChars="700"/>
              <w:rPr>
                <w:sz w:val="22"/>
                <w:szCs w:val="22"/>
              </w:rPr>
            </w:pPr>
            <w:r>
              <w:rPr>
                <w:rFonts w:cs="Times New Roman"/>
                <w:color w:val="auto"/>
                <w:sz w:val="22"/>
                <w:szCs w:val="22"/>
              </w:rPr>
              <w:t>（公章）</w:t>
            </w:r>
          </w:p>
          <w:p>
            <w:pPr>
              <w:pStyle w:val="62"/>
              <w:spacing w:line="360" w:lineRule="auto"/>
              <w:rPr>
                <w:sz w:val="22"/>
                <w:szCs w:val="22"/>
              </w:rPr>
            </w:pPr>
          </w:p>
          <w:p>
            <w:pPr>
              <w:pStyle w:val="62"/>
              <w:spacing w:line="360" w:lineRule="auto"/>
              <w:rPr>
                <w:sz w:val="22"/>
                <w:szCs w:val="22"/>
              </w:rPr>
            </w:pPr>
            <w:r>
              <w:rPr>
                <w:rFonts w:hint="eastAsia"/>
                <w:sz w:val="22"/>
                <w:szCs w:val="22"/>
              </w:rPr>
              <w:t>法定代表人：</w:t>
            </w:r>
            <w:r>
              <w:rPr>
                <w:rFonts w:hint="eastAsia" w:hAnsi="宋体"/>
                <w:bCs/>
                <w:color w:val="auto"/>
                <w:sz w:val="22"/>
                <w:szCs w:val="22"/>
              </w:rPr>
              <w:t>蔡建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4602" w:type="dxa"/>
          </w:tcPr>
          <w:p>
            <w:pPr>
              <w:pStyle w:val="62"/>
              <w:spacing w:line="360" w:lineRule="auto"/>
              <w:rPr>
                <w:sz w:val="22"/>
                <w:szCs w:val="22"/>
              </w:rPr>
            </w:pPr>
            <w:r>
              <w:rPr>
                <w:rFonts w:hint="eastAsia"/>
                <w:sz w:val="22"/>
                <w:szCs w:val="22"/>
              </w:rPr>
              <w:t>委托代理人：</w:t>
            </w:r>
            <w:r>
              <w:rPr>
                <w:sz w:val="22"/>
                <w:szCs w:val="22"/>
              </w:rPr>
              <w:t xml:space="preserve"> </w:t>
            </w:r>
          </w:p>
        </w:tc>
        <w:tc>
          <w:tcPr>
            <w:tcW w:w="4602" w:type="dxa"/>
          </w:tcPr>
          <w:p>
            <w:pPr>
              <w:pStyle w:val="62"/>
              <w:spacing w:line="360" w:lineRule="auto"/>
              <w:rPr>
                <w:sz w:val="22"/>
                <w:szCs w:val="22"/>
              </w:rPr>
            </w:pPr>
            <w:r>
              <w:rPr>
                <w:rFonts w:hint="eastAsia"/>
                <w:sz w:val="22"/>
                <w:szCs w:val="22"/>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4602" w:type="dxa"/>
          </w:tcPr>
          <w:p>
            <w:pPr>
              <w:pStyle w:val="62"/>
              <w:spacing w:line="360" w:lineRule="auto"/>
              <w:rPr>
                <w:sz w:val="22"/>
                <w:szCs w:val="22"/>
              </w:rPr>
            </w:pPr>
            <w:r>
              <w:rPr>
                <w:rFonts w:hint="eastAsia"/>
                <w:sz w:val="22"/>
                <w:szCs w:val="22"/>
              </w:rPr>
              <w:t>通讯地址：湖南省常德市武陵区洞庭大道西段</w:t>
            </w:r>
            <w:r>
              <w:rPr>
                <w:sz w:val="22"/>
                <w:szCs w:val="22"/>
              </w:rPr>
              <w:t>1999</w:t>
            </w:r>
            <w:r>
              <w:rPr>
                <w:rFonts w:hint="eastAsia"/>
                <w:sz w:val="22"/>
                <w:szCs w:val="22"/>
              </w:rPr>
              <w:t>号</w:t>
            </w:r>
            <w:r>
              <w:rPr>
                <w:sz w:val="22"/>
                <w:szCs w:val="22"/>
              </w:rPr>
              <w:t xml:space="preserve"> </w:t>
            </w:r>
          </w:p>
        </w:tc>
        <w:tc>
          <w:tcPr>
            <w:tcW w:w="4602" w:type="dxa"/>
          </w:tcPr>
          <w:p>
            <w:pPr>
              <w:pStyle w:val="62"/>
              <w:spacing w:line="360" w:lineRule="auto"/>
              <w:rPr>
                <w:sz w:val="22"/>
                <w:szCs w:val="22"/>
              </w:rPr>
            </w:pPr>
            <w:r>
              <w:rPr>
                <w:rFonts w:hint="eastAsia"/>
                <w:sz w:val="22"/>
                <w:szCs w:val="22"/>
              </w:rPr>
              <w:t>通讯地址：</w:t>
            </w:r>
            <w:r>
              <w:rPr>
                <w:rFonts w:hint="eastAsia" w:hAnsi="宋体" w:cs="Times New Roman"/>
                <w:bCs/>
                <w:color w:val="auto"/>
                <w:sz w:val="22"/>
                <w:szCs w:val="22"/>
              </w:rPr>
              <w:t>北京市海淀区永泰中路25号A座201</w:t>
            </w:r>
            <w:r>
              <w:rPr>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4602" w:type="dxa"/>
          </w:tcPr>
          <w:p>
            <w:pPr>
              <w:pStyle w:val="62"/>
              <w:spacing w:line="360" w:lineRule="auto"/>
              <w:rPr>
                <w:sz w:val="22"/>
                <w:szCs w:val="22"/>
              </w:rPr>
            </w:pPr>
            <w:r>
              <w:rPr>
                <w:rFonts w:hint="eastAsia"/>
                <w:sz w:val="22"/>
                <w:szCs w:val="22"/>
              </w:rPr>
              <w:t>邮政编码：</w:t>
            </w:r>
            <w:r>
              <w:rPr>
                <w:sz w:val="22"/>
                <w:szCs w:val="22"/>
              </w:rPr>
              <w:t xml:space="preserve">415000 </w:t>
            </w:r>
          </w:p>
        </w:tc>
        <w:tc>
          <w:tcPr>
            <w:tcW w:w="4602" w:type="dxa"/>
          </w:tcPr>
          <w:p>
            <w:pPr>
              <w:pStyle w:val="62"/>
              <w:spacing w:line="360" w:lineRule="auto"/>
              <w:rPr>
                <w:sz w:val="22"/>
                <w:szCs w:val="22"/>
              </w:rPr>
            </w:pPr>
            <w:r>
              <w:rPr>
                <w:rFonts w:hint="eastAsia"/>
                <w:sz w:val="22"/>
                <w:szCs w:val="22"/>
              </w:rPr>
              <w:t>邮政编码：</w:t>
            </w:r>
            <w:r>
              <w:rPr>
                <w:rFonts w:hint="eastAsia" w:hAnsi="宋体"/>
                <w:bCs/>
                <w:color w:val="auto"/>
                <w:sz w:val="22"/>
                <w:szCs w:val="22"/>
              </w:rPr>
              <w:t>100192</w:t>
            </w:r>
            <w:r>
              <w:rPr>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4602" w:type="dxa"/>
          </w:tcPr>
          <w:p>
            <w:pPr>
              <w:pStyle w:val="62"/>
              <w:spacing w:line="360" w:lineRule="auto"/>
              <w:rPr>
                <w:sz w:val="22"/>
                <w:szCs w:val="22"/>
              </w:rPr>
            </w:pPr>
            <w:r>
              <w:rPr>
                <w:rFonts w:hint="eastAsia"/>
                <w:sz w:val="22"/>
                <w:szCs w:val="22"/>
              </w:rPr>
              <w:t>联系电话：</w:t>
            </w:r>
            <w:r>
              <w:rPr>
                <w:sz w:val="22"/>
                <w:szCs w:val="22"/>
              </w:rPr>
              <w:t xml:space="preserve">0736-7299999 </w:t>
            </w:r>
          </w:p>
        </w:tc>
        <w:tc>
          <w:tcPr>
            <w:tcW w:w="4602" w:type="dxa"/>
          </w:tcPr>
          <w:p>
            <w:pPr>
              <w:pStyle w:val="62"/>
              <w:spacing w:line="360" w:lineRule="auto"/>
              <w:rPr>
                <w:sz w:val="22"/>
                <w:szCs w:val="22"/>
              </w:rPr>
            </w:pPr>
            <w:r>
              <w:rPr>
                <w:rFonts w:hint="eastAsia"/>
                <w:sz w:val="22"/>
                <w:szCs w:val="22"/>
              </w:rPr>
              <w:t>联系电话：</w:t>
            </w:r>
            <w:r>
              <w:rPr>
                <w:rFonts w:hAnsi="宋体"/>
                <w:bCs/>
                <w:color w:val="auto"/>
                <w:sz w:val="22"/>
                <w:szCs w:val="22"/>
              </w:rPr>
              <w:t>010-82746952</w:t>
            </w:r>
            <w:r>
              <w:rPr>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4602" w:type="dxa"/>
          </w:tcPr>
          <w:p>
            <w:pPr>
              <w:pStyle w:val="62"/>
              <w:spacing w:line="360" w:lineRule="auto"/>
              <w:rPr>
                <w:sz w:val="22"/>
                <w:szCs w:val="22"/>
              </w:rPr>
            </w:pPr>
            <w:r>
              <w:rPr>
                <w:rFonts w:hint="eastAsia"/>
                <w:sz w:val="22"/>
                <w:szCs w:val="22"/>
              </w:rPr>
              <w:t>传真：</w:t>
            </w:r>
            <w:r>
              <w:rPr>
                <w:sz w:val="22"/>
                <w:szCs w:val="22"/>
              </w:rPr>
              <w:t xml:space="preserve"> </w:t>
            </w:r>
          </w:p>
        </w:tc>
        <w:tc>
          <w:tcPr>
            <w:tcW w:w="4602" w:type="dxa"/>
          </w:tcPr>
          <w:p>
            <w:pPr>
              <w:pStyle w:val="62"/>
              <w:spacing w:line="360" w:lineRule="auto"/>
              <w:rPr>
                <w:sz w:val="22"/>
                <w:szCs w:val="22"/>
              </w:rPr>
            </w:pPr>
            <w:r>
              <w:rPr>
                <w:rFonts w:hint="eastAsia"/>
                <w:sz w:val="22"/>
                <w:szCs w:val="22"/>
              </w:rPr>
              <w:t>传真：</w:t>
            </w:r>
            <w:r>
              <w:rPr>
                <w:rFonts w:hAnsi="宋体"/>
                <w:bCs/>
                <w:color w:val="auto"/>
                <w:sz w:val="22"/>
                <w:szCs w:val="22"/>
              </w:rPr>
              <w:t>010-82746952-805</w:t>
            </w:r>
            <w:r>
              <w:rPr>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4602" w:type="dxa"/>
          </w:tcPr>
          <w:p>
            <w:pPr>
              <w:pStyle w:val="62"/>
              <w:spacing w:line="360" w:lineRule="auto"/>
              <w:rPr>
                <w:sz w:val="22"/>
                <w:szCs w:val="22"/>
              </w:rPr>
            </w:pPr>
            <w:r>
              <w:rPr>
                <w:rFonts w:hint="eastAsia"/>
                <w:sz w:val="22"/>
                <w:szCs w:val="22"/>
              </w:rPr>
              <w:t>开户银行：建设银行常德武陵支行</w:t>
            </w:r>
            <w:r>
              <w:rPr>
                <w:sz w:val="22"/>
                <w:szCs w:val="22"/>
              </w:rPr>
              <w:t xml:space="preserve"> </w:t>
            </w:r>
          </w:p>
        </w:tc>
        <w:tc>
          <w:tcPr>
            <w:tcW w:w="4602" w:type="dxa"/>
          </w:tcPr>
          <w:p>
            <w:pPr>
              <w:pStyle w:val="62"/>
              <w:spacing w:line="360" w:lineRule="auto"/>
              <w:rPr>
                <w:sz w:val="22"/>
                <w:szCs w:val="22"/>
              </w:rPr>
            </w:pPr>
            <w:r>
              <w:rPr>
                <w:rFonts w:hint="eastAsia"/>
                <w:sz w:val="22"/>
                <w:szCs w:val="22"/>
              </w:rPr>
              <w:t>开户银行：</w:t>
            </w:r>
            <w:r>
              <w:rPr>
                <w:rFonts w:hint="eastAsia" w:hAnsi="宋体" w:cs="Times New Roman"/>
                <w:bCs/>
                <w:color w:val="auto"/>
                <w:sz w:val="22"/>
                <w:szCs w:val="22"/>
              </w:rPr>
              <w:t>中国民生银行股份有限公司北京东二环支行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4602" w:type="dxa"/>
          </w:tcPr>
          <w:p>
            <w:pPr>
              <w:pStyle w:val="62"/>
              <w:spacing w:line="360" w:lineRule="auto"/>
              <w:rPr>
                <w:sz w:val="22"/>
                <w:szCs w:val="22"/>
              </w:rPr>
            </w:pPr>
            <w:r>
              <w:rPr>
                <w:rFonts w:hint="eastAsia"/>
                <w:sz w:val="22"/>
                <w:szCs w:val="22"/>
              </w:rPr>
              <w:t>账号：</w:t>
            </w:r>
            <w:r>
              <w:rPr>
                <w:sz w:val="22"/>
                <w:szCs w:val="22"/>
              </w:rPr>
              <w:t xml:space="preserve">43001521368059999998 </w:t>
            </w:r>
          </w:p>
        </w:tc>
        <w:tc>
          <w:tcPr>
            <w:tcW w:w="4602" w:type="dxa"/>
          </w:tcPr>
          <w:p>
            <w:pPr>
              <w:pStyle w:val="62"/>
              <w:spacing w:line="360" w:lineRule="auto"/>
              <w:rPr>
                <w:sz w:val="22"/>
                <w:szCs w:val="22"/>
              </w:rPr>
            </w:pPr>
            <w:r>
              <w:rPr>
                <w:rFonts w:hint="eastAsia"/>
                <w:sz w:val="22"/>
                <w:szCs w:val="22"/>
              </w:rPr>
              <w:t>账号：</w:t>
            </w:r>
            <w:r>
              <w:rPr>
                <w:rFonts w:hAnsi="宋体"/>
                <w:bCs/>
                <w:color w:val="auto"/>
                <w:sz w:val="22"/>
                <w:szCs w:val="22"/>
              </w:rPr>
              <w:t>0148012830000756</w:t>
            </w:r>
            <w:r>
              <w:rPr>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4602" w:type="dxa"/>
          </w:tcPr>
          <w:p>
            <w:pPr>
              <w:pStyle w:val="62"/>
              <w:spacing w:line="360" w:lineRule="auto"/>
              <w:rPr>
                <w:sz w:val="22"/>
                <w:szCs w:val="22"/>
              </w:rPr>
            </w:pPr>
            <w:r>
              <w:rPr>
                <w:rFonts w:hint="eastAsia"/>
                <w:sz w:val="22"/>
                <w:szCs w:val="22"/>
              </w:rPr>
              <w:t>税号：</w:t>
            </w:r>
            <w:r>
              <w:rPr>
                <w:sz w:val="22"/>
                <w:szCs w:val="22"/>
              </w:rPr>
              <w:t xml:space="preserve">91430000740640740W </w:t>
            </w:r>
          </w:p>
        </w:tc>
        <w:tc>
          <w:tcPr>
            <w:tcW w:w="4602" w:type="dxa"/>
          </w:tcPr>
          <w:p>
            <w:pPr>
              <w:pStyle w:val="62"/>
              <w:spacing w:line="360" w:lineRule="auto"/>
              <w:rPr>
                <w:sz w:val="22"/>
                <w:szCs w:val="22"/>
              </w:rPr>
            </w:pPr>
            <w:r>
              <w:rPr>
                <w:rFonts w:hint="eastAsia"/>
                <w:sz w:val="22"/>
                <w:szCs w:val="22"/>
              </w:rPr>
              <w:t>税号：</w:t>
            </w:r>
            <w:r>
              <w:rPr>
                <w:rFonts w:hAnsi="宋体"/>
                <w:bCs/>
                <w:color w:val="auto"/>
                <w:sz w:val="22"/>
                <w:szCs w:val="22"/>
              </w:rPr>
              <w:t>91110108596007659D</w:t>
            </w:r>
            <w:r>
              <w:rPr>
                <w:sz w:val="22"/>
                <w:szCs w:val="22"/>
              </w:rPr>
              <w:t xml:space="preserve"> </w:t>
            </w:r>
          </w:p>
        </w:tc>
      </w:tr>
    </w:tbl>
    <w:p>
      <w:pPr>
        <w:tabs>
          <w:tab w:val="left" w:pos="0"/>
          <w:tab w:val="left" w:pos="4686"/>
        </w:tabs>
        <w:adjustRightInd w:val="0"/>
        <w:snapToGrid w:val="0"/>
        <w:spacing w:line="360" w:lineRule="auto"/>
        <w:rPr>
          <w:rFonts w:ascii="宋体" w:hAnsi="宋体"/>
          <w:bCs/>
          <w:szCs w:val="21"/>
          <w:lang w:eastAsia="zh-CN"/>
        </w:rPr>
      </w:pPr>
    </w:p>
    <w:p>
      <w:pPr>
        <w:spacing w:line="360" w:lineRule="auto"/>
        <w:jc w:val="center"/>
        <w:rPr>
          <w:b/>
          <w:sz w:val="30"/>
          <w:szCs w:val="30"/>
          <w:lang w:eastAsia="zh-CN"/>
        </w:rPr>
      </w:pPr>
      <w:r>
        <w:rPr>
          <w:rFonts w:eastAsia="黑体" w:cs="黑体"/>
          <w:sz w:val="32"/>
          <w:szCs w:val="32"/>
          <w:lang w:eastAsia="zh-CN"/>
        </w:rPr>
        <w:br w:type="page"/>
      </w:r>
      <w:r>
        <w:rPr>
          <w:rFonts w:hint="eastAsia"/>
          <w:b/>
          <w:sz w:val="30"/>
          <w:szCs w:val="30"/>
          <w:lang w:eastAsia="zh-CN"/>
        </w:rPr>
        <w:t>乙方与甲方签订合同时以合同一般条款和专用条款为准</w:t>
      </w:r>
    </w:p>
    <w:p>
      <w:pPr>
        <w:pStyle w:val="3"/>
        <w:jc w:val="center"/>
        <w:rPr>
          <w:rFonts w:ascii="Times New Roman" w:hAnsi="Times New Roman"/>
          <w:lang w:eastAsia="zh-CN"/>
        </w:rPr>
      </w:pPr>
      <w:r>
        <w:rPr>
          <w:rFonts w:hint="eastAsia" w:ascii="Times New Roman" w:hAnsi="Times New Roman"/>
          <w:lang w:eastAsia="zh-CN"/>
        </w:rPr>
        <w:t>合同一般条款</w:t>
      </w:r>
    </w:p>
    <w:p>
      <w:pPr>
        <w:pStyle w:val="3"/>
        <w:jc w:val="center"/>
        <w:rPr>
          <w:rFonts w:ascii="Times New Roman" w:hAnsi="Times New Roman"/>
          <w:lang w:eastAsia="zh-CN"/>
        </w:rPr>
      </w:pPr>
    </w:p>
    <w:p>
      <w:pPr>
        <w:spacing w:line="360" w:lineRule="auto"/>
        <w:ind w:firstLine="440" w:firstLineChars="200"/>
        <w:rPr>
          <w:szCs w:val="21"/>
          <w:lang w:eastAsia="zh-CN"/>
        </w:rPr>
      </w:pPr>
      <w:r>
        <w:rPr>
          <w:rFonts w:hint="eastAsia"/>
          <w:szCs w:val="21"/>
          <w:lang w:eastAsia="zh-CN"/>
        </w:rPr>
        <w:t>说明：合同条款按招标后与乙方签订的正式合同要求编制；合同条款要求符合签订合同的所有要素描述，招标工作完成后只需填制相应空格即可签订合同。签订合同不采用合同通用条款，以合同一般条款和专用条款为准。</w:t>
      </w:r>
    </w:p>
    <w:p>
      <w:pPr>
        <w:spacing w:line="360" w:lineRule="auto"/>
        <w:ind w:firstLine="440" w:firstLineChars="200"/>
        <w:rPr>
          <w:szCs w:val="21"/>
          <w:lang w:eastAsia="zh-CN"/>
        </w:rPr>
      </w:pPr>
      <w:r>
        <w:rPr>
          <w:rFonts w:hint="eastAsia"/>
          <w:szCs w:val="21"/>
          <w:lang w:eastAsia="zh-CN"/>
        </w:rPr>
        <w:t>第一部分</w:t>
      </w:r>
      <w:r>
        <w:rPr>
          <w:szCs w:val="21"/>
          <w:lang w:eastAsia="zh-CN"/>
        </w:rPr>
        <w:t xml:space="preserve"> </w:t>
      </w:r>
      <w:r>
        <w:rPr>
          <w:rFonts w:hint="eastAsia"/>
          <w:szCs w:val="21"/>
          <w:lang w:eastAsia="zh-CN"/>
        </w:rPr>
        <w:t>合同一般条款</w:t>
      </w:r>
    </w:p>
    <w:p>
      <w:pPr>
        <w:spacing w:line="360" w:lineRule="auto"/>
        <w:ind w:firstLine="440" w:firstLineChars="200"/>
        <w:rPr>
          <w:szCs w:val="21"/>
          <w:lang w:eastAsia="zh-CN"/>
        </w:rPr>
      </w:pPr>
      <w:r>
        <w:rPr>
          <w:szCs w:val="21"/>
          <w:lang w:eastAsia="zh-CN"/>
        </w:rPr>
        <w:t>1</w:t>
      </w:r>
      <w:r>
        <w:rPr>
          <w:rFonts w:hint="eastAsia"/>
          <w:szCs w:val="21"/>
          <w:lang w:eastAsia="zh-CN"/>
        </w:rPr>
        <w:t>、定义</w:t>
      </w:r>
    </w:p>
    <w:p>
      <w:pPr>
        <w:spacing w:line="360" w:lineRule="auto"/>
        <w:ind w:firstLine="440" w:firstLineChars="200"/>
        <w:rPr>
          <w:szCs w:val="21"/>
          <w:lang w:eastAsia="zh-CN"/>
        </w:rPr>
      </w:pPr>
      <w:r>
        <w:rPr>
          <w:szCs w:val="21"/>
          <w:lang w:eastAsia="zh-CN"/>
        </w:rPr>
        <w:t>1.1</w:t>
      </w:r>
      <w:r>
        <w:rPr>
          <w:rFonts w:hint="eastAsia"/>
          <w:szCs w:val="21"/>
          <w:lang w:eastAsia="zh-CN"/>
        </w:rPr>
        <w:t>“合同”系指买方和卖方（以下简称合同双方）已达成的协议，即由双方签订的合同格式中的文件，包括所有的附件、附录和组成合同部分的所有参考文件。</w:t>
      </w:r>
    </w:p>
    <w:p>
      <w:pPr>
        <w:spacing w:line="360" w:lineRule="auto"/>
        <w:ind w:firstLine="440" w:firstLineChars="200"/>
        <w:rPr>
          <w:szCs w:val="21"/>
          <w:lang w:eastAsia="zh-CN"/>
        </w:rPr>
      </w:pPr>
      <w:r>
        <w:rPr>
          <w:szCs w:val="21"/>
          <w:lang w:eastAsia="zh-CN"/>
        </w:rPr>
        <w:t>1.2</w:t>
      </w:r>
      <w:r>
        <w:rPr>
          <w:rFonts w:hint="eastAsia"/>
          <w:szCs w:val="21"/>
          <w:lang w:eastAsia="zh-CN"/>
        </w:rPr>
        <w:t>“合同价格”系指根据合同规定，在卖方全面正确地履行合同义务，买方应支付给卖方的总金额。</w:t>
      </w:r>
    </w:p>
    <w:p>
      <w:pPr>
        <w:spacing w:line="360" w:lineRule="auto"/>
        <w:ind w:firstLine="440" w:firstLineChars="200"/>
        <w:rPr>
          <w:szCs w:val="21"/>
          <w:lang w:eastAsia="zh-CN"/>
        </w:rPr>
      </w:pPr>
      <w:r>
        <w:rPr>
          <w:szCs w:val="21"/>
          <w:lang w:eastAsia="zh-CN"/>
        </w:rPr>
        <w:t>1.3</w:t>
      </w:r>
      <w:r>
        <w:rPr>
          <w:rFonts w:hint="eastAsia"/>
          <w:szCs w:val="21"/>
          <w:lang w:eastAsia="zh-CN"/>
        </w:rPr>
        <w:t>“货物”系指卖方按合同要求，须向买方提供的系统设备、软件、机械、仪器、备件、工具、手册及其它技术资料和其它材料。</w:t>
      </w:r>
    </w:p>
    <w:p>
      <w:pPr>
        <w:spacing w:line="360" w:lineRule="auto"/>
        <w:ind w:firstLine="440" w:firstLineChars="200"/>
        <w:rPr>
          <w:szCs w:val="21"/>
          <w:lang w:eastAsia="zh-CN"/>
        </w:rPr>
      </w:pPr>
      <w:r>
        <w:rPr>
          <w:szCs w:val="21"/>
          <w:lang w:eastAsia="zh-CN"/>
        </w:rPr>
        <w:t>1.4</w:t>
      </w:r>
      <w:r>
        <w:rPr>
          <w:rFonts w:hint="eastAsia"/>
          <w:szCs w:val="21"/>
          <w:lang w:eastAsia="zh-CN"/>
        </w:rPr>
        <w:t>“服务”系指合同规定卖方须承担的设备安装、调试、技术协助、校准以及其他类似的义务。</w:t>
      </w:r>
    </w:p>
    <w:p>
      <w:pPr>
        <w:spacing w:line="360" w:lineRule="auto"/>
        <w:ind w:firstLine="440" w:firstLineChars="200"/>
        <w:rPr>
          <w:szCs w:val="21"/>
          <w:lang w:eastAsia="zh-CN"/>
        </w:rPr>
      </w:pPr>
      <w:r>
        <w:rPr>
          <w:szCs w:val="21"/>
          <w:lang w:eastAsia="zh-CN"/>
        </w:rPr>
        <w:t>1.5</w:t>
      </w:r>
      <w:r>
        <w:rPr>
          <w:rFonts w:hint="eastAsia"/>
          <w:szCs w:val="21"/>
          <w:lang w:eastAsia="zh-CN"/>
        </w:rPr>
        <w:t>“买方”系指购买货物的单位。</w:t>
      </w:r>
    </w:p>
    <w:p>
      <w:pPr>
        <w:spacing w:line="360" w:lineRule="auto"/>
        <w:ind w:firstLine="440" w:firstLineChars="200"/>
        <w:rPr>
          <w:szCs w:val="21"/>
          <w:lang w:eastAsia="zh-CN"/>
        </w:rPr>
      </w:pPr>
      <w:r>
        <w:rPr>
          <w:szCs w:val="21"/>
          <w:lang w:eastAsia="zh-CN"/>
        </w:rPr>
        <w:t>1.6</w:t>
      </w:r>
      <w:r>
        <w:rPr>
          <w:rFonts w:hint="eastAsia"/>
          <w:szCs w:val="21"/>
          <w:lang w:eastAsia="zh-CN"/>
        </w:rPr>
        <w:t>“卖方”系指提供合同货物和服务的供应商。</w:t>
      </w:r>
    </w:p>
    <w:p>
      <w:pPr>
        <w:spacing w:line="360" w:lineRule="auto"/>
        <w:ind w:firstLine="440" w:firstLineChars="200"/>
        <w:rPr>
          <w:szCs w:val="21"/>
          <w:lang w:eastAsia="zh-CN"/>
        </w:rPr>
      </w:pPr>
      <w:r>
        <w:rPr>
          <w:szCs w:val="21"/>
          <w:lang w:eastAsia="zh-CN"/>
        </w:rPr>
        <w:t>1.7</w:t>
      </w:r>
      <w:r>
        <w:rPr>
          <w:rFonts w:hint="eastAsia"/>
          <w:szCs w:val="21"/>
          <w:lang w:eastAsia="zh-CN"/>
        </w:rPr>
        <w:t>“工地”系指将要进行货物安装和运行的地点。</w:t>
      </w:r>
    </w:p>
    <w:p>
      <w:pPr>
        <w:spacing w:line="360" w:lineRule="auto"/>
        <w:ind w:firstLine="440" w:firstLineChars="200"/>
        <w:rPr>
          <w:szCs w:val="21"/>
          <w:lang w:eastAsia="zh-CN"/>
        </w:rPr>
      </w:pPr>
      <w:r>
        <w:rPr>
          <w:szCs w:val="21"/>
          <w:lang w:eastAsia="zh-CN"/>
        </w:rPr>
        <w:t>1.8</w:t>
      </w:r>
      <w:r>
        <w:rPr>
          <w:rFonts w:hint="eastAsia"/>
          <w:szCs w:val="21"/>
          <w:lang w:eastAsia="zh-CN"/>
        </w:rPr>
        <w:t>“交付”系指卖方将本合同货物送至买方指定地点进行安装调试，并完成竣工验收后转移至买方占有使用。本合同系交钥匙合同，交付日为竣工验收合格之日。在交付前，本合同货物毁损、灭失风险由卖方承担，交付之后由买方承担。但因货物质量问题导致的毁损、灭失不受此限制。</w:t>
      </w:r>
    </w:p>
    <w:p>
      <w:pPr>
        <w:spacing w:line="360" w:lineRule="auto"/>
        <w:ind w:firstLine="440" w:firstLineChars="200"/>
        <w:rPr>
          <w:szCs w:val="21"/>
          <w:lang w:eastAsia="zh-CN"/>
        </w:rPr>
      </w:pPr>
      <w:r>
        <w:rPr>
          <w:szCs w:val="21"/>
          <w:lang w:eastAsia="zh-CN"/>
        </w:rPr>
        <w:t>1.9</w:t>
      </w:r>
      <w:r>
        <w:rPr>
          <w:rFonts w:hint="eastAsia"/>
          <w:szCs w:val="21"/>
          <w:lang w:eastAsia="zh-CN"/>
        </w:rPr>
        <w:t>“试运行”是指设备到货安装调试完毕后投入运行，试运行期</w:t>
      </w:r>
      <w:r>
        <w:rPr>
          <w:szCs w:val="21"/>
          <w:lang w:eastAsia="zh-CN"/>
        </w:rPr>
        <w:t xml:space="preserve"> </w:t>
      </w:r>
      <w:r>
        <w:rPr>
          <w:rFonts w:hint="eastAsia"/>
          <w:szCs w:val="21"/>
          <w:lang w:eastAsia="zh-CN"/>
        </w:rPr>
        <w:t>90</w:t>
      </w:r>
      <w:r>
        <w:rPr>
          <w:szCs w:val="21"/>
          <w:lang w:eastAsia="zh-CN"/>
        </w:rPr>
        <w:t xml:space="preserve"> </w:t>
      </w:r>
      <w:r>
        <w:rPr>
          <w:rFonts w:hint="eastAsia"/>
          <w:szCs w:val="21"/>
          <w:lang w:eastAsia="zh-CN"/>
        </w:rPr>
        <w:t>日，从投入运行之日起计算。</w:t>
      </w:r>
    </w:p>
    <w:p>
      <w:pPr>
        <w:spacing w:line="360" w:lineRule="auto"/>
        <w:ind w:firstLine="440" w:firstLineChars="200"/>
        <w:rPr>
          <w:szCs w:val="21"/>
          <w:lang w:eastAsia="zh-CN"/>
        </w:rPr>
      </w:pPr>
      <w:r>
        <w:rPr>
          <w:szCs w:val="21"/>
          <w:lang w:eastAsia="zh-CN"/>
        </w:rPr>
        <w:t xml:space="preserve">1.10 </w:t>
      </w:r>
      <w:r>
        <w:rPr>
          <w:rFonts w:hint="eastAsia"/>
          <w:szCs w:val="21"/>
          <w:lang w:eastAsia="zh-CN"/>
        </w:rPr>
        <w:t>“验收”系指买方依据技术规格规定接受所供货物应依据的程序和条件。</w:t>
      </w:r>
    </w:p>
    <w:p>
      <w:pPr>
        <w:spacing w:line="360" w:lineRule="auto"/>
        <w:ind w:firstLine="440" w:firstLineChars="200"/>
        <w:rPr>
          <w:szCs w:val="21"/>
          <w:lang w:eastAsia="zh-CN"/>
        </w:rPr>
      </w:pPr>
      <w:r>
        <w:rPr>
          <w:szCs w:val="21"/>
          <w:lang w:eastAsia="zh-CN"/>
        </w:rPr>
        <w:t>1.11</w:t>
      </w:r>
      <w:r>
        <w:rPr>
          <w:rFonts w:hint="eastAsia"/>
          <w:szCs w:val="21"/>
          <w:lang w:eastAsia="zh-CN"/>
        </w:rPr>
        <w:t>“日”或“天”：除特别指明外，均指日历天。合同中按天计算时间的，开始当天不计入，从次日开始计算，期限最后一天的截止时间为当天</w:t>
      </w:r>
      <w:r>
        <w:rPr>
          <w:szCs w:val="21"/>
          <w:lang w:eastAsia="zh-CN"/>
        </w:rPr>
        <w:t xml:space="preserve"> 24:00 </w:t>
      </w:r>
      <w:r>
        <w:rPr>
          <w:rFonts w:hint="eastAsia"/>
          <w:szCs w:val="21"/>
          <w:lang w:eastAsia="zh-CN"/>
        </w:rPr>
        <w:t>时。</w:t>
      </w:r>
    </w:p>
    <w:p>
      <w:pPr>
        <w:spacing w:line="360" w:lineRule="auto"/>
        <w:ind w:firstLine="440" w:firstLineChars="200"/>
        <w:rPr>
          <w:szCs w:val="21"/>
          <w:lang w:eastAsia="zh-CN"/>
        </w:rPr>
      </w:pPr>
      <w:r>
        <w:rPr>
          <w:rFonts w:hint="eastAsia"/>
          <w:szCs w:val="21"/>
          <w:lang w:eastAsia="zh-CN"/>
        </w:rPr>
        <w:t>“工作日”</w:t>
      </w:r>
      <w:r>
        <w:rPr>
          <w:szCs w:val="21"/>
          <w:lang w:eastAsia="zh-CN"/>
        </w:rPr>
        <w:t>,</w:t>
      </w:r>
      <w:r>
        <w:rPr>
          <w:rFonts w:hint="eastAsia"/>
          <w:szCs w:val="21"/>
          <w:lang w:eastAsia="zh-CN"/>
        </w:rPr>
        <w:t>不包含法定节假日和休息日。</w:t>
      </w:r>
    </w:p>
    <w:p>
      <w:pPr>
        <w:spacing w:line="360" w:lineRule="auto"/>
        <w:ind w:firstLine="440" w:firstLineChars="200"/>
        <w:rPr>
          <w:szCs w:val="21"/>
          <w:lang w:eastAsia="zh-CN"/>
        </w:rPr>
      </w:pPr>
      <w:r>
        <w:rPr>
          <w:rFonts w:hint="eastAsia"/>
          <w:szCs w:val="21"/>
          <w:lang w:eastAsia="zh-CN"/>
        </w:rPr>
        <w:t>1.12保修期：是指承包人按照合同约定对工程承担保修责任的期限，从工程竣工验收合格之日起计算。</w:t>
      </w:r>
    </w:p>
    <w:p>
      <w:pPr>
        <w:spacing w:line="360" w:lineRule="auto"/>
        <w:ind w:firstLine="440" w:firstLineChars="200"/>
        <w:rPr>
          <w:szCs w:val="21"/>
          <w:lang w:eastAsia="zh-CN"/>
        </w:rPr>
      </w:pPr>
      <w:r>
        <w:rPr>
          <w:rFonts w:hint="eastAsia"/>
          <w:szCs w:val="21"/>
          <w:lang w:eastAsia="zh-CN"/>
        </w:rPr>
        <w:t>1.13暂估价：是指发包人在工程量清单或预算书中提供的用于支付必然发生但暂时不能确定价格的材料、工程设备的单价、专业工程以及服务工作的金额。</w:t>
      </w:r>
    </w:p>
    <w:p>
      <w:pPr>
        <w:spacing w:line="360" w:lineRule="auto"/>
        <w:ind w:firstLine="440" w:firstLineChars="200"/>
        <w:rPr>
          <w:szCs w:val="21"/>
          <w:lang w:eastAsia="zh-CN"/>
        </w:rPr>
      </w:pPr>
      <w:r>
        <w:rPr>
          <w:szCs w:val="21"/>
          <w:lang w:eastAsia="zh-CN"/>
        </w:rPr>
        <w:t>2</w:t>
      </w:r>
      <w:r>
        <w:rPr>
          <w:rFonts w:hint="eastAsia"/>
          <w:szCs w:val="21"/>
          <w:lang w:eastAsia="zh-CN"/>
        </w:rPr>
        <w:t>、适用范围</w:t>
      </w:r>
    </w:p>
    <w:p>
      <w:pPr>
        <w:spacing w:line="360" w:lineRule="auto"/>
        <w:ind w:firstLine="440" w:firstLineChars="200"/>
        <w:rPr>
          <w:szCs w:val="21"/>
          <w:lang w:eastAsia="zh-CN"/>
        </w:rPr>
      </w:pPr>
      <w:r>
        <w:rPr>
          <w:szCs w:val="21"/>
          <w:lang w:eastAsia="zh-CN"/>
        </w:rPr>
        <w:t xml:space="preserve">2.1 </w:t>
      </w:r>
      <w:r>
        <w:rPr>
          <w:rFonts w:hint="eastAsia"/>
          <w:szCs w:val="21"/>
          <w:lang w:eastAsia="zh-CN"/>
        </w:rPr>
        <w:t>本合同条款适用于不被合同其它部分规定所取代的范围。</w:t>
      </w:r>
    </w:p>
    <w:p>
      <w:pPr>
        <w:spacing w:line="360" w:lineRule="auto"/>
        <w:ind w:firstLine="440" w:firstLineChars="200"/>
        <w:rPr>
          <w:szCs w:val="21"/>
          <w:lang w:eastAsia="zh-CN"/>
        </w:rPr>
      </w:pPr>
      <w:r>
        <w:rPr>
          <w:szCs w:val="21"/>
          <w:lang w:eastAsia="zh-CN"/>
        </w:rPr>
        <w:t>3</w:t>
      </w:r>
      <w:r>
        <w:rPr>
          <w:rFonts w:hint="eastAsia"/>
          <w:szCs w:val="21"/>
          <w:lang w:eastAsia="zh-CN"/>
        </w:rPr>
        <w:t>、原产地</w:t>
      </w:r>
    </w:p>
    <w:p>
      <w:pPr>
        <w:spacing w:line="360" w:lineRule="auto"/>
        <w:ind w:firstLine="440" w:firstLineChars="200"/>
        <w:rPr>
          <w:szCs w:val="21"/>
          <w:lang w:eastAsia="zh-CN"/>
        </w:rPr>
      </w:pPr>
      <w:r>
        <w:rPr>
          <w:szCs w:val="21"/>
          <w:lang w:eastAsia="zh-CN"/>
        </w:rPr>
        <w:t xml:space="preserve">3.1 </w:t>
      </w:r>
      <w:r>
        <w:rPr>
          <w:rFonts w:hint="eastAsia"/>
          <w:szCs w:val="21"/>
          <w:lang w:eastAsia="zh-CN"/>
        </w:rPr>
        <w:t>原产地系指货物的开采、生长和生产地，或提供辅助服务的来源地。</w:t>
      </w:r>
    </w:p>
    <w:p>
      <w:pPr>
        <w:spacing w:line="360" w:lineRule="auto"/>
        <w:ind w:firstLine="440" w:firstLineChars="200"/>
        <w:rPr>
          <w:szCs w:val="21"/>
          <w:lang w:eastAsia="zh-CN"/>
        </w:rPr>
      </w:pPr>
      <w:r>
        <w:rPr>
          <w:szCs w:val="21"/>
          <w:lang w:eastAsia="zh-CN"/>
        </w:rPr>
        <w:t>4</w:t>
      </w:r>
      <w:r>
        <w:rPr>
          <w:rFonts w:hint="eastAsia"/>
          <w:szCs w:val="21"/>
          <w:lang w:eastAsia="zh-CN"/>
        </w:rPr>
        <w:t>、技术规格和标准</w:t>
      </w:r>
    </w:p>
    <w:p>
      <w:pPr>
        <w:spacing w:line="360" w:lineRule="auto"/>
        <w:ind w:firstLine="440" w:firstLineChars="200"/>
        <w:rPr>
          <w:szCs w:val="21"/>
          <w:lang w:eastAsia="zh-CN"/>
        </w:rPr>
      </w:pPr>
      <w:r>
        <w:rPr>
          <w:szCs w:val="21"/>
          <w:lang w:eastAsia="zh-CN"/>
        </w:rPr>
        <w:t xml:space="preserve">4.1 </w:t>
      </w:r>
      <w:r>
        <w:rPr>
          <w:rFonts w:hint="eastAsia"/>
          <w:szCs w:val="21"/>
          <w:lang w:eastAsia="zh-CN"/>
        </w:rPr>
        <w:t>本合同项下所供货物的技术规格应与本招标文件技术规格规定的标准相一致。若技术规格中无相应规定，货物则应符合其原产地有关部门最新颁布的相应的正式标准。</w:t>
      </w:r>
    </w:p>
    <w:p>
      <w:pPr>
        <w:spacing w:line="360" w:lineRule="auto"/>
        <w:ind w:firstLine="440" w:firstLineChars="200"/>
        <w:rPr>
          <w:szCs w:val="21"/>
          <w:lang w:eastAsia="zh-CN"/>
        </w:rPr>
      </w:pPr>
      <w:r>
        <w:rPr>
          <w:szCs w:val="21"/>
          <w:lang w:eastAsia="zh-CN"/>
        </w:rPr>
        <w:t>5</w:t>
      </w:r>
      <w:r>
        <w:rPr>
          <w:rFonts w:hint="eastAsia"/>
          <w:szCs w:val="21"/>
          <w:lang w:eastAsia="zh-CN"/>
        </w:rPr>
        <w:t>、知识产权</w:t>
      </w:r>
    </w:p>
    <w:p>
      <w:pPr>
        <w:spacing w:line="360" w:lineRule="auto"/>
        <w:ind w:firstLine="440" w:firstLineChars="200"/>
        <w:rPr>
          <w:szCs w:val="21"/>
          <w:lang w:eastAsia="zh-CN"/>
        </w:rPr>
      </w:pPr>
      <w:r>
        <w:rPr>
          <w:szCs w:val="21"/>
          <w:lang w:eastAsia="zh-CN"/>
        </w:rPr>
        <w:t xml:space="preserve">5.1 </w:t>
      </w:r>
      <w:r>
        <w:rPr>
          <w:rFonts w:hint="eastAsia"/>
          <w:szCs w:val="21"/>
          <w:lang w:eastAsia="zh-CN"/>
        </w:rPr>
        <w:t>卖方须保障买方在使用其货物、服务及其任何部分不受到第三方关于侵犯专利权、商标权或工业设计权的指控。任何第三方如果提出侵权指控，卖方须与第三方交涉并承担可能发生的一切法律和费用责任。</w:t>
      </w:r>
    </w:p>
    <w:p>
      <w:pPr>
        <w:spacing w:line="360" w:lineRule="auto"/>
        <w:ind w:firstLine="440" w:firstLineChars="200"/>
        <w:rPr>
          <w:szCs w:val="21"/>
          <w:lang w:eastAsia="zh-CN"/>
        </w:rPr>
      </w:pPr>
      <w:r>
        <w:rPr>
          <w:szCs w:val="21"/>
          <w:lang w:eastAsia="zh-CN"/>
        </w:rPr>
        <w:t>6</w:t>
      </w:r>
      <w:r>
        <w:rPr>
          <w:rFonts w:hint="eastAsia"/>
          <w:szCs w:val="21"/>
          <w:lang w:eastAsia="zh-CN"/>
        </w:rPr>
        <w:t>、包装</w:t>
      </w:r>
    </w:p>
    <w:p>
      <w:pPr>
        <w:spacing w:line="360" w:lineRule="auto"/>
        <w:ind w:firstLine="440" w:firstLineChars="200"/>
        <w:rPr>
          <w:szCs w:val="21"/>
          <w:lang w:eastAsia="zh-CN"/>
        </w:rPr>
      </w:pPr>
      <w:r>
        <w:rPr>
          <w:szCs w:val="21"/>
          <w:lang w:eastAsia="zh-CN"/>
        </w:rPr>
        <w:t xml:space="preserve">6.1 </w:t>
      </w:r>
      <w:r>
        <w:rPr>
          <w:rFonts w:hint="eastAsia"/>
          <w:szCs w:val="21"/>
          <w:lang w:eastAsia="zh-CN"/>
        </w:rPr>
        <w:t>除非本合同另有规定，提供的全部货物须采用相应标准的保护措施进行包装。这种包装应适用于长途运输，并有良好的防潮、防震、防锈和防野蛮装卸等保护措施，以确保货物安全运抵现场。卖方应承担由于包装不妥而引起货物锈蚀、损坏和丢失的责任。</w:t>
      </w:r>
    </w:p>
    <w:p>
      <w:pPr>
        <w:spacing w:line="360" w:lineRule="auto"/>
        <w:ind w:firstLine="440" w:firstLineChars="200"/>
        <w:rPr>
          <w:szCs w:val="21"/>
          <w:lang w:eastAsia="zh-CN"/>
        </w:rPr>
      </w:pPr>
      <w:r>
        <w:rPr>
          <w:szCs w:val="21"/>
          <w:lang w:eastAsia="zh-CN"/>
        </w:rPr>
        <w:t>7</w:t>
      </w:r>
      <w:r>
        <w:rPr>
          <w:rFonts w:hint="eastAsia"/>
          <w:szCs w:val="21"/>
          <w:lang w:eastAsia="zh-CN"/>
        </w:rPr>
        <w:t>、运输</w:t>
      </w:r>
    </w:p>
    <w:p>
      <w:pPr>
        <w:spacing w:line="360" w:lineRule="auto"/>
        <w:ind w:firstLine="440" w:firstLineChars="200"/>
        <w:rPr>
          <w:szCs w:val="21"/>
          <w:lang w:eastAsia="zh-CN"/>
        </w:rPr>
      </w:pPr>
      <w:r>
        <w:rPr>
          <w:szCs w:val="21"/>
          <w:lang w:eastAsia="zh-CN"/>
        </w:rPr>
        <w:t xml:space="preserve">7.1 </w:t>
      </w:r>
      <w:r>
        <w:rPr>
          <w:rFonts w:hint="eastAsia"/>
          <w:szCs w:val="21"/>
          <w:lang w:eastAsia="zh-CN"/>
        </w:rPr>
        <w:t>卖方应根据货物的特点和运输的不同要求，以清晰字样在货物包装上注明“小心轻放”、“防潮”等适当的提示标志，以便装卸和搬运。</w:t>
      </w:r>
    </w:p>
    <w:p>
      <w:pPr>
        <w:spacing w:line="360" w:lineRule="auto"/>
        <w:ind w:firstLine="440" w:firstLineChars="200"/>
        <w:rPr>
          <w:szCs w:val="21"/>
          <w:lang w:eastAsia="zh-CN"/>
        </w:rPr>
      </w:pPr>
      <w:r>
        <w:rPr>
          <w:szCs w:val="21"/>
          <w:lang w:eastAsia="zh-CN"/>
        </w:rPr>
        <w:t xml:space="preserve">7.2 </w:t>
      </w:r>
      <w:r>
        <w:rPr>
          <w:rFonts w:hint="eastAsia"/>
          <w:szCs w:val="21"/>
          <w:lang w:eastAsia="zh-CN"/>
        </w:rPr>
        <w:t>卖方所提供的货物在装卸、运输和仓储过程中应有足够的包装保护，在运输过程中应防刮伤、碰撞、防雨淋以及其他不可预见的损坏。</w:t>
      </w:r>
    </w:p>
    <w:p>
      <w:pPr>
        <w:spacing w:line="360" w:lineRule="auto"/>
        <w:ind w:firstLine="440" w:firstLineChars="200"/>
        <w:rPr>
          <w:szCs w:val="21"/>
          <w:lang w:eastAsia="zh-CN"/>
        </w:rPr>
      </w:pPr>
      <w:r>
        <w:rPr>
          <w:szCs w:val="21"/>
          <w:lang w:eastAsia="zh-CN"/>
        </w:rPr>
        <w:t xml:space="preserve">7.3 </w:t>
      </w:r>
      <w:r>
        <w:rPr>
          <w:rFonts w:hint="eastAsia"/>
          <w:szCs w:val="21"/>
          <w:lang w:eastAsia="zh-CN"/>
        </w:rPr>
        <w:t>货物运输中的运输费用和保险费用均由卖方承担。运输过程中的一切损伤、损坏均由卖方负责。</w:t>
      </w:r>
    </w:p>
    <w:p>
      <w:pPr>
        <w:spacing w:line="360" w:lineRule="auto"/>
        <w:ind w:firstLine="440" w:firstLineChars="200"/>
        <w:rPr>
          <w:szCs w:val="21"/>
          <w:lang w:eastAsia="zh-CN"/>
        </w:rPr>
      </w:pPr>
      <w:r>
        <w:rPr>
          <w:szCs w:val="21"/>
          <w:lang w:eastAsia="zh-CN"/>
        </w:rPr>
        <w:t>8</w:t>
      </w:r>
      <w:r>
        <w:rPr>
          <w:rFonts w:hint="eastAsia"/>
          <w:szCs w:val="21"/>
          <w:lang w:eastAsia="zh-CN"/>
        </w:rPr>
        <w:t>、交货</w:t>
      </w:r>
    </w:p>
    <w:p>
      <w:pPr>
        <w:spacing w:line="360" w:lineRule="auto"/>
        <w:ind w:firstLine="440" w:firstLineChars="200"/>
        <w:rPr>
          <w:szCs w:val="21"/>
          <w:lang w:eastAsia="zh-CN"/>
        </w:rPr>
      </w:pPr>
      <w:r>
        <w:rPr>
          <w:szCs w:val="21"/>
          <w:lang w:eastAsia="zh-CN"/>
        </w:rPr>
        <w:t xml:space="preserve">8.1 </w:t>
      </w:r>
      <w:r>
        <w:rPr>
          <w:rFonts w:hint="eastAsia"/>
          <w:szCs w:val="21"/>
          <w:lang w:eastAsia="zh-CN"/>
        </w:rPr>
        <w:t>卖方须将货物运至经买方同意的施工现场指定地点。货到现场后，买方与卖方须共同就到货设备的型号、数量、外观进行检查。</w:t>
      </w:r>
    </w:p>
    <w:p>
      <w:pPr>
        <w:spacing w:line="360" w:lineRule="auto"/>
        <w:ind w:firstLine="440" w:firstLineChars="200"/>
        <w:rPr>
          <w:szCs w:val="21"/>
          <w:lang w:eastAsia="zh-CN"/>
        </w:rPr>
      </w:pPr>
      <w:r>
        <w:rPr>
          <w:szCs w:val="21"/>
          <w:lang w:eastAsia="zh-CN"/>
        </w:rPr>
        <w:t xml:space="preserve">8.2 </w:t>
      </w:r>
      <w:r>
        <w:rPr>
          <w:rFonts w:hint="eastAsia"/>
          <w:szCs w:val="21"/>
          <w:lang w:eastAsia="zh-CN"/>
        </w:rPr>
        <w:t>卖方提供的货物必须符合合同和技术文件规定的名称、型号规格、数量或重量，否则，一切后果均由卖方承担。</w:t>
      </w:r>
    </w:p>
    <w:p>
      <w:pPr>
        <w:spacing w:line="360" w:lineRule="auto"/>
        <w:ind w:firstLine="440" w:firstLineChars="200"/>
        <w:rPr>
          <w:szCs w:val="21"/>
          <w:lang w:eastAsia="zh-CN"/>
        </w:rPr>
      </w:pPr>
      <w:r>
        <w:rPr>
          <w:szCs w:val="21"/>
          <w:lang w:eastAsia="zh-CN"/>
        </w:rPr>
        <w:t xml:space="preserve">8.3 </w:t>
      </w:r>
      <w:r>
        <w:rPr>
          <w:rFonts w:hint="eastAsia"/>
          <w:szCs w:val="21"/>
          <w:lang w:eastAsia="zh-CN"/>
        </w:rPr>
        <w:t>设备和材料各项技术性能、指标必须达到合同和技术文件规定的要求，设备安装、调试和验收必须符合国家现行的有关规定和标准。</w:t>
      </w:r>
    </w:p>
    <w:p>
      <w:pPr>
        <w:spacing w:line="360" w:lineRule="auto"/>
        <w:ind w:firstLine="440" w:firstLineChars="200"/>
        <w:rPr>
          <w:szCs w:val="21"/>
          <w:lang w:eastAsia="zh-CN"/>
        </w:rPr>
      </w:pPr>
      <w:r>
        <w:rPr>
          <w:szCs w:val="21"/>
          <w:lang w:eastAsia="zh-CN"/>
        </w:rPr>
        <w:t xml:space="preserve">8.4 </w:t>
      </w:r>
      <w:r>
        <w:rPr>
          <w:rFonts w:hint="eastAsia"/>
          <w:szCs w:val="21"/>
          <w:lang w:eastAsia="zh-CN"/>
        </w:rPr>
        <w:t>由于卖方原因未能及时交货和完成安装的，应向买方承担违约责任。</w:t>
      </w:r>
    </w:p>
    <w:p>
      <w:pPr>
        <w:spacing w:line="360" w:lineRule="auto"/>
        <w:ind w:firstLine="440" w:firstLineChars="200"/>
        <w:rPr>
          <w:szCs w:val="21"/>
          <w:lang w:eastAsia="zh-CN"/>
        </w:rPr>
      </w:pPr>
      <w:r>
        <w:rPr>
          <w:szCs w:val="21"/>
          <w:lang w:eastAsia="zh-CN"/>
        </w:rPr>
        <w:t>9</w:t>
      </w:r>
      <w:r>
        <w:rPr>
          <w:rFonts w:hint="eastAsia"/>
          <w:szCs w:val="21"/>
          <w:lang w:eastAsia="zh-CN"/>
        </w:rPr>
        <w:t>、支付方式</w:t>
      </w:r>
    </w:p>
    <w:p>
      <w:pPr>
        <w:spacing w:line="360" w:lineRule="auto"/>
        <w:ind w:firstLine="440" w:firstLineChars="200"/>
        <w:rPr>
          <w:szCs w:val="21"/>
          <w:lang w:eastAsia="zh-CN"/>
        </w:rPr>
      </w:pPr>
      <w:r>
        <w:rPr>
          <w:rFonts w:hint="eastAsia"/>
          <w:szCs w:val="21"/>
          <w:lang w:eastAsia="zh-CN"/>
        </w:rPr>
        <w:t>为银行转账付款。合同支付发票为增值税专用发票。</w:t>
      </w:r>
    </w:p>
    <w:p>
      <w:pPr>
        <w:spacing w:line="360" w:lineRule="auto"/>
        <w:ind w:firstLine="440" w:firstLineChars="200"/>
        <w:rPr>
          <w:szCs w:val="21"/>
          <w:lang w:eastAsia="zh-CN"/>
        </w:rPr>
      </w:pPr>
      <w:r>
        <w:rPr>
          <w:szCs w:val="21"/>
          <w:lang w:eastAsia="zh-CN"/>
        </w:rPr>
        <w:t xml:space="preserve">10 </w:t>
      </w:r>
      <w:r>
        <w:rPr>
          <w:rFonts w:hint="eastAsia"/>
          <w:szCs w:val="21"/>
          <w:lang w:eastAsia="zh-CN"/>
        </w:rPr>
        <w:t>、技术资料</w:t>
      </w:r>
    </w:p>
    <w:p>
      <w:pPr>
        <w:spacing w:line="360" w:lineRule="auto"/>
        <w:ind w:firstLine="440" w:firstLineChars="200"/>
        <w:rPr>
          <w:szCs w:val="21"/>
          <w:lang w:eastAsia="zh-CN"/>
        </w:rPr>
      </w:pPr>
      <w:r>
        <w:rPr>
          <w:szCs w:val="21"/>
          <w:lang w:eastAsia="zh-CN"/>
        </w:rPr>
        <w:t xml:space="preserve">10.1 </w:t>
      </w:r>
      <w:r>
        <w:rPr>
          <w:rFonts w:hint="eastAsia"/>
          <w:szCs w:val="21"/>
          <w:lang w:eastAsia="zh-CN"/>
        </w:rPr>
        <w:t>除招标文件的技术文本中另有规定外，卖方应准备与合同设备相符的中文技术资料，例如：样本、图纸、操作手册、使用说明、维修指南或服务手册等技术资料应包装好随货物发运。</w:t>
      </w:r>
    </w:p>
    <w:p>
      <w:pPr>
        <w:spacing w:line="360" w:lineRule="auto"/>
        <w:ind w:firstLine="440" w:firstLineChars="200"/>
        <w:rPr>
          <w:szCs w:val="21"/>
          <w:lang w:eastAsia="zh-CN"/>
        </w:rPr>
      </w:pPr>
      <w:r>
        <w:rPr>
          <w:szCs w:val="21"/>
          <w:lang w:eastAsia="zh-CN"/>
        </w:rPr>
        <w:t xml:space="preserve">10.2 </w:t>
      </w:r>
      <w:r>
        <w:rPr>
          <w:rFonts w:hint="eastAsia"/>
          <w:szCs w:val="21"/>
          <w:lang w:eastAsia="zh-CN"/>
        </w:rPr>
        <w:t>如上述条款所述资料不完整或丢失，卖方应在收到买方通知后立即免费另寄，并负责免费解决安装过程中出现的技术问题。</w:t>
      </w:r>
    </w:p>
    <w:p>
      <w:pPr>
        <w:spacing w:line="360" w:lineRule="auto"/>
        <w:ind w:firstLine="440" w:firstLineChars="200"/>
        <w:rPr>
          <w:szCs w:val="21"/>
          <w:lang w:eastAsia="zh-CN"/>
        </w:rPr>
      </w:pPr>
      <w:r>
        <w:rPr>
          <w:szCs w:val="21"/>
          <w:lang w:eastAsia="zh-CN"/>
        </w:rPr>
        <w:t xml:space="preserve">11 </w:t>
      </w:r>
      <w:r>
        <w:rPr>
          <w:rFonts w:hint="eastAsia"/>
          <w:szCs w:val="21"/>
          <w:lang w:eastAsia="zh-CN"/>
        </w:rPr>
        <w:t>、价格</w:t>
      </w:r>
    </w:p>
    <w:p>
      <w:pPr>
        <w:spacing w:line="360" w:lineRule="auto"/>
        <w:ind w:firstLine="440" w:firstLineChars="200"/>
        <w:rPr>
          <w:szCs w:val="21"/>
          <w:lang w:eastAsia="zh-CN"/>
        </w:rPr>
      </w:pPr>
      <w:r>
        <w:rPr>
          <w:szCs w:val="21"/>
          <w:lang w:eastAsia="zh-CN"/>
        </w:rPr>
        <w:t>11.1</w:t>
      </w:r>
      <w:r>
        <w:rPr>
          <w:rFonts w:hint="eastAsia"/>
          <w:szCs w:val="21"/>
          <w:lang w:eastAsia="zh-CN"/>
        </w:rPr>
        <w:t>价格应为货物运至买方指定交货地点并完成相应安装调试服务的交货价。</w:t>
      </w:r>
    </w:p>
    <w:p>
      <w:pPr>
        <w:spacing w:line="360" w:lineRule="auto"/>
        <w:ind w:firstLine="440" w:firstLineChars="200"/>
        <w:rPr>
          <w:szCs w:val="21"/>
          <w:lang w:eastAsia="zh-CN"/>
        </w:rPr>
      </w:pPr>
      <w:r>
        <w:rPr>
          <w:szCs w:val="21"/>
          <w:lang w:eastAsia="zh-CN"/>
        </w:rPr>
        <w:t xml:space="preserve">11.2 </w:t>
      </w:r>
      <w:r>
        <w:rPr>
          <w:rFonts w:hint="eastAsia"/>
          <w:szCs w:val="21"/>
          <w:lang w:eastAsia="zh-CN"/>
        </w:rPr>
        <w:t>除非合同另有规定，卖方为其所供货物和服务而要求买方支付的金额应与其投标报价一致。</w:t>
      </w:r>
    </w:p>
    <w:p>
      <w:pPr>
        <w:spacing w:line="360" w:lineRule="auto"/>
        <w:ind w:firstLine="440" w:firstLineChars="200"/>
        <w:rPr>
          <w:szCs w:val="21"/>
          <w:lang w:eastAsia="zh-CN"/>
        </w:rPr>
      </w:pPr>
      <w:r>
        <w:rPr>
          <w:szCs w:val="21"/>
          <w:lang w:eastAsia="zh-CN"/>
        </w:rPr>
        <w:t xml:space="preserve">12 </w:t>
      </w:r>
      <w:r>
        <w:rPr>
          <w:rFonts w:hint="eastAsia"/>
          <w:szCs w:val="21"/>
          <w:lang w:eastAsia="zh-CN"/>
        </w:rPr>
        <w:t>、质量保证</w:t>
      </w:r>
    </w:p>
    <w:p>
      <w:pPr>
        <w:spacing w:line="360" w:lineRule="auto"/>
        <w:ind w:firstLine="440" w:firstLineChars="200"/>
        <w:rPr>
          <w:szCs w:val="21"/>
          <w:lang w:eastAsia="zh-CN"/>
        </w:rPr>
      </w:pPr>
      <w:r>
        <w:rPr>
          <w:szCs w:val="21"/>
          <w:lang w:eastAsia="zh-CN"/>
        </w:rPr>
        <w:t xml:space="preserve">12.1 </w:t>
      </w:r>
      <w:r>
        <w:rPr>
          <w:rFonts w:hint="eastAsia"/>
          <w:szCs w:val="21"/>
          <w:lang w:eastAsia="zh-CN"/>
        </w:rPr>
        <w:t>卖方应保证其提供的货物是全新的，并在各个方面符合本合同规定的质量、规格和性能要求。卖方应保证其货物经过正确安装、合理操作和保养，在货物寿命期内运转良好。在规定的质量保证期内，卖方应对由于设计、工艺或材料的缺陷而造成的任何缺陷或故障负责，除本合同中另有规定外，出现上述情况，卖方应在收到买方通知后的</w:t>
      </w:r>
      <w:r>
        <w:rPr>
          <w:szCs w:val="21"/>
          <w:lang w:eastAsia="zh-CN"/>
        </w:rPr>
        <w:t xml:space="preserve"> 30 </w:t>
      </w:r>
      <w:r>
        <w:rPr>
          <w:rFonts w:hint="eastAsia"/>
          <w:szCs w:val="21"/>
          <w:lang w:eastAsia="zh-CN"/>
        </w:rPr>
        <w:t>天内，免费负责修理或更换有缺陷的零部件或整机。对造成的损失买方保留索赔的权利。</w:t>
      </w:r>
    </w:p>
    <w:p>
      <w:pPr>
        <w:spacing w:line="360" w:lineRule="auto"/>
        <w:ind w:firstLine="440" w:firstLineChars="200"/>
        <w:rPr>
          <w:szCs w:val="21"/>
          <w:lang w:eastAsia="zh-CN"/>
        </w:rPr>
      </w:pPr>
      <w:r>
        <w:rPr>
          <w:szCs w:val="21"/>
          <w:lang w:eastAsia="zh-CN"/>
        </w:rPr>
        <w:t xml:space="preserve">12.2 </w:t>
      </w:r>
      <w:r>
        <w:rPr>
          <w:rFonts w:hint="eastAsia"/>
          <w:szCs w:val="21"/>
          <w:lang w:eastAsia="zh-CN"/>
        </w:rPr>
        <w:t>买方在招标中要求卖方提供样品的，卖方提供的货物应与样品及其说明的质量相同。</w:t>
      </w:r>
    </w:p>
    <w:p>
      <w:pPr>
        <w:spacing w:line="360" w:lineRule="auto"/>
        <w:ind w:firstLine="440" w:firstLineChars="200"/>
        <w:rPr>
          <w:szCs w:val="21"/>
          <w:lang w:eastAsia="zh-CN"/>
        </w:rPr>
      </w:pPr>
      <w:r>
        <w:rPr>
          <w:szCs w:val="21"/>
          <w:lang w:eastAsia="zh-CN"/>
        </w:rPr>
        <w:t xml:space="preserve">13 </w:t>
      </w:r>
      <w:r>
        <w:rPr>
          <w:rFonts w:hint="eastAsia"/>
          <w:szCs w:val="21"/>
          <w:lang w:eastAsia="zh-CN"/>
        </w:rPr>
        <w:t>、检验</w:t>
      </w:r>
    </w:p>
    <w:p>
      <w:pPr>
        <w:spacing w:line="360" w:lineRule="auto"/>
        <w:ind w:firstLine="440" w:firstLineChars="200"/>
        <w:rPr>
          <w:szCs w:val="21"/>
          <w:lang w:eastAsia="zh-CN"/>
        </w:rPr>
      </w:pPr>
      <w:r>
        <w:rPr>
          <w:szCs w:val="21"/>
          <w:lang w:eastAsia="zh-CN"/>
        </w:rPr>
        <w:t xml:space="preserve">13.1 </w:t>
      </w:r>
      <w:r>
        <w:rPr>
          <w:rFonts w:hint="eastAsia"/>
          <w:szCs w:val="21"/>
          <w:lang w:eastAsia="zh-CN"/>
        </w:rPr>
        <w:t>买方应让供应商在发货前，对货物的有关质量、规格、性能、数量和重量进行准确的和全面的检验，并出具其货物符合合同规定的证明。质量证书应附有写明供应商检验的细节和结果的说明。</w:t>
      </w:r>
    </w:p>
    <w:p>
      <w:pPr>
        <w:spacing w:line="360" w:lineRule="auto"/>
        <w:ind w:firstLine="440" w:firstLineChars="200"/>
        <w:rPr>
          <w:szCs w:val="21"/>
          <w:lang w:eastAsia="zh-CN"/>
        </w:rPr>
      </w:pPr>
      <w:r>
        <w:rPr>
          <w:szCs w:val="21"/>
          <w:lang w:eastAsia="zh-CN"/>
        </w:rPr>
        <w:t xml:space="preserve">13.2 </w:t>
      </w:r>
      <w:r>
        <w:rPr>
          <w:rFonts w:hint="eastAsia"/>
          <w:szCs w:val="21"/>
          <w:lang w:eastAsia="zh-CN"/>
        </w:rPr>
        <w:t>如果在质量保证期内，发现货物的质量或规格与合同规定不符，或证明货物是有缺陷，包括潜在的缺陷或使用不合适的材料，买方有权根据本合同质量保证条款向卖方提出索赔。</w:t>
      </w:r>
    </w:p>
    <w:p>
      <w:pPr>
        <w:spacing w:line="360" w:lineRule="auto"/>
        <w:ind w:firstLine="440" w:firstLineChars="200"/>
        <w:rPr>
          <w:szCs w:val="21"/>
          <w:lang w:eastAsia="zh-CN"/>
        </w:rPr>
      </w:pPr>
      <w:r>
        <w:rPr>
          <w:szCs w:val="21"/>
          <w:lang w:eastAsia="zh-CN"/>
        </w:rPr>
        <w:t xml:space="preserve">14 </w:t>
      </w:r>
      <w:r>
        <w:rPr>
          <w:rFonts w:hint="eastAsia"/>
          <w:szCs w:val="21"/>
          <w:lang w:eastAsia="zh-CN"/>
        </w:rPr>
        <w:t>、索赔</w:t>
      </w:r>
    </w:p>
    <w:p>
      <w:pPr>
        <w:spacing w:line="360" w:lineRule="auto"/>
        <w:ind w:firstLine="440" w:firstLineChars="200"/>
        <w:rPr>
          <w:szCs w:val="21"/>
          <w:lang w:eastAsia="zh-CN"/>
        </w:rPr>
      </w:pPr>
      <w:r>
        <w:rPr>
          <w:szCs w:val="21"/>
          <w:lang w:eastAsia="zh-CN"/>
        </w:rPr>
        <w:t xml:space="preserve">14.1 </w:t>
      </w:r>
      <w:r>
        <w:rPr>
          <w:rFonts w:hint="eastAsia"/>
          <w:szCs w:val="21"/>
          <w:lang w:eastAsia="zh-CN"/>
        </w:rPr>
        <w:t>卖方对货物质量以及货物与合同要求不符负有责任，并且买方已于规定的质量保证期内和检验、安装、调试和验收测试期限（试运行期限）内提出索赔，卖方应按买方同意的下述一种或多种方法解决索赔事宜。</w:t>
      </w:r>
    </w:p>
    <w:p>
      <w:pPr>
        <w:spacing w:line="360" w:lineRule="auto"/>
        <w:ind w:firstLine="440" w:firstLineChars="200"/>
        <w:rPr>
          <w:szCs w:val="21"/>
          <w:lang w:eastAsia="zh-CN"/>
        </w:rPr>
      </w:pPr>
      <w:r>
        <w:rPr>
          <w:rFonts w:hint="eastAsia"/>
          <w:szCs w:val="21"/>
          <w:lang w:eastAsia="zh-CN"/>
        </w:rPr>
        <w:t>（</w:t>
      </w:r>
      <w:r>
        <w:rPr>
          <w:szCs w:val="21"/>
          <w:lang w:eastAsia="zh-CN"/>
        </w:rPr>
        <w:t>1</w:t>
      </w:r>
      <w:r>
        <w:rPr>
          <w:rFonts w:hint="eastAsia"/>
          <w:szCs w:val="21"/>
          <w:lang w:eastAsia="zh-CN"/>
        </w:rPr>
        <w:t>）卖方同意买方拒收货物并把被拒收货物的金额以合同规定的同类货币付给买方，卖方负担发生的一切损失和费用，包括利息、银行费用、运输和保险费、校验费、仓储和装卸费以及为保管和保护被拒绝货物所需要的其它必要费用。</w:t>
      </w:r>
    </w:p>
    <w:p>
      <w:pPr>
        <w:spacing w:line="360" w:lineRule="auto"/>
        <w:ind w:firstLine="440" w:firstLineChars="200"/>
        <w:rPr>
          <w:szCs w:val="21"/>
          <w:lang w:eastAsia="zh-CN"/>
        </w:rPr>
      </w:pPr>
      <w:r>
        <w:rPr>
          <w:rFonts w:hint="eastAsia"/>
          <w:szCs w:val="21"/>
          <w:lang w:eastAsia="zh-CN"/>
        </w:rPr>
        <w:t>（</w:t>
      </w:r>
      <w:r>
        <w:rPr>
          <w:szCs w:val="21"/>
          <w:lang w:eastAsia="zh-CN"/>
        </w:rPr>
        <w:t>2</w:t>
      </w:r>
      <w:r>
        <w:rPr>
          <w:rFonts w:hint="eastAsia"/>
          <w:szCs w:val="21"/>
          <w:lang w:eastAsia="zh-CN"/>
        </w:rPr>
        <w:t>）根据货物的疵劣程度和受损程度以及买方所遭受损失的金额，经双方同意降低货物价格。</w:t>
      </w:r>
    </w:p>
    <w:p>
      <w:pPr>
        <w:spacing w:line="360" w:lineRule="auto"/>
        <w:ind w:firstLine="440" w:firstLineChars="200"/>
        <w:rPr>
          <w:szCs w:val="21"/>
          <w:lang w:eastAsia="zh-CN"/>
        </w:rPr>
      </w:pPr>
      <w:r>
        <w:rPr>
          <w:rFonts w:hint="eastAsia"/>
          <w:szCs w:val="21"/>
          <w:lang w:eastAsia="zh-CN"/>
        </w:rPr>
        <w:t>（</w:t>
      </w:r>
      <w:r>
        <w:rPr>
          <w:szCs w:val="21"/>
          <w:lang w:eastAsia="zh-CN"/>
        </w:rPr>
        <w:t>3</w:t>
      </w:r>
      <w:r>
        <w:rPr>
          <w:rFonts w:hint="eastAsia"/>
          <w:szCs w:val="21"/>
          <w:lang w:eastAsia="zh-CN"/>
        </w:rPr>
        <w:t>）更换有缺陷零件、部件和设备，或修理缺陷部分，以达到合同规定的规格、质量和性能，卖方承担一切费用和风险并负担买方遭受的一切直接费用。同时卖方应相应延长更换货物的质量保证期。</w:t>
      </w:r>
    </w:p>
    <w:p>
      <w:pPr>
        <w:spacing w:line="360" w:lineRule="auto"/>
        <w:ind w:firstLine="440" w:firstLineChars="200"/>
        <w:rPr>
          <w:szCs w:val="21"/>
          <w:lang w:eastAsia="zh-CN"/>
        </w:rPr>
      </w:pPr>
      <w:r>
        <w:rPr>
          <w:rFonts w:hint="eastAsia"/>
          <w:szCs w:val="21"/>
          <w:lang w:eastAsia="zh-CN"/>
        </w:rPr>
        <w:t>（</w:t>
      </w:r>
      <w:r>
        <w:rPr>
          <w:szCs w:val="21"/>
          <w:lang w:eastAsia="zh-CN"/>
        </w:rPr>
        <w:t>4</w:t>
      </w:r>
      <w:r>
        <w:rPr>
          <w:rFonts w:hint="eastAsia"/>
          <w:szCs w:val="21"/>
          <w:lang w:eastAsia="zh-CN"/>
        </w:rPr>
        <w:t>）如果买方提出索赔通知后</w:t>
      </w:r>
      <w:r>
        <w:rPr>
          <w:szCs w:val="21"/>
          <w:lang w:eastAsia="zh-CN"/>
        </w:rPr>
        <w:t xml:space="preserve"> 15 </w:t>
      </w:r>
      <w:r>
        <w:rPr>
          <w:rFonts w:hint="eastAsia"/>
          <w:szCs w:val="21"/>
          <w:lang w:eastAsia="zh-CN"/>
        </w:rPr>
        <w:t>天内卖方未能予以答复，该索赔应视为已被卖方接受，若卖方未能在买方提出索赔通知的</w:t>
      </w:r>
      <w:r>
        <w:rPr>
          <w:szCs w:val="21"/>
          <w:lang w:eastAsia="zh-CN"/>
        </w:rPr>
        <w:t xml:space="preserve"> 15 </w:t>
      </w:r>
      <w:r>
        <w:rPr>
          <w:rFonts w:hint="eastAsia"/>
          <w:szCs w:val="21"/>
          <w:lang w:eastAsia="zh-CN"/>
        </w:rPr>
        <w:t>天内或买方同意更长一些时间内，按买方统一的上述任何一种方式处理索赔事宜，买方将从付款中扣回索赔金额。</w:t>
      </w:r>
    </w:p>
    <w:p>
      <w:pPr>
        <w:spacing w:line="360" w:lineRule="auto"/>
        <w:ind w:firstLine="440" w:firstLineChars="200"/>
        <w:rPr>
          <w:szCs w:val="21"/>
          <w:lang w:eastAsia="zh-CN"/>
        </w:rPr>
      </w:pPr>
      <w:r>
        <w:rPr>
          <w:szCs w:val="21"/>
          <w:lang w:eastAsia="zh-CN"/>
        </w:rPr>
        <w:t xml:space="preserve">15 </w:t>
      </w:r>
      <w:r>
        <w:rPr>
          <w:rFonts w:hint="eastAsia"/>
          <w:szCs w:val="21"/>
          <w:lang w:eastAsia="zh-CN"/>
        </w:rPr>
        <w:t>、违约责任</w:t>
      </w:r>
    </w:p>
    <w:p>
      <w:pPr>
        <w:spacing w:line="360" w:lineRule="auto"/>
        <w:ind w:firstLine="440" w:firstLineChars="200"/>
        <w:rPr>
          <w:szCs w:val="21"/>
          <w:lang w:eastAsia="zh-CN"/>
        </w:rPr>
      </w:pPr>
      <w:r>
        <w:rPr>
          <w:szCs w:val="21"/>
          <w:lang w:eastAsia="zh-CN"/>
        </w:rPr>
        <w:t xml:space="preserve">15.1 </w:t>
      </w:r>
      <w:r>
        <w:rPr>
          <w:rFonts w:hint="eastAsia"/>
          <w:szCs w:val="21"/>
          <w:lang w:eastAsia="zh-CN"/>
        </w:rPr>
        <w:t>由于卖方原因未能按照合同规定的时间交货，每延误一日，买方有权按迟交货物价格的百分之一（</w:t>
      </w:r>
      <w:r>
        <w:rPr>
          <w:szCs w:val="21"/>
          <w:lang w:eastAsia="zh-CN"/>
        </w:rPr>
        <w:t>1%</w:t>
      </w:r>
      <w:r>
        <w:rPr>
          <w:rFonts w:hint="eastAsia"/>
          <w:szCs w:val="21"/>
          <w:lang w:eastAsia="zh-CN"/>
        </w:rPr>
        <w:t>）向卖方收取迟延履行违约金，但该项违约金最高不超过合同价格的百分之十五（</w:t>
      </w:r>
      <w:r>
        <w:rPr>
          <w:szCs w:val="21"/>
          <w:lang w:eastAsia="zh-CN"/>
        </w:rPr>
        <w:t>15%</w:t>
      </w:r>
      <w:r>
        <w:rPr>
          <w:rFonts w:hint="eastAsia"/>
          <w:szCs w:val="21"/>
          <w:lang w:eastAsia="zh-CN"/>
        </w:rPr>
        <w:t>），买方有权从未支付的款项中予以扣除。</w:t>
      </w:r>
    </w:p>
    <w:p>
      <w:pPr>
        <w:spacing w:line="360" w:lineRule="auto"/>
        <w:ind w:firstLine="440" w:firstLineChars="200"/>
        <w:rPr>
          <w:szCs w:val="21"/>
          <w:lang w:eastAsia="zh-CN"/>
        </w:rPr>
      </w:pPr>
      <w:r>
        <w:rPr>
          <w:szCs w:val="21"/>
          <w:lang w:eastAsia="zh-CN"/>
        </w:rPr>
        <w:t xml:space="preserve">15.2 </w:t>
      </w:r>
      <w:r>
        <w:rPr>
          <w:rFonts w:hint="eastAsia"/>
          <w:szCs w:val="21"/>
          <w:lang w:eastAsia="zh-CN"/>
        </w:rPr>
        <w:t>如果卖方迟延交货超过</w:t>
      </w:r>
      <w:r>
        <w:rPr>
          <w:szCs w:val="21"/>
          <w:lang w:eastAsia="zh-CN"/>
        </w:rPr>
        <w:t xml:space="preserve"> 15 </w:t>
      </w:r>
      <w:r>
        <w:rPr>
          <w:rFonts w:hint="eastAsia"/>
          <w:szCs w:val="21"/>
          <w:lang w:eastAsia="zh-CN"/>
        </w:rPr>
        <w:t>日，买方有权解除合同。在此情况下，卖方应将买方已经支付的款项全部返还给买方，并按合同价格的</w:t>
      </w:r>
      <w:r>
        <w:rPr>
          <w:szCs w:val="21"/>
          <w:lang w:eastAsia="zh-CN"/>
        </w:rPr>
        <w:t xml:space="preserve"> 10%</w:t>
      </w:r>
      <w:r>
        <w:rPr>
          <w:rFonts w:hint="eastAsia"/>
          <w:szCs w:val="21"/>
          <w:lang w:eastAsia="zh-CN"/>
        </w:rPr>
        <w:t>向买方支付违约金，以及赔偿买方因此遭受的一切经济损失。</w:t>
      </w:r>
    </w:p>
    <w:p>
      <w:pPr>
        <w:spacing w:line="360" w:lineRule="auto"/>
        <w:ind w:firstLine="440" w:firstLineChars="200"/>
        <w:rPr>
          <w:szCs w:val="21"/>
          <w:lang w:eastAsia="zh-CN"/>
        </w:rPr>
      </w:pPr>
      <w:r>
        <w:rPr>
          <w:szCs w:val="21"/>
          <w:lang w:eastAsia="zh-CN"/>
        </w:rPr>
        <w:t xml:space="preserve">15.3 </w:t>
      </w:r>
      <w:r>
        <w:rPr>
          <w:rFonts w:hint="eastAsia"/>
          <w:szCs w:val="21"/>
          <w:lang w:eastAsia="zh-CN"/>
        </w:rPr>
        <w:t>卖方所提供的货物不符合合同约定，买方有权按索赔条款向卖方提出索赔。因索赔造成延期交货的，卖方还应承担延期履行违约金。</w:t>
      </w:r>
    </w:p>
    <w:p>
      <w:pPr>
        <w:spacing w:line="360" w:lineRule="auto"/>
        <w:ind w:firstLine="440" w:firstLineChars="200"/>
        <w:rPr>
          <w:szCs w:val="21"/>
          <w:lang w:eastAsia="zh-CN"/>
        </w:rPr>
      </w:pPr>
      <w:r>
        <w:rPr>
          <w:szCs w:val="21"/>
          <w:lang w:eastAsia="zh-CN"/>
        </w:rPr>
        <w:t xml:space="preserve">15.4 </w:t>
      </w:r>
      <w:r>
        <w:rPr>
          <w:rFonts w:hint="eastAsia"/>
          <w:szCs w:val="21"/>
          <w:lang w:eastAsia="zh-CN"/>
        </w:rPr>
        <w:t>卖方应负责运输安装调试过程中的设备和人员的安全，若出现安全事故的，由卖方承担有关赔偿责任。若给买方造成损失的，赔偿买方损失。</w:t>
      </w:r>
    </w:p>
    <w:p>
      <w:pPr>
        <w:spacing w:line="360" w:lineRule="auto"/>
        <w:ind w:firstLine="440" w:firstLineChars="200"/>
        <w:rPr>
          <w:szCs w:val="21"/>
          <w:lang w:eastAsia="zh-CN"/>
        </w:rPr>
      </w:pPr>
      <w:r>
        <w:rPr>
          <w:szCs w:val="21"/>
          <w:lang w:eastAsia="zh-CN"/>
        </w:rPr>
        <w:t xml:space="preserve">15.5 </w:t>
      </w:r>
      <w:r>
        <w:rPr>
          <w:rFonts w:hint="eastAsia"/>
          <w:szCs w:val="21"/>
          <w:lang w:eastAsia="zh-CN"/>
        </w:rPr>
        <w:t>卖方在设备搬运装卸安装调试中应遵守总承包现场管理规定，卖方违反相关规定，造成不良影响或不利后果的，卖方应按总承包管理规定承担相应的责任。</w:t>
      </w:r>
    </w:p>
    <w:p>
      <w:pPr>
        <w:spacing w:line="360" w:lineRule="auto"/>
        <w:ind w:firstLine="440" w:firstLineChars="200"/>
        <w:rPr>
          <w:szCs w:val="21"/>
          <w:lang w:eastAsia="zh-CN"/>
        </w:rPr>
      </w:pPr>
      <w:r>
        <w:rPr>
          <w:szCs w:val="21"/>
          <w:lang w:eastAsia="zh-CN"/>
        </w:rPr>
        <w:t xml:space="preserve">15.6 </w:t>
      </w:r>
      <w:r>
        <w:rPr>
          <w:rFonts w:hint="eastAsia"/>
          <w:szCs w:val="21"/>
          <w:lang w:eastAsia="zh-CN"/>
        </w:rPr>
        <w:t>卖方提供的资格证明文件和货物合格证明以及其他招标文件规定的文件均真实有效，买方可以进一步核查卖方在投标文件中提供的材料，在合同实施期间发现卖方提供了虚假资料，买方有权从合同支付款或履约保证金中扣除合同价格</w:t>
      </w:r>
      <w:r>
        <w:rPr>
          <w:szCs w:val="21"/>
          <w:lang w:eastAsia="zh-CN"/>
        </w:rPr>
        <w:t xml:space="preserve"> 10%</w:t>
      </w:r>
      <w:r>
        <w:rPr>
          <w:rFonts w:hint="eastAsia"/>
          <w:szCs w:val="21"/>
          <w:lang w:eastAsia="zh-CN"/>
        </w:rPr>
        <w:t>作为违约金，同时买方可以将卖方以上弄虚作假行为上报省级主管部门，作为不良记录纳人信用信息管理系统。</w:t>
      </w:r>
    </w:p>
    <w:p>
      <w:pPr>
        <w:spacing w:line="360" w:lineRule="auto"/>
        <w:ind w:firstLine="440" w:firstLineChars="200"/>
        <w:rPr>
          <w:szCs w:val="21"/>
          <w:lang w:eastAsia="zh-CN"/>
        </w:rPr>
      </w:pPr>
      <w:r>
        <w:rPr>
          <w:szCs w:val="21"/>
          <w:lang w:eastAsia="zh-CN"/>
        </w:rPr>
        <w:t xml:space="preserve">15.7 </w:t>
      </w:r>
      <w:r>
        <w:rPr>
          <w:rFonts w:hint="eastAsia"/>
          <w:szCs w:val="21"/>
          <w:lang w:eastAsia="zh-CN"/>
        </w:rPr>
        <w:t>买方未按合同约定验收</w:t>
      </w:r>
      <w:r>
        <w:rPr>
          <w:szCs w:val="21"/>
          <w:lang w:eastAsia="zh-CN"/>
        </w:rPr>
        <w:t>,</w:t>
      </w:r>
      <w:r>
        <w:rPr>
          <w:rFonts w:hint="eastAsia"/>
          <w:szCs w:val="21"/>
          <w:lang w:eastAsia="zh-CN"/>
        </w:rPr>
        <w:t>或无正当理由拒绝签发验收单的，视同验收合格，买方应按合同约定付款。</w:t>
      </w:r>
    </w:p>
    <w:p>
      <w:pPr>
        <w:spacing w:line="360" w:lineRule="auto"/>
        <w:ind w:firstLine="440" w:firstLineChars="200"/>
        <w:rPr>
          <w:szCs w:val="21"/>
          <w:lang w:eastAsia="zh-CN"/>
        </w:rPr>
      </w:pPr>
      <w:r>
        <w:rPr>
          <w:szCs w:val="21"/>
          <w:lang w:eastAsia="zh-CN"/>
        </w:rPr>
        <w:t xml:space="preserve">15.8 </w:t>
      </w:r>
      <w:r>
        <w:rPr>
          <w:rFonts w:hint="eastAsia"/>
          <w:szCs w:val="21"/>
          <w:lang w:eastAsia="zh-CN"/>
        </w:rPr>
        <w:t>买方无正当理由未按合同约定付款的，每延迟一日，按当期应付款项的百分之零点二（</w:t>
      </w:r>
      <w:r>
        <w:rPr>
          <w:szCs w:val="21"/>
          <w:lang w:eastAsia="zh-CN"/>
        </w:rPr>
        <w:t>0.2%</w:t>
      </w:r>
      <w:r>
        <w:rPr>
          <w:rFonts w:hint="eastAsia"/>
          <w:szCs w:val="21"/>
          <w:lang w:eastAsia="zh-CN"/>
        </w:rPr>
        <w:t>）向卖方支付迟延履行违约金</w:t>
      </w:r>
      <w:r>
        <w:rPr>
          <w:szCs w:val="21"/>
          <w:lang w:eastAsia="zh-CN"/>
        </w:rPr>
        <w:t>,</w:t>
      </w:r>
      <w:r>
        <w:rPr>
          <w:rFonts w:hint="eastAsia"/>
          <w:szCs w:val="21"/>
          <w:lang w:eastAsia="zh-CN"/>
        </w:rPr>
        <w:t>但该项违约金最高不超过未支付款的百分之五</w:t>
      </w:r>
      <w:r>
        <w:rPr>
          <w:szCs w:val="21"/>
          <w:lang w:eastAsia="zh-CN"/>
        </w:rPr>
        <w:t>(5%)</w:t>
      </w:r>
      <w:r>
        <w:rPr>
          <w:rFonts w:hint="eastAsia"/>
          <w:szCs w:val="21"/>
          <w:lang w:eastAsia="zh-CN"/>
        </w:rPr>
        <w:t>。</w:t>
      </w:r>
    </w:p>
    <w:p>
      <w:pPr>
        <w:spacing w:line="360" w:lineRule="auto"/>
        <w:ind w:firstLine="440" w:firstLineChars="200"/>
        <w:rPr>
          <w:szCs w:val="21"/>
          <w:lang w:eastAsia="zh-CN"/>
        </w:rPr>
      </w:pPr>
      <w:r>
        <w:rPr>
          <w:szCs w:val="21"/>
          <w:lang w:eastAsia="zh-CN"/>
        </w:rPr>
        <w:t xml:space="preserve">15.9 </w:t>
      </w:r>
      <w:r>
        <w:rPr>
          <w:rFonts w:hint="eastAsia"/>
          <w:szCs w:val="21"/>
          <w:lang w:eastAsia="zh-CN"/>
        </w:rPr>
        <w:t>本合同所称的经济损失包括但不限于买方重新确定供应商履行本合同所额外支付的款项和费用，买方为实现受偿而支付的律师费、律师调查差旅费、诉讼或仲裁费、保全措施等法律费用，以及买方采取其他补救措施而发生的费用。</w:t>
      </w:r>
    </w:p>
    <w:p>
      <w:pPr>
        <w:spacing w:line="360" w:lineRule="auto"/>
        <w:ind w:firstLine="440" w:firstLineChars="200"/>
        <w:rPr>
          <w:szCs w:val="21"/>
          <w:lang w:eastAsia="zh-CN"/>
        </w:rPr>
      </w:pPr>
      <w:r>
        <w:rPr>
          <w:szCs w:val="21"/>
          <w:lang w:eastAsia="zh-CN"/>
        </w:rPr>
        <w:t xml:space="preserve">16 </w:t>
      </w:r>
      <w:r>
        <w:rPr>
          <w:rFonts w:hint="eastAsia"/>
          <w:szCs w:val="21"/>
          <w:lang w:eastAsia="zh-CN"/>
        </w:rPr>
        <w:t>、不可抗力</w:t>
      </w:r>
    </w:p>
    <w:p>
      <w:pPr>
        <w:spacing w:line="360" w:lineRule="auto"/>
        <w:ind w:firstLine="440" w:firstLineChars="200"/>
        <w:rPr>
          <w:szCs w:val="21"/>
          <w:lang w:eastAsia="zh-CN"/>
        </w:rPr>
      </w:pPr>
      <w:r>
        <w:rPr>
          <w:szCs w:val="21"/>
          <w:lang w:eastAsia="zh-CN"/>
        </w:rPr>
        <w:t xml:space="preserve">16.1 </w:t>
      </w:r>
      <w:r>
        <w:rPr>
          <w:rFonts w:hint="eastAsia"/>
          <w:szCs w:val="21"/>
          <w:lang w:eastAsia="zh-CN"/>
        </w:rPr>
        <w:t>签约双方任一方由于受不可抗力事故的影响而不能执行合同时，履行合同的期限应予以延长，则延长的期限应相当于事故所影响的时间。不可抗力事故系指买卖双方在缔结合同时所不可预见的，并且它的发生及其后果是无法避免和无法克服的事件，诸如战争、严重火灾、洪水、台风、地震等。</w:t>
      </w:r>
    </w:p>
    <w:p>
      <w:pPr>
        <w:spacing w:line="360" w:lineRule="auto"/>
        <w:ind w:firstLine="440" w:firstLineChars="200"/>
        <w:rPr>
          <w:szCs w:val="21"/>
          <w:lang w:eastAsia="zh-CN"/>
        </w:rPr>
      </w:pPr>
      <w:r>
        <w:rPr>
          <w:szCs w:val="21"/>
          <w:lang w:eastAsia="zh-CN"/>
        </w:rPr>
        <w:t xml:space="preserve">16.2 </w:t>
      </w:r>
      <w:r>
        <w:rPr>
          <w:rFonts w:hint="eastAsia"/>
          <w:szCs w:val="21"/>
          <w:lang w:eastAsia="zh-CN"/>
        </w:rPr>
        <w:t>受阻一方应在不可抗力事故发生后尽快用电报、传真或电传通知对方，并于事故发生后</w:t>
      </w:r>
      <w:r>
        <w:rPr>
          <w:szCs w:val="21"/>
          <w:lang w:eastAsia="zh-CN"/>
        </w:rPr>
        <w:t xml:space="preserve"> 14 </w:t>
      </w:r>
      <w:r>
        <w:rPr>
          <w:rFonts w:hint="eastAsia"/>
          <w:szCs w:val="21"/>
          <w:lang w:eastAsia="zh-CN"/>
        </w:rPr>
        <w:t>天内将有关当局出具的证明文件用航空挂号信寄给对方审阅确认。一旦不可抗力事件影响时间持续</w:t>
      </w:r>
      <w:r>
        <w:rPr>
          <w:szCs w:val="21"/>
          <w:lang w:eastAsia="zh-CN"/>
        </w:rPr>
        <w:t xml:space="preserve"> 40 </w:t>
      </w:r>
      <w:r>
        <w:rPr>
          <w:rFonts w:hint="eastAsia"/>
          <w:szCs w:val="21"/>
          <w:lang w:eastAsia="zh-CN"/>
        </w:rPr>
        <w:t>天以上时，双方应通过友好协商在合理的时间内达成进一步履行合同的协议。</w:t>
      </w:r>
    </w:p>
    <w:p>
      <w:pPr>
        <w:spacing w:line="360" w:lineRule="auto"/>
        <w:ind w:firstLine="440" w:firstLineChars="200"/>
        <w:rPr>
          <w:szCs w:val="21"/>
          <w:lang w:eastAsia="zh-CN"/>
        </w:rPr>
      </w:pPr>
      <w:r>
        <w:rPr>
          <w:szCs w:val="21"/>
          <w:lang w:eastAsia="zh-CN"/>
        </w:rPr>
        <w:t xml:space="preserve">17 </w:t>
      </w:r>
      <w:r>
        <w:rPr>
          <w:rFonts w:hint="eastAsia"/>
          <w:szCs w:val="21"/>
          <w:lang w:eastAsia="zh-CN"/>
        </w:rPr>
        <w:t>、税费</w:t>
      </w:r>
    </w:p>
    <w:p>
      <w:pPr>
        <w:spacing w:line="360" w:lineRule="auto"/>
        <w:ind w:firstLine="440" w:firstLineChars="200"/>
        <w:rPr>
          <w:szCs w:val="21"/>
          <w:lang w:eastAsia="zh-CN"/>
        </w:rPr>
      </w:pPr>
      <w:r>
        <w:rPr>
          <w:rFonts w:hint="eastAsia"/>
          <w:szCs w:val="21"/>
          <w:lang w:eastAsia="zh-CN"/>
        </w:rPr>
        <w:t>履行本合同有关的一切税费均包含在投标报价内，由卖方负担。</w:t>
      </w:r>
    </w:p>
    <w:p>
      <w:pPr>
        <w:spacing w:line="360" w:lineRule="auto"/>
        <w:ind w:firstLine="440" w:firstLineChars="200"/>
        <w:rPr>
          <w:szCs w:val="21"/>
          <w:lang w:eastAsia="zh-CN"/>
        </w:rPr>
      </w:pPr>
      <w:r>
        <w:rPr>
          <w:szCs w:val="21"/>
          <w:lang w:eastAsia="zh-CN"/>
        </w:rPr>
        <w:t xml:space="preserve">18 </w:t>
      </w:r>
      <w:r>
        <w:rPr>
          <w:rFonts w:hint="eastAsia"/>
          <w:szCs w:val="21"/>
          <w:lang w:eastAsia="zh-CN"/>
        </w:rPr>
        <w:t>、争议解决方式</w:t>
      </w:r>
    </w:p>
    <w:p>
      <w:pPr>
        <w:spacing w:line="360" w:lineRule="auto"/>
        <w:ind w:firstLine="440" w:firstLineChars="200"/>
        <w:rPr>
          <w:szCs w:val="21"/>
          <w:lang w:eastAsia="zh-CN"/>
        </w:rPr>
      </w:pPr>
      <w:r>
        <w:rPr>
          <w:rFonts w:hint="eastAsia"/>
          <w:szCs w:val="21"/>
          <w:lang w:eastAsia="zh-CN"/>
        </w:rPr>
        <w:t>在执行本合同中发生的或与本合同有关的一切争端，双方应通过友好协商解决。经协商仍不能解决，</w:t>
      </w:r>
      <w:r>
        <w:rPr>
          <w:rFonts w:hint="eastAsia" w:ascii="宋体" w:hAnsi="宋体"/>
          <w:sz w:val="24"/>
          <w:lang w:eastAsia="zh-CN"/>
        </w:rPr>
        <w:t>双方同意向</w:t>
      </w:r>
      <w:r>
        <w:rPr>
          <w:rFonts w:ascii="宋体" w:hAnsi="宋体"/>
          <w:sz w:val="24"/>
          <w:lang w:eastAsia="zh-CN"/>
        </w:rPr>
        <w:t>合同签订地</w:t>
      </w:r>
      <w:r>
        <w:rPr>
          <w:rFonts w:hint="eastAsia" w:ascii="宋体" w:hAnsi="宋体"/>
          <w:sz w:val="24"/>
          <w:u w:val="single"/>
          <w:lang w:eastAsia="zh-CN"/>
        </w:rPr>
        <w:t xml:space="preserve">  </w:t>
      </w:r>
      <w:r>
        <w:rPr>
          <w:rFonts w:hint="eastAsia"/>
          <w:szCs w:val="21"/>
          <w:u w:val="single"/>
          <w:lang w:eastAsia="zh-CN"/>
        </w:rPr>
        <w:t>常德市武陵区</w:t>
      </w:r>
      <w:r>
        <w:rPr>
          <w:rFonts w:hint="eastAsia" w:ascii="宋体" w:hAnsi="宋体"/>
          <w:sz w:val="24"/>
          <w:u w:val="single"/>
          <w:lang w:eastAsia="zh-CN"/>
        </w:rPr>
        <w:t xml:space="preserve">  </w:t>
      </w:r>
      <w:r>
        <w:rPr>
          <w:rFonts w:hint="eastAsia" w:ascii="宋体" w:hAnsi="宋体"/>
          <w:sz w:val="24"/>
          <w:lang w:eastAsia="zh-CN"/>
        </w:rPr>
        <w:t>人</w:t>
      </w:r>
      <w:r>
        <w:rPr>
          <w:rFonts w:ascii="宋体" w:hAnsi="宋体"/>
          <w:sz w:val="24"/>
          <w:lang w:eastAsia="zh-CN"/>
        </w:rPr>
        <w:t>民</w:t>
      </w:r>
      <w:r>
        <w:rPr>
          <w:rFonts w:hint="eastAsia" w:ascii="宋体" w:hAnsi="宋体"/>
          <w:sz w:val="24"/>
          <w:lang w:eastAsia="zh-CN"/>
        </w:rPr>
        <w:t>法</w:t>
      </w:r>
      <w:r>
        <w:rPr>
          <w:rFonts w:ascii="宋体" w:hAnsi="宋体"/>
          <w:sz w:val="24"/>
          <w:lang w:eastAsia="zh-CN"/>
        </w:rPr>
        <w:t>院提起诉讼</w:t>
      </w:r>
      <w:r>
        <w:rPr>
          <w:rFonts w:hint="eastAsia" w:ascii="宋体" w:hAnsi="宋体"/>
          <w:sz w:val="24"/>
          <w:lang w:eastAsia="zh-CN"/>
        </w:rPr>
        <w:t>。</w:t>
      </w:r>
    </w:p>
    <w:p>
      <w:pPr>
        <w:spacing w:line="360" w:lineRule="auto"/>
        <w:ind w:firstLine="440" w:firstLineChars="200"/>
        <w:rPr>
          <w:szCs w:val="21"/>
          <w:lang w:eastAsia="zh-CN"/>
        </w:rPr>
      </w:pPr>
      <w:r>
        <w:rPr>
          <w:szCs w:val="21"/>
          <w:lang w:eastAsia="zh-CN"/>
        </w:rPr>
        <w:t xml:space="preserve">19 </w:t>
      </w:r>
      <w:r>
        <w:rPr>
          <w:rFonts w:hint="eastAsia"/>
          <w:szCs w:val="21"/>
          <w:lang w:eastAsia="zh-CN"/>
        </w:rPr>
        <w:t>、解除合同</w:t>
      </w:r>
    </w:p>
    <w:p>
      <w:pPr>
        <w:spacing w:line="360" w:lineRule="auto"/>
        <w:ind w:firstLine="440" w:firstLineChars="200"/>
        <w:rPr>
          <w:szCs w:val="21"/>
          <w:lang w:eastAsia="zh-CN"/>
        </w:rPr>
      </w:pPr>
      <w:r>
        <w:rPr>
          <w:szCs w:val="21"/>
          <w:lang w:eastAsia="zh-CN"/>
        </w:rPr>
        <w:t xml:space="preserve">19.1 </w:t>
      </w:r>
      <w:r>
        <w:rPr>
          <w:rFonts w:hint="eastAsia"/>
          <w:szCs w:val="21"/>
          <w:lang w:eastAsia="zh-CN"/>
        </w:rPr>
        <w:t>如买方发生以下情形之一的，买方有权书面通知卖方解除本合同：</w:t>
      </w:r>
    </w:p>
    <w:p>
      <w:pPr>
        <w:spacing w:line="360" w:lineRule="auto"/>
        <w:ind w:firstLine="440" w:firstLineChars="200"/>
        <w:rPr>
          <w:szCs w:val="21"/>
          <w:lang w:eastAsia="zh-CN"/>
        </w:rPr>
      </w:pPr>
      <w:r>
        <w:rPr>
          <w:szCs w:val="21"/>
          <w:lang w:eastAsia="zh-CN"/>
        </w:rPr>
        <w:t xml:space="preserve">19.1.1 </w:t>
      </w:r>
      <w:r>
        <w:rPr>
          <w:rFonts w:hint="eastAsia"/>
          <w:szCs w:val="21"/>
          <w:lang w:eastAsia="zh-CN"/>
        </w:rPr>
        <w:t>如果卖方未能在合同规定的期限或买方书面同意延长的期限内向买方交付符合本合同规定的货物的；</w:t>
      </w:r>
    </w:p>
    <w:p>
      <w:pPr>
        <w:spacing w:line="360" w:lineRule="auto"/>
        <w:ind w:firstLine="440" w:firstLineChars="200"/>
        <w:rPr>
          <w:szCs w:val="21"/>
          <w:lang w:eastAsia="zh-CN"/>
        </w:rPr>
      </w:pPr>
      <w:r>
        <w:rPr>
          <w:szCs w:val="21"/>
          <w:lang w:eastAsia="zh-CN"/>
        </w:rPr>
        <w:t xml:space="preserve">19.1.2 </w:t>
      </w:r>
      <w:r>
        <w:rPr>
          <w:rFonts w:hint="eastAsia"/>
          <w:szCs w:val="21"/>
          <w:lang w:eastAsia="zh-CN"/>
        </w:rPr>
        <w:t>卖方未能履行合同项下的任何其它义务，且在收到买方发出的纠正通知的</w:t>
      </w:r>
      <w:r>
        <w:rPr>
          <w:szCs w:val="21"/>
          <w:lang w:eastAsia="zh-CN"/>
        </w:rPr>
        <w:t xml:space="preserve"> 30 </w:t>
      </w:r>
      <w:r>
        <w:rPr>
          <w:rFonts w:hint="eastAsia"/>
          <w:szCs w:val="21"/>
          <w:lang w:eastAsia="zh-CN"/>
        </w:rPr>
        <w:t>日内或在买方书面同意延长的期限内未能纠正其违约的；</w:t>
      </w:r>
    </w:p>
    <w:p>
      <w:pPr>
        <w:spacing w:line="360" w:lineRule="auto"/>
        <w:ind w:firstLine="440" w:firstLineChars="200"/>
        <w:rPr>
          <w:szCs w:val="21"/>
          <w:lang w:eastAsia="zh-CN"/>
        </w:rPr>
      </w:pPr>
      <w:r>
        <w:rPr>
          <w:szCs w:val="21"/>
          <w:lang w:eastAsia="zh-CN"/>
        </w:rPr>
        <w:t xml:space="preserve">19.3 </w:t>
      </w:r>
      <w:r>
        <w:rPr>
          <w:rFonts w:hint="eastAsia"/>
          <w:szCs w:val="21"/>
          <w:lang w:eastAsia="zh-CN"/>
        </w:rPr>
        <w:t>卖方发生停业、关闭、破产、清算、经营状况恶化或发生其他重大变化而导致其丧失或可能丧失履行能力的。</w:t>
      </w:r>
    </w:p>
    <w:p>
      <w:pPr>
        <w:spacing w:line="360" w:lineRule="auto"/>
        <w:ind w:firstLine="440" w:firstLineChars="200"/>
        <w:rPr>
          <w:szCs w:val="21"/>
          <w:lang w:eastAsia="zh-CN"/>
        </w:rPr>
      </w:pPr>
      <w:r>
        <w:rPr>
          <w:szCs w:val="21"/>
          <w:lang w:eastAsia="zh-CN"/>
        </w:rPr>
        <w:t xml:space="preserve">19.2 </w:t>
      </w:r>
      <w:r>
        <w:rPr>
          <w:rFonts w:hint="eastAsia"/>
          <w:szCs w:val="21"/>
          <w:lang w:eastAsia="zh-CN"/>
        </w:rPr>
        <w:t>一旦买方根据第</w:t>
      </w:r>
      <w:r>
        <w:rPr>
          <w:szCs w:val="21"/>
          <w:lang w:eastAsia="zh-CN"/>
        </w:rPr>
        <w:t xml:space="preserve"> 19.1 </w:t>
      </w:r>
      <w:r>
        <w:rPr>
          <w:rFonts w:hint="eastAsia"/>
          <w:szCs w:val="21"/>
          <w:lang w:eastAsia="zh-CN"/>
        </w:rPr>
        <w:t>款或本合同其他规定解除本合同，买方可以按其认为适当的条件和方式向第三方采购，或者另行委托第三方完成本合同未履行的部分。卖方应就买方因此额外支出的款项向买方作出赔偿，并且不免除或减少卖方根据本合同应承担的违约责任。</w:t>
      </w:r>
    </w:p>
    <w:p>
      <w:pPr>
        <w:spacing w:line="360" w:lineRule="auto"/>
        <w:ind w:firstLine="440" w:firstLineChars="200"/>
        <w:rPr>
          <w:szCs w:val="21"/>
          <w:lang w:eastAsia="zh-CN"/>
        </w:rPr>
      </w:pPr>
      <w:r>
        <w:rPr>
          <w:szCs w:val="21"/>
          <w:lang w:eastAsia="zh-CN"/>
        </w:rPr>
        <w:t xml:space="preserve">20 </w:t>
      </w:r>
      <w:r>
        <w:rPr>
          <w:rFonts w:hint="eastAsia"/>
          <w:szCs w:val="21"/>
          <w:lang w:eastAsia="zh-CN"/>
        </w:rPr>
        <w:t>、变更指示</w:t>
      </w:r>
    </w:p>
    <w:p>
      <w:pPr>
        <w:spacing w:line="360" w:lineRule="auto"/>
        <w:ind w:firstLine="440" w:firstLineChars="200"/>
        <w:rPr>
          <w:szCs w:val="21"/>
          <w:lang w:eastAsia="zh-CN"/>
        </w:rPr>
      </w:pPr>
      <w:r>
        <w:rPr>
          <w:szCs w:val="21"/>
          <w:lang w:eastAsia="zh-CN"/>
        </w:rPr>
        <w:t xml:space="preserve">20.1 </w:t>
      </w:r>
      <w:r>
        <w:rPr>
          <w:rFonts w:hint="eastAsia"/>
          <w:szCs w:val="21"/>
          <w:lang w:eastAsia="zh-CN"/>
        </w:rPr>
        <w:t>买方变更</w:t>
      </w:r>
    </w:p>
    <w:p>
      <w:pPr>
        <w:spacing w:line="360" w:lineRule="auto"/>
        <w:ind w:firstLine="440" w:firstLineChars="200"/>
        <w:rPr>
          <w:szCs w:val="21"/>
          <w:lang w:eastAsia="zh-CN"/>
        </w:rPr>
      </w:pPr>
      <w:r>
        <w:rPr>
          <w:szCs w:val="21"/>
          <w:lang w:eastAsia="zh-CN"/>
        </w:rPr>
        <w:t>20.1.1</w:t>
      </w:r>
      <w:r>
        <w:rPr>
          <w:rFonts w:hint="eastAsia"/>
          <w:szCs w:val="21"/>
          <w:lang w:eastAsia="zh-CN"/>
        </w:rPr>
        <w:t>买方在任何时候可以向卖方发出书面指示，在合同总体范围内对如下一点或几点提出变更：</w:t>
      </w:r>
    </w:p>
    <w:p>
      <w:pPr>
        <w:spacing w:line="360" w:lineRule="auto"/>
        <w:ind w:firstLine="440" w:firstLineChars="200"/>
        <w:rPr>
          <w:szCs w:val="21"/>
          <w:lang w:eastAsia="zh-CN"/>
        </w:rPr>
      </w:pPr>
      <w:r>
        <w:rPr>
          <w:szCs w:val="21"/>
          <w:lang w:eastAsia="zh-CN"/>
        </w:rPr>
        <w:t xml:space="preserve">20.1.1.1 </w:t>
      </w:r>
      <w:r>
        <w:rPr>
          <w:rFonts w:hint="eastAsia"/>
          <w:szCs w:val="21"/>
          <w:lang w:eastAsia="zh-CN"/>
        </w:rPr>
        <w:t>合同项下需为买方特殊制造的货物的图纸、设计或规格；</w:t>
      </w:r>
    </w:p>
    <w:p>
      <w:pPr>
        <w:spacing w:line="360" w:lineRule="auto"/>
        <w:ind w:firstLine="440" w:firstLineChars="200"/>
        <w:rPr>
          <w:szCs w:val="21"/>
          <w:lang w:eastAsia="zh-CN"/>
        </w:rPr>
      </w:pPr>
      <w:r>
        <w:rPr>
          <w:szCs w:val="21"/>
          <w:lang w:eastAsia="zh-CN"/>
        </w:rPr>
        <w:t xml:space="preserve">20.1.1.2 </w:t>
      </w:r>
      <w:r>
        <w:rPr>
          <w:rFonts w:hint="eastAsia"/>
          <w:szCs w:val="21"/>
          <w:lang w:eastAsia="zh-CN"/>
        </w:rPr>
        <w:t>装运方式或包装方式；</w:t>
      </w:r>
    </w:p>
    <w:p>
      <w:pPr>
        <w:spacing w:line="360" w:lineRule="auto"/>
        <w:ind w:firstLine="440" w:firstLineChars="200"/>
        <w:rPr>
          <w:szCs w:val="21"/>
          <w:lang w:eastAsia="zh-CN"/>
        </w:rPr>
      </w:pPr>
      <w:r>
        <w:rPr>
          <w:szCs w:val="21"/>
          <w:lang w:eastAsia="zh-CN"/>
        </w:rPr>
        <w:t xml:space="preserve">20.1.1.3 </w:t>
      </w:r>
      <w:r>
        <w:rPr>
          <w:rFonts w:hint="eastAsia"/>
          <w:szCs w:val="21"/>
          <w:lang w:eastAsia="zh-CN"/>
        </w:rPr>
        <w:t>交货地点；</w:t>
      </w:r>
    </w:p>
    <w:p>
      <w:pPr>
        <w:spacing w:line="360" w:lineRule="auto"/>
        <w:ind w:firstLine="440" w:firstLineChars="200"/>
        <w:rPr>
          <w:szCs w:val="21"/>
          <w:lang w:eastAsia="zh-CN"/>
        </w:rPr>
      </w:pPr>
      <w:r>
        <w:rPr>
          <w:szCs w:val="21"/>
          <w:lang w:eastAsia="zh-CN"/>
        </w:rPr>
        <w:t xml:space="preserve">20.1.1.4 </w:t>
      </w:r>
      <w:r>
        <w:rPr>
          <w:rFonts w:hint="eastAsia"/>
          <w:szCs w:val="21"/>
          <w:lang w:eastAsia="zh-CN"/>
        </w:rPr>
        <w:t>合同项下需增加或减少的货物或服务</w:t>
      </w:r>
    </w:p>
    <w:p>
      <w:pPr>
        <w:spacing w:line="360" w:lineRule="auto"/>
        <w:ind w:firstLine="440" w:firstLineChars="200"/>
        <w:rPr>
          <w:szCs w:val="21"/>
          <w:lang w:eastAsia="zh-CN"/>
        </w:rPr>
      </w:pPr>
      <w:r>
        <w:rPr>
          <w:szCs w:val="21"/>
          <w:lang w:eastAsia="zh-CN"/>
        </w:rPr>
        <w:t xml:space="preserve">20.1.1.5 </w:t>
      </w:r>
      <w:r>
        <w:rPr>
          <w:rFonts w:hint="eastAsia"/>
          <w:szCs w:val="21"/>
          <w:lang w:eastAsia="zh-CN"/>
        </w:rPr>
        <w:t>卖方须提供的服务。</w:t>
      </w:r>
    </w:p>
    <w:p>
      <w:pPr>
        <w:spacing w:line="360" w:lineRule="auto"/>
        <w:ind w:firstLine="440" w:firstLineChars="200"/>
        <w:rPr>
          <w:szCs w:val="21"/>
          <w:lang w:eastAsia="zh-CN"/>
        </w:rPr>
      </w:pPr>
      <w:r>
        <w:rPr>
          <w:szCs w:val="21"/>
          <w:lang w:eastAsia="zh-CN"/>
        </w:rPr>
        <w:t xml:space="preserve">20.1.2 </w:t>
      </w:r>
      <w:r>
        <w:rPr>
          <w:rFonts w:hint="eastAsia"/>
          <w:szCs w:val="21"/>
          <w:lang w:eastAsia="zh-CN"/>
        </w:rPr>
        <w:t>若上述变更导致了卖方履行合同下任何部分义务的费用或所需时间的增加，应对合同价格或交货进度进行合理的调整同时相应地修改合同。卖方必须在接到买方的变更指示后</w:t>
      </w:r>
      <w:r>
        <w:rPr>
          <w:szCs w:val="21"/>
          <w:lang w:eastAsia="zh-CN"/>
        </w:rPr>
        <w:t xml:space="preserve"> 30 </w:t>
      </w:r>
      <w:r>
        <w:rPr>
          <w:rFonts w:hint="eastAsia"/>
          <w:szCs w:val="21"/>
          <w:lang w:eastAsia="zh-CN"/>
        </w:rPr>
        <w:t>天内根据本条款提出调整的要求。</w:t>
      </w:r>
    </w:p>
    <w:p>
      <w:pPr>
        <w:spacing w:line="360" w:lineRule="auto"/>
        <w:ind w:firstLine="440" w:firstLineChars="200"/>
        <w:rPr>
          <w:szCs w:val="21"/>
          <w:lang w:eastAsia="zh-CN"/>
        </w:rPr>
      </w:pPr>
      <w:r>
        <w:rPr>
          <w:szCs w:val="21"/>
          <w:lang w:eastAsia="zh-CN"/>
        </w:rPr>
        <w:t>20.2</w:t>
      </w:r>
      <w:r>
        <w:rPr>
          <w:rFonts w:hint="eastAsia"/>
          <w:szCs w:val="21"/>
          <w:lang w:eastAsia="zh-CN"/>
        </w:rPr>
        <w:t>卖方变更</w:t>
      </w:r>
    </w:p>
    <w:p>
      <w:pPr>
        <w:spacing w:line="360" w:lineRule="auto"/>
        <w:ind w:firstLine="440" w:firstLineChars="200"/>
        <w:rPr>
          <w:szCs w:val="21"/>
          <w:lang w:eastAsia="zh-CN"/>
        </w:rPr>
      </w:pPr>
      <w:r>
        <w:rPr>
          <w:szCs w:val="21"/>
          <w:lang w:eastAsia="zh-CN"/>
        </w:rPr>
        <w:t>20.2.1</w:t>
      </w:r>
      <w:r>
        <w:rPr>
          <w:rFonts w:hint="eastAsia"/>
          <w:szCs w:val="21"/>
          <w:lang w:eastAsia="zh-CN"/>
        </w:rPr>
        <w:t>若卖方对所提供设备的品牌、型号、规格、技术参数等提出变更，变更后的设备品牌、规格、技术参数、质量必须优于原投标文件、合同文件规定，合同金额不允许高于原投标文件、合同文件的金额，变更方案需征得买方同意，卖方还需支付原合同金额</w:t>
      </w:r>
      <w:r>
        <w:rPr>
          <w:szCs w:val="21"/>
          <w:lang w:eastAsia="zh-CN"/>
        </w:rPr>
        <w:t>0.5%</w:t>
      </w:r>
      <w:r>
        <w:rPr>
          <w:rFonts w:hint="eastAsia"/>
          <w:szCs w:val="21"/>
          <w:lang w:eastAsia="zh-CN"/>
        </w:rPr>
        <w:t>的违约金。</w:t>
      </w:r>
    </w:p>
    <w:p>
      <w:pPr>
        <w:spacing w:line="360" w:lineRule="auto"/>
        <w:ind w:firstLine="440" w:firstLineChars="200"/>
        <w:rPr>
          <w:szCs w:val="21"/>
          <w:lang w:eastAsia="zh-CN"/>
        </w:rPr>
      </w:pPr>
      <w:r>
        <w:rPr>
          <w:szCs w:val="21"/>
          <w:lang w:eastAsia="zh-CN"/>
        </w:rPr>
        <w:t>20.2.2</w:t>
      </w:r>
      <w:r>
        <w:rPr>
          <w:rFonts w:hint="eastAsia"/>
          <w:szCs w:val="21"/>
          <w:lang w:eastAsia="zh-CN"/>
        </w:rPr>
        <w:t>若卖方对所提供设备的品牌、型号、规格、技术参数等提出变更，买方不同意卖方变更方案的，而卖方又不能提供原投标文件、合同文件规定的设备，买方可以解除合同，卖方需支付合同金额</w:t>
      </w:r>
      <w:r>
        <w:rPr>
          <w:szCs w:val="21"/>
          <w:lang w:eastAsia="zh-CN"/>
        </w:rPr>
        <w:t>20%</w:t>
      </w:r>
      <w:r>
        <w:rPr>
          <w:rFonts w:hint="eastAsia"/>
          <w:szCs w:val="21"/>
          <w:lang w:eastAsia="zh-CN"/>
        </w:rPr>
        <w:t>的违约金。</w:t>
      </w:r>
    </w:p>
    <w:p>
      <w:pPr>
        <w:spacing w:line="360" w:lineRule="auto"/>
        <w:ind w:firstLine="440" w:firstLineChars="200"/>
        <w:rPr>
          <w:szCs w:val="21"/>
          <w:lang w:eastAsia="zh-CN"/>
        </w:rPr>
      </w:pPr>
      <w:r>
        <w:rPr>
          <w:szCs w:val="21"/>
          <w:lang w:eastAsia="zh-CN"/>
        </w:rPr>
        <w:t xml:space="preserve">21 </w:t>
      </w:r>
      <w:r>
        <w:rPr>
          <w:rFonts w:hint="eastAsia"/>
          <w:szCs w:val="21"/>
          <w:lang w:eastAsia="zh-CN"/>
        </w:rPr>
        <w:t>、合同修改</w:t>
      </w:r>
    </w:p>
    <w:p>
      <w:pPr>
        <w:spacing w:line="360" w:lineRule="auto"/>
        <w:ind w:firstLine="440" w:firstLineChars="200"/>
        <w:rPr>
          <w:szCs w:val="21"/>
          <w:lang w:eastAsia="zh-CN"/>
        </w:rPr>
      </w:pPr>
      <w:r>
        <w:rPr>
          <w:szCs w:val="21"/>
          <w:lang w:eastAsia="zh-CN"/>
        </w:rPr>
        <w:t xml:space="preserve">21.1 </w:t>
      </w:r>
      <w:r>
        <w:rPr>
          <w:rFonts w:hint="eastAsia"/>
          <w:szCs w:val="21"/>
          <w:lang w:eastAsia="zh-CN"/>
        </w:rPr>
        <w:t>欲对合同条款作出任何改动或偏离，均须由买卖双方签署书面的合同修改书。</w:t>
      </w:r>
    </w:p>
    <w:p>
      <w:pPr>
        <w:spacing w:line="360" w:lineRule="auto"/>
        <w:ind w:firstLine="440" w:firstLineChars="200"/>
        <w:rPr>
          <w:szCs w:val="21"/>
          <w:lang w:eastAsia="zh-CN"/>
        </w:rPr>
      </w:pPr>
      <w:r>
        <w:rPr>
          <w:szCs w:val="21"/>
          <w:lang w:eastAsia="zh-CN"/>
        </w:rPr>
        <w:t xml:space="preserve">22 </w:t>
      </w:r>
      <w:r>
        <w:rPr>
          <w:rFonts w:hint="eastAsia"/>
          <w:szCs w:val="21"/>
          <w:lang w:eastAsia="zh-CN"/>
        </w:rPr>
        <w:t>、转让</w:t>
      </w:r>
    </w:p>
    <w:p>
      <w:pPr>
        <w:spacing w:line="360" w:lineRule="auto"/>
        <w:ind w:firstLine="440" w:firstLineChars="200"/>
        <w:rPr>
          <w:szCs w:val="21"/>
          <w:lang w:eastAsia="zh-CN"/>
        </w:rPr>
      </w:pPr>
      <w:r>
        <w:rPr>
          <w:szCs w:val="21"/>
          <w:lang w:eastAsia="zh-CN"/>
        </w:rPr>
        <w:t xml:space="preserve">22.1 </w:t>
      </w:r>
      <w:r>
        <w:rPr>
          <w:rFonts w:hint="eastAsia"/>
          <w:szCs w:val="21"/>
          <w:lang w:eastAsia="zh-CN"/>
        </w:rPr>
        <w:t>未经买方事先书面同意，卖方不得部分转让或全部转让其应履行的合同义务。</w:t>
      </w:r>
    </w:p>
    <w:p>
      <w:pPr>
        <w:spacing w:line="360" w:lineRule="auto"/>
        <w:ind w:firstLine="440" w:firstLineChars="200"/>
        <w:rPr>
          <w:szCs w:val="21"/>
          <w:lang w:eastAsia="zh-CN"/>
        </w:rPr>
      </w:pPr>
      <w:r>
        <w:rPr>
          <w:szCs w:val="21"/>
          <w:lang w:eastAsia="zh-CN"/>
        </w:rPr>
        <w:t xml:space="preserve">23 </w:t>
      </w:r>
      <w:r>
        <w:rPr>
          <w:rFonts w:hint="eastAsia"/>
          <w:szCs w:val="21"/>
          <w:lang w:eastAsia="zh-CN"/>
        </w:rPr>
        <w:t>、适用法律</w:t>
      </w:r>
    </w:p>
    <w:p>
      <w:pPr>
        <w:spacing w:line="360" w:lineRule="auto"/>
        <w:ind w:firstLine="440" w:firstLineChars="200"/>
        <w:rPr>
          <w:szCs w:val="21"/>
          <w:lang w:eastAsia="zh-CN"/>
        </w:rPr>
      </w:pPr>
      <w:r>
        <w:rPr>
          <w:szCs w:val="21"/>
          <w:lang w:eastAsia="zh-CN"/>
        </w:rPr>
        <w:t xml:space="preserve">23.1 </w:t>
      </w:r>
      <w:r>
        <w:rPr>
          <w:rFonts w:hint="eastAsia"/>
          <w:szCs w:val="21"/>
          <w:lang w:eastAsia="zh-CN"/>
        </w:rPr>
        <w:t>本合同应按中华人民共和国的法律解释。</w:t>
      </w:r>
    </w:p>
    <w:p>
      <w:pPr>
        <w:spacing w:line="360" w:lineRule="auto"/>
        <w:ind w:firstLine="440" w:firstLineChars="200"/>
        <w:rPr>
          <w:szCs w:val="21"/>
          <w:lang w:eastAsia="zh-CN"/>
        </w:rPr>
      </w:pPr>
      <w:r>
        <w:rPr>
          <w:szCs w:val="21"/>
          <w:lang w:eastAsia="zh-CN"/>
        </w:rPr>
        <w:t xml:space="preserve">24 </w:t>
      </w:r>
      <w:r>
        <w:rPr>
          <w:rFonts w:hint="eastAsia"/>
          <w:szCs w:val="21"/>
          <w:lang w:eastAsia="zh-CN"/>
        </w:rPr>
        <w:t>、计量单位</w:t>
      </w:r>
    </w:p>
    <w:p>
      <w:pPr>
        <w:spacing w:line="360" w:lineRule="auto"/>
        <w:ind w:firstLine="440" w:firstLineChars="200"/>
        <w:rPr>
          <w:szCs w:val="21"/>
          <w:lang w:eastAsia="zh-CN"/>
        </w:rPr>
      </w:pPr>
      <w:r>
        <w:rPr>
          <w:szCs w:val="21"/>
          <w:lang w:eastAsia="zh-CN"/>
        </w:rPr>
        <w:t xml:space="preserve">24.1 </w:t>
      </w:r>
      <w:r>
        <w:rPr>
          <w:rFonts w:hint="eastAsia"/>
          <w:szCs w:val="21"/>
          <w:lang w:eastAsia="zh-CN"/>
        </w:rPr>
        <w:t>除技术规格中另有规定外，计量单位均使用我国法定计量单位。</w:t>
      </w:r>
    </w:p>
    <w:p>
      <w:pPr>
        <w:spacing w:line="360" w:lineRule="auto"/>
        <w:ind w:firstLine="440" w:firstLineChars="200"/>
        <w:rPr>
          <w:szCs w:val="21"/>
          <w:lang w:eastAsia="zh-CN"/>
        </w:rPr>
      </w:pPr>
      <w:r>
        <w:rPr>
          <w:szCs w:val="21"/>
          <w:lang w:eastAsia="zh-CN"/>
        </w:rPr>
        <w:t xml:space="preserve">25 </w:t>
      </w:r>
      <w:r>
        <w:rPr>
          <w:rFonts w:hint="eastAsia"/>
          <w:szCs w:val="21"/>
          <w:lang w:eastAsia="zh-CN"/>
        </w:rPr>
        <w:t>、通知</w:t>
      </w:r>
    </w:p>
    <w:p>
      <w:pPr>
        <w:spacing w:line="360" w:lineRule="auto"/>
        <w:ind w:firstLine="440" w:firstLineChars="200"/>
        <w:rPr>
          <w:szCs w:val="21"/>
          <w:lang w:eastAsia="zh-CN"/>
        </w:rPr>
      </w:pPr>
      <w:r>
        <w:rPr>
          <w:szCs w:val="21"/>
          <w:lang w:eastAsia="zh-CN"/>
        </w:rPr>
        <w:t xml:space="preserve">25.1 </w:t>
      </w:r>
      <w:r>
        <w:rPr>
          <w:rFonts w:hint="eastAsia"/>
          <w:szCs w:val="21"/>
          <w:lang w:eastAsia="zh-CN"/>
        </w:rPr>
        <w:t>本合同任何一方给另一方的通知都应以书面或电传、电报、传真的形式发送，而另一方应以书面形式确认并发送到对方明确的地址。</w:t>
      </w:r>
    </w:p>
    <w:p>
      <w:pPr>
        <w:spacing w:line="360" w:lineRule="auto"/>
        <w:ind w:firstLine="440" w:firstLineChars="200"/>
        <w:rPr>
          <w:szCs w:val="21"/>
          <w:lang w:eastAsia="zh-CN"/>
        </w:rPr>
      </w:pPr>
      <w:r>
        <w:rPr>
          <w:szCs w:val="21"/>
          <w:lang w:eastAsia="zh-CN"/>
        </w:rPr>
        <w:t xml:space="preserve">26 </w:t>
      </w:r>
      <w:r>
        <w:rPr>
          <w:rFonts w:hint="eastAsia"/>
          <w:szCs w:val="21"/>
          <w:lang w:eastAsia="zh-CN"/>
        </w:rPr>
        <w:t>、合同文件及资料的使用</w:t>
      </w:r>
    </w:p>
    <w:p>
      <w:pPr>
        <w:spacing w:line="360" w:lineRule="auto"/>
        <w:ind w:firstLine="440" w:firstLineChars="200"/>
        <w:rPr>
          <w:szCs w:val="21"/>
          <w:lang w:eastAsia="zh-CN"/>
        </w:rPr>
      </w:pPr>
      <w:r>
        <w:rPr>
          <w:szCs w:val="21"/>
          <w:lang w:eastAsia="zh-CN"/>
        </w:rPr>
        <w:t xml:space="preserve">26.1 </w:t>
      </w:r>
      <w:r>
        <w:rPr>
          <w:rFonts w:hint="eastAsia"/>
          <w:szCs w:val="21"/>
          <w:lang w:eastAsia="zh-CN"/>
        </w:rPr>
        <w:t>除了卖方为执行合同所雇人员外，在未经买方同意的情况下，卖方不得将合同、合同中的规定</w:t>
      </w:r>
      <w:r>
        <w:rPr>
          <w:szCs w:val="21"/>
          <w:lang w:eastAsia="zh-CN"/>
        </w:rPr>
        <w:t xml:space="preserve"> </w:t>
      </w:r>
      <w:r>
        <w:rPr>
          <w:rFonts w:hint="eastAsia"/>
          <w:szCs w:val="21"/>
          <w:lang w:eastAsia="zh-CN"/>
        </w:rPr>
        <w:t>、有关规格、计划、图纸、式样、样本或买方为上述内容向卖方提供的资料透露给任何人。卖方须在对外保密的前提下，对其雇用人员提供有关情况，所提供的情况仅限于执行合同必不可少的范围内。</w:t>
      </w:r>
    </w:p>
    <w:p>
      <w:pPr>
        <w:spacing w:line="360" w:lineRule="auto"/>
        <w:ind w:firstLine="440" w:firstLineChars="200"/>
        <w:rPr>
          <w:szCs w:val="21"/>
          <w:lang w:eastAsia="zh-CN"/>
        </w:rPr>
      </w:pPr>
      <w:r>
        <w:rPr>
          <w:szCs w:val="21"/>
          <w:lang w:eastAsia="zh-CN"/>
        </w:rPr>
        <w:t xml:space="preserve">26.2 </w:t>
      </w:r>
      <w:r>
        <w:rPr>
          <w:rFonts w:hint="eastAsia"/>
          <w:szCs w:val="21"/>
          <w:lang w:eastAsia="zh-CN"/>
        </w:rPr>
        <w:t>除非执行合同需要，在事先未得到买方书面同意的情况下，卖方不得使用</w:t>
      </w:r>
      <w:r>
        <w:rPr>
          <w:szCs w:val="21"/>
          <w:lang w:eastAsia="zh-CN"/>
        </w:rPr>
        <w:t xml:space="preserve"> 26.1 </w:t>
      </w:r>
      <w:r>
        <w:rPr>
          <w:rFonts w:hint="eastAsia"/>
          <w:szCs w:val="21"/>
          <w:lang w:eastAsia="zh-CN"/>
        </w:rPr>
        <w:t>款中所列的任何文件和资料。</w:t>
      </w:r>
    </w:p>
    <w:p>
      <w:pPr>
        <w:spacing w:line="360" w:lineRule="auto"/>
        <w:ind w:firstLine="440" w:firstLineChars="200"/>
        <w:rPr>
          <w:szCs w:val="21"/>
          <w:lang w:eastAsia="zh-CN"/>
        </w:rPr>
      </w:pPr>
      <w:r>
        <w:rPr>
          <w:szCs w:val="21"/>
          <w:lang w:eastAsia="zh-CN"/>
        </w:rPr>
        <w:t xml:space="preserve">26.3 </w:t>
      </w:r>
      <w:r>
        <w:rPr>
          <w:rFonts w:hint="eastAsia"/>
          <w:szCs w:val="21"/>
          <w:lang w:eastAsia="zh-CN"/>
        </w:rPr>
        <w:t>除合同本身以外，</w:t>
      </w:r>
      <w:r>
        <w:rPr>
          <w:szCs w:val="21"/>
          <w:lang w:eastAsia="zh-CN"/>
        </w:rPr>
        <w:t xml:space="preserve">26.1 </w:t>
      </w:r>
      <w:r>
        <w:rPr>
          <w:rFonts w:hint="eastAsia"/>
          <w:szCs w:val="21"/>
          <w:lang w:eastAsia="zh-CN"/>
        </w:rPr>
        <w:t>款列明的所有资料始终为买方的财产，若买方要求，卖方应于其合同义务履行完毕以后将这些资料（包括所有副本）退还买方。</w:t>
      </w:r>
    </w:p>
    <w:p>
      <w:pPr>
        <w:spacing w:line="360" w:lineRule="auto"/>
        <w:ind w:firstLine="440" w:firstLineChars="200"/>
        <w:rPr>
          <w:szCs w:val="21"/>
          <w:lang w:eastAsia="zh-CN"/>
        </w:rPr>
      </w:pPr>
      <w:r>
        <w:rPr>
          <w:szCs w:val="21"/>
          <w:lang w:eastAsia="zh-CN"/>
        </w:rPr>
        <w:t xml:space="preserve">27 </w:t>
      </w:r>
      <w:r>
        <w:rPr>
          <w:rFonts w:hint="eastAsia"/>
          <w:szCs w:val="21"/>
          <w:lang w:eastAsia="zh-CN"/>
        </w:rPr>
        <w:t>、合同生效及其它</w:t>
      </w:r>
    </w:p>
    <w:p>
      <w:pPr>
        <w:spacing w:line="360" w:lineRule="auto"/>
        <w:ind w:firstLine="440" w:firstLineChars="200"/>
        <w:rPr>
          <w:szCs w:val="21"/>
          <w:lang w:eastAsia="zh-CN"/>
        </w:rPr>
      </w:pPr>
      <w:r>
        <w:rPr>
          <w:szCs w:val="21"/>
          <w:lang w:eastAsia="zh-CN"/>
        </w:rPr>
        <w:t xml:space="preserve">27.1 </w:t>
      </w:r>
      <w:r>
        <w:rPr>
          <w:rFonts w:hint="eastAsia"/>
          <w:szCs w:val="21"/>
          <w:lang w:eastAsia="zh-CN"/>
        </w:rPr>
        <w:t>除非合同中另有说明，本合同经买卖双方签字并盖章后，即开始生效。</w:t>
      </w:r>
    </w:p>
    <w:p>
      <w:pPr>
        <w:spacing w:line="360" w:lineRule="auto"/>
        <w:ind w:firstLine="440" w:firstLineChars="200"/>
        <w:rPr>
          <w:szCs w:val="21"/>
          <w:lang w:eastAsia="zh-CN"/>
        </w:rPr>
      </w:pPr>
      <w:r>
        <w:rPr>
          <w:szCs w:val="21"/>
          <w:lang w:eastAsia="zh-CN"/>
        </w:rPr>
        <w:t xml:space="preserve">27.2 </w:t>
      </w:r>
      <w:r>
        <w:rPr>
          <w:rFonts w:hint="eastAsia"/>
          <w:szCs w:val="21"/>
          <w:lang w:eastAsia="zh-CN"/>
        </w:rPr>
        <w:t>卖方须按技术规格中的规定，向买方提供与合同项下货物有关的设计安装调试服务及其它相关服务。</w:t>
      </w:r>
    </w:p>
    <w:p>
      <w:pPr>
        <w:spacing w:line="360" w:lineRule="auto"/>
        <w:ind w:firstLine="440" w:firstLineChars="200"/>
        <w:rPr>
          <w:szCs w:val="21"/>
          <w:lang w:eastAsia="zh-CN"/>
        </w:rPr>
      </w:pPr>
      <w:r>
        <w:rPr>
          <w:szCs w:val="21"/>
          <w:lang w:eastAsia="zh-CN"/>
        </w:rPr>
        <w:t xml:space="preserve">27.3 </w:t>
      </w:r>
      <w:r>
        <w:rPr>
          <w:rFonts w:hint="eastAsia"/>
          <w:szCs w:val="21"/>
          <w:lang w:eastAsia="zh-CN"/>
        </w:rPr>
        <w:t>商务合同应包括买方最后确认的价格条款和付款方式。</w:t>
      </w:r>
    </w:p>
    <w:p>
      <w:pPr>
        <w:spacing w:line="360" w:lineRule="auto"/>
        <w:ind w:firstLine="440" w:firstLineChars="200"/>
        <w:rPr>
          <w:szCs w:val="21"/>
          <w:lang w:eastAsia="zh-CN"/>
        </w:rPr>
      </w:pPr>
      <w:r>
        <w:rPr>
          <w:szCs w:val="21"/>
          <w:lang w:eastAsia="zh-CN"/>
        </w:rPr>
        <w:t>28</w:t>
      </w:r>
      <w:r>
        <w:rPr>
          <w:rFonts w:hint="eastAsia"/>
          <w:szCs w:val="21"/>
          <w:lang w:eastAsia="zh-CN"/>
        </w:rPr>
        <w:t>、合同组成文本的解释顺序</w:t>
      </w:r>
    </w:p>
    <w:p>
      <w:pPr>
        <w:spacing w:line="360" w:lineRule="auto"/>
        <w:ind w:firstLine="440" w:firstLineChars="200"/>
        <w:rPr>
          <w:szCs w:val="21"/>
          <w:lang w:eastAsia="zh-CN"/>
        </w:rPr>
      </w:pPr>
      <w:r>
        <w:rPr>
          <w:szCs w:val="21"/>
          <w:lang w:eastAsia="zh-CN"/>
        </w:rPr>
        <w:t xml:space="preserve">28.1 </w:t>
      </w:r>
      <w:r>
        <w:rPr>
          <w:rFonts w:hint="eastAsia"/>
          <w:szCs w:val="21"/>
          <w:lang w:eastAsia="zh-CN"/>
        </w:rPr>
        <w:t>组成合同的以下各项文件应互相解释，互为说明。除专用合同条款另有约定外，解释合同文件的优先顺序如下：</w:t>
      </w:r>
    </w:p>
    <w:p>
      <w:pPr>
        <w:spacing w:line="360" w:lineRule="auto"/>
        <w:ind w:firstLine="440" w:firstLineChars="200"/>
        <w:rPr>
          <w:szCs w:val="21"/>
          <w:lang w:eastAsia="zh-CN"/>
        </w:rPr>
      </w:pPr>
      <w:r>
        <w:rPr>
          <w:rFonts w:hint="eastAsia"/>
          <w:szCs w:val="21"/>
          <w:lang w:eastAsia="zh-CN"/>
        </w:rPr>
        <w:t>（</w:t>
      </w:r>
      <w:r>
        <w:rPr>
          <w:szCs w:val="21"/>
          <w:lang w:eastAsia="zh-CN"/>
        </w:rPr>
        <w:t>1</w:t>
      </w:r>
      <w:r>
        <w:rPr>
          <w:rFonts w:hint="eastAsia"/>
          <w:szCs w:val="21"/>
          <w:lang w:eastAsia="zh-CN"/>
        </w:rPr>
        <w:t>）合同专用条款及其附件，（</w:t>
      </w:r>
      <w:r>
        <w:rPr>
          <w:szCs w:val="21"/>
          <w:lang w:eastAsia="zh-CN"/>
        </w:rPr>
        <w:t>2</w:t>
      </w:r>
      <w:r>
        <w:rPr>
          <w:rFonts w:hint="eastAsia"/>
          <w:szCs w:val="21"/>
          <w:lang w:eastAsia="zh-CN"/>
        </w:rPr>
        <w:t>）合同一般条款，（</w:t>
      </w:r>
      <w:r>
        <w:rPr>
          <w:szCs w:val="21"/>
          <w:lang w:eastAsia="zh-CN"/>
        </w:rPr>
        <w:t>3</w:t>
      </w:r>
      <w:r>
        <w:rPr>
          <w:rFonts w:hint="eastAsia"/>
          <w:szCs w:val="21"/>
          <w:lang w:eastAsia="zh-CN"/>
        </w:rPr>
        <w:t>）中标通知书，（</w:t>
      </w:r>
      <w:r>
        <w:rPr>
          <w:szCs w:val="21"/>
          <w:lang w:eastAsia="zh-CN"/>
        </w:rPr>
        <w:t>4</w:t>
      </w:r>
      <w:r>
        <w:rPr>
          <w:rFonts w:hint="eastAsia"/>
          <w:szCs w:val="21"/>
          <w:lang w:eastAsia="zh-CN"/>
        </w:rPr>
        <w:t>）招标文件，（</w:t>
      </w:r>
      <w:r>
        <w:rPr>
          <w:szCs w:val="21"/>
          <w:lang w:eastAsia="zh-CN"/>
        </w:rPr>
        <w:t>5</w:t>
      </w:r>
      <w:r>
        <w:rPr>
          <w:rFonts w:hint="eastAsia"/>
          <w:szCs w:val="21"/>
          <w:lang w:eastAsia="zh-CN"/>
        </w:rPr>
        <w:t>）投标文件，（</w:t>
      </w:r>
      <w:r>
        <w:rPr>
          <w:szCs w:val="21"/>
          <w:lang w:eastAsia="zh-CN"/>
        </w:rPr>
        <w:t>6</w:t>
      </w:r>
      <w:r>
        <w:rPr>
          <w:rFonts w:hint="eastAsia"/>
          <w:szCs w:val="21"/>
          <w:lang w:eastAsia="zh-CN"/>
        </w:rPr>
        <w:t>）技术标准和要求，（</w:t>
      </w:r>
      <w:r>
        <w:rPr>
          <w:szCs w:val="21"/>
          <w:lang w:eastAsia="zh-CN"/>
        </w:rPr>
        <w:t>7</w:t>
      </w:r>
      <w:r>
        <w:rPr>
          <w:rFonts w:hint="eastAsia"/>
          <w:szCs w:val="21"/>
          <w:lang w:eastAsia="zh-CN"/>
        </w:rPr>
        <w:t>）图纸，（</w:t>
      </w:r>
      <w:r>
        <w:rPr>
          <w:szCs w:val="21"/>
          <w:lang w:eastAsia="zh-CN"/>
        </w:rPr>
        <w:t>8</w:t>
      </w:r>
      <w:r>
        <w:rPr>
          <w:rFonts w:hint="eastAsia"/>
          <w:szCs w:val="21"/>
          <w:lang w:eastAsia="zh-CN"/>
        </w:rPr>
        <w:t>）其他合同文件：安全协议、廉政合同等。</w:t>
      </w:r>
    </w:p>
    <w:p>
      <w:pPr>
        <w:spacing w:line="360" w:lineRule="auto"/>
        <w:rPr>
          <w:szCs w:val="21"/>
          <w:lang w:eastAsia="zh-CN"/>
        </w:rPr>
      </w:pPr>
      <w:r>
        <w:rPr>
          <w:rFonts w:hint="eastAsia"/>
          <w:szCs w:val="21"/>
          <w:lang w:eastAsia="zh-CN"/>
        </w:rPr>
        <w:t>上述各项合同文件包括合同当事人就该项合同文件所作出的补充和修改，属于同一类内容的文件，应以最新签署的为准。</w:t>
      </w:r>
    </w:p>
    <w:p>
      <w:pPr>
        <w:spacing w:line="360" w:lineRule="auto"/>
        <w:rPr>
          <w:szCs w:val="21"/>
          <w:lang w:eastAsia="zh-CN"/>
        </w:rPr>
      </w:pPr>
      <w:r>
        <w:rPr>
          <w:szCs w:val="21"/>
          <w:lang w:eastAsia="zh-CN"/>
        </w:rPr>
        <w:t xml:space="preserve">    </w:t>
      </w:r>
      <w:r>
        <w:rPr>
          <w:rFonts w:hint="eastAsia"/>
          <w:szCs w:val="21"/>
          <w:lang w:eastAsia="zh-CN"/>
        </w:rPr>
        <w:t>在合同订立及履行过程中形成的与合同有关的文件均构成合同文件的组成部分，并根据其性质确定优先解释顺序。</w:t>
      </w:r>
    </w:p>
    <w:p>
      <w:pPr>
        <w:spacing w:line="360" w:lineRule="auto"/>
        <w:ind w:firstLine="440" w:firstLineChars="200"/>
        <w:rPr>
          <w:szCs w:val="21"/>
          <w:lang w:eastAsia="zh-CN"/>
        </w:rPr>
      </w:pPr>
      <w:r>
        <w:rPr>
          <w:szCs w:val="21"/>
          <w:lang w:eastAsia="zh-CN"/>
        </w:rPr>
        <w:t>29</w:t>
      </w:r>
      <w:r>
        <w:rPr>
          <w:rFonts w:hint="eastAsia"/>
          <w:szCs w:val="21"/>
          <w:lang w:eastAsia="zh-CN"/>
        </w:rPr>
        <w:t>、</w:t>
      </w:r>
      <w:r>
        <w:rPr>
          <w:szCs w:val="21"/>
          <w:lang w:eastAsia="zh-CN"/>
        </w:rPr>
        <w:t xml:space="preserve"> </w:t>
      </w:r>
      <w:r>
        <w:rPr>
          <w:rFonts w:hint="eastAsia"/>
          <w:szCs w:val="21"/>
          <w:lang w:eastAsia="zh-CN"/>
        </w:rPr>
        <w:t>诚信守法廉洁交易特别条款若卖方包括卖方的法定代表人有招标文件规定的腐败和欺诈行为的，经查实，买方有权将该不良记录记入买方的供应商诚信档案，并根据买方的供应商管理规定予以违法失信惩戒，包括但不限于追究卖方违约责任乃至解除合同，且保留向行政主管部门报告或在媒体公开的权利。</w:t>
      </w:r>
    </w:p>
    <w:p>
      <w:pPr>
        <w:widowControl/>
        <w:rPr>
          <w:sz w:val="32"/>
          <w:szCs w:val="32"/>
          <w:lang w:eastAsia="zh-CN"/>
        </w:rPr>
      </w:pPr>
      <w:r>
        <w:rPr>
          <w:sz w:val="32"/>
          <w:szCs w:val="32"/>
          <w:lang w:eastAsia="zh-CN"/>
        </w:rPr>
        <w:br w:type="page"/>
      </w:r>
    </w:p>
    <w:p>
      <w:pPr>
        <w:pStyle w:val="3"/>
        <w:jc w:val="center"/>
        <w:rPr>
          <w:lang w:eastAsia="zh-CN"/>
        </w:rPr>
      </w:pPr>
      <w:r>
        <w:rPr>
          <w:rFonts w:hint="eastAsia"/>
          <w:lang w:eastAsia="zh-CN"/>
        </w:rPr>
        <w:t>合同专用条款</w:t>
      </w:r>
    </w:p>
    <w:p>
      <w:pPr>
        <w:snapToGrid w:val="0"/>
        <w:spacing w:line="420" w:lineRule="exact"/>
        <w:rPr>
          <w:lang w:eastAsia="zh-CN"/>
        </w:rPr>
      </w:pPr>
    </w:p>
    <w:p>
      <w:pPr>
        <w:snapToGrid w:val="0"/>
        <w:spacing w:line="420" w:lineRule="exact"/>
        <w:jc w:val="center"/>
        <w:rPr>
          <w:rFonts w:hint="eastAsia" w:ascii="黑体" w:eastAsia="黑体" w:cs="黑体"/>
          <w:b/>
          <w:sz w:val="32"/>
          <w:szCs w:val="32"/>
          <w:lang w:eastAsia="zh-CN"/>
        </w:rPr>
      </w:pPr>
      <w:r>
        <w:rPr>
          <w:rFonts w:hint="eastAsia" w:ascii="黑体" w:eastAsia="黑体" w:cs="黑体"/>
          <w:b/>
          <w:sz w:val="32"/>
          <w:szCs w:val="32"/>
          <w:lang w:eastAsia="zh-CN"/>
        </w:rPr>
        <w:t>湖南中烟工业有限责任公司常德卷烟厂易地技术改造项目</w:t>
      </w:r>
    </w:p>
    <w:p>
      <w:pPr>
        <w:snapToGrid w:val="0"/>
        <w:spacing w:line="420" w:lineRule="exact"/>
        <w:jc w:val="center"/>
        <w:rPr>
          <w:rFonts w:ascii="黑体" w:eastAsia="黑体" w:cs="黑体"/>
          <w:b/>
          <w:sz w:val="32"/>
          <w:szCs w:val="32"/>
          <w:lang w:eastAsia="zh-CN"/>
        </w:rPr>
      </w:pPr>
      <w:r>
        <w:rPr>
          <w:rFonts w:hint="eastAsia" w:ascii="黑体" w:eastAsia="黑体" w:cs="黑体"/>
          <w:b/>
          <w:sz w:val="32"/>
          <w:szCs w:val="32"/>
          <w:lang w:eastAsia="zh-CN"/>
        </w:rPr>
        <w:t>-IT运维系统</w:t>
      </w:r>
      <w:r>
        <w:rPr>
          <w:rFonts w:ascii="黑体" w:eastAsia="黑体" w:cs="黑体"/>
          <w:b/>
          <w:sz w:val="32"/>
          <w:szCs w:val="32"/>
          <w:lang w:eastAsia="zh-CN"/>
        </w:rPr>
        <w:t>项目</w:t>
      </w:r>
      <w:r>
        <w:rPr>
          <w:rFonts w:hint="eastAsia" w:ascii="黑体" w:eastAsia="黑体" w:cs="黑体"/>
          <w:b/>
          <w:sz w:val="32"/>
          <w:szCs w:val="32"/>
          <w:lang w:val="en-US" w:eastAsia="zh-CN"/>
        </w:rPr>
        <w:t xml:space="preserve">  </w:t>
      </w:r>
      <w:r>
        <w:rPr>
          <w:rFonts w:ascii="黑体" w:eastAsia="黑体" w:cs="黑体"/>
          <w:b/>
          <w:sz w:val="32"/>
          <w:szCs w:val="32"/>
          <w:u w:val="single"/>
          <w:lang w:eastAsia="zh-CN"/>
        </w:rPr>
        <w:t xml:space="preserve"> </w:t>
      </w:r>
      <w:r>
        <w:rPr>
          <w:rFonts w:hint="eastAsia" w:ascii="黑体" w:eastAsia="黑体" w:cs="黑体"/>
          <w:b/>
          <w:sz w:val="32"/>
          <w:szCs w:val="32"/>
          <w:u w:val="single"/>
          <w:lang w:eastAsia="zh-CN"/>
        </w:rPr>
        <w:t>常德</w:t>
      </w:r>
      <w:r>
        <w:rPr>
          <w:rFonts w:ascii="黑体" w:eastAsia="黑体" w:cs="黑体"/>
          <w:b/>
          <w:sz w:val="32"/>
          <w:szCs w:val="32"/>
          <w:u w:val="single"/>
          <w:lang w:eastAsia="zh-CN"/>
        </w:rPr>
        <w:t xml:space="preserve"> </w:t>
      </w:r>
      <w:r>
        <w:rPr>
          <w:rFonts w:hint="eastAsia" w:ascii="黑体" w:eastAsia="黑体" w:cs="黑体"/>
          <w:b/>
          <w:sz w:val="32"/>
          <w:szCs w:val="32"/>
          <w:lang w:eastAsia="zh-CN"/>
        </w:rPr>
        <w:t>卷烟厂</w:t>
      </w:r>
      <w:r>
        <w:rPr>
          <w:rFonts w:ascii="黑体" w:eastAsia="黑体" w:cs="黑体"/>
          <w:b/>
          <w:sz w:val="32"/>
          <w:szCs w:val="32"/>
          <w:lang w:eastAsia="zh-CN"/>
        </w:rPr>
        <w:t>合同</w:t>
      </w:r>
    </w:p>
    <w:p>
      <w:pPr>
        <w:rPr>
          <w:rFonts w:ascii="宋体" w:hAnsi="宋体" w:cs="宋体"/>
          <w:b/>
          <w:bCs/>
          <w:sz w:val="28"/>
          <w:szCs w:val="28"/>
          <w:lang w:eastAsia="zh-CN"/>
        </w:rPr>
      </w:pPr>
    </w:p>
    <w:p>
      <w:pPr>
        <w:pStyle w:val="13"/>
        <w:spacing w:line="408" w:lineRule="auto"/>
        <w:ind w:right="5369"/>
        <w:rPr>
          <w:rFonts w:cs="宋体"/>
          <w:lang w:eastAsia="zh-CN"/>
        </w:rPr>
      </w:pPr>
      <w:r>
        <w:rPr>
          <w:rFonts w:cs="宋体"/>
          <w:lang w:eastAsia="zh-CN"/>
        </w:rPr>
        <w:t>签约日期：</w:t>
      </w:r>
      <w:r>
        <w:rPr>
          <w:rFonts w:cs="宋体"/>
          <w:u w:val="single"/>
          <w:lang w:eastAsia="zh-CN"/>
        </w:rPr>
        <w:t xml:space="preserve">      年</w:t>
      </w:r>
      <w:r>
        <w:rPr>
          <w:rFonts w:hint="eastAsia" w:cs="宋体"/>
          <w:u w:val="single"/>
          <w:lang w:eastAsia="zh-CN"/>
        </w:rPr>
        <w:t xml:space="preserve">  </w:t>
      </w:r>
      <w:r>
        <w:rPr>
          <w:rFonts w:cs="宋体"/>
          <w:u w:val="single"/>
          <w:lang w:eastAsia="zh-CN"/>
        </w:rPr>
        <w:t>月</w:t>
      </w:r>
      <w:r>
        <w:rPr>
          <w:rFonts w:hint="eastAsia" w:cs="宋体"/>
          <w:u w:val="single"/>
          <w:lang w:eastAsia="zh-CN"/>
        </w:rPr>
        <w:t xml:space="preserve">  </w:t>
      </w:r>
      <w:r>
        <w:rPr>
          <w:rFonts w:cs="宋体"/>
          <w:u w:val="single"/>
          <w:lang w:eastAsia="zh-CN"/>
        </w:rPr>
        <w:t>日</w:t>
      </w:r>
      <w:r>
        <w:rPr>
          <w:rFonts w:cs="宋体"/>
          <w:lang w:eastAsia="zh-CN"/>
        </w:rPr>
        <w:t xml:space="preserve"> </w:t>
      </w:r>
    </w:p>
    <w:p>
      <w:pPr>
        <w:pStyle w:val="13"/>
        <w:spacing w:line="408" w:lineRule="auto"/>
        <w:ind w:right="5369"/>
        <w:rPr>
          <w:rFonts w:cs="宋体"/>
          <w:lang w:eastAsia="zh-CN"/>
        </w:rPr>
      </w:pPr>
      <w:r>
        <w:rPr>
          <w:rFonts w:cs="宋体"/>
          <w:lang w:eastAsia="zh-CN"/>
        </w:rPr>
        <w:t>签约地点：</w:t>
      </w:r>
      <w:r>
        <w:rPr>
          <w:rFonts w:hint="eastAsia" w:cs="宋体"/>
          <w:lang w:eastAsia="zh-CN"/>
        </w:rPr>
        <w:t>常德市武陵区</w:t>
      </w:r>
    </w:p>
    <w:p>
      <w:pPr>
        <w:pStyle w:val="13"/>
        <w:spacing w:line="408" w:lineRule="auto"/>
        <w:ind w:right="5369"/>
        <w:rPr>
          <w:rFonts w:cs="宋体"/>
          <w:lang w:eastAsia="zh-CN"/>
        </w:rPr>
      </w:pPr>
      <w:r>
        <w:rPr>
          <w:rFonts w:cs="宋体"/>
          <w:lang w:eastAsia="zh-CN"/>
        </w:rPr>
        <w:t>甲方：</w:t>
      </w:r>
      <w:r>
        <w:rPr>
          <w:rFonts w:cs="宋体"/>
          <w:u w:val="single"/>
          <w:lang w:eastAsia="zh-CN"/>
        </w:rPr>
        <w:t>湖南中烟工业有限责任公</w:t>
      </w:r>
      <w:r>
        <w:rPr>
          <w:rFonts w:hint="eastAsia" w:cs="宋体"/>
          <w:u w:val="single"/>
          <w:lang w:eastAsia="zh-CN"/>
        </w:rPr>
        <w:t>司</w:t>
      </w:r>
      <w:r>
        <w:rPr>
          <w:rFonts w:cs="宋体"/>
          <w:lang w:eastAsia="zh-CN"/>
        </w:rPr>
        <w:t xml:space="preserve">  </w:t>
      </w:r>
    </w:p>
    <w:p>
      <w:pPr>
        <w:pStyle w:val="13"/>
        <w:spacing w:line="408" w:lineRule="auto"/>
        <w:ind w:right="5369"/>
        <w:rPr>
          <w:rFonts w:cs="宋体"/>
          <w:lang w:eastAsia="zh-CN"/>
        </w:rPr>
      </w:pPr>
      <w:r>
        <w:rPr>
          <w:rFonts w:cs="宋体"/>
          <w:lang w:eastAsia="zh-CN"/>
        </w:rPr>
        <w:t>乙方：</w:t>
      </w:r>
      <w:r>
        <w:rPr>
          <w:rFonts w:hint="eastAsia" w:cs="宋体"/>
          <w:u w:val="single"/>
          <w:lang w:eastAsia="zh-CN"/>
        </w:rPr>
        <w:t>北京创联致信科技有限公司</w:t>
      </w:r>
    </w:p>
    <w:p>
      <w:pPr>
        <w:pStyle w:val="13"/>
        <w:spacing w:before="94" w:line="345" w:lineRule="auto"/>
        <w:ind w:right="211" w:firstLine="419"/>
        <w:jc w:val="both"/>
        <w:rPr>
          <w:rFonts w:cs="宋体"/>
          <w:spacing w:val="-4"/>
          <w:lang w:eastAsia="zh-CN"/>
        </w:rPr>
      </w:pPr>
      <w:r>
        <w:rPr>
          <w:rFonts w:cs="宋体"/>
          <w:spacing w:val="-4"/>
          <w:lang w:eastAsia="zh-CN"/>
        </w:rPr>
        <w:t>鉴于乙方参加</w:t>
      </w:r>
      <w:r>
        <w:rPr>
          <w:rFonts w:hint="eastAsia" w:cs="宋体"/>
          <w:u w:val="single"/>
          <w:lang w:val="zh-CN" w:eastAsia="zh-CN"/>
        </w:rPr>
        <w:t>湖南中烟工业有限责任公司常德卷烟厂易地技术改造项目-IT运维系统</w:t>
      </w:r>
      <w:r>
        <w:rPr>
          <w:rFonts w:hint="eastAsia" w:cs="宋体"/>
          <w:u w:val="single"/>
          <w:lang w:eastAsia="zh-CN"/>
        </w:rPr>
        <w:t>项目</w:t>
      </w:r>
      <w:r>
        <w:rPr>
          <w:rFonts w:cs="宋体"/>
          <w:spacing w:val="-4"/>
          <w:lang w:eastAsia="zh-CN"/>
        </w:rPr>
        <w:t>且中标，甲乙双方根据招投标文件，协商一致，就</w:t>
      </w:r>
      <w:r>
        <w:rPr>
          <w:rFonts w:hint="eastAsia" w:cs="宋体"/>
          <w:u w:val="single"/>
          <w:lang w:val="zh-CN" w:eastAsia="zh-CN"/>
        </w:rPr>
        <w:t>湖南中烟工业有限责任公司常德卷烟厂易地技术改造项目-IT运维系统</w:t>
      </w:r>
      <w:r>
        <w:rPr>
          <w:rFonts w:hint="eastAsia" w:cs="宋体"/>
          <w:u w:val="single"/>
          <w:lang w:eastAsia="zh-CN"/>
        </w:rPr>
        <w:t>项目</w:t>
      </w:r>
      <w:r>
        <w:rPr>
          <w:rFonts w:cs="宋体"/>
          <w:spacing w:val="-4"/>
          <w:lang w:eastAsia="zh-CN"/>
        </w:rPr>
        <w:t>签订以下条款，以资共同遵守。</w:t>
      </w:r>
    </w:p>
    <w:p>
      <w:pPr>
        <w:pStyle w:val="10"/>
        <w:spacing w:before="131"/>
        <w:ind w:right="213"/>
        <w:rPr>
          <w:b w:val="0"/>
          <w:bCs w:val="0"/>
          <w:lang w:eastAsia="zh-CN"/>
        </w:rPr>
      </w:pPr>
      <w:bookmarkStart w:id="28" w:name="一、项目内容"/>
      <w:bookmarkEnd w:id="28"/>
      <w:r>
        <w:rPr>
          <w:lang w:eastAsia="zh-CN"/>
        </w:rPr>
        <w:t>一、项目内容</w:t>
      </w:r>
    </w:p>
    <w:p>
      <w:pPr>
        <w:pStyle w:val="13"/>
        <w:spacing w:before="94" w:line="345" w:lineRule="auto"/>
        <w:ind w:right="211" w:firstLine="419"/>
        <w:jc w:val="both"/>
        <w:rPr>
          <w:rFonts w:cs="宋体"/>
          <w:lang w:eastAsia="zh-CN"/>
        </w:rPr>
      </w:pPr>
      <w:r>
        <w:rPr>
          <w:rFonts w:cs="宋体"/>
          <w:spacing w:val="-4"/>
          <w:lang w:eastAsia="zh-CN"/>
        </w:rPr>
        <w:t>乙方为甲方委托的</w:t>
      </w:r>
      <w:r>
        <w:rPr>
          <w:rFonts w:hint="eastAsia" w:cs="宋体"/>
          <w:u w:val="single"/>
          <w:lang w:val="zh-CN" w:eastAsia="zh-CN"/>
        </w:rPr>
        <w:t>湖南中烟工业有限责任公司常德卷烟厂易地技术改造项目-IT运维系统</w:t>
      </w:r>
      <w:r>
        <w:rPr>
          <w:rFonts w:hint="eastAsia" w:cs="宋体"/>
          <w:u w:val="single"/>
          <w:lang w:eastAsia="zh-CN"/>
        </w:rPr>
        <w:t>项目</w:t>
      </w:r>
      <w:r>
        <w:rPr>
          <w:rFonts w:cs="宋体"/>
          <w:spacing w:val="-4"/>
          <w:lang w:eastAsia="zh-CN"/>
        </w:rPr>
        <w:t>项目服务商，为甲方提供软</w:t>
      </w:r>
      <w:r>
        <w:rPr>
          <w:rFonts w:cs="宋体"/>
          <w:lang w:eastAsia="zh-CN"/>
        </w:rPr>
        <w:t>件</w:t>
      </w:r>
      <w:r>
        <w:rPr>
          <w:rFonts w:cs="宋体"/>
          <w:spacing w:val="-4"/>
          <w:lang w:eastAsia="zh-CN"/>
        </w:rPr>
        <w:t>开发实施服务，服务内容主要包括:</w:t>
      </w:r>
      <w:r>
        <w:rPr>
          <w:rFonts w:hint="eastAsia"/>
          <w:lang w:eastAsia="zh-CN"/>
        </w:rPr>
        <w:t xml:space="preserve"> IT运维管理平台</w:t>
      </w:r>
      <w:r>
        <w:rPr>
          <w:rFonts w:cs="宋体"/>
          <w:lang w:eastAsia="zh-CN"/>
        </w:rPr>
        <w:t>相关功能</w:t>
      </w:r>
      <w:r>
        <w:rPr>
          <w:rFonts w:hint="eastAsia" w:cs="宋体"/>
          <w:lang w:eastAsia="zh-CN"/>
        </w:rPr>
        <w:t>部署实施及二次</w:t>
      </w:r>
      <w:r>
        <w:rPr>
          <w:rFonts w:cs="宋体"/>
          <w:lang w:eastAsia="zh-CN"/>
        </w:rPr>
        <w:t>开发</w:t>
      </w:r>
      <w:r>
        <w:rPr>
          <w:rFonts w:hint="eastAsia" w:cs="宋体"/>
          <w:lang w:eastAsia="zh-CN"/>
        </w:rPr>
        <w:t>/</w:t>
      </w:r>
      <w:r>
        <w:rPr>
          <w:rFonts w:cs="宋体"/>
          <w:lang w:eastAsia="zh-CN"/>
        </w:rPr>
        <w:t>系统集成</w:t>
      </w:r>
      <w:r>
        <w:rPr>
          <w:rFonts w:hint="eastAsia" w:cs="宋体"/>
          <w:lang w:eastAsia="zh-CN"/>
        </w:rPr>
        <w:t>等工作</w:t>
      </w:r>
      <w:r>
        <w:rPr>
          <w:rFonts w:cs="宋体"/>
          <w:lang w:eastAsia="zh-CN"/>
        </w:rPr>
        <w:t>，实现的功能具体内容详见</w:t>
      </w:r>
    </w:p>
    <w:p>
      <w:pPr>
        <w:pStyle w:val="13"/>
        <w:spacing w:before="94" w:line="345" w:lineRule="auto"/>
        <w:ind w:right="211" w:firstLine="419"/>
        <w:jc w:val="both"/>
        <w:rPr>
          <w:rFonts w:cs="宋体"/>
          <w:u w:val="single"/>
          <w:lang w:eastAsia="zh-CN"/>
        </w:rPr>
      </w:pPr>
      <w:r>
        <w:rPr>
          <w:rFonts w:hint="eastAsia" w:cs="宋体"/>
          <w:u w:val="single"/>
          <w:lang w:eastAsia="zh-CN"/>
        </w:rPr>
        <w:t>《</w:t>
      </w:r>
      <w:r>
        <w:rPr>
          <w:rFonts w:cs="宋体"/>
          <w:u w:val="single"/>
          <w:lang w:eastAsia="zh-CN"/>
        </w:rPr>
        <w:t>附件</w:t>
      </w:r>
      <w:r>
        <w:rPr>
          <w:rFonts w:ascii="Times New Roman" w:hAnsi="Times New Roman" w:eastAsia="Times New Roman"/>
          <w:u w:val="single"/>
          <w:lang w:eastAsia="zh-CN"/>
        </w:rPr>
        <w:t>1</w:t>
      </w:r>
      <w:r>
        <w:rPr>
          <w:rFonts w:cs="宋体"/>
          <w:u w:val="single"/>
          <w:lang w:eastAsia="zh-CN"/>
        </w:rPr>
        <w:t>：工作说明书。</w:t>
      </w:r>
      <w:r>
        <w:rPr>
          <w:rFonts w:hint="eastAsia" w:cs="宋体"/>
          <w:u w:val="single"/>
          <w:lang w:eastAsia="zh-CN"/>
        </w:rPr>
        <w:t>》</w:t>
      </w:r>
    </w:p>
    <w:p>
      <w:pPr>
        <w:pStyle w:val="10"/>
        <w:spacing w:before="113"/>
        <w:ind w:right="213"/>
        <w:rPr>
          <w:b w:val="0"/>
          <w:bCs w:val="0"/>
          <w:lang w:eastAsia="zh-CN"/>
        </w:rPr>
      </w:pPr>
      <w:bookmarkStart w:id="29" w:name="二、项目实施和期限"/>
      <w:bookmarkEnd w:id="29"/>
      <w:r>
        <w:rPr>
          <w:lang w:eastAsia="zh-CN"/>
        </w:rPr>
        <w:t>二、项目实施和期限</w:t>
      </w:r>
    </w:p>
    <w:p>
      <w:pPr>
        <w:pStyle w:val="13"/>
        <w:spacing w:before="94" w:line="348" w:lineRule="auto"/>
        <w:ind w:right="211" w:firstLine="525"/>
        <w:jc w:val="both"/>
        <w:rPr>
          <w:rFonts w:cs="宋体"/>
          <w:lang w:eastAsia="zh-CN"/>
        </w:rPr>
      </w:pPr>
      <w:r>
        <w:rPr>
          <w:rFonts w:ascii="Times New Roman" w:hAnsi="Times New Roman" w:eastAsia="Times New Roman"/>
          <w:spacing w:val="-4"/>
          <w:lang w:eastAsia="zh-CN"/>
        </w:rPr>
        <w:t>1</w:t>
      </w:r>
      <w:r>
        <w:rPr>
          <w:rFonts w:cs="宋体"/>
          <w:spacing w:val="-4"/>
          <w:lang w:eastAsia="zh-CN"/>
        </w:rPr>
        <w:t xml:space="preserve">、乙方提供的服务分为多阶段实施。在分阶段实施过程中，乙方应及时向甲方提供各子阶段的工作成果并经甲方认可。上一阶段的工作成果经甲方书面确认后，乙方方可进入下 </w:t>
      </w:r>
      <w:r>
        <w:rPr>
          <w:rFonts w:cs="宋体"/>
          <w:lang w:eastAsia="zh-CN"/>
        </w:rPr>
        <w:t>一阶段的服务工作。</w:t>
      </w:r>
    </w:p>
    <w:p>
      <w:pPr>
        <w:pStyle w:val="13"/>
        <w:spacing w:before="39" w:line="336" w:lineRule="auto"/>
        <w:ind w:right="213" w:firstLine="525"/>
        <w:jc w:val="both"/>
        <w:rPr>
          <w:rFonts w:cs="宋体"/>
          <w:lang w:eastAsia="zh-CN"/>
        </w:rPr>
      </w:pPr>
      <w:r>
        <w:rPr>
          <w:rFonts w:ascii="Times New Roman" w:hAnsi="Times New Roman" w:eastAsia="Times New Roman"/>
          <w:spacing w:val="-3"/>
          <w:lang w:eastAsia="zh-CN"/>
        </w:rPr>
        <w:t>2</w:t>
      </w:r>
      <w:r>
        <w:rPr>
          <w:rFonts w:cs="宋体"/>
          <w:spacing w:val="-3"/>
          <w:lang w:eastAsia="zh-CN"/>
        </w:rPr>
        <w:t>、在本合同签订后两日内，乙方应根据其提交的工作计划（见</w:t>
      </w:r>
      <w:r>
        <w:rPr>
          <w:rFonts w:cs="宋体"/>
          <w:spacing w:val="-3"/>
          <w:u w:val="single"/>
          <w:lang w:eastAsia="zh-CN"/>
        </w:rPr>
        <w:t xml:space="preserve">附件 </w:t>
      </w:r>
      <w:r>
        <w:rPr>
          <w:rFonts w:ascii="Times New Roman" w:hAnsi="Times New Roman" w:eastAsia="Times New Roman"/>
          <w:spacing w:val="-4"/>
          <w:u w:val="single"/>
          <w:lang w:eastAsia="zh-CN"/>
        </w:rPr>
        <w:t>2</w:t>
      </w:r>
      <w:r>
        <w:rPr>
          <w:rFonts w:cs="宋体"/>
          <w:spacing w:val="-4"/>
          <w:u w:val="single"/>
          <w:lang w:eastAsia="zh-CN"/>
        </w:rPr>
        <w:t>：工作计划</w:t>
      </w:r>
      <w:r>
        <w:rPr>
          <w:rFonts w:cs="宋体"/>
          <w:spacing w:val="-4"/>
          <w:lang w:eastAsia="zh-CN"/>
        </w:rPr>
        <w:t>）向</w:t>
      </w:r>
      <w:r>
        <w:rPr>
          <w:rFonts w:cs="宋体"/>
          <w:lang w:eastAsia="zh-CN"/>
        </w:rPr>
        <w:t>甲方提交更为详细和具体的实施进度安排表，经甲方同意后，严格按表执行。</w:t>
      </w:r>
    </w:p>
    <w:p>
      <w:pPr>
        <w:pStyle w:val="13"/>
        <w:tabs>
          <w:tab w:val="left" w:pos="8084"/>
        </w:tabs>
        <w:spacing w:before="49" w:line="348" w:lineRule="auto"/>
        <w:ind w:right="211" w:firstLine="525"/>
        <w:jc w:val="both"/>
        <w:rPr>
          <w:rFonts w:cs="宋体"/>
          <w:lang w:eastAsia="zh-CN"/>
        </w:rPr>
      </w:pPr>
      <w:r>
        <w:rPr>
          <w:rFonts w:ascii="Times New Roman" w:hAnsi="Times New Roman" w:eastAsia="Times New Roman"/>
          <w:lang w:eastAsia="zh-CN"/>
        </w:rPr>
        <w:t>3</w:t>
      </w:r>
      <w:r>
        <w:rPr>
          <w:rFonts w:cs="宋体"/>
          <w:lang w:eastAsia="zh-CN"/>
        </w:rPr>
        <w:t>、合同期限：</w:t>
      </w:r>
      <w:r>
        <w:rPr>
          <w:rFonts w:ascii="Times New Roman" w:hAnsi="Times New Roman" w:eastAsia="Times New Roman"/>
          <w:u w:val="single"/>
          <w:lang w:eastAsia="zh-CN"/>
        </w:rPr>
        <w:t xml:space="preserve">  </w:t>
      </w:r>
      <w:r>
        <w:rPr>
          <w:rFonts w:ascii="Times New Roman" w:hAnsi="Times New Roman" w:eastAsia="Times New Roman"/>
          <w:color w:val="FF0000"/>
          <w:u w:val="single"/>
          <w:lang w:eastAsia="zh-CN"/>
        </w:rPr>
        <w:t xml:space="preserve"> 2019 </w:t>
      </w:r>
      <w:r>
        <w:rPr>
          <w:rFonts w:cs="宋体"/>
          <w:color w:val="FF0000"/>
          <w:u w:val="single"/>
          <w:lang w:eastAsia="zh-CN"/>
        </w:rPr>
        <w:t>年</w:t>
      </w:r>
      <w:r>
        <w:rPr>
          <w:rFonts w:hint="eastAsia" w:cs="宋体"/>
          <w:color w:val="FF0000"/>
          <w:u w:val="single"/>
          <w:lang w:eastAsia="zh-CN"/>
        </w:rPr>
        <w:t>1</w:t>
      </w:r>
      <w:r>
        <w:rPr>
          <w:rFonts w:cs="宋体"/>
          <w:color w:val="FF0000"/>
          <w:u w:val="single"/>
          <w:lang w:eastAsia="zh-CN"/>
        </w:rPr>
        <w:t>1</w:t>
      </w:r>
      <w:r>
        <w:rPr>
          <w:rFonts w:hint="eastAsia" w:cs="宋体"/>
          <w:color w:val="FF0000"/>
          <w:u w:val="single"/>
          <w:lang w:eastAsia="zh-CN"/>
        </w:rPr>
        <w:t xml:space="preserve"> </w:t>
      </w:r>
      <w:r>
        <w:rPr>
          <w:rFonts w:cs="宋体"/>
          <w:color w:val="FF0000"/>
          <w:u w:val="single"/>
          <w:lang w:eastAsia="zh-CN"/>
        </w:rPr>
        <w:t>月</w:t>
      </w:r>
      <w:r>
        <w:rPr>
          <w:rFonts w:hint="eastAsia" w:cs="宋体"/>
          <w:color w:val="FF0000"/>
          <w:u w:val="single"/>
          <w:lang w:eastAsia="zh-CN"/>
        </w:rPr>
        <w:t xml:space="preserve"> </w:t>
      </w:r>
      <w:r>
        <w:rPr>
          <w:rFonts w:cs="宋体"/>
          <w:color w:val="FF0000"/>
          <w:u w:val="single"/>
          <w:lang w:eastAsia="zh-CN"/>
        </w:rPr>
        <w:t xml:space="preserve"> 1日</w:t>
      </w:r>
      <w:r>
        <w:rPr>
          <w:rFonts w:ascii="Times New Roman" w:hAnsi="Times New Roman" w:eastAsia="Times New Roman"/>
          <w:color w:val="FF0000"/>
          <w:u w:val="single"/>
          <w:lang w:eastAsia="zh-CN"/>
        </w:rPr>
        <w:t xml:space="preserve">—   2021  </w:t>
      </w:r>
      <w:r>
        <w:rPr>
          <w:rFonts w:cs="宋体"/>
          <w:color w:val="FF0000"/>
          <w:u w:val="single"/>
          <w:lang w:eastAsia="zh-CN"/>
        </w:rPr>
        <w:t>年 1</w:t>
      </w:r>
      <w:r>
        <w:rPr>
          <w:rFonts w:hint="eastAsia" w:cs="宋体"/>
          <w:color w:val="FF0000"/>
          <w:u w:val="single"/>
          <w:lang w:eastAsia="zh-CN"/>
        </w:rPr>
        <w:t xml:space="preserve"> </w:t>
      </w:r>
      <w:r>
        <w:rPr>
          <w:rFonts w:cs="宋体"/>
          <w:color w:val="FF0000"/>
          <w:u w:val="single"/>
          <w:lang w:eastAsia="zh-CN"/>
        </w:rPr>
        <w:t>月</w:t>
      </w:r>
      <w:r>
        <w:rPr>
          <w:rFonts w:hint="eastAsia" w:cs="宋体"/>
          <w:color w:val="FF0000"/>
          <w:u w:val="single"/>
          <w:lang w:eastAsia="zh-CN"/>
        </w:rPr>
        <w:t>3</w:t>
      </w:r>
      <w:r>
        <w:rPr>
          <w:rFonts w:cs="宋体"/>
          <w:color w:val="FF0000"/>
          <w:u w:val="single"/>
          <w:lang w:eastAsia="zh-CN"/>
        </w:rPr>
        <w:t>1 日</w:t>
      </w:r>
      <w:r>
        <w:rPr>
          <w:rFonts w:cs="宋体"/>
          <w:lang w:eastAsia="zh-CN"/>
        </w:rPr>
        <w:t>。</w:t>
      </w:r>
      <w:r>
        <w:rPr>
          <w:rFonts w:cs="宋体"/>
          <w:lang w:eastAsia="zh-CN"/>
        </w:rPr>
        <w:tab/>
      </w:r>
    </w:p>
    <w:p>
      <w:pPr>
        <w:pStyle w:val="10"/>
        <w:spacing w:before="111"/>
        <w:ind w:right="213"/>
        <w:rPr>
          <w:b w:val="0"/>
          <w:bCs w:val="0"/>
          <w:lang w:eastAsia="zh-CN"/>
        </w:rPr>
      </w:pPr>
      <w:bookmarkStart w:id="30" w:name="三、合同金额和付款方式"/>
      <w:bookmarkEnd w:id="30"/>
      <w:r>
        <w:rPr>
          <w:lang w:eastAsia="zh-CN"/>
        </w:rPr>
        <w:t>三、合同金额和付款方式</w:t>
      </w:r>
    </w:p>
    <w:p>
      <w:pPr>
        <w:pStyle w:val="13"/>
        <w:tabs>
          <w:tab w:val="left" w:pos="645"/>
          <w:tab w:val="left" w:pos="7953"/>
        </w:tabs>
        <w:spacing w:before="94" w:line="336" w:lineRule="auto"/>
        <w:ind w:right="107" w:firstLine="525"/>
        <w:rPr>
          <w:rFonts w:cs="宋体"/>
          <w:lang w:eastAsia="zh-CN"/>
        </w:rPr>
      </w:pPr>
      <w:r>
        <w:rPr>
          <w:rFonts w:ascii="Times New Roman" w:hAnsi="Times New Roman" w:eastAsia="Times New Roman"/>
          <w:lang w:eastAsia="zh-CN"/>
        </w:rPr>
        <w:t>1</w:t>
      </w:r>
      <w:r>
        <w:rPr>
          <w:rFonts w:cs="宋体"/>
          <w:lang w:eastAsia="zh-CN"/>
        </w:rPr>
        <w:t>、甲方为乙方完成本项目支付的服务费用总额为</w:t>
      </w:r>
      <w:r>
        <w:rPr>
          <w:rFonts w:hint="eastAsia"/>
          <w:lang w:eastAsia="zh-CN"/>
        </w:rPr>
        <w:t>不</w:t>
      </w:r>
      <w:r>
        <w:rPr>
          <w:lang w:eastAsia="zh-CN"/>
        </w:rPr>
        <w:t>含税价</w:t>
      </w:r>
      <w:r>
        <w:rPr>
          <w:rFonts w:hint="eastAsia"/>
          <w:b/>
          <w:u w:val="single"/>
          <w:lang w:eastAsia="zh-CN"/>
        </w:rPr>
        <w:t>人民币贰佰伍拾柒万肆仟捌佰元整</w:t>
      </w:r>
      <w:r>
        <w:rPr>
          <w:rFonts w:hint="eastAsia"/>
          <w:lang w:eastAsia="zh-CN"/>
        </w:rPr>
        <w:t>（</w:t>
      </w:r>
      <w:r>
        <w:rPr>
          <w:rFonts w:hint="eastAsia"/>
          <w:b/>
          <w:u w:val="single"/>
          <w:lang w:eastAsia="zh-CN"/>
        </w:rPr>
        <w:t>￥</w:t>
      </w:r>
      <w:r>
        <w:rPr>
          <w:rFonts w:ascii="Calibri" w:hAnsi="Calibri"/>
          <w:b/>
          <w:sz w:val="22"/>
          <w:szCs w:val="22"/>
          <w:u w:val="single"/>
          <w:lang w:eastAsia="zh-CN"/>
        </w:rPr>
        <w:t>2,</w:t>
      </w:r>
      <w:r>
        <w:rPr>
          <w:rFonts w:hint="eastAsia" w:ascii="Calibri" w:hAnsi="Calibri"/>
          <w:b/>
          <w:sz w:val="22"/>
          <w:szCs w:val="22"/>
          <w:u w:val="single"/>
          <w:lang w:eastAsia="zh-CN"/>
        </w:rPr>
        <w:t>574</w:t>
      </w:r>
      <w:r>
        <w:rPr>
          <w:rFonts w:ascii="Calibri" w:hAnsi="Calibri"/>
          <w:b/>
          <w:sz w:val="22"/>
          <w:szCs w:val="22"/>
          <w:u w:val="single"/>
          <w:lang w:eastAsia="zh-CN"/>
        </w:rPr>
        <w:t>,</w:t>
      </w:r>
      <w:r>
        <w:rPr>
          <w:rFonts w:hint="eastAsia" w:ascii="Calibri" w:hAnsi="Calibri"/>
          <w:b/>
          <w:sz w:val="22"/>
          <w:szCs w:val="22"/>
          <w:u w:val="single"/>
          <w:lang w:eastAsia="zh-CN"/>
        </w:rPr>
        <w:t>800</w:t>
      </w:r>
      <w:r>
        <w:rPr>
          <w:rFonts w:ascii="Calibri" w:hAnsi="Calibri"/>
          <w:b/>
          <w:sz w:val="22"/>
          <w:szCs w:val="22"/>
          <w:u w:val="single"/>
          <w:lang w:eastAsia="zh-CN"/>
        </w:rPr>
        <w:t>.00</w:t>
      </w:r>
      <w:r>
        <w:rPr>
          <w:rFonts w:hint="eastAsia"/>
          <w:b/>
          <w:u w:val="single"/>
          <w:lang w:eastAsia="zh-CN"/>
        </w:rPr>
        <w:t>），税率为</w:t>
      </w:r>
      <w:r>
        <w:rPr>
          <w:rFonts w:hint="eastAsia" w:cs="SimSun,Bold"/>
          <w:b/>
          <w:bCs/>
          <w:u w:val="single"/>
          <w:lang w:eastAsia="zh-CN"/>
        </w:rPr>
        <w:t>13</w:t>
      </w:r>
      <w:r>
        <w:rPr>
          <w:b/>
          <w:u w:val="single"/>
          <w:lang w:eastAsia="zh-CN"/>
        </w:rPr>
        <w:t>%</w:t>
      </w:r>
      <w:r>
        <w:rPr>
          <w:rFonts w:hint="eastAsia"/>
          <w:b/>
          <w:u w:val="single"/>
          <w:lang w:eastAsia="zh-CN"/>
        </w:rPr>
        <w:t>，价</w:t>
      </w:r>
      <w:r>
        <w:rPr>
          <w:b/>
          <w:u w:val="single"/>
          <w:lang w:eastAsia="zh-CN"/>
        </w:rPr>
        <w:t>税合计</w:t>
      </w:r>
      <w:r>
        <w:rPr>
          <w:rFonts w:hint="eastAsia"/>
          <w:b/>
          <w:u w:val="single"/>
          <w:lang w:eastAsia="zh-CN"/>
        </w:rPr>
        <w:t>金</w:t>
      </w:r>
      <w:r>
        <w:rPr>
          <w:b/>
          <w:u w:val="single"/>
          <w:lang w:eastAsia="zh-CN"/>
        </w:rPr>
        <w:t>额为</w:t>
      </w:r>
      <w:r>
        <w:rPr>
          <w:rFonts w:hint="eastAsia"/>
          <w:b/>
          <w:u w:val="single"/>
          <w:lang w:eastAsia="zh-CN"/>
        </w:rPr>
        <w:t>人</w:t>
      </w:r>
      <w:r>
        <w:rPr>
          <w:b/>
          <w:u w:val="single"/>
          <w:lang w:eastAsia="zh-CN"/>
        </w:rPr>
        <w:t>民币</w:t>
      </w:r>
      <w:r>
        <w:rPr>
          <w:rFonts w:hint="eastAsia"/>
          <w:b/>
          <w:u w:val="single"/>
          <w:lang w:eastAsia="zh-CN"/>
        </w:rPr>
        <w:t>贰佰玖拾万玖仟伍佰贰拾肆元</w:t>
      </w:r>
      <w:r>
        <w:rPr>
          <w:b/>
          <w:u w:val="single"/>
          <w:lang w:eastAsia="zh-CN"/>
        </w:rPr>
        <w:t>整</w:t>
      </w:r>
      <w:r>
        <w:rPr>
          <w:rFonts w:hint="eastAsia"/>
          <w:lang w:eastAsia="zh-CN"/>
        </w:rPr>
        <w:t>（</w:t>
      </w:r>
      <w:r>
        <w:rPr>
          <w:rFonts w:hint="eastAsia"/>
          <w:b/>
          <w:u w:val="single"/>
          <w:lang w:eastAsia="zh-CN"/>
        </w:rPr>
        <w:t>￥</w:t>
      </w:r>
      <w:r>
        <w:rPr>
          <w:rFonts w:ascii="Calibri" w:hAnsi="Calibri"/>
          <w:b/>
          <w:sz w:val="22"/>
          <w:szCs w:val="22"/>
          <w:u w:val="single"/>
          <w:lang w:eastAsia="zh-CN"/>
        </w:rPr>
        <w:t>2,909,524.00</w:t>
      </w:r>
      <w:r>
        <w:rPr>
          <w:rFonts w:hint="eastAsia"/>
          <w:b/>
          <w:u w:val="single"/>
          <w:lang w:eastAsia="zh-CN"/>
        </w:rPr>
        <w:t>）</w:t>
      </w:r>
      <w:r>
        <w:rPr>
          <w:rFonts w:cs="宋体"/>
          <w:spacing w:val="-9"/>
          <w:lang w:eastAsia="zh-CN"/>
        </w:rPr>
        <w:t>。该金额包含了乙方完成本项目所有工作的全部成本、费用、利润、风险和税金。</w:t>
      </w:r>
      <w:r>
        <w:rPr>
          <w:rFonts w:cs="宋体"/>
          <w:lang w:eastAsia="zh-CN"/>
        </w:rPr>
        <w:t>除本合同另有约定外，乙方不得以任何理由要求增加服务费用。</w:t>
      </w:r>
      <w:r>
        <w:rPr>
          <w:rFonts w:hint="eastAsia" w:cs="宋体"/>
          <w:lang w:eastAsia="zh-CN"/>
        </w:rPr>
        <w:t>本合同固定总价合同。</w:t>
      </w:r>
    </w:p>
    <w:p>
      <w:pPr>
        <w:pStyle w:val="13"/>
        <w:spacing w:before="51"/>
        <w:ind w:left="648" w:right="213"/>
        <w:rPr>
          <w:rFonts w:cs="宋体"/>
          <w:lang w:eastAsia="zh-CN"/>
        </w:rPr>
      </w:pPr>
      <w:r>
        <w:rPr>
          <w:rFonts w:ascii="Times New Roman" w:hAnsi="Times New Roman" w:eastAsia="Times New Roman"/>
          <w:lang w:eastAsia="zh-CN"/>
        </w:rPr>
        <w:t>2</w:t>
      </w:r>
      <w:r>
        <w:rPr>
          <w:rFonts w:cs="宋体"/>
          <w:lang w:eastAsia="zh-CN"/>
        </w:rPr>
        <w:t>、本合同款项采用分期支付的方式：</w:t>
      </w:r>
    </w:p>
    <w:p>
      <w:pPr>
        <w:spacing w:before="6"/>
        <w:rPr>
          <w:rFonts w:ascii="宋体" w:hAnsi="宋体" w:cs="宋体"/>
          <w:sz w:val="16"/>
          <w:szCs w:val="16"/>
          <w:lang w:eastAsia="zh-CN"/>
        </w:rPr>
      </w:pPr>
    </w:p>
    <w:p>
      <w:pPr>
        <w:snapToGrid w:val="0"/>
        <w:spacing w:line="360" w:lineRule="auto"/>
        <w:ind w:left="425"/>
        <w:jc w:val="both"/>
        <w:rPr>
          <w:rFonts w:ascii="宋体" w:hAnsi="宋体"/>
          <w:sz w:val="21"/>
          <w:szCs w:val="21"/>
          <w:lang w:eastAsia="zh-CN"/>
        </w:rPr>
      </w:pPr>
      <w:r>
        <w:rPr>
          <w:rFonts w:ascii="宋体" w:hAnsi="宋体"/>
          <w:sz w:val="21"/>
          <w:szCs w:val="21"/>
          <w:lang w:eastAsia="zh-CN"/>
        </w:rPr>
        <w:t>（</w:t>
      </w:r>
      <w:r>
        <w:rPr>
          <w:rFonts w:hint="eastAsia" w:ascii="宋体" w:hAnsi="宋体"/>
          <w:sz w:val="21"/>
          <w:szCs w:val="21"/>
          <w:lang w:eastAsia="zh-CN"/>
        </w:rPr>
        <w:t>1</w:t>
      </w:r>
      <w:r>
        <w:rPr>
          <w:rFonts w:ascii="宋体" w:hAnsi="宋体"/>
          <w:sz w:val="21"/>
          <w:szCs w:val="21"/>
          <w:lang w:eastAsia="zh-CN"/>
        </w:rPr>
        <w:t>）</w:t>
      </w:r>
      <w:r>
        <w:rPr>
          <w:rFonts w:hint="eastAsia" w:ascii="宋体" w:hAnsi="宋体"/>
          <w:sz w:val="21"/>
          <w:szCs w:val="21"/>
          <w:lang w:eastAsia="zh-CN"/>
        </w:rPr>
        <w:t>首</w:t>
      </w:r>
      <w:r>
        <w:rPr>
          <w:rFonts w:ascii="宋体" w:hAnsi="宋体"/>
          <w:sz w:val="21"/>
          <w:szCs w:val="21"/>
          <w:lang w:eastAsia="zh-CN"/>
        </w:rPr>
        <w:t>付款：</w:t>
      </w:r>
      <w:r>
        <w:rPr>
          <w:rFonts w:hint="eastAsia" w:ascii="宋体" w:hAnsi="宋体"/>
          <w:sz w:val="21"/>
          <w:szCs w:val="21"/>
          <w:lang w:eastAsia="zh-CN"/>
        </w:rPr>
        <w:t>乙方完成初步</w:t>
      </w:r>
      <w:r>
        <w:rPr>
          <w:rFonts w:ascii="宋体" w:hAnsi="宋体"/>
          <w:sz w:val="21"/>
          <w:szCs w:val="21"/>
          <w:lang w:eastAsia="zh-CN"/>
        </w:rPr>
        <w:t>设计方案</w:t>
      </w:r>
      <w:r>
        <w:rPr>
          <w:rFonts w:hint="eastAsia" w:ascii="宋体" w:hAnsi="宋体"/>
          <w:sz w:val="21"/>
          <w:szCs w:val="21"/>
          <w:lang w:eastAsia="zh-CN"/>
        </w:rPr>
        <w:t>、</w:t>
      </w:r>
      <w:r>
        <w:rPr>
          <w:rFonts w:ascii="宋体" w:hAnsi="宋体"/>
          <w:sz w:val="21"/>
          <w:szCs w:val="21"/>
          <w:lang w:eastAsia="zh-CN"/>
        </w:rPr>
        <w:t>需求</w:t>
      </w:r>
      <w:r>
        <w:rPr>
          <w:rFonts w:hint="eastAsia" w:ascii="宋体" w:hAnsi="宋体"/>
          <w:sz w:val="21"/>
          <w:szCs w:val="21"/>
          <w:lang w:eastAsia="zh-CN"/>
        </w:rPr>
        <w:t>说明</w:t>
      </w:r>
      <w:r>
        <w:rPr>
          <w:rFonts w:ascii="宋体" w:hAnsi="宋体"/>
          <w:sz w:val="21"/>
          <w:szCs w:val="21"/>
          <w:lang w:eastAsia="zh-CN"/>
        </w:rPr>
        <w:t>书</w:t>
      </w:r>
      <w:r>
        <w:rPr>
          <w:rFonts w:hint="eastAsia" w:ascii="宋体" w:hAnsi="宋体"/>
          <w:sz w:val="21"/>
          <w:szCs w:val="21"/>
          <w:lang w:eastAsia="zh-CN"/>
        </w:rPr>
        <w:t>和</w:t>
      </w:r>
      <w:r>
        <w:rPr>
          <w:rFonts w:ascii="宋体" w:hAnsi="宋体"/>
          <w:sz w:val="21"/>
          <w:szCs w:val="21"/>
          <w:lang w:eastAsia="zh-CN"/>
        </w:rPr>
        <w:t>系统</w:t>
      </w:r>
      <w:r>
        <w:rPr>
          <w:rFonts w:hint="eastAsia" w:ascii="宋体" w:hAnsi="宋体"/>
          <w:sz w:val="21"/>
          <w:szCs w:val="21"/>
          <w:lang w:eastAsia="zh-CN"/>
        </w:rPr>
        <w:t>详细设计</w:t>
      </w:r>
      <w:r>
        <w:rPr>
          <w:rFonts w:ascii="宋体" w:hAnsi="宋体"/>
          <w:sz w:val="21"/>
          <w:szCs w:val="21"/>
          <w:lang w:eastAsia="zh-CN"/>
        </w:rPr>
        <w:t>，</w:t>
      </w:r>
      <w:r>
        <w:rPr>
          <w:rFonts w:hint="eastAsia" w:ascii="宋体" w:hAnsi="宋体"/>
          <w:sz w:val="21"/>
          <w:szCs w:val="21"/>
          <w:lang w:eastAsia="zh-CN"/>
        </w:rPr>
        <w:t>甲方由湖南中烟工业有限责任</w:t>
      </w:r>
      <w:r>
        <w:rPr>
          <w:rFonts w:ascii="宋体" w:hAnsi="宋体"/>
          <w:sz w:val="21"/>
          <w:szCs w:val="21"/>
          <w:lang w:eastAsia="zh-CN"/>
        </w:rPr>
        <w:t>公司总部</w:t>
      </w:r>
      <w:r>
        <w:rPr>
          <w:rFonts w:hint="eastAsia" w:ascii="宋体" w:hAnsi="宋体" w:cs="宋体"/>
          <w:spacing w:val="-1"/>
          <w:sz w:val="21"/>
          <w:szCs w:val="21"/>
          <w:lang w:eastAsia="zh-CN"/>
        </w:rPr>
        <w:t>组织双方共同</w:t>
      </w:r>
      <w:r>
        <w:rPr>
          <w:rFonts w:ascii="宋体" w:hAnsi="宋体"/>
          <w:sz w:val="21"/>
          <w:szCs w:val="21"/>
          <w:lang w:eastAsia="zh-CN"/>
        </w:rPr>
        <w:t>进行评审</w:t>
      </w:r>
      <w:r>
        <w:rPr>
          <w:rFonts w:hint="eastAsia" w:ascii="宋体" w:hAnsi="宋体"/>
          <w:sz w:val="21"/>
          <w:szCs w:val="21"/>
          <w:lang w:eastAsia="zh-CN"/>
        </w:rPr>
        <w:t>确认后</w:t>
      </w:r>
      <w:r>
        <w:rPr>
          <w:rFonts w:ascii="宋体" w:hAnsi="宋体"/>
          <w:sz w:val="21"/>
          <w:szCs w:val="21"/>
          <w:lang w:eastAsia="zh-CN"/>
        </w:rPr>
        <w:t>，在乙方提供合法增值税专用发票十</w:t>
      </w:r>
      <w:r>
        <w:rPr>
          <w:rFonts w:hint="eastAsia" w:ascii="宋体" w:hAnsi="宋体"/>
          <w:sz w:val="21"/>
          <w:szCs w:val="21"/>
          <w:lang w:eastAsia="zh-CN"/>
        </w:rPr>
        <w:t>五</w:t>
      </w:r>
      <w:r>
        <w:rPr>
          <w:rFonts w:ascii="宋体" w:hAnsi="宋体"/>
          <w:sz w:val="21"/>
          <w:szCs w:val="21"/>
          <w:lang w:eastAsia="zh-CN"/>
        </w:rPr>
        <w:t>个工作日内，甲方</w:t>
      </w:r>
      <w:r>
        <w:rPr>
          <w:rFonts w:hint="eastAsia" w:ascii="宋体" w:hAnsi="宋体"/>
          <w:sz w:val="21"/>
          <w:szCs w:val="21"/>
          <w:lang w:eastAsia="zh-CN"/>
        </w:rPr>
        <w:t>按照相关流程</w:t>
      </w:r>
      <w:r>
        <w:rPr>
          <w:rFonts w:ascii="宋体" w:hAnsi="宋体"/>
          <w:sz w:val="21"/>
          <w:szCs w:val="21"/>
          <w:lang w:eastAsia="zh-CN"/>
        </w:rPr>
        <w:t>向乙方支付项目合同款项的</w:t>
      </w:r>
      <w:r>
        <w:rPr>
          <w:rFonts w:hint="eastAsia" w:ascii="宋体" w:hAnsi="宋体"/>
          <w:sz w:val="21"/>
          <w:szCs w:val="21"/>
          <w:lang w:eastAsia="zh-CN"/>
        </w:rPr>
        <w:t>3</w:t>
      </w:r>
      <w:r>
        <w:rPr>
          <w:rFonts w:ascii="宋体" w:hAnsi="宋体"/>
          <w:sz w:val="21"/>
          <w:szCs w:val="21"/>
          <w:lang w:eastAsia="zh-CN"/>
        </w:rPr>
        <w:t>0%</w:t>
      </w:r>
      <w:r>
        <w:rPr>
          <w:rFonts w:hint="eastAsia" w:ascii="宋体" w:hAnsi="宋体"/>
          <w:sz w:val="21"/>
          <w:szCs w:val="21"/>
          <w:lang w:eastAsia="zh-CN"/>
        </w:rPr>
        <w:t>，即</w:t>
      </w:r>
      <w:r>
        <w:rPr>
          <w:rFonts w:ascii="宋体" w:hAnsi="宋体"/>
          <w:sz w:val="21"/>
          <w:szCs w:val="21"/>
          <w:lang w:eastAsia="zh-CN"/>
        </w:rPr>
        <w:t>：</w:t>
      </w:r>
      <w:r>
        <w:rPr>
          <w:rFonts w:hint="eastAsia"/>
          <w:lang w:eastAsia="zh-CN"/>
        </w:rPr>
        <w:t>不</w:t>
      </w:r>
      <w:r>
        <w:rPr>
          <w:lang w:eastAsia="zh-CN"/>
        </w:rPr>
        <w:t>含税价</w:t>
      </w:r>
      <w:r>
        <w:rPr>
          <w:rFonts w:hint="eastAsia"/>
          <w:b/>
          <w:u w:val="single"/>
          <w:lang w:eastAsia="zh-CN"/>
        </w:rPr>
        <w:t>人民币柒拾柒万贰仟肆佰肆拾元整</w:t>
      </w:r>
      <w:r>
        <w:rPr>
          <w:rFonts w:hint="eastAsia"/>
          <w:lang w:eastAsia="zh-CN"/>
        </w:rPr>
        <w:t>（</w:t>
      </w:r>
      <w:r>
        <w:rPr>
          <w:rFonts w:hint="eastAsia"/>
          <w:b/>
          <w:u w:val="single"/>
          <w:lang w:eastAsia="zh-CN"/>
        </w:rPr>
        <w:t>￥772,440</w:t>
      </w:r>
      <w:r>
        <w:rPr>
          <w:b/>
          <w:u w:val="single"/>
          <w:lang w:eastAsia="zh-CN"/>
        </w:rPr>
        <w:t>.00</w:t>
      </w:r>
      <w:r>
        <w:rPr>
          <w:rFonts w:hint="eastAsia"/>
          <w:b/>
          <w:u w:val="single"/>
          <w:lang w:eastAsia="zh-CN"/>
        </w:rPr>
        <w:t>），税率1</w:t>
      </w:r>
      <w:r>
        <w:rPr>
          <w:b/>
          <w:u w:val="single"/>
          <w:lang w:eastAsia="zh-CN"/>
        </w:rPr>
        <w:t xml:space="preserve">3%, </w:t>
      </w:r>
      <w:r>
        <w:rPr>
          <w:rFonts w:hint="eastAsia"/>
          <w:b/>
          <w:u w:val="single"/>
          <w:lang w:eastAsia="zh-CN"/>
        </w:rPr>
        <w:t>价</w:t>
      </w:r>
      <w:r>
        <w:rPr>
          <w:b/>
          <w:u w:val="single"/>
          <w:lang w:eastAsia="zh-CN"/>
        </w:rPr>
        <w:t>税合计</w:t>
      </w:r>
      <w:r>
        <w:rPr>
          <w:rFonts w:hint="eastAsia"/>
          <w:b/>
          <w:u w:val="single"/>
          <w:lang w:eastAsia="zh-CN"/>
        </w:rPr>
        <w:t>金</w:t>
      </w:r>
      <w:r>
        <w:rPr>
          <w:b/>
          <w:u w:val="single"/>
          <w:lang w:eastAsia="zh-CN"/>
        </w:rPr>
        <w:t>额为</w:t>
      </w:r>
      <w:r>
        <w:rPr>
          <w:rFonts w:hint="eastAsia"/>
          <w:b/>
          <w:u w:val="single"/>
          <w:lang w:eastAsia="zh-CN"/>
        </w:rPr>
        <w:t>人</w:t>
      </w:r>
      <w:r>
        <w:rPr>
          <w:b/>
          <w:u w:val="single"/>
          <w:lang w:eastAsia="zh-CN"/>
        </w:rPr>
        <w:t>民币</w:t>
      </w:r>
      <w:r>
        <w:rPr>
          <w:rFonts w:hint="eastAsia"/>
          <w:b/>
          <w:u w:val="single"/>
          <w:lang w:eastAsia="zh-CN"/>
        </w:rPr>
        <w:t>捌拾柒万贰仟捌佰伍拾柒元贰角</w:t>
      </w:r>
      <w:r>
        <w:rPr>
          <w:rFonts w:hint="eastAsia"/>
          <w:lang w:eastAsia="zh-CN"/>
        </w:rPr>
        <w:t>（</w:t>
      </w:r>
      <w:r>
        <w:rPr>
          <w:rFonts w:hint="eastAsia"/>
          <w:b/>
          <w:u w:val="single"/>
          <w:lang w:eastAsia="zh-CN"/>
        </w:rPr>
        <w:t>￥872,857</w:t>
      </w:r>
      <w:r>
        <w:rPr>
          <w:b/>
          <w:u w:val="single"/>
          <w:lang w:eastAsia="zh-CN"/>
        </w:rPr>
        <w:t>.</w:t>
      </w:r>
      <w:r>
        <w:rPr>
          <w:rFonts w:hint="eastAsia"/>
          <w:b/>
          <w:u w:val="single"/>
          <w:lang w:eastAsia="zh-CN"/>
        </w:rPr>
        <w:t>2</w:t>
      </w:r>
      <w:r>
        <w:rPr>
          <w:b/>
          <w:u w:val="single"/>
          <w:lang w:eastAsia="zh-CN"/>
        </w:rPr>
        <w:t>0</w:t>
      </w:r>
      <w:r>
        <w:rPr>
          <w:rFonts w:hint="eastAsia"/>
          <w:b/>
          <w:u w:val="single"/>
          <w:lang w:eastAsia="zh-CN"/>
        </w:rPr>
        <w:t>）</w:t>
      </w:r>
      <w:r>
        <w:rPr>
          <w:rFonts w:cs="宋体"/>
          <w:spacing w:val="-9"/>
          <w:lang w:eastAsia="zh-CN"/>
        </w:rPr>
        <w:t>。</w:t>
      </w:r>
    </w:p>
    <w:p>
      <w:pPr>
        <w:snapToGrid w:val="0"/>
        <w:spacing w:line="360" w:lineRule="auto"/>
        <w:ind w:left="425"/>
        <w:rPr>
          <w:rFonts w:ascii="宋体" w:hAnsi="宋体"/>
          <w:sz w:val="21"/>
          <w:szCs w:val="21"/>
          <w:lang w:eastAsia="zh-CN"/>
        </w:rPr>
      </w:pPr>
      <w:r>
        <w:rPr>
          <w:rFonts w:ascii="宋体" w:hAnsi="宋体"/>
          <w:sz w:val="21"/>
          <w:szCs w:val="21"/>
          <w:lang w:eastAsia="zh-CN"/>
        </w:rPr>
        <w:t>（2）第</w:t>
      </w:r>
      <w:r>
        <w:rPr>
          <w:rFonts w:hint="eastAsia" w:ascii="宋体" w:hAnsi="宋体"/>
          <w:sz w:val="21"/>
          <w:szCs w:val="21"/>
          <w:lang w:eastAsia="zh-CN"/>
        </w:rPr>
        <w:t>二</w:t>
      </w:r>
      <w:r>
        <w:rPr>
          <w:rFonts w:ascii="宋体" w:hAnsi="宋体"/>
          <w:sz w:val="21"/>
          <w:szCs w:val="21"/>
          <w:lang w:eastAsia="zh-CN"/>
        </w:rPr>
        <w:t>次付款：</w:t>
      </w:r>
      <w:r>
        <w:rPr>
          <w:rFonts w:hint="eastAsia" w:ascii="宋体" w:hAnsi="宋体"/>
          <w:sz w:val="21"/>
          <w:szCs w:val="21"/>
          <w:lang w:eastAsia="zh-CN"/>
        </w:rPr>
        <w:t>完成系统实施部署，甲方由湖南中烟工业有限责任</w:t>
      </w:r>
      <w:r>
        <w:rPr>
          <w:rFonts w:ascii="宋体" w:hAnsi="宋体"/>
          <w:sz w:val="21"/>
          <w:szCs w:val="21"/>
          <w:lang w:eastAsia="zh-CN"/>
        </w:rPr>
        <w:t>公司总部</w:t>
      </w:r>
      <w:r>
        <w:rPr>
          <w:rFonts w:hint="eastAsia" w:ascii="宋体" w:hAnsi="宋体" w:cs="宋体"/>
          <w:spacing w:val="-1"/>
          <w:sz w:val="21"/>
          <w:szCs w:val="21"/>
          <w:lang w:eastAsia="zh-CN"/>
        </w:rPr>
        <w:t>组织双方进行</w:t>
      </w:r>
      <w:r>
        <w:rPr>
          <w:rFonts w:hint="eastAsia" w:ascii="宋体" w:hAnsi="宋体"/>
          <w:sz w:val="21"/>
          <w:szCs w:val="21"/>
          <w:lang w:eastAsia="zh-CN"/>
        </w:rPr>
        <w:t>系统终验并</w:t>
      </w:r>
      <w:r>
        <w:rPr>
          <w:rFonts w:ascii="宋体" w:hAnsi="宋体"/>
          <w:sz w:val="21"/>
          <w:szCs w:val="21"/>
          <w:lang w:eastAsia="zh-CN"/>
        </w:rPr>
        <w:t>确认</w:t>
      </w:r>
      <w:r>
        <w:rPr>
          <w:rFonts w:hint="eastAsia" w:ascii="宋体" w:hAnsi="宋体"/>
          <w:sz w:val="21"/>
          <w:szCs w:val="21"/>
          <w:lang w:eastAsia="zh-CN"/>
        </w:rPr>
        <w:t>合格</w:t>
      </w:r>
      <w:r>
        <w:rPr>
          <w:rFonts w:ascii="宋体" w:hAnsi="宋体"/>
          <w:sz w:val="21"/>
          <w:szCs w:val="21"/>
          <w:lang w:eastAsia="zh-CN"/>
        </w:rPr>
        <w:t>，</w:t>
      </w:r>
      <w:r>
        <w:rPr>
          <w:rFonts w:hint="eastAsia" w:ascii="宋体" w:hAnsi="宋体"/>
          <w:color w:val="FF0000"/>
          <w:sz w:val="21"/>
          <w:szCs w:val="21"/>
          <w:lang w:eastAsia="zh-CN"/>
        </w:rPr>
        <w:t>完成合同结算后</w:t>
      </w:r>
      <w:r>
        <w:rPr>
          <w:rFonts w:hint="eastAsia" w:ascii="宋体" w:hAnsi="宋体"/>
          <w:sz w:val="21"/>
          <w:szCs w:val="21"/>
          <w:lang w:eastAsia="zh-CN"/>
        </w:rPr>
        <w:t>，</w:t>
      </w:r>
      <w:r>
        <w:rPr>
          <w:rFonts w:ascii="宋体" w:hAnsi="宋体"/>
          <w:sz w:val="21"/>
          <w:szCs w:val="21"/>
          <w:lang w:eastAsia="zh-CN"/>
        </w:rPr>
        <w:t>在乙方提供</w:t>
      </w:r>
      <w:r>
        <w:rPr>
          <w:rFonts w:hint="eastAsia" w:ascii="宋体" w:hAnsi="宋体"/>
          <w:color w:val="FF0000"/>
          <w:sz w:val="21"/>
          <w:szCs w:val="21"/>
          <w:lang w:eastAsia="zh-CN"/>
        </w:rPr>
        <w:t>合同结算剩余金额的全额</w:t>
      </w:r>
      <w:r>
        <w:rPr>
          <w:rFonts w:ascii="宋体" w:hAnsi="宋体"/>
          <w:sz w:val="21"/>
          <w:szCs w:val="21"/>
          <w:lang w:eastAsia="zh-CN"/>
        </w:rPr>
        <w:t>合法增值税专用发票十</w:t>
      </w:r>
      <w:r>
        <w:rPr>
          <w:rFonts w:hint="eastAsia" w:ascii="宋体" w:hAnsi="宋体"/>
          <w:sz w:val="21"/>
          <w:szCs w:val="21"/>
          <w:lang w:eastAsia="zh-CN"/>
        </w:rPr>
        <w:t>五</w:t>
      </w:r>
      <w:r>
        <w:rPr>
          <w:rFonts w:ascii="宋体" w:hAnsi="宋体"/>
          <w:sz w:val="21"/>
          <w:szCs w:val="21"/>
          <w:lang w:eastAsia="zh-CN"/>
        </w:rPr>
        <w:t>个工作日内，甲方</w:t>
      </w:r>
      <w:r>
        <w:rPr>
          <w:rFonts w:hint="eastAsia" w:ascii="宋体" w:hAnsi="宋体"/>
          <w:sz w:val="21"/>
          <w:szCs w:val="21"/>
          <w:lang w:eastAsia="zh-CN"/>
        </w:rPr>
        <w:t>按照相关流程</w:t>
      </w:r>
      <w:r>
        <w:rPr>
          <w:rFonts w:ascii="宋体" w:hAnsi="宋体"/>
          <w:color w:val="FF0000"/>
          <w:sz w:val="21"/>
          <w:szCs w:val="21"/>
          <w:lang w:eastAsia="zh-CN"/>
        </w:rPr>
        <w:t>向乙方支付</w:t>
      </w:r>
      <w:r>
        <w:rPr>
          <w:rFonts w:hint="eastAsia" w:ascii="宋体" w:hAnsi="宋体"/>
          <w:color w:val="FF0000"/>
          <w:sz w:val="21"/>
          <w:szCs w:val="21"/>
          <w:lang w:eastAsia="zh-CN"/>
        </w:rPr>
        <w:t>至合同结算金额</w:t>
      </w:r>
      <w:r>
        <w:rPr>
          <w:rFonts w:ascii="宋体" w:hAnsi="宋体"/>
          <w:color w:val="FF0000"/>
          <w:sz w:val="21"/>
          <w:szCs w:val="21"/>
          <w:lang w:eastAsia="zh-CN"/>
        </w:rPr>
        <w:t>的95%</w:t>
      </w:r>
      <w:r>
        <w:rPr>
          <w:rFonts w:hint="eastAsia" w:ascii="宋体" w:hAnsi="宋体"/>
          <w:color w:val="FF0000"/>
          <w:sz w:val="21"/>
          <w:szCs w:val="21"/>
          <w:lang w:eastAsia="zh-CN"/>
        </w:rPr>
        <w:t>，</w:t>
      </w:r>
      <w:r>
        <w:rPr>
          <w:rFonts w:hint="eastAsia" w:ascii="宋体" w:hAnsi="宋体"/>
          <w:sz w:val="21"/>
          <w:szCs w:val="21"/>
          <w:lang w:eastAsia="zh-CN"/>
        </w:rPr>
        <w:t>即</w:t>
      </w:r>
      <w:r>
        <w:rPr>
          <w:rFonts w:ascii="宋体" w:hAnsi="宋体"/>
          <w:sz w:val="21"/>
          <w:szCs w:val="21"/>
          <w:lang w:eastAsia="zh-CN"/>
        </w:rPr>
        <w:t>：</w:t>
      </w:r>
      <w:r>
        <w:rPr>
          <w:rFonts w:hint="eastAsia"/>
          <w:lang w:eastAsia="zh-CN"/>
        </w:rPr>
        <w:t>不</w:t>
      </w:r>
      <w:r>
        <w:rPr>
          <w:lang w:eastAsia="zh-CN"/>
        </w:rPr>
        <w:t>含税价</w:t>
      </w:r>
      <w:r>
        <w:rPr>
          <w:rFonts w:hint="eastAsia"/>
          <w:b/>
          <w:u w:val="single"/>
          <w:lang w:eastAsia="zh-CN"/>
        </w:rPr>
        <w:t>人民币壹佰陆拾柒万叁仟陆佰贰拾元整</w:t>
      </w:r>
      <w:r>
        <w:rPr>
          <w:rFonts w:hint="eastAsia"/>
          <w:lang w:eastAsia="zh-CN"/>
        </w:rPr>
        <w:t>（</w:t>
      </w:r>
      <w:r>
        <w:rPr>
          <w:rFonts w:hint="eastAsia"/>
          <w:b/>
          <w:u w:val="single"/>
          <w:lang w:eastAsia="zh-CN"/>
        </w:rPr>
        <w:t xml:space="preserve">￥1,673,620 </w:t>
      </w:r>
      <w:r>
        <w:rPr>
          <w:b/>
          <w:u w:val="single"/>
          <w:lang w:eastAsia="zh-CN"/>
        </w:rPr>
        <w:t>.00</w:t>
      </w:r>
      <w:r>
        <w:rPr>
          <w:rFonts w:hint="eastAsia"/>
          <w:b/>
          <w:u w:val="single"/>
          <w:lang w:eastAsia="zh-CN"/>
        </w:rPr>
        <w:t>），税率1</w:t>
      </w:r>
      <w:r>
        <w:rPr>
          <w:b/>
          <w:u w:val="single"/>
          <w:lang w:eastAsia="zh-CN"/>
        </w:rPr>
        <w:t xml:space="preserve">3%, </w:t>
      </w:r>
      <w:r>
        <w:rPr>
          <w:rFonts w:hint="eastAsia"/>
          <w:b/>
          <w:u w:val="single"/>
          <w:lang w:eastAsia="zh-CN"/>
        </w:rPr>
        <w:t>价</w:t>
      </w:r>
      <w:r>
        <w:rPr>
          <w:b/>
          <w:u w:val="single"/>
          <w:lang w:eastAsia="zh-CN"/>
        </w:rPr>
        <w:t>税合计</w:t>
      </w:r>
      <w:r>
        <w:rPr>
          <w:rFonts w:hint="eastAsia"/>
          <w:b/>
          <w:u w:val="single"/>
          <w:lang w:eastAsia="zh-CN"/>
        </w:rPr>
        <w:t>金</w:t>
      </w:r>
      <w:r>
        <w:rPr>
          <w:b/>
          <w:u w:val="single"/>
          <w:lang w:eastAsia="zh-CN"/>
        </w:rPr>
        <w:t>额为</w:t>
      </w:r>
      <w:r>
        <w:rPr>
          <w:rFonts w:hint="eastAsia"/>
          <w:b/>
          <w:u w:val="single"/>
          <w:lang w:eastAsia="zh-CN"/>
        </w:rPr>
        <w:t>人</w:t>
      </w:r>
      <w:r>
        <w:rPr>
          <w:b/>
          <w:u w:val="single"/>
          <w:lang w:eastAsia="zh-CN"/>
        </w:rPr>
        <w:t>民币</w:t>
      </w:r>
      <w:r>
        <w:rPr>
          <w:rFonts w:hint="eastAsia"/>
          <w:b/>
          <w:u w:val="single"/>
          <w:lang w:eastAsia="zh-CN"/>
        </w:rPr>
        <w:t>壹佰捌拾玖万壹仟壹佰玖拾元零陆角</w:t>
      </w:r>
      <w:r>
        <w:rPr>
          <w:rFonts w:hint="eastAsia"/>
          <w:lang w:eastAsia="zh-CN"/>
        </w:rPr>
        <w:t>（</w:t>
      </w:r>
      <w:r>
        <w:rPr>
          <w:rFonts w:hint="eastAsia"/>
          <w:b/>
          <w:u w:val="single"/>
          <w:lang w:eastAsia="zh-CN"/>
        </w:rPr>
        <w:t>￥1,891,190.60）</w:t>
      </w:r>
      <w:r>
        <w:rPr>
          <w:rFonts w:ascii="宋体" w:hAnsi="宋体"/>
          <w:sz w:val="21"/>
          <w:szCs w:val="21"/>
          <w:lang w:eastAsia="zh-CN"/>
        </w:rPr>
        <w:t>。</w:t>
      </w:r>
      <w:r>
        <w:rPr>
          <w:rFonts w:hint="eastAsia" w:ascii="宋体" w:hAnsi="宋体"/>
          <w:sz w:val="21"/>
          <w:szCs w:val="21"/>
          <w:lang w:eastAsia="zh-CN"/>
        </w:rPr>
        <w:t xml:space="preserve"> </w:t>
      </w:r>
    </w:p>
    <w:p>
      <w:pPr>
        <w:snapToGrid w:val="0"/>
        <w:spacing w:line="360" w:lineRule="auto"/>
        <w:ind w:left="425"/>
        <w:rPr>
          <w:rFonts w:ascii="宋体" w:hAnsi="宋体"/>
          <w:sz w:val="21"/>
          <w:szCs w:val="21"/>
          <w:lang w:eastAsia="zh-CN"/>
        </w:rPr>
      </w:pPr>
      <w:r>
        <w:rPr>
          <w:rFonts w:ascii="宋体" w:hAnsi="宋体"/>
          <w:sz w:val="21"/>
          <w:szCs w:val="21"/>
          <w:lang w:eastAsia="zh-CN"/>
        </w:rPr>
        <w:t>(3)第</w:t>
      </w:r>
      <w:r>
        <w:rPr>
          <w:rFonts w:hint="eastAsia" w:ascii="宋体" w:hAnsi="宋体"/>
          <w:sz w:val="21"/>
          <w:szCs w:val="21"/>
          <w:lang w:eastAsia="zh-CN"/>
        </w:rPr>
        <w:t>三</w:t>
      </w:r>
      <w:r>
        <w:rPr>
          <w:rFonts w:ascii="宋体" w:hAnsi="宋体"/>
          <w:sz w:val="21"/>
          <w:szCs w:val="21"/>
          <w:lang w:eastAsia="zh-CN"/>
        </w:rPr>
        <w:t>次付款：系统经终验合格之日起一年维护期满，系统运行良好，甲方确认系统运行报告</w:t>
      </w:r>
      <w:r>
        <w:rPr>
          <w:rFonts w:hint="eastAsia" w:ascii="宋体" w:hAnsi="宋体"/>
          <w:sz w:val="21"/>
          <w:szCs w:val="21"/>
          <w:lang w:eastAsia="zh-CN"/>
        </w:rPr>
        <w:t>后</w:t>
      </w:r>
      <w:r>
        <w:rPr>
          <w:rFonts w:ascii="宋体" w:hAnsi="宋体"/>
          <w:sz w:val="21"/>
          <w:szCs w:val="21"/>
          <w:lang w:eastAsia="zh-CN"/>
        </w:rPr>
        <w:t>，</w:t>
      </w:r>
      <w:r>
        <w:rPr>
          <w:rFonts w:hint="eastAsia" w:ascii="宋体" w:hAnsi="宋体"/>
          <w:sz w:val="21"/>
          <w:szCs w:val="21"/>
          <w:lang w:eastAsia="zh-CN"/>
        </w:rPr>
        <w:t>乙方提交付款申请，</w:t>
      </w:r>
      <w:r>
        <w:rPr>
          <w:rFonts w:ascii="宋体" w:hAnsi="宋体"/>
          <w:sz w:val="21"/>
          <w:szCs w:val="21"/>
          <w:lang w:eastAsia="zh-CN"/>
        </w:rPr>
        <w:t>甲方向乙方支付</w:t>
      </w:r>
      <w:r>
        <w:rPr>
          <w:rFonts w:hint="eastAsia" w:ascii="宋体" w:hAnsi="宋体"/>
          <w:color w:val="FF0000"/>
          <w:sz w:val="21"/>
          <w:szCs w:val="21"/>
          <w:lang w:eastAsia="zh-CN"/>
        </w:rPr>
        <w:t>合同结算金额</w:t>
      </w:r>
      <w:r>
        <w:rPr>
          <w:rFonts w:ascii="宋体" w:hAnsi="宋体"/>
          <w:sz w:val="21"/>
          <w:szCs w:val="21"/>
          <w:lang w:eastAsia="zh-CN"/>
        </w:rPr>
        <w:t>的5%</w:t>
      </w:r>
      <w:r>
        <w:rPr>
          <w:rFonts w:hint="eastAsia" w:ascii="宋体" w:hAnsi="宋体"/>
          <w:sz w:val="21"/>
          <w:szCs w:val="21"/>
          <w:lang w:eastAsia="zh-CN"/>
        </w:rPr>
        <w:t>，即</w:t>
      </w:r>
      <w:r>
        <w:rPr>
          <w:rFonts w:ascii="宋体" w:hAnsi="宋体"/>
          <w:sz w:val="21"/>
          <w:szCs w:val="21"/>
          <w:lang w:eastAsia="zh-CN"/>
        </w:rPr>
        <w:t>：</w:t>
      </w:r>
      <w:r>
        <w:rPr>
          <w:rFonts w:hint="eastAsia"/>
          <w:lang w:eastAsia="zh-CN"/>
        </w:rPr>
        <w:t>不</w:t>
      </w:r>
      <w:r>
        <w:rPr>
          <w:lang w:eastAsia="zh-CN"/>
        </w:rPr>
        <w:t>含税价</w:t>
      </w:r>
      <w:r>
        <w:rPr>
          <w:rFonts w:hint="eastAsia"/>
          <w:b/>
          <w:u w:val="single"/>
          <w:lang w:eastAsia="zh-CN"/>
        </w:rPr>
        <w:t>人民币壹拾贰万捌仟柒佰肆拾元整</w:t>
      </w:r>
      <w:r>
        <w:rPr>
          <w:rFonts w:hint="eastAsia"/>
          <w:lang w:eastAsia="zh-CN"/>
        </w:rPr>
        <w:t>（</w:t>
      </w:r>
      <w:r>
        <w:rPr>
          <w:rFonts w:hint="eastAsia"/>
          <w:b/>
          <w:u w:val="single"/>
          <w:lang w:eastAsia="zh-CN"/>
        </w:rPr>
        <w:t>￥128,740</w:t>
      </w:r>
      <w:r>
        <w:rPr>
          <w:b/>
          <w:u w:val="single"/>
          <w:lang w:eastAsia="zh-CN"/>
        </w:rPr>
        <w:t>.00</w:t>
      </w:r>
      <w:r>
        <w:rPr>
          <w:rFonts w:hint="eastAsia"/>
          <w:b/>
          <w:u w:val="single"/>
          <w:lang w:eastAsia="zh-CN"/>
        </w:rPr>
        <w:t>），税率1</w:t>
      </w:r>
      <w:r>
        <w:rPr>
          <w:b/>
          <w:u w:val="single"/>
          <w:lang w:eastAsia="zh-CN"/>
        </w:rPr>
        <w:t>3%,</w:t>
      </w:r>
      <w:r>
        <w:rPr>
          <w:rFonts w:hint="eastAsia"/>
          <w:b/>
          <w:u w:val="single"/>
          <w:lang w:eastAsia="zh-CN"/>
        </w:rPr>
        <w:t xml:space="preserve"> </w:t>
      </w:r>
      <w:r>
        <w:rPr>
          <w:b/>
          <w:u w:val="single"/>
          <w:lang w:eastAsia="zh-CN"/>
        </w:rPr>
        <w:t xml:space="preserve">  </w:t>
      </w:r>
      <w:r>
        <w:rPr>
          <w:rFonts w:hint="eastAsia"/>
          <w:b/>
          <w:u w:val="single"/>
          <w:lang w:eastAsia="zh-CN"/>
        </w:rPr>
        <w:t>价</w:t>
      </w:r>
      <w:r>
        <w:rPr>
          <w:b/>
          <w:u w:val="single"/>
          <w:lang w:eastAsia="zh-CN"/>
        </w:rPr>
        <w:t>税合计</w:t>
      </w:r>
      <w:r>
        <w:rPr>
          <w:rFonts w:hint="eastAsia"/>
          <w:b/>
          <w:u w:val="single"/>
          <w:lang w:eastAsia="zh-CN"/>
        </w:rPr>
        <w:t>金</w:t>
      </w:r>
      <w:r>
        <w:rPr>
          <w:b/>
          <w:u w:val="single"/>
          <w:lang w:eastAsia="zh-CN"/>
        </w:rPr>
        <w:t>额为</w:t>
      </w:r>
      <w:r>
        <w:rPr>
          <w:rFonts w:hint="eastAsia"/>
          <w:b/>
          <w:u w:val="single"/>
          <w:lang w:eastAsia="zh-CN"/>
        </w:rPr>
        <w:t>人</w:t>
      </w:r>
      <w:r>
        <w:rPr>
          <w:b/>
          <w:u w:val="single"/>
          <w:lang w:eastAsia="zh-CN"/>
        </w:rPr>
        <w:t>民币</w:t>
      </w:r>
      <w:r>
        <w:rPr>
          <w:rFonts w:hint="eastAsia"/>
          <w:b/>
          <w:u w:val="single"/>
          <w:lang w:eastAsia="zh-CN"/>
        </w:rPr>
        <w:t>壹拾肆万伍仟肆佰柒拾陆元贰角</w:t>
      </w:r>
      <w:r>
        <w:rPr>
          <w:rFonts w:hint="eastAsia"/>
          <w:lang w:eastAsia="zh-CN"/>
        </w:rPr>
        <w:t>（</w:t>
      </w:r>
      <w:r>
        <w:rPr>
          <w:rFonts w:hint="eastAsia"/>
          <w:b/>
          <w:u w:val="single"/>
          <w:lang w:eastAsia="zh-CN"/>
        </w:rPr>
        <w:t>￥145,476</w:t>
      </w:r>
      <w:r>
        <w:rPr>
          <w:b/>
          <w:u w:val="single"/>
          <w:lang w:eastAsia="zh-CN"/>
        </w:rPr>
        <w:t>.</w:t>
      </w:r>
      <w:r>
        <w:rPr>
          <w:rFonts w:hint="eastAsia"/>
          <w:b/>
          <w:u w:val="single"/>
          <w:lang w:eastAsia="zh-CN"/>
        </w:rPr>
        <w:t>20）</w:t>
      </w:r>
      <w:r>
        <w:rPr>
          <w:rFonts w:ascii="宋体" w:hAnsi="宋体"/>
          <w:sz w:val="21"/>
          <w:szCs w:val="21"/>
          <w:lang w:eastAsia="zh-CN"/>
        </w:rPr>
        <w:t>。</w:t>
      </w:r>
      <w:r>
        <w:rPr>
          <w:rFonts w:hint="eastAsia" w:ascii="宋体" w:hAnsi="宋体"/>
          <w:sz w:val="21"/>
          <w:szCs w:val="21"/>
          <w:lang w:eastAsia="zh-CN"/>
        </w:rPr>
        <w:t xml:space="preserve"> </w:t>
      </w:r>
    </w:p>
    <w:p>
      <w:pPr>
        <w:snapToGrid w:val="0"/>
        <w:spacing w:line="360" w:lineRule="auto"/>
        <w:ind w:left="425"/>
        <w:rPr>
          <w:rFonts w:ascii="宋体" w:hAnsi="宋体"/>
          <w:sz w:val="21"/>
          <w:szCs w:val="21"/>
          <w:lang w:eastAsia="zh-CN"/>
        </w:rPr>
      </w:pPr>
      <w:r>
        <w:rPr>
          <w:rFonts w:ascii="宋体" w:hAnsi="宋体"/>
          <w:sz w:val="21"/>
          <w:szCs w:val="21"/>
          <w:lang w:eastAsia="zh-CN"/>
        </w:rPr>
        <w:t>（4）如乙方有违约行为，则甲方可在付款时直接扣除约定的违约金。</w:t>
      </w:r>
    </w:p>
    <w:p>
      <w:pPr>
        <w:snapToGrid w:val="0"/>
        <w:spacing w:line="360" w:lineRule="auto"/>
        <w:ind w:left="425"/>
        <w:rPr>
          <w:rFonts w:ascii="宋体" w:hAnsi="宋体"/>
          <w:sz w:val="21"/>
          <w:szCs w:val="21"/>
          <w:lang w:eastAsia="zh-CN"/>
        </w:rPr>
      </w:pPr>
      <w:r>
        <w:rPr>
          <w:rFonts w:ascii="宋体" w:hAnsi="宋体"/>
          <w:sz w:val="21"/>
          <w:szCs w:val="21"/>
          <w:lang w:eastAsia="zh-CN"/>
        </w:rPr>
        <w:t>（5）因甲方原因提前终止本合同或者项目因技术等客观原因提前终止本合同的，甲方按乙方已完成的对应阶段的实际工作量并扣除相应违约金后与乙方据实结算服务费用。</w:t>
      </w:r>
    </w:p>
    <w:p>
      <w:pPr>
        <w:snapToGrid w:val="0"/>
        <w:spacing w:line="360" w:lineRule="auto"/>
        <w:ind w:left="425"/>
        <w:rPr>
          <w:rFonts w:ascii="宋体" w:hAnsi="宋体"/>
          <w:sz w:val="21"/>
          <w:szCs w:val="21"/>
          <w:lang w:eastAsia="zh-CN"/>
        </w:rPr>
      </w:pPr>
      <w:r>
        <w:rPr>
          <w:rFonts w:ascii="宋体" w:hAnsi="宋体"/>
          <w:sz w:val="21"/>
          <w:szCs w:val="21"/>
          <w:lang w:eastAsia="zh-CN"/>
        </w:rPr>
        <w:t>（6）在甲方向乙方支付合同价款前，乙方应向甲方提供合法有效的增值税专用发票（增值税税率</w:t>
      </w:r>
      <w:r>
        <w:rPr>
          <w:rFonts w:hint="eastAsia" w:ascii="宋体" w:hAnsi="宋体"/>
          <w:sz w:val="21"/>
          <w:szCs w:val="21"/>
          <w:u w:val="single"/>
          <w:lang w:eastAsia="zh-CN"/>
        </w:rPr>
        <w:t>13</w:t>
      </w:r>
      <w:r>
        <w:rPr>
          <w:rFonts w:ascii="宋体" w:hAnsi="宋体"/>
          <w:sz w:val="21"/>
          <w:szCs w:val="21"/>
          <w:u w:val="single"/>
          <w:lang w:eastAsia="zh-CN"/>
        </w:rPr>
        <w:t>%</w:t>
      </w:r>
      <w:r>
        <w:rPr>
          <w:rFonts w:ascii="宋体" w:hAnsi="宋体"/>
          <w:sz w:val="21"/>
          <w:szCs w:val="21"/>
          <w:lang w:eastAsia="zh-CN"/>
        </w:rPr>
        <w:t>），否则，甲方有权拒绝付款并顺延付款时间。因乙方提供的发票不规范、不合法引起税务问题的，乙方应承担向甲方赔偿的责任，包括 但不限于税款、滞纳金、罚款及相关损失等</w:t>
      </w:r>
    </w:p>
    <w:p>
      <w:pPr>
        <w:spacing w:line="360" w:lineRule="auto"/>
        <w:ind w:firstLine="420" w:firstLineChars="200"/>
        <w:rPr>
          <w:color w:val="000000"/>
          <w:szCs w:val="21"/>
          <w:lang w:eastAsia="zh-CN"/>
        </w:rPr>
      </w:pPr>
      <w:r>
        <w:rPr>
          <w:rFonts w:hint="eastAsia" w:ascii="宋体" w:hAnsi="宋体"/>
          <w:sz w:val="21"/>
          <w:szCs w:val="21"/>
          <w:lang w:eastAsia="zh-CN"/>
        </w:rPr>
        <w:t>（7）</w:t>
      </w:r>
      <w:r>
        <w:rPr>
          <w:rFonts w:hint="eastAsia"/>
          <w:color w:val="000000"/>
          <w:szCs w:val="21"/>
          <w:lang w:eastAsia="zh-CN"/>
        </w:rPr>
        <w:t>甲方每次付款时，如遇国家增值税税率调整，付款金额在原不含税价不变的基础上按照调整后税率进行相应调整。</w:t>
      </w:r>
    </w:p>
    <w:p>
      <w:pPr>
        <w:spacing w:line="360" w:lineRule="auto"/>
        <w:ind w:firstLine="432" w:firstLineChars="200"/>
        <w:rPr>
          <w:rFonts w:cs="宋体"/>
          <w:lang w:eastAsia="zh-CN"/>
        </w:rPr>
      </w:pPr>
      <w:r>
        <w:rPr>
          <w:rFonts w:ascii="Times New Roman" w:hAnsi="Times New Roman" w:eastAsia="Times New Roman"/>
          <w:spacing w:val="-2"/>
          <w:lang w:eastAsia="zh-CN"/>
        </w:rPr>
        <w:t>3</w:t>
      </w:r>
      <w:r>
        <w:rPr>
          <w:rFonts w:cs="宋体"/>
          <w:spacing w:val="-2"/>
          <w:lang w:eastAsia="zh-CN"/>
        </w:rPr>
        <w:t>、服务费用由甲方以银行转账方式付至乙方以下指定账户：</w:t>
      </w:r>
      <w:r>
        <w:rPr>
          <w:rFonts w:cs="宋体"/>
          <w:lang w:eastAsia="zh-CN"/>
        </w:rPr>
        <w:t xml:space="preserve"> </w:t>
      </w:r>
    </w:p>
    <w:p>
      <w:pPr>
        <w:pStyle w:val="13"/>
        <w:spacing w:before="76" w:line="357" w:lineRule="auto"/>
        <w:ind w:left="540"/>
        <w:rPr>
          <w:rFonts w:cs="宋体"/>
          <w:spacing w:val="-1"/>
          <w:u w:val="single"/>
          <w:lang w:eastAsia="zh-CN"/>
        </w:rPr>
      </w:pPr>
      <w:r>
        <w:rPr>
          <w:rFonts w:cs="宋体"/>
          <w:spacing w:val="-1"/>
          <w:u w:val="single"/>
          <w:lang w:eastAsia="zh-CN"/>
        </w:rPr>
        <w:t>公司名称：</w:t>
      </w:r>
      <w:r>
        <w:rPr>
          <w:rFonts w:hint="eastAsia" w:cs="宋体"/>
          <w:spacing w:val="-1"/>
          <w:u w:val="single"/>
          <w:lang w:eastAsia="zh-CN"/>
        </w:rPr>
        <w:t>北京创联致信科技有限公司</w:t>
      </w:r>
    </w:p>
    <w:p>
      <w:pPr>
        <w:pStyle w:val="13"/>
        <w:spacing w:before="76" w:line="357" w:lineRule="auto"/>
        <w:ind w:left="540"/>
        <w:rPr>
          <w:rFonts w:cs="宋体"/>
          <w:spacing w:val="-1"/>
          <w:u w:val="single"/>
          <w:lang w:eastAsia="zh-CN"/>
        </w:rPr>
      </w:pPr>
      <w:r>
        <w:rPr>
          <w:rFonts w:cs="宋体"/>
          <w:spacing w:val="-1"/>
          <w:u w:val="single"/>
          <w:lang w:eastAsia="zh-CN"/>
        </w:rPr>
        <w:t>开户行：</w:t>
      </w:r>
      <w:r>
        <w:rPr>
          <w:rFonts w:hint="eastAsia" w:cs="宋体"/>
          <w:spacing w:val="-1"/>
          <w:u w:val="single"/>
          <w:lang w:eastAsia="zh-CN"/>
        </w:rPr>
        <w:t>中国民生银行股份有限公司北京东二环支行</w:t>
      </w:r>
    </w:p>
    <w:p>
      <w:pPr>
        <w:pStyle w:val="13"/>
        <w:spacing w:before="76" w:line="357" w:lineRule="auto"/>
        <w:ind w:left="540"/>
        <w:rPr>
          <w:rFonts w:cs="宋体"/>
          <w:u w:val="single"/>
          <w:lang w:eastAsia="zh-CN"/>
        </w:rPr>
      </w:pPr>
      <w:r>
        <w:rPr>
          <w:rFonts w:cs="宋体"/>
          <w:u w:val="single"/>
          <w:lang w:eastAsia="zh-CN"/>
        </w:rPr>
        <w:t>帐号：0148012830000756</w:t>
      </w:r>
    </w:p>
    <w:p>
      <w:pPr>
        <w:spacing w:before="30" w:line="417" w:lineRule="auto"/>
        <w:ind w:left="120" w:right="2526" w:firstLine="472"/>
        <w:rPr>
          <w:rFonts w:ascii="宋体" w:hAnsi="宋体" w:cs="宋体"/>
          <w:sz w:val="21"/>
          <w:szCs w:val="21"/>
          <w:lang w:eastAsia="zh-CN"/>
        </w:rPr>
      </w:pPr>
      <w:r>
        <w:rPr>
          <w:rFonts w:eastAsia="Times New Roman"/>
          <w:spacing w:val="-2"/>
          <w:sz w:val="21"/>
          <w:szCs w:val="21"/>
          <w:lang w:eastAsia="zh-CN"/>
        </w:rPr>
        <w:t>4</w:t>
      </w:r>
      <w:r>
        <w:rPr>
          <w:rFonts w:ascii="宋体" w:hAnsi="宋体" w:cs="宋体"/>
          <w:spacing w:val="-2"/>
          <w:sz w:val="21"/>
          <w:szCs w:val="21"/>
          <w:lang w:eastAsia="zh-CN"/>
        </w:rPr>
        <w:t>、乙方开票信息以甲方最新通知为准。</w:t>
      </w:r>
      <w:bookmarkStart w:id="31" w:name="四、双方的权利与义务"/>
      <w:bookmarkEnd w:id="31"/>
    </w:p>
    <w:p>
      <w:pPr>
        <w:spacing w:before="30" w:line="417" w:lineRule="auto"/>
        <w:ind w:left="120" w:right="2526" w:firstLine="472"/>
        <w:rPr>
          <w:rFonts w:ascii="宋体" w:hAnsi="宋体" w:cs="宋体"/>
          <w:sz w:val="21"/>
          <w:szCs w:val="21"/>
          <w:lang w:eastAsia="zh-CN"/>
        </w:rPr>
      </w:pPr>
      <w:r>
        <w:rPr>
          <w:rFonts w:ascii="宋体" w:hAnsi="宋体" w:cs="宋体"/>
          <w:b/>
          <w:bCs/>
          <w:sz w:val="21"/>
          <w:szCs w:val="21"/>
          <w:lang w:eastAsia="zh-CN"/>
        </w:rPr>
        <w:t>四、双方的权利与义务</w:t>
      </w:r>
    </w:p>
    <w:p>
      <w:pPr>
        <w:pStyle w:val="10"/>
        <w:spacing w:line="228" w:lineRule="exact"/>
        <w:ind w:left="648" w:right="125"/>
        <w:rPr>
          <w:b w:val="0"/>
          <w:bCs w:val="0"/>
          <w:lang w:eastAsia="zh-CN"/>
        </w:rPr>
      </w:pPr>
      <w:bookmarkStart w:id="32" w:name="1、甲方的权利与义务"/>
      <w:bookmarkEnd w:id="32"/>
      <w:r>
        <w:rPr>
          <w:rFonts w:ascii="Times New Roman" w:hAnsi="Times New Roman" w:eastAsia="Times New Roman"/>
          <w:lang w:eastAsia="zh-CN"/>
        </w:rPr>
        <w:t>1</w:t>
      </w:r>
      <w:r>
        <w:rPr>
          <w:lang w:eastAsia="zh-CN"/>
        </w:rPr>
        <w:t>、甲方的权利与义务</w:t>
      </w:r>
    </w:p>
    <w:p>
      <w:pPr>
        <w:pStyle w:val="13"/>
        <w:spacing w:before="120" w:line="338" w:lineRule="auto"/>
        <w:ind w:left="540" w:right="125"/>
        <w:rPr>
          <w:rFonts w:cs="宋体"/>
          <w:lang w:eastAsia="zh-CN"/>
        </w:rPr>
      </w:pPr>
      <w:r>
        <w:rPr>
          <w:rFonts w:cs="宋体"/>
          <w:spacing w:val="-1"/>
          <w:lang w:eastAsia="zh-CN"/>
        </w:rPr>
        <w:t>（</w:t>
      </w:r>
      <w:r>
        <w:rPr>
          <w:rFonts w:ascii="Times New Roman" w:hAnsi="Times New Roman" w:eastAsia="Times New Roman"/>
          <w:spacing w:val="-1"/>
          <w:lang w:eastAsia="zh-CN"/>
        </w:rPr>
        <w:t>1</w:t>
      </w:r>
      <w:r>
        <w:rPr>
          <w:rFonts w:cs="宋体"/>
          <w:spacing w:val="-1"/>
          <w:lang w:eastAsia="zh-CN"/>
        </w:rPr>
        <w:t>）甲方成立项目实施小组，配备有经验的管理人员参与项目工作。</w:t>
      </w:r>
    </w:p>
    <w:p>
      <w:pPr>
        <w:pStyle w:val="13"/>
        <w:spacing w:before="22"/>
        <w:ind w:left="540" w:right="125"/>
        <w:rPr>
          <w:rFonts w:cs="宋体"/>
          <w:lang w:eastAsia="zh-CN"/>
        </w:rPr>
      </w:pPr>
      <w:r>
        <w:rPr>
          <w:rFonts w:cs="宋体"/>
          <w:lang w:eastAsia="zh-CN"/>
        </w:rPr>
        <w:t>（</w:t>
      </w:r>
      <w:r>
        <w:rPr>
          <w:rFonts w:ascii="Times New Roman" w:hAnsi="Times New Roman" w:eastAsia="Times New Roman"/>
          <w:lang w:eastAsia="zh-CN"/>
        </w:rPr>
        <w:t>2</w:t>
      </w:r>
      <w:r>
        <w:rPr>
          <w:rFonts w:cs="宋体"/>
          <w:lang w:eastAsia="zh-CN"/>
        </w:rPr>
        <w:t>）甲方负责提供项目实施需要的相关文档，以保障乙方顺利开展工作。</w:t>
      </w:r>
    </w:p>
    <w:p>
      <w:pPr>
        <w:pStyle w:val="13"/>
        <w:spacing w:before="117"/>
        <w:ind w:left="540" w:right="125"/>
        <w:rPr>
          <w:rFonts w:cs="宋体"/>
          <w:lang w:eastAsia="zh-CN"/>
        </w:rPr>
      </w:pPr>
      <w:r>
        <w:rPr>
          <w:rFonts w:cs="宋体"/>
          <w:lang w:eastAsia="zh-CN"/>
        </w:rPr>
        <w:t>（</w:t>
      </w:r>
      <w:r>
        <w:rPr>
          <w:rFonts w:ascii="Times New Roman" w:hAnsi="Times New Roman" w:eastAsia="Times New Roman"/>
          <w:lang w:eastAsia="zh-CN"/>
        </w:rPr>
        <w:t>3</w:t>
      </w:r>
      <w:r>
        <w:rPr>
          <w:rFonts w:cs="宋体"/>
          <w:lang w:eastAsia="zh-CN"/>
        </w:rPr>
        <w:t>）甲方负责提供项目软件实施及运行所需的软硬件系统、网络环境。</w:t>
      </w:r>
    </w:p>
    <w:p>
      <w:pPr>
        <w:pStyle w:val="13"/>
        <w:spacing w:before="117" w:line="336" w:lineRule="auto"/>
        <w:ind w:left="540" w:right="125"/>
        <w:rPr>
          <w:rFonts w:cs="宋体"/>
          <w:lang w:eastAsia="zh-CN"/>
        </w:rPr>
      </w:pPr>
      <w:r>
        <w:rPr>
          <w:rFonts w:cs="宋体"/>
          <w:spacing w:val="-1"/>
          <w:lang w:eastAsia="zh-CN"/>
        </w:rPr>
        <w:t>（</w:t>
      </w:r>
      <w:r>
        <w:rPr>
          <w:rFonts w:ascii="Times New Roman" w:hAnsi="Times New Roman" w:eastAsia="Times New Roman"/>
          <w:spacing w:val="-1"/>
          <w:lang w:eastAsia="zh-CN"/>
        </w:rPr>
        <w:t>4</w:t>
      </w:r>
      <w:r>
        <w:rPr>
          <w:rFonts w:cs="宋体"/>
          <w:spacing w:val="-1"/>
          <w:lang w:eastAsia="zh-CN"/>
        </w:rPr>
        <w:t>）对乙方实施过程中需与第三方合作时，甲方应该积极组织协调，保障三方合作的</w:t>
      </w:r>
      <w:r>
        <w:rPr>
          <w:rFonts w:cs="宋体"/>
          <w:lang w:eastAsia="zh-CN"/>
        </w:rPr>
        <w:t xml:space="preserve"> 顺利。</w:t>
      </w:r>
    </w:p>
    <w:p>
      <w:pPr>
        <w:pStyle w:val="13"/>
        <w:spacing w:before="51"/>
        <w:ind w:left="540" w:right="125"/>
        <w:rPr>
          <w:rFonts w:cs="宋体"/>
          <w:lang w:eastAsia="zh-CN"/>
        </w:rPr>
      </w:pPr>
      <w:r>
        <w:rPr>
          <w:rFonts w:cs="宋体"/>
          <w:lang w:eastAsia="zh-CN"/>
        </w:rPr>
        <w:t>（</w:t>
      </w:r>
      <w:r>
        <w:rPr>
          <w:rFonts w:ascii="Times New Roman" w:hAnsi="Times New Roman" w:eastAsia="Times New Roman"/>
          <w:lang w:eastAsia="zh-CN"/>
        </w:rPr>
        <w:t>5</w:t>
      </w:r>
      <w:r>
        <w:rPr>
          <w:rFonts w:cs="宋体"/>
          <w:lang w:eastAsia="zh-CN"/>
        </w:rPr>
        <w:t>）按本合同约定的条件和期限支付合同款项。</w:t>
      </w:r>
    </w:p>
    <w:p>
      <w:pPr>
        <w:pStyle w:val="10"/>
        <w:spacing w:before="115"/>
        <w:ind w:left="542" w:right="125"/>
        <w:rPr>
          <w:b w:val="0"/>
          <w:bCs w:val="0"/>
          <w:lang w:eastAsia="zh-CN"/>
        </w:rPr>
      </w:pPr>
      <w:bookmarkStart w:id="33" w:name="2、乙方的权利与义务"/>
      <w:bookmarkEnd w:id="33"/>
      <w:r>
        <w:rPr>
          <w:rFonts w:ascii="Times New Roman" w:hAnsi="Times New Roman" w:eastAsia="Times New Roman"/>
          <w:lang w:eastAsia="zh-CN"/>
        </w:rPr>
        <w:t>2</w:t>
      </w:r>
      <w:r>
        <w:rPr>
          <w:lang w:eastAsia="zh-CN"/>
        </w:rPr>
        <w:t>、乙方的权利与义务</w:t>
      </w:r>
    </w:p>
    <w:p>
      <w:pPr>
        <w:pStyle w:val="13"/>
        <w:spacing w:before="119" w:line="338" w:lineRule="auto"/>
        <w:ind w:left="540" w:right="125" w:firstLine="314"/>
        <w:rPr>
          <w:rFonts w:cs="宋体"/>
          <w:lang w:eastAsia="zh-CN"/>
        </w:rPr>
      </w:pPr>
      <w:r>
        <w:rPr>
          <w:rFonts w:cs="宋体"/>
          <w:spacing w:val="-10"/>
          <w:lang w:eastAsia="zh-CN"/>
        </w:rPr>
        <w:t>（</w:t>
      </w:r>
      <w:r>
        <w:rPr>
          <w:rFonts w:ascii="Times New Roman" w:hAnsi="Times New Roman" w:eastAsia="Times New Roman"/>
          <w:spacing w:val="-10"/>
          <w:lang w:eastAsia="zh-CN"/>
        </w:rPr>
        <w:t>1</w:t>
      </w:r>
      <w:r>
        <w:rPr>
          <w:rFonts w:cs="宋体"/>
          <w:spacing w:val="-10"/>
          <w:lang w:eastAsia="zh-CN"/>
        </w:rPr>
        <w:t xml:space="preserve">）在项目实施前，乙方向甲方提供《项目工作说明书》和《工作计划书》等文件， </w:t>
      </w:r>
      <w:r>
        <w:rPr>
          <w:rFonts w:cs="宋体"/>
          <w:lang w:eastAsia="zh-CN"/>
        </w:rPr>
        <w:t>并按文件要求完成约定的实施与服务。</w:t>
      </w:r>
    </w:p>
    <w:p>
      <w:pPr>
        <w:pStyle w:val="13"/>
        <w:spacing w:before="47" w:line="338" w:lineRule="auto"/>
        <w:ind w:left="540" w:right="125" w:firstLine="314"/>
        <w:rPr>
          <w:rFonts w:cs="宋体"/>
          <w:lang w:eastAsia="zh-CN"/>
        </w:rPr>
      </w:pPr>
      <w:r>
        <w:rPr>
          <w:rFonts w:cs="宋体"/>
          <w:spacing w:val="-4"/>
          <w:lang w:eastAsia="zh-CN"/>
        </w:rPr>
        <w:t>（</w:t>
      </w:r>
      <w:r>
        <w:rPr>
          <w:rFonts w:ascii="Times New Roman" w:hAnsi="Times New Roman" w:eastAsia="Times New Roman"/>
          <w:spacing w:val="-4"/>
          <w:lang w:eastAsia="zh-CN"/>
        </w:rPr>
        <w:t>2</w:t>
      </w:r>
      <w:r>
        <w:rPr>
          <w:rFonts w:cs="宋体"/>
          <w:spacing w:val="-4"/>
          <w:lang w:eastAsia="zh-CN"/>
        </w:rPr>
        <w:t>）成立项目实施小组，并确保项目领导小组负责人、项目经理及</w:t>
      </w:r>
      <w:r>
        <w:rPr>
          <w:rFonts w:cs="宋体"/>
          <w:spacing w:val="-7"/>
          <w:lang w:eastAsia="zh-CN"/>
        </w:rPr>
        <w:t>骨干人员队伍的稳定。</w:t>
      </w:r>
    </w:p>
    <w:p>
      <w:pPr>
        <w:pStyle w:val="13"/>
        <w:spacing w:before="119" w:line="338" w:lineRule="auto"/>
        <w:ind w:left="540" w:right="125" w:firstLine="314"/>
        <w:rPr>
          <w:rFonts w:cs="宋体"/>
          <w:spacing w:val="-10"/>
          <w:lang w:eastAsia="zh-CN"/>
        </w:rPr>
      </w:pPr>
      <w:r>
        <w:rPr>
          <w:rFonts w:cs="宋体"/>
          <w:spacing w:val="-10"/>
          <w:lang w:eastAsia="zh-CN"/>
        </w:rPr>
        <w:t>（3）乙方对甲方提供的数据、资料负责保密，本项目完成后归还甲方。未经甲方允许，乙方不得向第三方复制及传播甲方的数据和资料。</w:t>
      </w:r>
    </w:p>
    <w:p>
      <w:pPr>
        <w:pStyle w:val="13"/>
        <w:spacing w:before="119" w:line="338" w:lineRule="auto"/>
        <w:ind w:left="540" w:right="125" w:firstLine="314"/>
        <w:rPr>
          <w:rFonts w:cs="宋体"/>
          <w:spacing w:val="-10"/>
          <w:lang w:eastAsia="zh-CN"/>
        </w:rPr>
      </w:pPr>
      <w:r>
        <w:rPr>
          <w:rFonts w:cs="宋体"/>
          <w:spacing w:val="-10"/>
          <w:lang w:eastAsia="zh-CN"/>
        </w:rPr>
        <w:t>（4）乙方向甲方提供自项目上线运行</w:t>
      </w:r>
      <w:r>
        <w:rPr>
          <w:rFonts w:hint="eastAsia" w:cs="宋体"/>
          <w:spacing w:val="-10"/>
          <w:lang w:eastAsia="zh-CN"/>
        </w:rPr>
        <w:t>终</w:t>
      </w:r>
      <w:r>
        <w:rPr>
          <w:rFonts w:cs="宋体"/>
          <w:spacing w:val="-10"/>
          <w:lang w:eastAsia="zh-CN"/>
        </w:rPr>
        <w:t>验合格之日起一年期的免费维护和升级。</w:t>
      </w:r>
    </w:p>
    <w:p>
      <w:pPr>
        <w:pStyle w:val="13"/>
        <w:spacing w:before="119" w:line="338" w:lineRule="auto"/>
        <w:ind w:left="540" w:right="125" w:firstLine="314"/>
        <w:rPr>
          <w:rFonts w:cs="宋体"/>
          <w:spacing w:val="-10"/>
          <w:lang w:eastAsia="zh-CN"/>
        </w:rPr>
      </w:pPr>
      <w:r>
        <w:rPr>
          <w:rFonts w:cs="宋体"/>
          <w:spacing w:val="-10"/>
          <w:lang w:eastAsia="zh-CN"/>
        </w:rPr>
        <w:t>（5）乙方应在投标时承諾遵守甲方单位的相关管理及安全制度。</w:t>
      </w:r>
    </w:p>
    <w:p>
      <w:pPr>
        <w:pStyle w:val="13"/>
        <w:spacing w:before="119" w:line="338" w:lineRule="auto"/>
        <w:ind w:left="540" w:right="125" w:firstLine="314"/>
        <w:rPr>
          <w:rFonts w:cs="宋体"/>
          <w:spacing w:val="-10"/>
          <w:lang w:eastAsia="zh-CN"/>
        </w:rPr>
      </w:pPr>
      <w:r>
        <w:rPr>
          <w:rFonts w:cs="宋体"/>
          <w:spacing w:val="-10"/>
          <w:lang w:eastAsia="zh-CN"/>
        </w:rPr>
        <w:t>（6）乙方保证向甲方提供的最终成果不会侵犯第三方的合法权利（包括但不限于计算机软件著作权、专利权等）。</w:t>
      </w:r>
    </w:p>
    <w:p>
      <w:pPr>
        <w:pStyle w:val="10"/>
        <w:spacing w:before="147"/>
        <w:ind w:right="213"/>
        <w:rPr>
          <w:b w:val="0"/>
          <w:bCs w:val="0"/>
          <w:lang w:eastAsia="zh-CN"/>
        </w:rPr>
      </w:pPr>
      <w:bookmarkStart w:id="34" w:name="五、乙方的实施保证与朊务承诺"/>
      <w:bookmarkEnd w:id="34"/>
      <w:r>
        <w:rPr>
          <w:lang w:eastAsia="zh-CN"/>
        </w:rPr>
        <w:t>五、乙方的实施保证与服务承诺</w:t>
      </w:r>
    </w:p>
    <w:p>
      <w:pPr>
        <w:pStyle w:val="13"/>
        <w:tabs>
          <w:tab w:val="left" w:pos="5670"/>
        </w:tabs>
        <w:spacing w:before="94" w:line="348" w:lineRule="auto"/>
        <w:ind w:right="211" w:firstLine="419"/>
        <w:jc w:val="both"/>
        <w:rPr>
          <w:rFonts w:cs="宋体"/>
          <w:lang w:eastAsia="zh-CN"/>
        </w:rPr>
      </w:pPr>
      <w:r>
        <w:rPr>
          <w:rFonts w:ascii="Times New Roman" w:hAnsi="Times New Roman" w:eastAsia="Times New Roman"/>
          <w:spacing w:val="-1"/>
          <w:lang w:eastAsia="zh-CN"/>
        </w:rPr>
        <w:t>1</w:t>
      </w:r>
      <w:r>
        <w:rPr>
          <w:rFonts w:cs="宋体"/>
          <w:spacing w:val="-1"/>
          <w:lang w:eastAsia="zh-CN"/>
        </w:rPr>
        <w:t>、乙方应保证所提供的本项目实施服务符合甲方的管理需求和质量要求。乙方在项目</w:t>
      </w:r>
      <w:r>
        <w:rPr>
          <w:rFonts w:cs="宋体"/>
          <w:spacing w:val="-4"/>
          <w:lang w:eastAsia="zh-CN"/>
        </w:rPr>
        <w:t>的目标、范围、周期等核心需求不变情况下，通过合理的人员安排来保证本项目按期、按质</w:t>
      </w:r>
      <w:r>
        <w:rPr>
          <w:rFonts w:cs="宋体"/>
          <w:lang w:eastAsia="zh-CN"/>
        </w:rPr>
        <w:t>交付，并且不因自身人员安排或投入的变化向甲方提出费用变更或增加的要求。</w:t>
      </w:r>
      <w:r>
        <w:rPr>
          <w:rFonts w:hint="eastAsia" w:cs="宋体"/>
          <w:lang w:eastAsia="zh-CN"/>
        </w:rPr>
        <w:t>具体工作内容以《附件1：工作说明书》要求为准。</w:t>
      </w:r>
    </w:p>
    <w:p>
      <w:pPr>
        <w:pStyle w:val="13"/>
        <w:spacing w:before="38" w:line="336" w:lineRule="auto"/>
        <w:ind w:right="214" w:firstLine="419"/>
        <w:jc w:val="both"/>
        <w:rPr>
          <w:rFonts w:cs="宋体"/>
          <w:lang w:eastAsia="zh-CN"/>
        </w:rPr>
      </w:pPr>
      <w:r>
        <w:rPr>
          <w:rFonts w:ascii="Times New Roman" w:hAnsi="Times New Roman" w:eastAsia="Times New Roman"/>
          <w:spacing w:val="-1"/>
          <w:lang w:eastAsia="zh-CN"/>
        </w:rPr>
        <w:t>2</w:t>
      </w:r>
      <w:r>
        <w:rPr>
          <w:rFonts w:cs="宋体"/>
          <w:spacing w:val="-1"/>
          <w:lang w:eastAsia="zh-CN"/>
        </w:rPr>
        <w:t>、本项目实施过程中，若因甲方原因导致乙方人员投入的大幅增加，双方另行协商补</w:t>
      </w:r>
      <w:r>
        <w:rPr>
          <w:rFonts w:cs="宋体"/>
          <w:lang w:eastAsia="zh-CN"/>
        </w:rPr>
        <w:t>偿或费用增加方式。</w:t>
      </w:r>
    </w:p>
    <w:p>
      <w:pPr>
        <w:pStyle w:val="13"/>
        <w:spacing w:line="345" w:lineRule="auto"/>
        <w:ind w:right="211" w:firstLine="419"/>
        <w:jc w:val="both"/>
        <w:rPr>
          <w:rFonts w:cs="宋体"/>
          <w:spacing w:val="-1"/>
          <w:lang w:eastAsia="zh-CN"/>
        </w:rPr>
      </w:pPr>
      <w:r>
        <w:rPr>
          <w:rFonts w:cs="宋体"/>
          <w:spacing w:val="-1"/>
          <w:lang w:eastAsia="zh-CN"/>
        </w:rPr>
        <w:t>3、实施过程中的培训时间和内容详见《附件1</w:t>
      </w:r>
      <w:r>
        <w:rPr>
          <w:rFonts w:hint="eastAsia" w:cs="宋体"/>
          <w:spacing w:val="-1"/>
          <w:lang w:eastAsia="zh-CN"/>
        </w:rPr>
        <w:t>：</w:t>
      </w:r>
      <w:r>
        <w:rPr>
          <w:rFonts w:cs="宋体"/>
          <w:spacing w:val="-1"/>
          <w:lang w:eastAsia="zh-CN"/>
        </w:rPr>
        <w:t>工作说明书》。</w:t>
      </w:r>
    </w:p>
    <w:p>
      <w:pPr>
        <w:pStyle w:val="13"/>
        <w:spacing w:line="345" w:lineRule="auto"/>
        <w:ind w:right="211" w:firstLine="419"/>
        <w:jc w:val="both"/>
        <w:rPr>
          <w:rFonts w:cs="宋体"/>
          <w:spacing w:val="-1"/>
          <w:lang w:eastAsia="zh-CN"/>
        </w:rPr>
      </w:pPr>
      <w:r>
        <w:rPr>
          <w:rFonts w:cs="宋体"/>
          <w:spacing w:val="-1"/>
          <w:lang w:eastAsia="zh-CN"/>
        </w:rPr>
        <w:t>4、乙方将为甲方专门建立一支本地化服务团队，提供现场服务。乙方委派的服务人员未经甲方同意不得变更。若甲方认为乙方委派的服务人员无法满足合同要求的，乙方接到甲方提出更换人员的书面要求后10 个工作日内与甲方协商确定新的委派人员。</w:t>
      </w:r>
    </w:p>
    <w:p>
      <w:pPr>
        <w:pStyle w:val="13"/>
        <w:spacing w:line="345" w:lineRule="auto"/>
        <w:ind w:right="211" w:firstLine="419"/>
        <w:jc w:val="both"/>
        <w:rPr>
          <w:rFonts w:cs="宋体"/>
          <w:spacing w:val="-1"/>
          <w:lang w:eastAsia="zh-CN"/>
        </w:rPr>
      </w:pPr>
      <w:r>
        <w:rPr>
          <w:rFonts w:cs="宋体"/>
          <w:spacing w:val="-1"/>
          <w:lang w:eastAsia="zh-CN"/>
        </w:rPr>
        <w:t>5、乙方应承担在合同履行期间乙方委派人员的一切安全责任及劳动保护责任。</w:t>
      </w:r>
    </w:p>
    <w:p>
      <w:pPr>
        <w:pStyle w:val="13"/>
        <w:spacing w:line="345" w:lineRule="auto"/>
        <w:ind w:right="211" w:firstLine="419"/>
        <w:jc w:val="both"/>
        <w:rPr>
          <w:rFonts w:cs="宋体"/>
          <w:spacing w:val="-1"/>
          <w:lang w:eastAsia="zh-CN"/>
        </w:rPr>
      </w:pPr>
      <w:r>
        <w:rPr>
          <w:rFonts w:hint="eastAsia" w:cs="宋体"/>
          <w:spacing w:val="-1"/>
          <w:lang w:eastAsia="zh-CN"/>
        </w:rPr>
        <w:t>6、乙方承诺为本项目相关产品提供终生免费缺陷弥补服务。</w:t>
      </w:r>
    </w:p>
    <w:p>
      <w:pPr>
        <w:pStyle w:val="13"/>
        <w:spacing w:line="345" w:lineRule="auto"/>
        <w:ind w:right="211" w:firstLine="419"/>
        <w:jc w:val="both"/>
        <w:rPr>
          <w:rFonts w:cs="宋体"/>
          <w:spacing w:val="-1"/>
          <w:lang w:eastAsia="zh-CN"/>
        </w:rPr>
      </w:pPr>
      <w:r>
        <w:rPr>
          <w:rFonts w:hint="eastAsia" w:cs="宋体"/>
          <w:spacing w:val="-1"/>
          <w:lang w:eastAsia="zh-CN"/>
        </w:rPr>
        <w:t>7</w:t>
      </w:r>
      <w:r>
        <w:rPr>
          <w:rFonts w:hint="eastAsia" w:cs="宋体"/>
          <w:color w:val="FF0000"/>
          <w:spacing w:val="-1"/>
          <w:lang w:eastAsia="zh-CN"/>
        </w:rPr>
        <w:t>、售后服务按投标文件的售后服务承诺执行。</w:t>
      </w:r>
    </w:p>
    <w:p>
      <w:pPr>
        <w:spacing w:before="9"/>
        <w:rPr>
          <w:rFonts w:ascii="宋体" w:hAnsi="宋体" w:cs="宋体"/>
          <w:sz w:val="16"/>
          <w:szCs w:val="16"/>
          <w:lang w:eastAsia="zh-CN"/>
        </w:rPr>
      </w:pPr>
    </w:p>
    <w:p>
      <w:pPr>
        <w:pStyle w:val="10"/>
        <w:ind w:right="213"/>
        <w:rPr>
          <w:b w:val="0"/>
          <w:bCs w:val="0"/>
          <w:lang w:eastAsia="zh-CN"/>
        </w:rPr>
      </w:pPr>
      <w:bookmarkStart w:id="35" w:name="六、验收条款"/>
      <w:bookmarkEnd w:id="35"/>
      <w:r>
        <w:rPr>
          <w:lang w:eastAsia="zh-CN"/>
        </w:rPr>
        <w:t>六、验收条款</w:t>
      </w:r>
    </w:p>
    <w:p>
      <w:pPr>
        <w:snapToGrid w:val="0"/>
        <w:spacing w:before="240" w:line="480" w:lineRule="auto"/>
        <w:ind w:firstLine="416" w:firstLineChars="200"/>
        <w:rPr>
          <w:rFonts w:ascii="宋体" w:hAnsi="宋体" w:cs="宋体"/>
          <w:spacing w:val="-1"/>
          <w:sz w:val="21"/>
          <w:szCs w:val="21"/>
          <w:lang w:eastAsia="zh-CN"/>
        </w:rPr>
      </w:pPr>
      <w:bookmarkStart w:id="36" w:name="七、保密条款"/>
      <w:bookmarkEnd w:id="36"/>
      <w:r>
        <w:rPr>
          <w:rFonts w:hint="eastAsia" w:ascii="宋体" w:hAnsi="宋体" w:cs="宋体"/>
          <w:spacing w:val="-1"/>
          <w:sz w:val="21"/>
          <w:szCs w:val="21"/>
          <w:lang w:eastAsia="zh-CN"/>
        </w:rPr>
        <w:t>本项目验收分为两个阶段，系统上线试运行初验和系统终验。</w:t>
      </w:r>
    </w:p>
    <w:p>
      <w:pPr>
        <w:snapToGrid w:val="0"/>
        <w:spacing w:line="360" w:lineRule="auto"/>
        <w:ind w:firstLine="416" w:firstLineChars="200"/>
        <w:rPr>
          <w:rFonts w:ascii="宋体" w:hAnsi="宋体" w:cs="宋体"/>
          <w:spacing w:val="-1"/>
          <w:sz w:val="21"/>
          <w:szCs w:val="21"/>
          <w:lang w:eastAsia="zh-CN"/>
        </w:rPr>
      </w:pPr>
      <w:r>
        <w:rPr>
          <w:rFonts w:hint="eastAsia" w:ascii="宋体" w:hAnsi="宋体" w:cs="宋体"/>
          <w:spacing w:val="-1"/>
          <w:sz w:val="21"/>
          <w:szCs w:val="21"/>
          <w:lang w:eastAsia="zh-CN"/>
        </w:rPr>
        <w:t>1、系统上线试运行初验：</w:t>
      </w:r>
    </w:p>
    <w:p>
      <w:pPr>
        <w:snapToGrid w:val="0"/>
        <w:spacing w:line="360" w:lineRule="auto"/>
        <w:ind w:left="1057" w:leftChars="202" w:hanging="613" w:hangingChars="295"/>
        <w:rPr>
          <w:rFonts w:ascii="宋体" w:hAnsi="宋体" w:cs="宋体"/>
          <w:spacing w:val="-1"/>
          <w:sz w:val="21"/>
          <w:szCs w:val="21"/>
          <w:lang w:eastAsia="zh-CN"/>
        </w:rPr>
      </w:pPr>
      <w:r>
        <w:rPr>
          <w:rFonts w:hint="eastAsia" w:ascii="宋体" w:hAnsi="宋体" w:cs="宋体"/>
          <w:spacing w:val="-1"/>
          <w:sz w:val="21"/>
          <w:szCs w:val="21"/>
          <w:lang w:eastAsia="zh-CN"/>
        </w:rPr>
        <w:t>（1） 安装：乙方负责系统上线安装，乙方应对本合同系统的安装提供全面的技术服务与支持，为顺利安装运行提供完全技术保证。</w:t>
      </w:r>
    </w:p>
    <w:p>
      <w:pPr>
        <w:snapToGrid w:val="0"/>
        <w:spacing w:line="360" w:lineRule="auto"/>
        <w:ind w:left="1057" w:leftChars="202" w:hanging="613" w:hangingChars="295"/>
        <w:rPr>
          <w:rFonts w:ascii="宋体" w:hAnsi="宋体" w:cs="宋体"/>
          <w:spacing w:val="-1"/>
          <w:sz w:val="21"/>
          <w:szCs w:val="21"/>
          <w:lang w:eastAsia="zh-CN"/>
        </w:rPr>
      </w:pPr>
      <w:r>
        <w:rPr>
          <w:rFonts w:hint="eastAsia" w:ascii="宋体" w:hAnsi="宋体" w:cs="宋体"/>
          <w:spacing w:val="-1"/>
          <w:sz w:val="21"/>
          <w:szCs w:val="21"/>
          <w:lang w:eastAsia="zh-CN"/>
        </w:rPr>
        <w:t>（2） 调试：乙方负责运行调试和</w:t>
      </w:r>
      <w:r>
        <w:rPr>
          <w:rFonts w:ascii="宋体" w:hAnsi="宋体" w:cs="宋体"/>
          <w:spacing w:val="-1"/>
          <w:sz w:val="21"/>
          <w:szCs w:val="21"/>
          <w:lang w:eastAsia="zh-CN"/>
        </w:rPr>
        <w:t>软件测试</w:t>
      </w:r>
      <w:r>
        <w:rPr>
          <w:rFonts w:hint="eastAsia" w:ascii="宋体" w:hAnsi="宋体" w:cs="宋体"/>
          <w:spacing w:val="-1"/>
          <w:sz w:val="21"/>
          <w:szCs w:val="21"/>
          <w:lang w:eastAsia="zh-CN"/>
        </w:rPr>
        <w:t>，测试按</w:t>
      </w:r>
      <w:r>
        <w:rPr>
          <w:rFonts w:ascii="宋体" w:hAnsi="宋体" w:cs="宋体"/>
          <w:spacing w:val="-1"/>
          <w:sz w:val="21"/>
          <w:szCs w:val="21"/>
          <w:lang w:eastAsia="zh-CN"/>
        </w:rPr>
        <w:t>双方</w:t>
      </w:r>
      <w:r>
        <w:rPr>
          <w:rFonts w:hint="eastAsia" w:ascii="宋体" w:hAnsi="宋体" w:cs="宋体"/>
          <w:spacing w:val="-1"/>
          <w:sz w:val="21"/>
          <w:szCs w:val="21"/>
          <w:lang w:eastAsia="zh-CN"/>
        </w:rPr>
        <w:t>经过</w:t>
      </w:r>
      <w:r>
        <w:rPr>
          <w:rFonts w:ascii="宋体" w:hAnsi="宋体" w:cs="宋体"/>
          <w:spacing w:val="-1"/>
          <w:sz w:val="21"/>
          <w:szCs w:val="21"/>
          <w:lang w:eastAsia="zh-CN"/>
        </w:rPr>
        <w:t>确认的测试方案进行规范测试</w:t>
      </w:r>
      <w:r>
        <w:rPr>
          <w:rFonts w:hint="eastAsia" w:ascii="宋体" w:hAnsi="宋体" w:cs="宋体"/>
          <w:spacing w:val="-1"/>
          <w:sz w:val="21"/>
          <w:szCs w:val="21"/>
          <w:lang w:eastAsia="zh-CN"/>
        </w:rPr>
        <w:t>，并应向甲方有关人员讲解设备和系统结构与调试方法，包括系统的性能、技术特点、调试技巧等有关技术原理、方法，指导解决调试过程中出现的技术问题。</w:t>
      </w:r>
    </w:p>
    <w:p>
      <w:pPr>
        <w:snapToGrid w:val="0"/>
        <w:spacing w:line="360" w:lineRule="auto"/>
        <w:ind w:left="1057" w:leftChars="202" w:hanging="613" w:hangingChars="295"/>
        <w:rPr>
          <w:rFonts w:ascii="宋体" w:hAnsi="宋体" w:cs="宋体"/>
          <w:spacing w:val="-1"/>
          <w:sz w:val="21"/>
          <w:szCs w:val="21"/>
          <w:lang w:eastAsia="zh-CN"/>
        </w:rPr>
      </w:pPr>
      <w:r>
        <w:rPr>
          <w:rFonts w:hint="eastAsia" w:ascii="宋体" w:hAnsi="宋体" w:cs="宋体"/>
          <w:spacing w:val="-1"/>
          <w:sz w:val="21"/>
          <w:szCs w:val="21"/>
          <w:lang w:eastAsia="zh-CN"/>
        </w:rPr>
        <w:t>（3） 初验：系统上线运行一个月且</w:t>
      </w:r>
      <w:r>
        <w:rPr>
          <w:rFonts w:ascii="宋体" w:hAnsi="宋体" w:cs="宋体"/>
          <w:spacing w:val="-1"/>
          <w:sz w:val="21"/>
          <w:szCs w:val="21"/>
          <w:lang w:eastAsia="zh-CN"/>
        </w:rPr>
        <w:t>运行正常</w:t>
      </w:r>
      <w:r>
        <w:rPr>
          <w:rFonts w:hint="eastAsia" w:ascii="宋体" w:hAnsi="宋体" w:cs="宋体"/>
          <w:spacing w:val="-1"/>
          <w:sz w:val="21"/>
          <w:szCs w:val="21"/>
          <w:lang w:eastAsia="zh-CN"/>
        </w:rPr>
        <w:t>后，甲方收到乙方提供初验申请及验收方案后十五个工作日内，甲方由</w:t>
      </w:r>
      <w:r>
        <w:rPr>
          <w:rFonts w:ascii="宋体" w:hAnsi="宋体" w:cs="宋体"/>
          <w:spacing w:val="-1"/>
          <w:sz w:val="21"/>
          <w:szCs w:val="21"/>
          <w:lang w:eastAsia="zh-CN"/>
        </w:rPr>
        <w:t>公司总部</w:t>
      </w:r>
      <w:r>
        <w:rPr>
          <w:rFonts w:hint="eastAsia" w:ascii="宋体" w:hAnsi="宋体" w:cs="宋体"/>
          <w:spacing w:val="-1"/>
          <w:sz w:val="21"/>
          <w:szCs w:val="21"/>
          <w:lang w:eastAsia="zh-CN"/>
        </w:rPr>
        <w:t>组织双方共同进行系统初验，系统实现本合同约定的全部功能要求，初验合格的，甲方由</w:t>
      </w:r>
      <w:r>
        <w:rPr>
          <w:rFonts w:ascii="宋体" w:hAnsi="宋体" w:cs="宋体"/>
          <w:spacing w:val="-1"/>
          <w:sz w:val="21"/>
          <w:szCs w:val="21"/>
          <w:lang w:eastAsia="zh-CN"/>
        </w:rPr>
        <w:t>公司总部</w:t>
      </w:r>
      <w:r>
        <w:rPr>
          <w:rFonts w:hint="eastAsia" w:ascii="宋体" w:hAnsi="宋体" w:cs="宋体"/>
          <w:spacing w:val="-1"/>
          <w:sz w:val="21"/>
          <w:szCs w:val="21"/>
          <w:lang w:eastAsia="zh-CN"/>
        </w:rPr>
        <w:t xml:space="preserve">出具初验报告。 </w:t>
      </w:r>
    </w:p>
    <w:p>
      <w:pPr>
        <w:pStyle w:val="4"/>
        <w:keepNext/>
        <w:keepLines/>
        <w:spacing w:line="360" w:lineRule="auto"/>
        <w:ind w:left="444"/>
        <w:jc w:val="both"/>
        <w:rPr>
          <w:rFonts w:cs="宋体"/>
          <w:spacing w:val="-1"/>
          <w:sz w:val="21"/>
          <w:szCs w:val="21"/>
          <w:lang w:eastAsia="zh-CN"/>
        </w:rPr>
      </w:pPr>
      <w:r>
        <w:rPr>
          <w:rFonts w:cs="宋体"/>
          <w:spacing w:val="-1"/>
          <w:sz w:val="21"/>
          <w:szCs w:val="21"/>
          <w:lang w:eastAsia="zh-CN"/>
        </w:rPr>
        <w:t>2</w:t>
      </w:r>
      <w:r>
        <w:rPr>
          <w:rFonts w:hint="eastAsia" w:cs="宋体"/>
          <w:spacing w:val="-1"/>
          <w:sz w:val="21"/>
          <w:szCs w:val="21"/>
          <w:lang w:eastAsia="zh-CN"/>
        </w:rPr>
        <w:t>、系统整体终验：</w:t>
      </w:r>
    </w:p>
    <w:p>
      <w:pPr>
        <w:snapToGrid w:val="0"/>
        <w:spacing w:line="360" w:lineRule="auto"/>
        <w:ind w:left="440" w:leftChars="200" w:firstLine="416" w:firstLineChars="200"/>
        <w:rPr>
          <w:rFonts w:ascii="宋体" w:hAnsi="宋体" w:cs="宋体"/>
          <w:spacing w:val="-1"/>
          <w:sz w:val="21"/>
          <w:szCs w:val="21"/>
          <w:lang w:eastAsia="zh-CN"/>
        </w:rPr>
      </w:pPr>
      <w:r>
        <w:rPr>
          <w:rFonts w:hint="eastAsia" w:ascii="宋体" w:hAnsi="宋体" w:cs="宋体"/>
          <w:spacing w:val="-1"/>
          <w:sz w:val="21"/>
          <w:szCs w:val="21"/>
          <w:lang w:eastAsia="zh-CN"/>
        </w:rPr>
        <w:t>系统初验合格后，</w:t>
      </w:r>
      <w:r>
        <w:rPr>
          <w:rFonts w:ascii="宋体" w:hAnsi="宋体" w:cs="宋体"/>
          <w:spacing w:val="-1"/>
          <w:sz w:val="21"/>
          <w:szCs w:val="21"/>
          <w:lang w:eastAsia="zh-CN"/>
        </w:rPr>
        <w:t>在</w:t>
      </w:r>
      <w:r>
        <w:rPr>
          <w:rFonts w:hint="eastAsia" w:ascii="宋体" w:hAnsi="宋体" w:cs="宋体"/>
          <w:spacing w:val="-1"/>
          <w:sz w:val="21"/>
          <w:szCs w:val="21"/>
          <w:lang w:eastAsia="zh-CN"/>
        </w:rPr>
        <w:t>常德卷烟厂实施部署并上线稳定运行三个月</w:t>
      </w:r>
      <w:r>
        <w:rPr>
          <w:rFonts w:ascii="宋体" w:hAnsi="宋体" w:cs="宋体"/>
          <w:spacing w:val="-1"/>
          <w:sz w:val="21"/>
          <w:szCs w:val="21"/>
          <w:lang w:eastAsia="zh-CN"/>
        </w:rPr>
        <w:t>后</w:t>
      </w:r>
      <w:r>
        <w:rPr>
          <w:rFonts w:hint="eastAsia" w:ascii="宋体" w:hAnsi="宋体" w:cs="宋体"/>
          <w:spacing w:val="-1"/>
          <w:sz w:val="21"/>
          <w:szCs w:val="21"/>
          <w:lang w:eastAsia="zh-CN"/>
        </w:rPr>
        <w:t>，甲方收到乙方提供终验申请及验收方案后十五个工作日内，甲方由</w:t>
      </w:r>
      <w:r>
        <w:rPr>
          <w:rFonts w:ascii="宋体" w:hAnsi="宋体" w:cs="宋体"/>
          <w:spacing w:val="-1"/>
          <w:sz w:val="21"/>
          <w:szCs w:val="21"/>
          <w:lang w:eastAsia="zh-CN"/>
        </w:rPr>
        <w:t>公司总部</w:t>
      </w:r>
      <w:r>
        <w:rPr>
          <w:rFonts w:hint="eastAsia" w:ascii="宋体" w:hAnsi="宋体" w:cs="宋体"/>
          <w:spacing w:val="-1"/>
          <w:sz w:val="21"/>
          <w:szCs w:val="21"/>
          <w:lang w:eastAsia="zh-CN"/>
        </w:rPr>
        <w:t>组织双方共同进行项目终验。最终验收是通过对系统运行记录的分析，评判系统的性能、稳定性、可靠性以及容错的能力的全面评估，并要求达到本合同约定的技术和功能的要求。验收合格，甲方由</w:t>
      </w:r>
      <w:r>
        <w:rPr>
          <w:rFonts w:ascii="宋体" w:hAnsi="宋体" w:cs="宋体"/>
          <w:spacing w:val="-1"/>
          <w:sz w:val="21"/>
          <w:szCs w:val="21"/>
          <w:lang w:eastAsia="zh-CN"/>
        </w:rPr>
        <w:t>公司总部与乙方</w:t>
      </w:r>
      <w:r>
        <w:rPr>
          <w:rFonts w:hint="eastAsia" w:ascii="宋体" w:hAnsi="宋体" w:cs="宋体"/>
          <w:spacing w:val="-1"/>
          <w:sz w:val="21"/>
          <w:szCs w:val="21"/>
          <w:lang w:eastAsia="zh-CN"/>
        </w:rPr>
        <w:t>签署《最终验收报告》，并且给出最终验收的明确结果。系统终验合格后十个工作日内，乙方应将所有过程及成果资料（包括但不限于开发文档和源程序）均交给甲方，甲方项目负责人予以签收确认。</w:t>
      </w:r>
    </w:p>
    <w:p>
      <w:pPr>
        <w:snapToGrid w:val="0"/>
        <w:spacing w:line="480" w:lineRule="auto"/>
        <w:ind w:firstLine="416" w:firstLineChars="200"/>
        <w:rPr>
          <w:rFonts w:ascii="宋体" w:hAnsi="宋体" w:cs="宋体"/>
          <w:spacing w:val="-1"/>
          <w:sz w:val="21"/>
          <w:szCs w:val="21"/>
          <w:lang w:eastAsia="zh-CN"/>
        </w:rPr>
      </w:pPr>
      <w:r>
        <w:rPr>
          <w:rFonts w:hint="eastAsia" w:ascii="宋体" w:hAnsi="宋体" w:cs="宋体"/>
          <w:spacing w:val="-1"/>
          <w:sz w:val="21"/>
          <w:szCs w:val="21"/>
          <w:lang w:eastAsia="zh-CN"/>
        </w:rPr>
        <w:t>3、</w:t>
      </w:r>
      <w:r>
        <w:rPr>
          <w:rFonts w:ascii="宋体" w:hAnsi="宋体" w:cs="宋体"/>
          <w:spacing w:val="-1"/>
          <w:sz w:val="21"/>
          <w:szCs w:val="21"/>
          <w:lang w:eastAsia="zh-CN"/>
        </w:rPr>
        <w:t>验收地点</w:t>
      </w:r>
    </w:p>
    <w:p>
      <w:pPr>
        <w:snapToGrid w:val="0"/>
        <w:spacing w:line="480" w:lineRule="auto"/>
        <w:ind w:firstLine="416" w:firstLineChars="200"/>
        <w:rPr>
          <w:rFonts w:ascii="宋体" w:hAnsi="宋体" w:cs="宋体"/>
          <w:spacing w:val="-1"/>
          <w:sz w:val="21"/>
          <w:szCs w:val="21"/>
          <w:lang w:eastAsia="zh-CN"/>
        </w:rPr>
      </w:pPr>
      <w:r>
        <w:rPr>
          <w:rFonts w:hint="eastAsia" w:ascii="宋体" w:hAnsi="宋体" w:cs="宋体"/>
          <w:spacing w:val="-1"/>
          <w:sz w:val="21"/>
          <w:szCs w:val="21"/>
          <w:lang w:eastAsia="zh-CN"/>
        </w:rPr>
        <w:t>甲方</w:t>
      </w:r>
      <w:r>
        <w:rPr>
          <w:rFonts w:ascii="宋体" w:hAnsi="宋体" w:cs="宋体"/>
          <w:spacing w:val="-1"/>
          <w:sz w:val="21"/>
          <w:szCs w:val="21"/>
          <w:lang w:eastAsia="zh-CN"/>
        </w:rPr>
        <w:t>指定地点</w:t>
      </w:r>
      <w:r>
        <w:rPr>
          <w:rFonts w:hint="eastAsia" w:ascii="宋体" w:hAnsi="宋体" w:cs="宋体"/>
          <w:spacing w:val="-1"/>
          <w:sz w:val="21"/>
          <w:szCs w:val="21"/>
          <w:lang w:eastAsia="zh-CN"/>
        </w:rPr>
        <w:t>。</w:t>
      </w:r>
    </w:p>
    <w:p>
      <w:pPr>
        <w:snapToGrid w:val="0"/>
        <w:spacing w:line="480" w:lineRule="auto"/>
        <w:ind w:firstLine="416" w:firstLineChars="200"/>
        <w:rPr>
          <w:rFonts w:ascii="宋体" w:hAnsi="宋体" w:cs="宋体"/>
          <w:spacing w:val="-1"/>
          <w:sz w:val="21"/>
          <w:szCs w:val="21"/>
          <w:lang w:eastAsia="zh-CN"/>
        </w:rPr>
      </w:pPr>
    </w:p>
    <w:p>
      <w:pPr>
        <w:pStyle w:val="10"/>
        <w:spacing w:before="133"/>
        <w:ind w:right="213"/>
        <w:rPr>
          <w:b w:val="0"/>
          <w:bCs w:val="0"/>
          <w:lang w:eastAsia="zh-CN"/>
        </w:rPr>
      </w:pPr>
      <w:r>
        <w:rPr>
          <w:lang w:eastAsia="zh-CN"/>
        </w:rPr>
        <w:t>七、保密条款</w:t>
      </w:r>
    </w:p>
    <w:p>
      <w:pPr>
        <w:pStyle w:val="13"/>
        <w:spacing w:before="94" w:line="350" w:lineRule="auto"/>
        <w:ind w:right="211" w:firstLine="419"/>
        <w:jc w:val="both"/>
        <w:rPr>
          <w:rFonts w:cs="宋体"/>
          <w:lang w:eastAsia="zh-CN"/>
        </w:rPr>
      </w:pPr>
      <w:r>
        <w:rPr>
          <w:rFonts w:ascii="Times New Roman" w:hAnsi="Times New Roman" w:eastAsia="Times New Roman"/>
          <w:spacing w:val="-2"/>
          <w:lang w:eastAsia="zh-CN"/>
        </w:rPr>
        <w:t>1</w:t>
      </w:r>
      <w:r>
        <w:rPr>
          <w:rFonts w:cs="宋体"/>
          <w:spacing w:val="-2"/>
          <w:lang w:eastAsia="zh-CN"/>
        </w:rPr>
        <w:t>、乙方从甲方（含公司及子公司</w:t>
      </w:r>
      <w:r>
        <w:rPr>
          <w:rFonts w:ascii="Times New Roman" w:hAnsi="Times New Roman" w:eastAsia="Times New Roman"/>
          <w:spacing w:val="-2"/>
          <w:lang w:eastAsia="zh-CN"/>
        </w:rPr>
        <w:t>&lt;</w:t>
      </w:r>
      <w:r>
        <w:rPr>
          <w:rFonts w:cs="宋体"/>
          <w:spacing w:val="-2"/>
          <w:lang w:eastAsia="zh-CN"/>
        </w:rPr>
        <w:t>下同</w:t>
      </w:r>
      <w:r>
        <w:rPr>
          <w:rFonts w:ascii="Times New Roman" w:hAnsi="Times New Roman" w:eastAsia="Times New Roman"/>
          <w:spacing w:val="-2"/>
          <w:lang w:eastAsia="zh-CN"/>
        </w:rPr>
        <w:t>&gt;</w:t>
      </w:r>
      <w:r>
        <w:rPr>
          <w:rFonts w:cs="宋体"/>
          <w:spacing w:val="-2"/>
          <w:lang w:eastAsia="zh-CN"/>
        </w:rPr>
        <w:t>）处获得的所有非公开信息均为商业机密，只</w:t>
      </w:r>
      <w:r>
        <w:rPr>
          <w:rFonts w:cs="宋体"/>
          <w:spacing w:val="-4"/>
          <w:lang w:eastAsia="zh-CN"/>
        </w:rPr>
        <w:t>能由其工作人员为本合同目的而使用，乙方不得做其他用途，也不得披露给任何第三方。在本条中，“第三方”是指除甲乙双方之外的任何人员和机构。乙方出于商业宣传需要需使用</w:t>
      </w:r>
      <w:r>
        <w:rPr>
          <w:rFonts w:cs="宋体"/>
          <w:lang w:eastAsia="zh-CN"/>
        </w:rPr>
        <w:t>相关信息时，应事先征得甲方的同意。</w:t>
      </w:r>
    </w:p>
    <w:p>
      <w:pPr>
        <w:pStyle w:val="13"/>
        <w:spacing w:before="49" w:line="350" w:lineRule="auto"/>
        <w:ind w:right="211" w:firstLine="419"/>
        <w:jc w:val="both"/>
        <w:rPr>
          <w:rFonts w:cs="宋体"/>
          <w:spacing w:val="-1"/>
          <w:lang w:eastAsia="zh-CN"/>
        </w:rPr>
      </w:pPr>
      <w:r>
        <w:rPr>
          <w:rFonts w:cs="宋体"/>
          <w:spacing w:val="-1"/>
          <w:lang w:eastAsia="zh-CN"/>
        </w:rPr>
        <w:t>2、如乙方将在甲方处获取的商业机密用于其他用途或披露给任何第三方，除需支付甲方不少于本合同总价1倍的违约金外，还需另外赔偿甲方所有损失。双方均同意将本方接触保密信息的人员仅限制在涉及本合同执行的员工范围，并对他们提出保密要求，严禁私自泄露。</w:t>
      </w:r>
    </w:p>
    <w:p>
      <w:pPr>
        <w:pStyle w:val="13"/>
        <w:spacing w:before="49" w:line="350" w:lineRule="auto"/>
        <w:ind w:right="211" w:firstLine="419"/>
        <w:jc w:val="both"/>
        <w:rPr>
          <w:rFonts w:cs="宋体"/>
          <w:spacing w:val="-1"/>
          <w:lang w:eastAsia="zh-CN"/>
        </w:rPr>
      </w:pPr>
      <w:r>
        <w:rPr>
          <w:rFonts w:cs="宋体"/>
          <w:spacing w:val="-1"/>
          <w:lang w:eastAsia="zh-CN"/>
        </w:rPr>
        <w:t>3、乙方在本合同项目结束后，负责将本项目的所有相关信息及资料完整地交付甲方，不得自行保留，否则，视为违反本合同保密条款，需支付甲方不少于本合同总价 1 倍的违约金。</w:t>
      </w:r>
    </w:p>
    <w:p>
      <w:pPr>
        <w:pStyle w:val="13"/>
        <w:spacing w:before="49" w:line="350" w:lineRule="auto"/>
        <w:ind w:right="211" w:firstLine="419"/>
        <w:jc w:val="both"/>
        <w:rPr>
          <w:rFonts w:cs="宋体"/>
          <w:lang w:eastAsia="zh-CN"/>
        </w:rPr>
      </w:pPr>
      <w:r>
        <w:rPr>
          <w:rFonts w:ascii="Times New Roman" w:hAnsi="Times New Roman" w:eastAsia="Times New Roman"/>
          <w:spacing w:val="-1"/>
          <w:lang w:eastAsia="zh-CN"/>
        </w:rPr>
        <w:t>4</w:t>
      </w:r>
      <w:r>
        <w:rPr>
          <w:rFonts w:cs="宋体"/>
          <w:spacing w:val="-1"/>
          <w:lang w:eastAsia="zh-CN"/>
        </w:rPr>
        <w:t>、乙方和所有与乙方有劳动合同关系，因身份、职务、工作关系而知悉本项目商业秘</w:t>
      </w:r>
      <w:r>
        <w:rPr>
          <w:rFonts w:cs="宋体"/>
          <w:spacing w:val="-4"/>
          <w:lang w:eastAsia="zh-CN"/>
        </w:rPr>
        <w:t>密的人员，以及乙方引入的代理商或关联方均为保密义务人。获知项目甲方商业秘密信息的乙方的负责人、雇员、代理商及关联方负有保密义务，其违反保密义务的行为视为乙方违反</w:t>
      </w:r>
      <w:r>
        <w:rPr>
          <w:rFonts w:cs="宋体"/>
          <w:lang w:eastAsia="zh-CN"/>
        </w:rPr>
        <w:t>保密义务的事项。</w:t>
      </w:r>
    </w:p>
    <w:p>
      <w:pPr>
        <w:pStyle w:val="13"/>
        <w:spacing w:before="37" w:line="336" w:lineRule="auto"/>
        <w:ind w:right="214" w:firstLine="419"/>
        <w:jc w:val="both"/>
        <w:rPr>
          <w:rFonts w:cs="宋体"/>
          <w:lang w:eastAsia="zh-CN"/>
        </w:rPr>
      </w:pPr>
      <w:r>
        <w:rPr>
          <w:rFonts w:ascii="Times New Roman" w:hAnsi="Times New Roman" w:eastAsia="Times New Roman"/>
          <w:spacing w:val="-1"/>
          <w:lang w:eastAsia="zh-CN"/>
        </w:rPr>
        <w:t>5</w:t>
      </w:r>
      <w:r>
        <w:rPr>
          <w:rFonts w:cs="宋体"/>
          <w:spacing w:val="-1"/>
          <w:lang w:eastAsia="zh-CN"/>
        </w:rPr>
        <w:t>、本保密条款具有独立性，乙方的保密义务不因本合同的解除、撤消、无效或终止而</w:t>
      </w:r>
      <w:r>
        <w:rPr>
          <w:rFonts w:cs="宋体"/>
          <w:lang w:eastAsia="zh-CN"/>
        </w:rPr>
        <w:t>终止。乙方应当履行保密义务直至甲方自行公开信息时止。</w:t>
      </w:r>
    </w:p>
    <w:p>
      <w:pPr>
        <w:pStyle w:val="10"/>
        <w:spacing w:before="150"/>
        <w:jc w:val="both"/>
        <w:rPr>
          <w:b w:val="0"/>
          <w:bCs w:val="0"/>
          <w:lang w:eastAsia="zh-CN"/>
        </w:rPr>
      </w:pPr>
      <w:bookmarkStart w:id="37" w:name="八、知识产权条款"/>
      <w:bookmarkEnd w:id="37"/>
      <w:r>
        <w:rPr>
          <w:lang w:eastAsia="zh-CN"/>
        </w:rPr>
        <w:t>八、知识产权条款</w:t>
      </w:r>
    </w:p>
    <w:p>
      <w:pPr>
        <w:pStyle w:val="13"/>
        <w:spacing w:before="94" w:line="350" w:lineRule="auto"/>
        <w:ind w:right="108" w:firstLine="419"/>
        <w:rPr>
          <w:rFonts w:cs="宋体"/>
          <w:lang w:eastAsia="zh-CN"/>
        </w:rPr>
      </w:pPr>
      <w:r>
        <w:rPr>
          <w:rFonts w:ascii="Times New Roman" w:hAnsi="Times New Roman" w:eastAsia="Times New Roman"/>
          <w:lang w:eastAsia="zh-CN"/>
        </w:rPr>
        <w:t>1</w:t>
      </w:r>
      <w:r>
        <w:rPr>
          <w:rFonts w:cs="宋体"/>
          <w:lang w:eastAsia="zh-CN"/>
        </w:rPr>
        <w:t xml:space="preserve">、双方确定，因履行本合同所产生的全部研究开发成果，其计算机软件著作权申请登 </w:t>
      </w:r>
      <w:r>
        <w:rPr>
          <w:rFonts w:cs="宋体"/>
          <w:spacing w:val="-4"/>
          <w:lang w:eastAsia="zh-CN"/>
        </w:rPr>
        <w:t xml:space="preserve">记权和计算机软件著作权，以及软件技术专利权和专利申请权，项目论文发表权，以及其它 </w:t>
      </w:r>
      <w:r>
        <w:rPr>
          <w:rFonts w:cs="宋体"/>
          <w:spacing w:val="-7"/>
          <w:lang w:eastAsia="zh-CN"/>
        </w:rPr>
        <w:t>相关知识产权和权益归甲方所有，为甲方法人作品。甲方对此全部设计开发成果享有所有权、</w:t>
      </w:r>
      <w:r>
        <w:rPr>
          <w:rFonts w:cs="宋体"/>
          <w:lang w:eastAsia="zh-CN"/>
        </w:rPr>
        <w:t>收益权、处分权和其它知识产权权利和利益。</w:t>
      </w:r>
    </w:p>
    <w:p>
      <w:pPr>
        <w:pStyle w:val="13"/>
        <w:spacing w:before="36" w:line="348" w:lineRule="auto"/>
        <w:ind w:right="211" w:firstLine="419"/>
        <w:jc w:val="both"/>
        <w:rPr>
          <w:rFonts w:cs="宋体"/>
          <w:lang w:eastAsia="zh-CN"/>
        </w:rPr>
      </w:pPr>
      <w:r>
        <w:rPr>
          <w:rFonts w:ascii="Times New Roman" w:hAnsi="Times New Roman" w:eastAsia="Times New Roman"/>
          <w:spacing w:val="-1"/>
          <w:lang w:eastAsia="zh-CN"/>
        </w:rPr>
        <w:t>2</w:t>
      </w:r>
      <w:r>
        <w:rPr>
          <w:rFonts w:cs="宋体"/>
          <w:spacing w:val="-1"/>
          <w:lang w:eastAsia="zh-CN"/>
        </w:rPr>
        <w:t>、甲方有权利用乙方按照本合同约定提供的研究开发成果，进行后续改进。由此产生</w:t>
      </w:r>
      <w:r>
        <w:rPr>
          <w:rFonts w:cs="宋体"/>
          <w:spacing w:val="-4"/>
          <w:lang w:eastAsia="zh-CN"/>
        </w:rPr>
        <w:t>的具有实质性或创造性技术进步特征的新的技术成果归甲方所有；乙方未经甲方许可，在完</w:t>
      </w:r>
      <w:r>
        <w:rPr>
          <w:rFonts w:cs="宋体"/>
          <w:lang w:eastAsia="zh-CN"/>
        </w:rPr>
        <w:t>成本合同约定的研究开发工作后，无权对该项研究开发成果进行后续改进。</w:t>
      </w:r>
    </w:p>
    <w:p>
      <w:pPr>
        <w:pStyle w:val="13"/>
        <w:spacing w:before="38" w:line="336" w:lineRule="auto"/>
        <w:ind w:right="214" w:firstLine="419"/>
        <w:jc w:val="both"/>
        <w:rPr>
          <w:rFonts w:cs="宋体"/>
          <w:lang w:eastAsia="zh-CN"/>
        </w:rPr>
      </w:pPr>
      <w:r>
        <w:rPr>
          <w:rFonts w:ascii="Times New Roman" w:hAnsi="Times New Roman" w:eastAsia="Times New Roman"/>
          <w:spacing w:val="-1"/>
          <w:lang w:eastAsia="zh-CN"/>
        </w:rPr>
        <w:t>3</w:t>
      </w:r>
      <w:r>
        <w:rPr>
          <w:rFonts w:cs="宋体"/>
          <w:spacing w:val="-1"/>
          <w:lang w:eastAsia="zh-CN"/>
        </w:rPr>
        <w:t>、乙方保证向甲方提供的培训课程教材不侵犯他人知识产权。由此发生或引起的任何</w:t>
      </w:r>
      <w:r>
        <w:rPr>
          <w:rFonts w:cs="宋体"/>
          <w:lang w:eastAsia="zh-CN"/>
        </w:rPr>
        <w:t>索赔或纠纷，由乙方负责处理并承担责任。</w:t>
      </w:r>
    </w:p>
    <w:p>
      <w:pPr>
        <w:pStyle w:val="13"/>
        <w:spacing w:before="51" w:line="352" w:lineRule="auto"/>
        <w:ind w:right="211" w:firstLine="419"/>
        <w:jc w:val="both"/>
        <w:rPr>
          <w:rFonts w:cs="宋体"/>
          <w:lang w:eastAsia="zh-CN"/>
        </w:rPr>
      </w:pPr>
      <w:r>
        <w:rPr>
          <w:rFonts w:ascii="Times New Roman" w:hAnsi="Times New Roman" w:eastAsia="Times New Roman"/>
          <w:spacing w:val="-1"/>
          <w:lang w:eastAsia="zh-CN"/>
        </w:rPr>
        <w:t>4</w:t>
      </w:r>
      <w:r>
        <w:rPr>
          <w:rFonts w:cs="宋体"/>
          <w:spacing w:val="-1"/>
          <w:lang w:eastAsia="zh-CN"/>
        </w:rPr>
        <w:t>、知识产权保证条款：乙方须保证甲方在持有和使用本合同项目成果时，不受到第三</w:t>
      </w:r>
      <w:r>
        <w:rPr>
          <w:rFonts w:cs="宋体"/>
          <w:spacing w:val="-4"/>
          <w:lang w:eastAsia="zh-CN"/>
        </w:rPr>
        <w:t>方针对该成果和开发过程侵犯其专利权、著作权、商标权以及其他知识产权或其他合法权益 的指控。如果发生该等事项，甲方应于发生该等第三方主张事项后两周内向乙方发出书面通知，该知识产权纠纷应由乙方负责解决并承担全部诉讼费、律师费和其他费用，并按本合同约定向甲方支付违约金和赔偿金。由于乙方原因引起的第三方侵权主张成立而使甲方蒙受的全部损失（包括担不限于赔偿金、罚金、律师代理费、调查费、诉讼费等），乙方应负责向</w:t>
      </w:r>
      <w:r>
        <w:rPr>
          <w:rFonts w:cs="宋体"/>
          <w:lang w:eastAsia="zh-CN"/>
        </w:rPr>
        <w:t>甲方全额赔偿。</w:t>
      </w:r>
    </w:p>
    <w:p>
      <w:pPr>
        <w:pStyle w:val="10"/>
        <w:spacing w:before="133"/>
        <w:jc w:val="both"/>
        <w:rPr>
          <w:b w:val="0"/>
          <w:bCs w:val="0"/>
          <w:lang w:eastAsia="zh-CN"/>
        </w:rPr>
      </w:pPr>
      <w:bookmarkStart w:id="38" w:name="九、违约责任"/>
      <w:bookmarkEnd w:id="38"/>
      <w:r>
        <w:rPr>
          <w:lang w:eastAsia="zh-CN"/>
        </w:rPr>
        <w:t>九、违约责任</w:t>
      </w:r>
    </w:p>
    <w:p>
      <w:pPr>
        <w:pStyle w:val="13"/>
        <w:spacing w:before="119" w:line="336" w:lineRule="auto"/>
        <w:ind w:right="311" w:firstLine="600"/>
        <w:jc w:val="both"/>
        <w:rPr>
          <w:rFonts w:cs="宋体"/>
          <w:spacing w:val="-5"/>
          <w:lang w:eastAsia="zh-CN"/>
        </w:rPr>
      </w:pPr>
      <w:r>
        <w:rPr>
          <w:rFonts w:ascii="Times New Roman" w:hAnsi="Times New Roman" w:eastAsia="Times New Roman"/>
          <w:spacing w:val="-1"/>
          <w:lang w:eastAsia="zh-CN"/>
        </w:rPr>
        <w:t>1</w:t>
      </w:r>
      <w:r>
        <w:rPr>
          <w:rFonts w:cs="宋体"/>
          <w:spacing w:val="-1"/>
          <w:lang w:eastAsia="zh-CN"/>
        </w:rPr>
        <w:t>、如乙方原因，乙方未按约定期限完成本项目，且甲方同意继续实施本项目的，每逾</w:t>
      </w:r>
      <w:r>
        <w:rPr>
          <w:rFonts w:cs="宋体"/>
          <w:spacing w:val="-4"/>
          <w:lang w:eastAsia="zh-CN"/>
        </w:rPr>
        <w:t>期一日，乙方应按</w:t>
      </w:r>
      <w:r>
        <w:rPr>
          <w:rFonts w:cs="宋体"/>
          <w:spacing w:val="-5"/>
          <w:lang w:eastAsia="zh-CN"/>
        </w:rPr>
        <w:t>合同总金额的万分之五向甲方支付违约金，但该项违约金的总数不超过合同总价的5%。</w:t>
      </w:r>
    </w:p>
    <w:p>
      <w:pPr>
        <w:pStyle w:val="13"/>
        <w:spacing w:before="119" w:line="336" w:lineRule="auto"/>
        <w:ind w:right="311" w:firstLine="600"/>
        <w:jc w:val="both"/>
        <w:rPr>
          <w:rFonts w:cs="宋体"/>
          <w:spacing w:val="-5"/>
          <w:lang w:eastAsia="zh-CN"/>
        </w:rPr>
      </w:pPr>
      <w:r>
        <w:rPr>
          <w:rFonts w:cs="宋体"/>
          <w:spacing w:val="-5"/>
          <w:lang w:eastAsia="zh-CN"/>
        </w:rPr>
        <w:t>2、如乙方原因，乙方未按约定期限完成本项目，且甲方不同意继续实施本项目的，甲方有权解除合同，乙方应退回甲方已支付的合同款项，且乙方应按合同总金额的 10 %向甲 方支付违约金。</w:t>
      </w:r>
    </w:p>
    <w:p>
      <w:pPr>
        <w:pStyle w:val="13"/>
        <w:spacing w:before="119" w:line="336" w:lineRule="auto"/>
        <w:ind w:right="311" w:firstLine="600"/>
        <w:jc w:val="both"/>
        <w:rPr>
          <w:rFonts w:cs="宋体"/>
          <w:lang w:eastAsia="zh-CN"/>
        </w:rPr>
      </w:pPr>
      <w:r>
        <w:rPr>
          <w:rFonts w:cs="宋体"/>
          <w:spacing w:val="-5"/>
          <w:lang w:eastAsia="zh-CN"/>
        </w:rPr>
        <w:t>3、甲方未按本合同约</w:t>
      </w:r>
      <w:r>
        <w:rPr>
          <w:rFonts w:cs="宋体"/>
          <w:lang w:eastAsia="zh-CN"/>
        </w:rPr>
        <w:t>定的条件和期限付款的，乙方同意给予甲方</w:t>
      </w:r>
      <w:r>
        <w:rPr>
          <w:rFonts w:ascii="Times New Roman" w:hAnsi="Times New Roman" w:eastAsia="Times New Roman"/>
          <w:lang w:eastAsia="zh-CN"/>
        </w:rPr>
        <w:t xml:space="preserve">10 </w:t>
      </w:r>
      <w:r>
        <w:rPr>
          <w:rFonts w:cs="宋体"/>
          <w:lang w:eastAsia="zh-CN"/>
        </w:rPr>
        <w:t>日的宽限期，</w:t>
      </w:r>
      <w:r>
        <w:rPr>
          <w:rFonts w:ascii="Times New Roman" w:hAnsi="Times New Roman" w:eastAsia="Times New Roman"/>
          <w:lang w:eastAsia="zh-CN"/>
        </w:rPr>
        <w:t>10</w:t>
      </w:r>
      <w:r>
        <w:rPr>
          <w:rFonts w:cs="宋体"/>
          <w:lang w:eastAsia="zh-CN"/>
        </w:rPr>
        <w:t xml:space="preserve">日后每延期 </w:t>
      </w:r>
      <w:r>
        <w:rPr>
          <w:rFonts w:ascii="Times New Roman" w:hAnsi="Times New Roman" w:eastAsia="Times New Roman"/>
          <w:lang w:eastAsia="zh-CN"/>
        </w:rPr>
        <w:t xml:space="preserve">1 </w:t>
      </w:r>
      <w:r>
        <w:rPr>
          <w:rFonts w:cs="宋体"/>
          <w:spacing w:val="-5"/>
          <w:lang w:eastAsia="zh-CN"/>
        </w:rPr>
        <w:t>天，甲方应向乙方支付合同总价万分之五的违约金，但该项违约金的总数不超</w:t>
      </w:r>
      <w:r>
        <w:rPr>
          <w:rFonts w:cs="宋体"/>
          <w:lang w:eastAsia="zh-CN"/>
        </w:rPr>
        <w:t xml:space="preserve">过合同总价的 </w:t>
      </w:r>
      <w:r>
        <w:rPr>
          <w:rFonts w:ascii="Times New Roman" w:hAnsi="Times New Roman" w:eastAsia="Times New Roman"/>
          <w:lang w:eastAsia="zh-CN"/>
        </w:rPr>
        <w:t>5%</w:t>
      </w:r>
      <w:r>
        <w:rPr>
          <w:rFonts w:cs="宋体"/>
          <w:lang w:eastAsia="zh-CN"/>
        </w:rPr>
        <w:t xml:space="preserve">。逾期超过 </w:t>
      </w:r>
      <w:r>
        <w:rPr>
          <w:rFonts w:ascii="Times New Roman" w:hAnsi="Times New Roman" w:eastAsia="Times New Roman"/>
          <w:lang w:eastAsia="zh-CN"/>
        </w:rPr>
        <w:t xml:space="preserve">60 </w:t>
      </w:r>
      <w:r>
        <w:rPr>
          <w:rFonts w:cs="宋体"/>
          <w:lang w:eastAsia="zh-CN"/>
        </w:rPr>
        <w:t>日，乙方有权解除本合同。乙方因此解除合同的，甲方应按乙方实际服务工作量支付费用，并另外支付合同总额</w:t>
      </w:r>
      <w:r>
        <w:rPr>
          <w:rFonts w:ascii="Times New Roman" w:hAnsi="Times New Roman" w:eastAsia="Times New Roman"/>
          <w:lang w:eastAsia="zh-CN"/>
        </w:rPr>
        <w:t>10 %</w:t>
      </w:r>
      <w:r>
        <w:rPr>
          <w:rFonts w:cs="宋体"/>
          <w:lang w:eastAsia="zh-CN"/>
        </w:rPr>
        <w:t>的违约金。</w:t>
      </w:r>
    </w:p>
    <w:p>
      <w:pPr>
        <w:pStyle w:val="13"/>
        <w:spacing w:before="24" w:line="348" w:lineRule="auto"/>
        <w:ind w:firstLine="419"/>
        <w:rPr>
          <w:rFonts w:cs="宋体"/>
          <w:lang w:eastAsia="zh-CN"/>
        </w:rPr>
      </w:pPr>
      <w:r>
        <w:rPr>
          <w:rFonts w:ascii="Times New Roman" w:hAnsi="Times New Roman" w:eastAsia="Times New Roman"/>
          <w:lang w:eastAsia="zh-CN"/>
        </w:rPr>
        <w:t>4</w:t>
      </w:r>
      <w:r>
        <w:rPr>
          <w:rFonts w:cs="宋体"/>
          <w:lang w:eastAsia="zh-CN"/>
        </w:rPr>
        <w:t xml:space="preserve">、非因无法克服的技术困难，乙方提交的成果未能通过验收的，乙方负责改进并承担 </w:t>
      </w:r>
      <w:r>
        <w:rPr>
          <w:rFonts w:cs="宋体"/>
          <w:spacing w:val="-2"/>
          <w:lang w:eastAsia="zh-CN"/>
        </w:rPr>
        <w:t>相应的费用，若经两次验收仍未通过的，甲方有权解除合同，甲方未接受全部工作成果的，</w:t>
      </w:r>
      <w:r>
        <w:rPr>
          <w:rFonts w:cs="宋体"/>
          <w:lang w:eastAsia="zh-CN"/>
        </w:rPr>
        <w:t xml:space="preserve"> 乙方返还甲方已支付的款项，甲方部分接受工作成果的，按接受部分实际情况支付报酬。</w:t>
      </w:r>
    </w:p>
    <w:p>
      <w:pPr>
        <w:pStyle w:val="13"/>
        <w:spacing w:before="38" w:line="336" w:lineRule="auto"/>
        <w:ind w:right="313" w:firstLine="419"/>
        <w:jc w:val="both"/>
        <w:rPr>
          <w:rFonts w:cs="宋体"/>
          <w:lang w:eastAsia="zh-CN"/>
        </w:rPr>
      </w:pPr>
      <w:r>
        <w:rPr>
          <w:rFonts w:ascii="Times New Roman" w:hAnsi="Times New Roman" w:eastAsia="Times New Roman"/>
          <w:spacing w:val="-3"/>
          <w:lang w:eastAsia="zh-CN"/>
        </w:rPr>
        <w:t>5</w:t>
      </w:r>
      <w:r>
        <w:rPr>
          <w:rFonts w:cs="宋体"/>
          <w:spacing w:val="-3"/>
          <w:lang w:eastAsia="zh-CN"/>
        </w:rPr>
        <w:t>、乙方在实施本项目过程中以及提交的成果，侵害第三方知识产权和</w:t>
      </w:r>
      <w:r>
        <w:rPr>
          <w:rFonts w:ascii="Times New Roman" w:hAnsi="Times New Roman" w:eastAsia="Times New Roman"/>
          <w:spacing w:val="-3"/>
          <w:lang w:eastAsia="zh-CN"/>
        </w:rPr>
        <w:t>/</w:t>
      </w:r>
      <w:r>
        <w:rPr>
          <w:rFonts w:cs="宋体"/>
          <w:spacing w:val="-3"/>
          <w:lang w:eastAsia="zh-CN"/>
        </w:rPr>
        <w:t>或其他合法权益</w:t>
      </w:r>
      <w:r>
        <w:rPr>
          <w:rFonts w:cs="宋体"/>
          <w:lang w:eastAsia="zh-CN"/>
        </w:rPr>
        <w:t xml:space="preserve">的，由乙方负责处理并承担相应的费用，并向甲方支付合同金额 </w:t>
      </w:r>
      <w:r>
        <w:rPr>
          <w:rFonts w:ascii="Times New Roman" w:hAnsi="Times New Roman" w:eastAsia="Times New Roman"/>
          <w:lang w:eastAsia="zh-CN"/>
        </w:rPr>
        <w:t>20%</w:t>
      </w:r>
      <w:r>
        <w:rPr>
          <w:rFonts w:cs="宋体"/>
          <w:lang w:eastAsia="zh-CN"/>
        </w:rPr>
        <w:t>的违约金，该违约金不足以弥补甲方实际损失的，还应赔偿甲方实际损失。</w:t>
      </w:r>
    </w:p>
    <w:p>
      <w:pPr>
        <w:pStyle w:val="13"/>
        <w:spacing w:before="51" w:line="336" w:lineRule="auto"/>
        <w:ind w:right="314" w:firstLine="419"/>
        <w:jc w:val="both"/>
        <w:rPr>
          <w:rFonts w:cs="宋体"/>
          <w:lang w:eastAsia="zh-CN"/>
        </w:rPr>
      </w:pPr>
      <w:r>
        <w:rPr>
          <w:rFonts w:ascii="Times New Roman" w:hAnsi="Times New Roman" w:eastAsia="Times New Roman"/>
          <w:spacing w:val="-1"/>
          <w:lang w:eastAsia="zh-CN"/>
        </w:rPr>
        <w:t>6</w:t>
      </w:r>
      <w:r>
        <w:rPr>
          <w:rFonts w:cs="宋体"/>
          <w:spacing w:val="-1"/>
          <w:lang w:eastAsia="zh-CN"/>
        </w:rPr>
        <w:t>、乙方在交付的软件中设置妨碍系统运行程序和有其它妨碍甲方使用该软件行为的，</w:t>
      </w:r>
      <w:r>
        <w:rPr>
          <w:rFonts w:cs="宋体"/>
          <w:lang w:eastAsia="zh-CN"/>
        </w:rPr>
        <w:t xml:space="preserve">乙方向甲方承担本合同金额 </w:t>
      </w:r>
      <w:r>
        <w:rPr>
          <w:rFonts w:ascii="Times New Roman" w:hAnsi="Times New Roman" w:eastAsia="Times New Roman"/>
          <w:lang w:eastAsia="zh-CN"/>
        </w:rPr>
        <w:t>50%</w:t>
      </w:r>
      <w:r>
        <w:rPr>
          <w:rFonts w:cs="宋体"/>
          <w:lang w:eastAsia="zh-CN"/>
        </w:rPr>
        <w:t>违约金，由此导致甲方数据信息泄露或者系统受损害的，乙方还应赔偿甲方损失，该损失难以计算的，按本合同金额赔偿损失。</w:t>
      </w:r>
    </w:p>
    <w:p>
      <w:pPr>
        <w:pStyle w:val="13"/>
        <w:spacing w:before="49" w:line="336" w:lineRule="auto"/>
        <w:ind w:right="316" w:firstLine="419"/>
        <w:jc w:val="both"/>
        <w:rPr>
          <w:rFonts w:cs="宋体"/>
          <w:lang w:eastAsia="zh-CN"/>
        </w:rPr>
      </w:pPr>
      <w:r>
        <w:rPr>
          <w:rFonts w:ascii="Times New Roman" w:hAnsi="Times New Roman" w:eastAsia="Times New Roman"/>
          <w:spacing w:val="-2"/>
          <w:lang w:eastAsia="zh-CN"/>
        </w:rPr>
        <w:t>7</w:t>
      </w:r>
      <w:r>
        <w:rPr>
          <w:rFonts w:cs="宋体"/>
          <w:spacing w:val="-2"/>
          <w:lang w:eastAsia="zh-CN"/>
        </w:rPr>
        <w:t>、乙方有侵害甲方对本合同成果拥有知识产权的行为的，除应按合同总额的</w:t>
      </w:r>
      <w:r>
        <w:rPr>
          <w:rFonts w:ascii="Times New Roman" w:hAnsi="Times New Roman" w:eastAsia="Times New Roman"/>
          <w:spacing w:val="-2"/>
          <w:lang w:eastAsia="zh-CN"/>
        </w:rPr>
        <w:t>20%</w:t>
      </w:r>
      <w:r>
        <w:rPr>
          <w:rFonts w:cs="宋体"/>
          <w:spacing w:val="-2"/>
          <w:lang w:eastAsia="zh-CN"/>
        </w:rPr>
        <w:t>向甲</w:t>
      </w:r>
      <w:r>
        <w:rPr>
          <w:rFonts w:cs="宋体"/>
          <w:lang w:eastAsia="zh-CN"/>
        </w:rPr>
        <w:t>方支付违约金外，还应赔偿因此给甲方造成的损失。</w:t>
      </w:r>
    </w:p>
    <w:p>
      <w:pPr>
        <w:pStyle w:val="13"/>
        <w:spacing w:before="51" w:line="336" w:lineRule="auto"/>
        <w:ind w:right="314" w:firstLine="419"/>
        <w:jc w:val="both"/>
        <w:rPr>
          <w:rFonts w:cs="宋体"/>
          <w:lang w:eastAsia="zh-CN"/>
        </w:rPr>
      </w:pPr>
      <w:r>
        <w:rPr>
          <w:rFonts w:ascii="Times New Roman" w:hAnsi="Times New Roman" w:eastAsia="Times New Roman"/>
          <w:spacing w:val="-1"/>
          <w:lang w:eastAsia="zh-CN"/>
        </w:rPr>
        <w:t>8</w:t>
      </w:r>
      <w:r>
        <w:rPr>
          <w:rFonts w:cs="宋体"/>
          <w:spacing w:val="-1"/>
          <w:lang w:eastAsia="zh-CN"/>
        </w:rPr>
        <w:t>、乙方工作人员违反甲方安全管理制度，导致人员和财产害的，乙方承担全部赔偿责</w:t>
      </w:r>
      <w:r>
        <w:rPr>
          <w:rFonts w:cs="宋体"/>
          <w:lang w:eastAsia="zh-CN"/>
        </w:rPr>
        <w:t>任。</w:t>
      </w:r>
    </w:p>
    <w:p>
      <w:pPr>
        <w:pStyle w:val="13"/>
        <w:spacing w:before="49" w:line="336" w:lineRule="auto"/>
        <w:ind w:right="314" w:firstLine="419"/>
        <w:jc w:val="both"/>
        <w:rPr>
          <w:rFonts w:cs="宋体"/>
          <w:lang w:eastAsia="zh-CN"/>
        </w:rPr>
      </w:pPr>
      <w:r>
        <w:rPr>
          <w:rFonts w:ascii="Times New Roman" w:hAnsi="Times New Roman" w:eastAsia="Times New Roman"/>
          <w:spacing w:val="-1"/>
          <w:lang w:eastAsia="zh-CN"/>
        </w:rPr>
        <w:t>9</w:t>
      </w:r>
      <w:r>
        <w:rPr>
          <w:rFonts w:cs="宋体"/>
          <w:spacing w:val="-1"/>
          <w:lang w:eastAsia="zh-CN"/>
        </w:rPr>
        <w:t>、任何一方未履行本合同项下的其它任何一项条款均被视为违约。违约方应承担因自</w:t>
      </w:r>
      <w:r>
        <w:rPr>
          <w:rFonts w:cs="宋体"/>
          <w:lang w:eastAsia="zh-CN"/>
        </w:rPr>
        <w:t>己的违约行为而给守约方造成的经济损失。</w:t>
      </w:r>
    </w:p>
    <w:p>
      <w:pPr>
        <w:pStyle w:val="13"/>
        <w:spacing w:before="51" w:line="336" w:lineRule="auto"/>
        <w:ind w:firstLine="211"/>
        <w:rPr>
          <w:rFonts w:cs="宋体"/>
          <w:lang w:eastAsia="zh-CN"/>
        </w:rPr>
      </w:pPr>
      <w:r>
        <w:rPr>
          <w:rFonts w:ascii="Times New Roman" w:hAnsi="Times New Roman" w:eastAsia="Times New Roman"/>
          <w:spacing w:val="-9"/>
          <w:lang w:eastAsia="zh-CN"/>
        </w:rPr>
        <w:t>10</w:t>
      </w:r>
      <w:r>
        <w:rPr>
          <w:rFonts w:cs="宋体"/>
          <w:spacing w:val="-9"/>
          <w:lang w:eastAsia="zh-CN"/>
        </w:rPr>
        <w:t xml:space="preserve">、本条所指的实际损失包括但不限于损失赔偿金、罚金、律师费、调查取证费、差旅费、 </w:t>
      </w:r>
      <w:r>
        <w:rPr>
          <w:rFonts w:cs="宋体"/>
          <w:lang w:eastAsia="zh-CN"/>
        </w:rPr>
        <w:t>诉讼费用等。</w:t>
      </w:r>
    </w:p>
    <w:p>
      <w:pPr>
        <w:pStyle w:val="10"/>
        <w:spacing w:before="147"/>
        <w:jc w:val="both"/>
        <w:rPr>
          <w:b w:val="0"/>
          <w:bCs w:val="0"/>
          <w:lang w:eastAsia="zh-CN"/>
        </w:rPr>
      </w:pPr>
      <w:bookmarkStart w:id="39" w:name="十、上可抗力"/>
      <w:bookmarkEnd w:id="39"/>
      <w:r>
        <w:rPr>
          <w:lang w:eastAsia="zh-CN"/>
        </w:rPr>
        <w:t>十、不可抗力</w:t>
      </w:r>
    </w:p>
    <w:p>
      <w:pPr>
        <w:pStyle w:val="13"/>
        <w:spacing w:before="94" w:line="336" w:lineRule="auto"/>
        <w:ind w:right="314" w:firstLine="419"/>
        <w:jc w:val="both"/>
        <w:rPr>
          <w:rFonts w:cs="宋体"/>
          <w:lang w:eastAsia="zh-CN"/>
        </w:rPr>
      </w:pPr>
      <w:r>
        <w:rPr>
          <w:rFonts w:ascii="Times New Roman" w:hAnsi="Times New Roman" w:eastAsia="Times New Roman"/>
          <w:spacing w:val="-1"/>
          <w:lang w:eastAsia="zh-CN"/>
        </w:rPr>
        <w:t>1</w:t>
      </w:r>
      <w:r>
        <w:rPr>
          <w:rFonts w:cs="宋体"/>
          <w:spacing w:val="-1"/>
          <w:lang w:eastAsia="zh-CN"/>
        </w:rPr>
        <w:t>、本合同所指不可抗力，是指不能预见、不能避免并不能克服的客观情况（但不包括</w:t>
      </w:r>
      <w:r>
        <w:rPr>
          <w:rFonts w:cs="宋体"/>
          <w:spacing w:val="-15"/>
          <w:lang w:eastAsia="zh-CN"/>
        </w:rPr>
        <w:t>保密免责条款）。</w:t>
      </w:r>
    </w:p>
    <w:p>
      <w:pPr>
        <w:pStyle w:val="13"/>
        <w:spacing w:before="49" w:line="338" w:lineRule="auto"/>
        <w:ind w:right="311" w:firstLine="419"/>
        <w:jc w:val="both"/>
        <w:rPr>
          <w:rFonts w:cs="宋体"/>
          <w:lang w:eastAsia="zh-CN"/>
        </w:rPr>
      </w:pPr>
      <w:r>
        <w:rPr>
          <w:rFonts w:ascii="Times New Roman" w:hAnsi="Times New Roman" w:eastAsia="Times New Roman"/>
          <w:spacing w:val="-7"/>
          <w:lang w:eastAsia="zh-CN"/>
        </w:rPr>
        <w:t>2</w:t>
      </w:r>
      <w:r>
        <w:rPr>
          <w:rFonts w:cs="宋体"/>
          <w:spacing w:val="-7"/>
          <w:lang w:eastAsia="zh-CN"/>
        </w:rPr>
        <w:t>、由于不可抗力事件，致使一方在履行其在本合同项下的义务过程中遇到障碍或延误，</w:t>
      </w:r>
      <w:r>
        <w:rPr>
          <w:rFonts w:cs="宋体"/>
          <w:lang w:eastAsia="zh-CN"/>
        </w:rPr>
        <w:t>不能按规定的条款全部或部分履行其义务的，不应视为违反本合同。</w:t>
      </w:r>
    </w:p>
    <w:p>
      <w:pPr>
        <w:pStyle w:val="13"/>
        <w:spacing w:before="47" w:line="336" w:lineRule="auto"/>
        <w:ind w:right="314" w:firstLine="419"/>
        <w:jc w:val="both"/>
        <w:rPr>
          <w:rFonts w:cs="宋体"/>
          <w:lang w:eastAsia="zh-CN"/>
        </w:rPr>
      </w:pPr>
      <w:r>
        <w:rPr>
          <w:rFonts w:ascii="Times New Roman" w:hAnsi="Times New Roman" w:eastAsia="Times New Roman"/>
          <w:spacing w:val="-1"/>
          <w:lang w:eastAsia="zh-CN"/>
        </w:rPr>
        <w:t>3</w:t>
      </w:r>
      <w:r>
        <w:rPr>
          <w:rFonts w:cs="宋体"/>
          <w:spacing w:val="-1"/>
          <w:lang w:eastAsia="zh-CN"/>
        </w:rPr>
        <w:t>、不可抗力事件终止或被排除后，受阻方应继续履行本合同，并应尽快通知另一方。</w:t>
      </w:r>
      <w:r>
        <w:rPr>
          <w:rFonts w:cs="宋体"/>
          <w:lang w:eastAsia="zh-CN"/>
        </w:rPr>
        <w:t>受阻方应可延长履行义务的时间，延长期应相当于不可抗力事件实际造成延误的时间。</w:t>
      </w:r>
    </w:p>
    <w:p>
      <w:pPr>
        <w:spacing w:before="147" w:line="408" w:lineRule="auto"/>
        <w:ind w:left="540" w:hanging="420"/>
        <w:rPr>
          <w:rFonts w:ascii="宋体" w:hAnsi="宋体" w:cs="宋体"/>
          <w:b/>
          <w:bCs/>
          <w:sz w:val="21"/>
          <w:szCs w:val="21"/>
          <w:lang w:eastAsia="zh-CN"/>
        </w:rPr>
      </w:pPr>
      <w:bookmarkStart w:id="40" w:name="十一、诚信守法廉洁交易特别条款"/>
      <w:bookmarkEnd w:id="40"/>
      <w:r>
        <w:rPr>
          <w:rFonts w:ascii="宋体" w:hAnsi="宋体" w:cs="宋体"/>
          <w:b/>
          <w:bCs/>
          <w:sz w:val="21"/>
          <w:szCs w:val="21"/>
          <w:lang w:eastAsia="zh-CN"/>
        </w:rPr>
        <w:t xml:space="preserve">十一、诚信守法廉洁交易特别条款 </w:t>
      </w:r>
    </w:p>
    <w:p>
      <w:pPr>
        <w:spacing w:before="147" w:line="408" w:lineRule="auto"/>
        <w:ind w:firstLine="540"/>
        <w:rPr>
          <w:rFonts w:cs="宋体"/>
          <w:spacing w:val="-4"/>
          <w:lang w:eastAsia="zh-CN"/>
        </w:rPr>
      </w:pPr>
      <w:r>
        <w:rPr>
          <w:rFonts w:ascii="宋体" w:hAnsi="宋体" w:cs="宋体"/>
          <w:spacing w:val="-4"/>
          <w:sz w:val="21"/>
          <w:szCs w:val="21"/>
          <w:lang w:eastAsia="zh-CN"/>
        </w:rPr>
        <w:t>若乙方包括乙方的法定代表人有招标文件规定的腐败和欺诈行为的，经查实，甲方有权将该不良记录记入甲方的供应商诚信档案，并根据甲方的供应商管理规定予以违法失信惩戒</w:t>
      </w:r>
      <w:r>
        <w:rPr>
          <w:rFonts w:hint="eastAsia" w:ascii="宋体" w:hAnsi="宋体" w:cs="宋体"/>
          <w:spacing w:val="-4"/>
          <w:sz w:val="21"/>
          <w:szCs w:val="21"/>
          <w:lang w:eastAsia="zh-CN"/>
        </w:rPr>
        <w:t>，</w:t>
      </w:r>
      <w:r>
        <w:rPr>
          <w:rFonts w:cs="宋体"/>
          <w:spacing w:val="-4"/>
          <w:lang w:eastAsia="zh-CN"/>
        </w:rPr>
        <w:t>包括但不限于追究乙方违约责任乃至解除合同，且保留向行政主管部门报告或在媒体公开的权利。</w:t>
      </w:r>
    </w:p>
    <w:p>
      <w:pPr>
        <w:pStyle w:val="10"/>
        <w:jc w:val="both"/>
        <w:rPr>
          <w:b w:val="0"/>
          <w:bCs w:val="0"/>
          <w:lang w:eastAsia="zh-CN"/>
        </w:rPr>
      </w:pPr>
      <w:bookmarkStart w:id="41" w:name="十二、适用法律和争议解决"/>
      <w:bookmarkEnd w:id="41"/>
      <w:r>
        <w:rPr>
          <w:lang w:eastAsia="zh-CN"/>
        </w:rPr>
        <w:t>十二、适用法律和争议解决</w:t>
      </w:r>
    </w:p>
    <w:p>
      <w:pPr>
        <w:pStyle w:val="13"/>
        <w:spacing w:before="94" w:line="336" w:lineRule="auto"/>
        <w:ind w:right="113" w:firstLine="419"/>
        <w:jc w:val="both"/>
        <w:rPr>
          <w:rFonts w:cs="宋体"/>
          <w:lang w:eastAsia="zh-CN"/>
        </w:rPr>
      </w:pPr>
      <w:r>
        <w:rPr>
          <w:rFonts w:ascii="Times New Roman" w:hAnsi="Times New Roman" w:eastAsia="Times New Roman"/>
          <w:spacing w:val="-1"/>
          <w:lang w:eastAsia="zh-CN"/>
        </w:rPr>
        <w:t>1</w:t>
      </w:r>
      <w:r>
        <w:rPr>
          <w:rFonts w:cs="宋体"/>
          <w:spacing w:val="-1"/>
          <w:lang w:eastAsia="zh-CN"/>
        </w:rPr>
        <w:t>、本合同的成立、有效性、解释、履行、签署、修订和终止以及争议的解决均应适用</w:t>
      </w:r>
      <w:r>
        <w:rPr>
          <w:rFonts w:cs="宋体"/>
          <w:lang w:eastAsia="zh-CN"/>
        </w:rPr>
        <w:t xml:space="preserve"> 中华人民共和国法律。</w:t>
      </w:r>
    </w:p>
    <w:p>
      <w:pPr>
        <w:pStyle w:val="13"/>
        <w:spacing w:before="49" w:line="348" w:lineRule="auto"/>
        <w:ind w:right="110" w:firstLine="419"/>
        <w:jc w:val="both"/>
        <w:rPr>
          <w:rFonts w:cs="宋体"/>
          <w:lang w:eastAsia="zh-CN"/>
        </w:rPr>
      </w:pPr>
      <w:r>
        <w:rPr>
          <w:rFonts w:ascii="Times New Roman" w:hAnsi="Times New Roman" w:eastAsia="Times New Roman"/>
          <w:spacing w:val="-1"/>
          <w:lang w:eastAsia="zh-CN"/>
        </w:rPr>
        <w:t>2</w:t>
      </w:r>
      <w:r>
        <w:rPr>
          <w:rFonts w:cs="宋体"/>
          <w:spacing w:val="-1"/>
          <w:lang w:eastAsia="zh-CN"/>
        </w:rPr>
        <w:t>、如果任何争议或权利要求起因于本合同或与本合同有关或与本合同的解释、违约、</w:t>
      </w:r>
      <w:r>
        <w:rPr>
          <w:rFonts w:cs="宋体"/>
          <w:spacing w:val="-4"/>
          <w:lang w:eastAsia="zh-CN"/>
        </w:rPr>
        <w:t>终止或效力有关，都应由双方通过友好协商解决。协商不成，双方同意提交长沙仲裁委员会</w:t>
      </w:r>
      <w:r>
        <w:rPr>
          <w:rFonts w:cs="宋体"/>
          <w:lang w:eastAsia="zh-CN"/>
        </w:rPr>
        <w:t>仲裁解决。</w:t>
      </w:r>
    </w:p>
    <w:p>
      <w:pPr>
        <w:rPr>
          <w:rFonts w:ascii="宋体" w:hAnsi="宋体" w:cs="宋体"/>
          <w:sz w:val="20"/>
          <w:szCs w:val="20"/>
          <w:lang w:eastAsia="zh-CN"/>
        </w:rPr>
      </w:pPr>
    </w:p>
    <w:p>
      <w:pPr>
        <w:spacing w:before="3"/>
        <w:rPr>
          <w:rFonts w:ascii="宋体" w:hAnsi="宋体"/>
          <w:b/>
          <w:bCs/>
          <w:sz w:val="21"/>
          <w:szCs w:val="21"/>
          <w:lang w:eastAsia="zh-CN"/>
        </w:rPr>
      </w:pPr>
      <w:r>
        <w:rPr>
          <w:rFonts w:hint="eastAsia" w:ascii="宋体" w:hAnsi="宋体"/>
          <w:b/>
          <w:bCs/>
          <w:sz w:val="21"/>
          <w:szCs w:val="21"/>
          <w:lang w:eastAsia="zh-CN"/>
        </w:rPr>
        <w:t>十三</w:t>
      </w:r>
      <w:r>
        <w:rPr>
          <w:rFonts w:ascii="宋体" w:hAnsi="宋体"/>
          <w:b/>
          <w:bCs/>
          <w:sz w:val="21"/>
          <w:szCs w:val="21"/>
          <w:lang w:eastAsia="zh-CN"/>
        </w:rPr>
        <w:t>、</w:t>
      </w:r>
      <w:r>
        <w:rPr>
          <w:rFonts w:hint="eastAsia" w:ascii="宋体" w:hAnsi="宋体"/>
          <w:b/>
          <w:bCs/>
          <w:sz w:val="21"/>
          <w:szCs w:val="21"/>
          <w:lang w:eastAsia="zh-CN"/>
        </w:rPr>
        <w:t>人员培训</w:t>
      </w:r>
    </w:p>
    <w:p>
      <w:pPr>
        <w:pStyle w:val="13"/>
        <w:spacing w:before="240" w:after="120" w:line="360" w:lineRule="auto"/>
        <w:ind w:left="425" w:right="187"/>
        <w:jc w:val="both"/>
        <w:rPr>
          <w:rFonts w:cs="宋体"/>
          <w:spacing w:val="-1"/>
          <w:lang w:eastAsia="zh-CN"/>
        </w:rPr>
      </w:pPr>
      <w:r>
        <w:rPr>
          <w:rFonts w:hint="eastAsia" w:cs="宋体"/>
          <w:spacing w:val="-1"/>
          <w:lang w:eastAsia="zh-CN"/>
        </w:rPr>
        <w:t>1、 乙方应提出培训计划、</w:t>
      </w:r>
      <w:r>
        <w:rPr>
          <w:rFonts w:cs="宋体"/>
          <w:spacing w:val="-1"/>
          <w:lang w:eastAsia="zh-CN"/>
        </w:rPr>
        <w:t>培训内容</w:t>
      </w:r>
      <w:r>
        <w:rPr>
          <w:rFonts w:hint="eastAsia" w:cs="宋体"/>
          <w:spacing w:val="-1"/>
          <w:lang w:eastAsia="zh-CN"/>
        </w:rPr>
        <w:t>，该培训计划应至少包括现场技术培训和国内专业技术培训，培训内容应至少包括产品安装、日常操作、管理维护、基本故障处理。</w:t>
      </w:r>
    </w:p>
    <w:p>
      <w:pPr>
        <w:pStyle w:val="13"/>
        <w:spacing w:after="120" w:line="360" w:lineRule="auto"/>
        <w:ind w:left="425" w:right="187"/>
        <w:jc w:val="both"/>
        <w:rPr>
          <w:rFonts w:cs="宋体"/>
          <w:spacing w:val="-1"/>
          <w:lang w:eastAsia="zh-CN"/>
        </w:rPr>
      </w:pPr>
      <w:r>
        <w:rPr>
          <w:rFonts w:hint="eastAsia" w:cs="宋体"/>
          <w:spacing w:val="-1"/>
          <w:lang w:eastAsia="zh-CN"/>
        </w:rPr>
        <w:t>2、 乙方所提供的国内专业技术培训由甲方公司总部统一组织安排，至少应包含提供</w:t>
      </w:r>
      <w:r>
        <w:rPr>
          <w:rFonts w:cs="宋体"/>
          <w:spacing w:val="-1"/>
          <w:u w:val="single"/>
          <w:lang w:eastAsia="zh-CN"/>
        </w:rPr>
        <w:t xml:space="preserve"> </w:t>
      </w:r>
      <w:r>
        <w:rPr>
          <w:rFonts w:hint="eastAsia" w:cs="宋体"/>
          <w:spacing w:val="-1"/>
          <w:u w:val="single"/>
          <w:lang w:eastAsia="zh-CN"/>
        </w:rPr>
        <w:t>5</w:t>
      </w:r>
      <w:r>
        <w:rPr>
          <w:rFonts w:cs="宋体"/>
          <w:spacing w:val="-1"/>
          <w:u w:val="single"/>
          <w:lang w:eastAsia="zh-CN"/>
        </w:rPr>
        <w:t xml:space="preserve"> </w:t>
      </w:r>
      <w:r>
        <w:rPr>
          <w:rFonts w:hint="eastAsia" w:cs="宋体"/>
          <w:spacing w:val="-1"/>
          <w:lang w:eastAsia="zh-CN"/>
        </w:rPr>
        <w:t>人</w:t>
      </w:r>
      <w:r>
        <w:rPr>
          <w:rFonts w:hint="eastAsia" w:cs="宋体"/>
          <w:spacing w:val="-1"/>
          <w:u w:val="single"/>
          <w:lang w:eastAsia="zh-CN"/>
        </w:rPr>
        <w:t>5</w:t>
      </w:r>
      <w:r>
        <w:rPr>
          <w:rFonts w:cs="宋体"/>
          <w:spacing w:val="-1"/>
          <w:u w:val="single"/>
          <w:lang w:eastAsia="zh-CN"/>
        </w:rPr>
        <w:t xml:space="preserve">   </w:t>
      </w:r>
      <w:r>
        <w:rPr>
          <w:rFonts w:hint="eastAsia" w:cs="宋体"/>
          <w:spacing w:val="-1"/>
          <w:lang w:eastAsia="zh-CN"/>
        </w:rPr>
        <w:t>天的培训课程及时间安排（可分</w:t>
      </w:r>
      <w:r>
        <w:rPr>
          <w:rFonts w:cs="宋体"/>
          <w:spacing w:val="-1"/>
          <w:lang w:eastAsia="zh-CN"/>
        </w:rPr>
        <w:t>两次进行</w:t>
      </w:r>
      <w:r>
        <w:rPr>
          <w:rFonts w:hint="eastAsia" w:cs="宋体"/>
          <w:spacing w:val="-1"/>
          <w:lang w:eastAsia="zh-CN"/>
        </w:rPr>
        <w:t>），专业培训方案由乙方制定，交由甲方公司总部审定同意后方可实施。现场集中技术培训不限人数，系统部署的每个厂至少各一次，培训课程应覆盖投标的所有产品。</w:t>
      </w:r>
    </w:p>
    <w:p>
      <w:pPr>
        <w:pStyle w:val="13"/>
        <w:spacing w:after="120" w:line="360" w:lineRule="auto"/>
        <w:ind w:left="425" w:right="187"/>
        <w:jc w:val="both"/>
        <w:rPr>
          <w:rFonts w:cs="宋体"/>
          <w:spacing w:val="-1"/>
          <w:lang w:eastAsia="zh-CN"/>
        </w:rPr>
      </w:pPr>
      <w:r>
        <w:rPr>
          <w:rFonts w:hint="eastAsia" w:cs="宋体"/>
          <w:spacing w:val="-1"/>
          <w:lang w:eastAsia="zh-CN"/>
        </w:rPr>
        <w:t>3、 授课人员应为乙方的授课讲师或具备授课资格的人员，乙方应为参加培训的人员准备简体中文版本的培训教材及授课所需的设备，现场专业技术培训的场地由甲方提供，专业技术培训的场地由乙方提供。</w:t>
      </w:r>
    </w:p>
    <w:p>
      <w:pPr>
        <w:pStyle w:val="13"/>
        <w:spacing w:after="120" w:line="360" w:lineRule="auto"/>
        <w:ind w:left="425" w:right="187"/>
        <w:jc w:val="both"/>
        <w:rPr>
          <w:rFonts w:cs="宋体"/>
          <w:spacing w:val="-1"/>
          <w:lang w:eastAsia="zh-CN"/>
        </w:rPr>
      </w:pPr>
      <w:r>
        <w:rPr>
          <w:rFonts w:hint="eastAsia" w:cs="宋体"/>
          <w:spacing w:val="-1"/>
          <w:lang w:eastAsia="zh-CN"/>
        </w:rPr>
        <w:t>4、培训费用:</w:t>
      </w:r>
      <w:r>
        <w:rPr>
          <w:rFonts w:cs="宋体"/>
          <w:spacing w:val="-1"/>
          <w:u w:val="single"/>
          <w:lang w:eastAsia="zh-CN"/>
        </w:rPr>
        <w:t xml:space="preserve">   </w:t>
      </w:r>
      <w:r>
        <w:rPr>
          <w:rFonts w:hint="eastAsia" w:cs="宋体"/>
          <w:spacing w:val="-1"/>
          <w:u w:val="single"/>
          <w:lang w:eastAsia="zh-CN"/>
        </w:rPr>
        <w:t>0</w:t>
      </w:r>
      <w:r>
        <w:rPr>
          <w:rFonts w:cs="宋体"/>
          <w:spacing w:val="-1"/>
          <w:u w:val="single"/>
          <w:lang w:eastAsia="zh-CN"/>
        </w:rPr>
        <w:t xml:space="preserve">   </w:t>
      </w:r>
      <w:r>
        <w:rPr>
          <w:rFonts w:cs="宋体"/>
          <w:spacing w:val="-1"/>
          <w:lang w:eastAsia="zh-CN"/>
        </w:rPr>
        <w:t xml:space="preserve"> </w:t>
      </w:r>
      <w:r>
        <w:rPr>
          <w:rFonts w:hint="eastAsia" w:cs="宋体"/>
          <w:spacing w:val="-1"/>
          <w:lang w:eastAsia="zh-CN"/>
        </w:rPr>
        <w:t>元(已含在合同总金额中)。除参加培训人员交通费、食宿费由甲方承担外，其它与培训相关费用由乙方承担。</w:t>
      </w:r>
    </w:p>
    <w:p>
      <w:pPr>
        <w:pStyle w:val="13"/>
        <w:spacing w:after="120" w:line="360" w:lineRule="auto"/>
        <w:ind w:left="425" w:right="187"/>
        <w:jc w:val="both"/>
        <w:rPr>
          <w:rFonts w:cs="宋体"/>
          <w:spacing w:val="-1"/>
          <w:lang w:eastAsia="zh-CN"/>
        </w:rPr>
      </w:pPr>
      <w:r>
        <w:rPr>
          <w:rFonts w:hint="eastAsia" w:cs="宋体"/>
          <w:spacing w:val="-1"/>
          <w:lang w:eastAsia="zh-CN"/>
        </w:rPr>
        <w:t>5、</w:t>
      </w:r>
      <w:r>
        <w:rPr>
          <w:rFonts w:hint="eastAsia" w:cs="宋体"/>
          <w:color w:val="FF0000"/>
          <w:spacing w:val="-1"/>
          <w:lang w:eastAsia="zh-CN"/>
        </w:rPr>
        <w:t>合同结算前，乙方若未完成培训计划，按每人每天5</w:t>
      </w:r>
      <w:r>
        <w:rPr>
          <w:rFonts w:cs="宋体"/>
          <w:color w:val="FF0000"/>
          <w:spacing w:val="-1"/>
          <w:lang w:eastAsia="zh-CN"/>
        </w:rPr>
        <w:t>00</w:t>
      </w:r>
      <w:r>
        <w:rPr>
          <w:rFonts w:hint="eastAsia" w:cs="宋体"/>
          <w:color w:val="FF0000"/>
          <w:spacing w:val="-1"/>
          <w:lang w:eastAsia="zh-CN"/>
        </w:rPr>
        <w:t>元扣款。</w:t>
      </w:r>
    </w:p>
    <w:p>
      <w:pPr>
        <w:spacing w:before="3"/>
        <w:rPr>
          <w:rFonts w:ascii="宋体" w:hAnsi="宋体" w:cs="宋体"/>
          <w:sz w:val="18"/>
          <w:szCs w:val="18"/>
          <w:lang w:eastAsia="zh-CN"/>
        </w:rPr>
      </w:pPr>
    </w:p>
    <w:p>
      <w:pPr>
        <w:pStyle w:val="10"/>
        <w:jc w:val="both"/>
        <w:rPr>
          <w:b w:val="0"/>
          <w:bCs w:val="0"/>
          <w:lang w:eastAsia="zh-CN"/>
        </w:rPr>
      </w:pPr>
      <w:bookmarkStart w:id="42" w:name="十三、其它"/>
      <w:bookmarkEnd w:id="42"/>
      <w:r>
        <w:rPr>
          <w:lang w:eastAsia="zh-CN"/>
        </w:rPr>
        <w:t>十</w:t>
      </w:r>
      <w:r>
        <w:rPr>
          <w:rFonts w:hint="eastAsia"/>
          <w:lang w:eastAsia="zh-CN"/>
        </w:rPr>
        <w:t>四</w:t>
      </w:r>
      <w:r>
        <w:rPr>
          <w:lang w:eastAsia="zh-CN"/>
        </w:rPr>
        <w:t>、其它</w:t>
      </w:r>
    </w:p>
    <w:p>
      <w:pPr>
        <w:spacing w:before="2"/>
        <w:rPr>
          <w:rFonts w:ascii="宋体" w:hAnsi="宋体" w:cs="宋体"/>
          <w:b/>
          <w:bCs/>
          <w:sz w:val="19"/>
          <w:szCs w:val="19"/>
          <w:lang w:eastAsia="zh-CN"/>
        </w:rPr>
      </w:pPr>
    </w:p>
    <w:p>
      <w:pPr>
        <w:pStyle w:val="13"/>
        <w:spacing w:line="360" w:lineRule="auto"/>
        <w:ind w:left="545" w:right="111"/>
        <w:jc w:val="both"/>
        <w:rPr>
          <w:rFonts w:cs="宋体"/>
          <w:lang w:eastAsia="zh-CN"/>
        </w:rPr>
      </w:pPr>
      <w:r>
        <w:rPr>
          <w:rFonts w:ascii="Times New Roman" w:hAnsi="Times New Roman" w:eastAsia="Times New Roman"/>
          <w:spacing w:val="-2"/>
          <w:lang w:eastAsia="zh-CN"/>
        </w:rPr>
        <w:t>1</w:t>
      </w:r>
      <w:r>
        <w:rPr>
          <w:rFonts w:cs="宋体"/>
          <w:spacing w:val="-2"/>
          <w:lang w:eastAsia="zh-CN"/>
        </w:rPr>
        <w:t>、本合同未尽事宜，应由双方友好协商解决。如需对本合同及其附件作任何修改或补</w:t>
      </w:r>
      <w:r>
        <w:rPr>
          <w:rFonts w:cs="宋体"/>
          <w:spacing w:val="-4"/>
          <w:lang w:eastAsia="zh-CN"/>
        </w:rPr>
        <w:t xml:space="preserve">充，须由双方以书面做出方为有效。修改或补充文件与本合同有不一致的，以修改或补 </w:t>
      </w:r>
      <w:r>
        <w:rPr>
          <w:rFonts w:cs="宋体"/>
          <w:lang w:eastAsia="zh-CN"/>
        </w:rPr>
        <w:t>充文件为准。</w:t>
      </w:r>
    </w:p>
    <w:p>
      <w:pPr>
        <w:pStyle w:val="13"/>
        <w:spacing w:line="360" w:lineRule="auto"/>
        <w:ind w:left="646" w:right="125" w:hanging="101"/>
        <w:rPr>
          <w:rFonts w:cs="宋体"/>
          <w:lang w:eastAsia="zh-CN"/>
        </w:rPr>
      </w:pPr>
      <w:r>
        <w:rPr>
          <w:lang w:eastAsia="zh-CN"/>
        </w:rPr>
        <w:t>2</w:t>
      </w:r>
      <w:r>
        <w:rPr>
          <w:rFonts w:cs="宋体"/>
          <w:lang w:eastAsia="zh-CN"/>
        </w:rPr>
        <w:t>、组成合同的文件</w:t>
      </w:r>
      <w:r>
        <w:rPr>
          <w:rFonts w:hint="eastAsia" w:cs="宋体"/>
          <w:lang w:eastAsia="zh-CN"/>
        </w:rPr>
        <w:t>：</w:t>
      </w:r>
      <w:r>
        <w:rPr>
          <w:rFonts w:cs="宋体"/>
          <w:spacing w:val="-4"/>
          <w:lang w:eastAsia="zh-CN"/>
        </w:rPr>
        <w:t>组成合同的各项文件应互相解释，互为说明。解释合同文件的优先顺序如下：</w:t>
      </w:r>
      <w:r>
        <w:rPr>
          <w:spacing w:val="-4"/>
          <w:lang w:eastAsia="zh-CN"/>
        </w:rPr>
        <w:t>(1)</w:t>
      </w:r>
      <w:r>
        <w:rPr>
          <w:rFonts w:cs="宋体"/>
          <w:spacing w:val="2"/>
          <w:lang w:eastAsia="zh-CN"/>
        </w:rPr>
        <w:t>本</w:t>
      </w:r>
      <w:r>
        <w:rPr>
          <w:rFonts w:cs="宋体"/>
          <w:lang w:eastAsia="zh-CN"/>
        </w:rPr>
        <w:t>合同</w:t>
      </w:r>
      <w:r>
        <w:rPr>
          <w:rFonts w:cs="宋体"/>
          <w:spacing w:val="2"/>
          <w:lang w:eastAsia="zh-CN"/>
        </w:rPr>
        <w:t>和</w:t>
      </w:r>
      <w:r>
        <w:rPr>
          <w:rFonts w:cs="宋体"/>
          <w:lang w:eastAsia="zh-CN"/>
        </w:rPr>
        <w:t>附件</w:t>
      </w:r>
      <w:r>
        <w:rPr>
          <w:rFonts w:cs="宋体"/>
          <w:spacing w:val="-104"/>
          <w:lang w:eastAsia="zh-CN"/>
        </w:rPr>
        <w:t>；</w:t>
      </w:r>
      <w:r>
        <w:rPr>
          <w:rFonts w:cs="宋体"/>
          <w:spacing w:val="1"/>
          <w:lang w:eastAsia="zh-CN"/>
        </w:rPr>
        <w:t>（</w:t>
      </w:r>
      <w:r>
        <w:rPr>
          <w:spacing w:val="2"/>
          <w:lang w:eastAsia="zh-CN"/>
        </w:rPr>
        <w:t>2</w:t>
      </w:r>
      <w:r>
        <w:rPr>
          <w:rFonts w:cs="宋体"/>
          <w:lang w:eastAsia="zh-CN"/>
        </w:rPr>
        <w:t>）中标</w:t>
      </w:r>
      <w:r>
        <w:rPr>
          <w:rFonts w:cs="宋体"/>
          <w:spacing w:val="2"/>
          <w:lang w:eastAsia="zh-CN"/>
        </w:rPr>
        <w:t>通</w:t>
      </w:r>
      <w:r>
        <w:rPr>
          <w:rFonts w:cs="宋体"/>
          <w:lang w:eastAsia="zh-CN"/>
        </w:rPr>
        <w:t>知</w:t>
      </w:r>
      <w:r>
        <w:rPr>
          <w:rFonts w:cs="宋体"/>
          <w:spacing w:val="2"/>
          <w:lang w:eastAsia="zh-CN"/>
        </w:rPr>
        <w:t>书</w:t>
      </w:r>
      <w:r>
        <w:rPr>
          <w:rFonts w:cs="宋体"/>
          <w:spacing w:val="-106"/>
          <w:lang w:eastAsia="zh-CN"/>
        </w:rPr>
        <w:t>；</w:t>
      </w:r>
      <w:r>
        <w:rPr>
          <w:rFonts w:cs="宋体"/>
          <w:lang w:eastAsia="zh-CN"/>
        </w:rPr>
        <w:t>（</w:t>
      </w:r>
      <w:r>
        <w:rPr>
          <w:spacing w:val="2"/>
          <w:lang w:eastAsia="zh-CN"/>
        </w:rPr>
        <w:t>3</w:t>
      </w:r>
      <w:r>
        <w:rPr>
          <w:rFonts w:cs="宋体"/>
          <w:lang w:eastAsia="zh-CN"/>
        </w:rPr>
        <w:t>）招</w:t>
      </w:r>
      <w:r>
        <w:rPr>
          <w:rFonts w:cs="宋体"/>
          <w:spacing w:val="2"/>
          <w:lang w:eastAsia="zh-CN"/>
        </w:rPr>
        <w:t>标</w:t>
      </w:r>
      <w:r>
        <w:rPr>
          <w:rFonts w:cs="宋体"/>
          <w:lang w:eastAsia="zh-CN"/>
        </w:rPr>
        <w:t>文件（</w:t>
      </w:r>
      <w:r>
        <w:rPr>
          <w:rFonts w:cs="宋体"/>
          <w:spacing w:val="2"/>
          <w:lang w:eastAsia="zh-CN"/>
        </w:rPr>
        <w:t>另</w:t>
      </w:r>
      <w:r>
        <w:rPr>
          <w:rFonts w:cs="宋体"/>
          <w:lang w:eastAsia="zh-CN"/>
        </w:rPr>
        <w:t>册</w:t>
      </w:r>
      <w:r>
        <w:rPr>
          <w:rFonts w:cs="宋体"/>
          <w:spacing w:val="-104"/>
          <w:lang w:eastAsia="zh-CN"/>
        </w:rPr>
        <w:t>）</w:t>
      </w:r>
      <w:r>
        <w:rPr>
          <w:rFonts w:cs="宋体"/>
          <w:spacing w:val="-106"/>
          <w:lang w:eastAsia="zh-CN"/>
        </w:rPr>
        <w:t>；</w:t>
      </w:r>
      <w:r>
        <w:rPr>
          <w:rFonts w:cs="宋体"/>
          <w:spacing w:val="3"/>
          <w:lang w:eastAsia="zh-CN"/>
        </w:rPr>
        <w:t>（</w:t>
      </w:r>
      <w:r>
        <w:rPr>
          <w:lang w:eastAsia="zh-CN"/>
        </w:rPr>
        <w:t>4</w:t>
      </w:r>
      <w:r>
        <w:rPr>
          <w:rFonts w:cs="宋体"/>
          <w:lang w:eastAsia="zh-CN"/>
        </w:rPr>
        <w:t>）</w:t>
      </w:r>
      <w:r>
        <w:rPr>
          <w:rFonts w:cs="宋体"/>
          <w:spacing w:val="2"/>
          <w:lang w:eastAsia="zh-CN"/>
        </w:rPr>
        <w:t>投</w:t>
      </w:r>
      <w:r>
        <w:rPr>
          <w:rFonts w:cs="宋体"/>
          <w:lang w:eastAsia="zh-CN"/>
        </w:rPr>
        <w:t>标文</w:t>
      </w:r>
      <w:r>
        <w:rPr>
          <w:rFonts w:cs="宋体"/>
          <w:spacing w:val="2"/>
          <w:lang w:eastAsia="zh-CN"/>
        </w:rPr>
        <w:t>件</w:t>
      </w:r>
      <w:r>
        <w:rPr>
          <w:rFonts w:cs="宋体"/>
          <w:lang w:eastAsia="zh-CN"/>
        </w:rPr>
        <w:t>（另</w:t>
      </w:r>
      <w:r>
        <w:rPr>
          <w:rFonts w:cs="宋体"/>
          <w:spacing w:val="2"/>
          <w:lang w:eastAsia="zh-CN"/>
        </w:rPr>
        <w:t>册</w:t>
      </w:r>
      <w:r>
        <w:rPr>
          <w:rFonts w:cs="宋体"/>
          <w:spacing w:val="-106"/>
          <w:lang w:eastAsia="zh-CN"/>
        </w:rPr>
        <w:t>）</w:t>
      </w:r>
      <w:r>
        <w:rPr>
          <w:rFonts w:cs="宋体"/>
          <w:spacing w:val="2"/>
          <w:lang w:eastAsia="zh-CN"/>
        </w:rPr>
        <w:t>。</w:t>
      </w:r>
      <w:r>
        <w:rPr>
          <w:rFonts w:cs="宋体"/>
          <w:lang w:eastAsia="zh-CN"/>
        </w:rPr>
        <w:t>以上各项合同文件包括合同双方就该项合同文件所作出的补充和修改，属于同一类内容 的文件，应以最新签署的为准。在合同订立及履行过程中形成的与合同有关的文件均 构成合同文件组成部分，并根据其性质确定优先解释顺序。</w:t>
      </w:r>
    </w:p>
    <w:p>
      <w:pPr>
        <w:pStyle w:val="13"/>
        <w:spacing w:line="360" w:lineRule="auto"/>
        <w:ind w:left="540"/>
        <w:rPr>
          <w:rFonts w:cs="宋体"/>
          <w:lang w:eastAsia="zh-CN"/>
        </w:rPr>
      </w:pPr>
      <w:r>
        <w:rPr>
          <w:rFonts w:cs="宋体"/>
          <w:lang w:eastAsia="zh-CN"/>
        </w:rPr>
        <w:t>本合同附件包括：</w:t>
      </w:r>
      <w:r>
        <w:rPr>
          <w:rFonts w:hint="eastAsia" w:cs="宋体"/>
          <w:lang w:eastAsia="zh-CN"/>
        </w:rPr>
        <w:t>附件1：</w:t>
      </w:r>
      <w:r>
        <w:rPr>
          <w:rFonts w:cs="宋体"/>
          <w:lang w:eastAsia="zh-CN"/>
        </w:rPr>
        <w:t>工作说明书；附件2：工作计划</w:t>
      </w:r>
      <w:r>
        <w:rPr>
          <w:rFonts w:hint="eastAsia" w:cs="宋体"/>
          <w:lang w:eastAsia="zh-CN"/>
        </w:rPr>
        <w:t>。</w:t>
      </w:r>
    </w:p>
    <w:p>
      <w:pPr>
        <w:spacing w:line="386" w:lineRule="exact"/>
        <w:ind w:left="360" w:right="125"/>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lang w:eastAsia="zh-CN"/>
        </w:rPr>
        <w:t>合同生效</w:t>
      </w:r>
      <w:r>
        <w:rPr>
          <w:rFonts w:hint="eastAsia" w:ascii="宋体" w:hAnsi="宋体" w:cs="宋体"/>
          <w:sz w:val="21"/>
          <w:szCs w:val="21"/>
          <w:lang w:eastAsia="zh-CN"/>
        </w:rPr>
        <w:t>：</w:t>
      </w:r>
      <w:r>
        <w:rPr>
          <w:rFonts w:hint="eastAsia"/>
          <w:szCs w:val="21"/>
          <w:lang w:eastAsia="zh-CN"/>
        </w:rPr>
        <w:t>本合同经双方签字并盖章，并由乙方提供履约保证金后生效</w:t>
      </w:r>
      <w:r>
        <w:rPr>
          <w:rFonts w:ascii="宋体" w:hAnsi="宋体" w:cs="宋体"/>
          <w:sz w:val="21"/>
          <w:szCs w:val="21"/>
          <w:lang w:eastAsia="zh-CN"/>
        </w:rPr>
        <w:t>。本合同</w:t>
      </w:r>
      <w:r>
        <w:rPr>
          <w:rFonts w:ascii="宋体" w:hAnsi="宋体" w:cs="宋体"/>
          <w:sz w:val="21"/>
          <w:szCs w:val="21"/>
          <w:u w:val="single"/>
          <w:lang w:eastAsia="zh-CN"/>
        </w:rPr>
        <w:t>一式</w:t>
      </w:r>
      <w:r>
        <w:rPr>
          <w:rFonts w:hint="eastAsia" w:ascii="宋体" w:hAnsi="宋体" w:cs="宋体"/>
          <w:sz w:val="21"/>
          <w:szCs w:val="21"/>
          <w:u w:val="single"/>
          <w:lang w:eastAsia="zh-CN"/>
        </w:rPr>
        <w:t>捌</w:t>
      </w:r>
      <w:r>
        <w:rPr>
          <w:rFonts w:ascii="宋体" w:hAnsi="宋体" w:cs="宋体"/>
          <w:sz w:val="21"/>
          <w:szCs w:val="21"/>
          <w:u w:val="single"/>
          <w:lang w:eastAsia="zh-CN"/>
        </w:rPr>
        <w:t>份，甲方</w:t>
      </w:r>
      <w:r>
        <w:rPr>
          <w:rFonts w:hint="eastAsia" w:ascii="宋体" w:hAnsi="宋体" w:cs="宋体"/>
          <w:sz w:val="21"/>
          <w:szCs w:val="21"/>
          <w:u w:val="single"/>
          <w:lang w:eastAsia="zh-CN"/>
        </w:rPr>
        <w:t>伍</w:t>
      </w:r>
      <w:r>
        <w:rPr>
          <w:rFonts w:ascii="宋体" w:hAnsi="宋体" w:cs="宋体"/>
          <w:sz w:val="21"/>
          <w:szCs w:val="21"/>
          <w:u w:val="single"/>
          <w:lang w:eastAsia="zh-CN"/>
        </w:rPr>
        <w:t>份，乙方叁份</w:t>
      </w:r>
      <w:r>
        <w:rPr>
          <w:rFonts w:ascii="宋体" w:hAnsi="宋体" w:cs="宋体"/>
          <w:sz w:val="21"/>
          <w:szCs w:val="21"/>
          <w:lang w:eastAsia="zh-CN"/>
        </w:rPr>
        <w:t>，具有同等法律效力。</w:t>
      </w:r>
    </w:p>
    <w:p>
      <w:pPr>
        <w:spacing w:line="386" w:lineRule="exact"/>
        <w:ind w:left="360" w:right="125"/>
        <w:rPr>
          <w:rFonts w:ascii="宋体" w:hAnsi="宋体" w:cs="宋体"/>
          <w:sz w:val="21"/>
          <w:szCs w:val="21"/>
          <w:lang w:eastAsia="zh-CN"/>
        </w:rPr>
      </w:pPr>
      <w:r>
        <w:rPr>
          <w:rFonts w:ascii="宋体" w:hAnsi="宋体" w:cs="宋体"/>
          <w:sz w:val="21"/>
          <w:szCs w:val="21"/>
          <w:lang w:eastAsia="zh-CN"/>
        </w:rPr>
        <w:br w:type="page"/>
      </w:r>
    </w:p>
    <w:p>
      <w:pPr>
        <w:spacing w:line="386" w:lineRule="exact"/>
        <w:ind w:left="360" w:right="125"/>
        <w:rPr>
          <w:rFonts w:ascii="宋体" w:hAnsi="宋体" w:cs="微软雅黑"/>
          <w:sz w:val="21"/>
          <w:szCs w:val="21"/>
          <w:lang w:eastAsia="zh-CN"/>
        </w:rPr>
      </w:pPr>
      <w:r>
        <w:rPr>
          <w:rFonts w:ascii="宋体" w:hAnsi="宋体" w:cs="微软雅黑"/>
          <w:b/>
          <w:bCs/>
          <w:sz w:val="21"/>
          <w:szCs w:val="21"/>
          <w:lang w:eastAsia="zh-CN"/>
        </w:rPr>
        <w:t>甲方：湖南中烟工业有限责任公司</w:t>
      </w:r>
      <w:r>
        <w:rPr>
          <w:rFonts w:ascii="宋体" w:hAnsi="宋体" w:cs="微软雅黑"/>
          <w:b/>
          <w:bCs/>
          <w:spacing w:val="18"/>
          <w:sz w:val="21"/>
          <w:szCs w:val="21"/>
          <w:lang w:eastAsia="zh-CN"/>
        </w:rPr>
        <w:t>(公章</w:t>
      </w:r>
      <w:r>
        <w:rPr>
          <w:rFonts w:ascii="宋体" w:hAnsi="宋体" w:cs="微软雅黑"/>
          <w:b/>
          <w:bCs/>
          <w:sz w:val="21"/>
          <w:szCs w:val="21"/>
          <w:lang w:eastAsia="zh-CN"/>
        </w:rPr>
        <w:t>)</w:t>
      </w:r>
    </w:p>
    <w:p>
      <w:pPr>
        <w:spacing w:before="17"/>
        <w:rPr>
          <w:rFonts w:ascii="宋体" w:hAnsi="宋体" w:cs="微软雅黑"/>
          <w:b/>
          <w:bCs/>
          <w:sz w:val="21"/>
          <w:szCs w:val="21"/>
          <w:lang w:eastAsia="zh-CN"/>
        </w:rPr>
      </w:pPr>
    </w:p>
    <w:p>
      <w:pPr>
        <w:tabs>
          <w:tab w:val="left" w:pos="3152"/>
        </w:tabs>
        <w:spacing w:line="477" w:lineRule="auto"/>
        <w:ind w:left="1111" w:right="5152"/>
        <w:rPr>
          <w:rFonts w:ascii="宋体" w:hAnsi="宋体" w:cs="宋体"/>
          <w:sz w:val="21"/>
          <w:szCs w:val="21"/>
          <w:lang w:eastAsia="zh-CN"/>
        </w:rPr>
      </w:pPr>
      <w:r>
        <w:rPr>
          <w:rFonts w:ascii="宋体" w:hAnsi="宋体" w:cs="宋体"/>
          <w:sz w:val="21"/>
          <w:szCs w:val="21"/>
          <w:lang w:eastAsia="zh-CN"/>
        </w:rPr>
        <w:t>法定代表人： 卢</w:t>
      </w:r>
      <w:r>
        <w:rPr>
          <w:rFonts w:ascii="宋体" w:hAnsi="宋体" w:cs="宋体"/>
          <w:sz w:val="21"/>
          <w:szCs w:val="21"/>
          <w:lang w:eastAsia="zh-CN"/>
        </w:rPr>
        <w:tab/>
      </w:r>
      <w:r>
        <w:rPr>
          <w:rFonts w:ascii="宋体" w:hAnsi="宋体" w:cs="宋体"/>
          <w:sz w:val="21"/>
          <w:szCs w:val="21"/>
          <w:lang w:eastAsia="zh-CN"/>
        </w:rPr>
        <w:t xml:space="preserve">平 </w:t>
      </w:r>
    </w:p>
    <w:p>
      <w:pPr>
        <w:tabs>
          <w:tab w:val="left" w:pos="3152"/>
        </w:tabs>
        <w:spacing w:line="477" w:lineRule="auto"/>
        <w:ind w:left="1111" w:right="5152"/>
        <w:rPr>
          <w:rFonts w:ascii="宋体" w:hAnsi="宋体" w:cs="宋体"/>
          <w:sz w:val="21"/>
          <w:szCs w:val="21"/>
          <w:lang w:eastAsia="zh-CN"/>
        </w:rPr>
      </w:pPr>
      <w:r>
        <w:rPr>
          <w:rFonts w:ascii="宋体" w:hAnsi="宋体" w:cs="宋体"/>
          <w:spacing w:val="-12"/>
          <w:sz w:val="21"/>
          <w:szCs w:val="21"/>
          <w:lang w:eastAsia="zh-CN"/>
        </w:rPr>
        <w:t>委托代理人（签名）：</w:t>
      </w:r>
    </w:p>
    <w:p>
      <w:pPr>
        <w:tabs>
          <w:tab w:val="left" w:pos="2072"/>
        </w:tabs>
        <w:spacing w:before="34" w:line="417" w:lineRule="auto"/>
        <w:ind w:left="1111" w:right="1553"/>
        <w:rPr>
          <w:rFonts w:ascii="宋体" w:hAnsi="宋体" w:cs="宋体"/>
          <w:sz w:val="21"/>
          <w:szCs w:val="21"/>
          <w:lang w:eastAsia="zh-CN"/>
        </w:rPr>
      </w:pPr>
      <w:r>
        <w:rPr>
          <w:rFonts w:ascii="宋体" w:hAnsi="宋体" w:cs="宋体"/>
          <w:sz w:val="21"/>
          <w:szCs w:val="21"/>
          <w:lang w:eastAsia="zh-CN"/>
        </w:rPr>
        <w:t>地</w:t>
      </w:r>
      <w:r>
        <w:rPr>
          <w:rFonts w:ascii="宋体" w:hAnsi="宋体" w:cs="宋体"/>
          <w:sz w:val="21"/>
          <w:szCs w:val="21"/>
          <w:lang w:eastAsia="zh-CN"/>
        </w:rPr>
        <w:tab/>
      </w:r>
      <w:r>
        <w:rPr>
          <w:rFonts w:ascii="宋体" w:hAnsi="宋体" w:cs="宋体"/>
          <w:sz w:val="21"/>
          <w:szCs w:val="21"/>
          <w:lang w:eastAsia="zh-CN"/>
        </w:rPr>
        <w:t>址：</w:t>
      </w:r>
      <w:r>
        <w:rPr>
          <w:rFonts w:hint="eastAsia" w:ascii="宋体" w:hAnsi="宋体" w:cs="宋体"/>
          <w:sz w:val="21"/>
          <w:szCs w:val="21"/>
          <w:lang w:eastAsia="zh-CN"/>
        </w:rPr>
        <w:t>湖南省常德市武陵区洞庭大道西段</w:t>
      </w:r>
      <w:r>
        <w:rPr>
          <w:rFonts w:ascii="宋体" w:hAnsi="宋体" w:cs="宋体"/>
          <w:sz w:val="21"/>
          <w:szCs w:val="21"/>
          <w:lang w:eastAsia="zh-CN"/>
        </w:rPr>
        <w:t>1999</w:t>
      </w:r>
      <w:r>
        <w:rPr>
          <w:rFonts w:hint="eastAsia" w:ascii="宋体" w:hAnsi="宋体" w:cs="宋体"/>
          <w:sz w:val="21"/>
          <w:szCs w:val="21"/>
          <w:lang w:eastAsia="zh-CN"/>
        </w:rPr>
        <w:t>号</w:t>
      </w:r>
      <w:r>
        <w:rPr>
          <w:rFonts w:ascii="宋体" w:hAnsi="宋体" w:cs="宋体"/>
          <w:sz w:val="21"/>
          <w:szCs w:val="21"/>
          <w:lang w:eastAsia="zh-CN"/>
        </w:rPr>
        <w:t xml:space="preserve"> </w:t>
      </w:r>
    </w:p>
    <w:p>
      <w:pPr>
        <w:tabs>
          <w:tab w:val="left" w:pos="2072"/>
        </w:tabs>
        <w:spacing w:before="34" w:line="417" w:lineRule="auto"/>
        <w:ind w:left="1111" w:right="1553"/>
        <w:rPr>
          <w:rFonts w:ascii="宋体" w:hAnsi="宋体" w:cs="宋体"/>
          <w:sz w:val="21"/>
          <w:szCs w:val="21"/>
          <w:lang w:eastAsia="zh-CN"/>
        </w:rPr>
      </w:pPr>
      <w:r>
        <w:rPr>
          <w:rFonts w:ascii="宋体" w:hAnsi="宋体" w:cs="宋体"/>
          <w:sz w:val="21"/>
          <w:szCs w:val="21"/>
          <w:lang w:eastAsia="zh-CN"/>
        </w:rPr>
        <w:t>邮</w:t>
      </w:r>
      <w:r>
        <w:rPr>
          <w:rFonts w:ascii="宋体" w:hAnsi="宋体" w:cs="宋体"/>
          <w:sz w:val="21"/>
          <w:szCs w:val="21"/>
          <w:lang w:eastAsia="zh-CN"/>
        </w:rPr>
        <w:tab/>
      </w:r>
      <w:r>
        <w:rPr>
          <w:rFonts w:ascii="宋体" w:hAnsi="宋体" w:cs="宋体"/>
          <w:spacing w:val="11"/>
          <w:sz w:val="21"/>
          <w:szCs w:val="21"/>
          <w:lang w:eastAsia="zh-CN"/>
        </w:rPr>
        <w:t>编：41</w:t>
      </w:r>
      <w:r>
        <w:rPr>
          <w:rFonts w:hint="eastAsia" w:ascii="宋体" w:hAnsi="宋体" w:cs="宋体"/>
          <w:spacing w:val="11"/>
          <w:sz w:val="21"/>
          <w:szCs w:val="21"/>
          <w:lang w:eastAsia="zh-CN"/>
        </w:rPr>
        <w:t>5000</w:t>
      </w:r>
    </w:p>
    <w:p>
      <w:pPr>
        <w:tabs>
          <w:tab w:val="left" w:pos="1952"/>
          <w:tab w:val="left" w:pos="2072"/>
        </w:tabs>
        <w:spacing w:before="53" w:line="417" w:lineRule="auto"/>
        <w:ind w:left="1111" w:right="2795"/>
        <w:rPr>
          <w:rFonts w:ascii="宋体" w:hAnsi="宋体" w:cs="宋体"/>
          <w:sz w:val="21"/>
          <w:szCs w:val="21"/>
          <w:lang w:eastAsia="zh-CN"/>
        </w:rPr>
      </w:pPr>
      <w:r>
        <w:rPr>
          <w:rFonts w:ascii="宋体" w:hAnsi="宋体" w:cs="宋体"/>
          <w:sz w:val="21"/>
          <w:szCs w:val="21"/>
          <w:lang w:eastAsia="zh-CN"/>
        </w:rPr>
        <w:t>开 户</w:t>
      </w:r>
      <w:r>
        <w:rPr>
          <w:rFonts w:ascii="宋体" w:hAnsi="宋体" w:cs="宋体"/>
          <w:sz w:val="21"/>
          <w:szCs w:val="21"/>
          <w:lang w:eastAsia="zh-CN"/>
        </w:rPr>
        <w:tab/>
      </w:r>
      <w:r>
        <w:rPr>
          <w:rFonts w:ascii="宋体" w:hAnsi="宋体" w:cs="宋体"/>
          <w:sz w:val="21"/>
          <w:szCs w:val="21"/>
          <w:lang w:eastAsia="zh-CN"/>
        </w:rPr>
        <w:t xml:space="preserve">行：建设银行常德武陵支行 </w:t>
      </w:r>
    </w:p>
    <w:p>
      <w:pPr>
        <w:tabs>
          <w:tab w:val="left" w:pos="1952"/>
          <w:tab w:val="left" w:pos="2072"/>
        </w:tabs>
        <w:spacing w:before="53" w:line="417" w:lineRule="auto"/>
        <w:ind w:left="1111" w:right="2795"/>
        <w:rPr>
          <w:rFonts w:ascii="宋体" w:hAnsi="宋体" w:cs="宋体"/>
          <w:spacing w:val="18"/>
          <w:sz w:val="21"/>
          <w:szCs w:val="21"/>
          <w:lang w:eastAsia="zh-CN"/>
        </w:rPr>
      </w:pPr>
      <w:r>
        <w:rPr>
          <w:rFonts w:ascii="宋体" w:hAnsi="宋体" w:cs="宋体"/>
          <w:sz w:val="21"/>
          <w:szCs w:val="21"/>
          <w:lang w:eastAsia="zh-CN"/>
        </w:rPr>
        <w:t>账</w:t>
      </w:r>
      <w:r>
        <w:rPr>
          <w:rFonts w:ascii="宋体" w:hAnsi="宋体" w:cs="宋体"/>
          <w:sz w:val="21"/>
          <w:szCs w:val="21"/>
          <w:lang w:eastAsia="zh-CN"/>
        </w:rPr>
        <w:tab/>
      </w:r>
      <w:r>
        <w:rPr>
          <w:rFonts w:ascii="宋体" w:hAnsi="宋体" w:cs="宋体"/>
          <w:sz w:val="21"/>
          <w:szCs w:val="21"/>
          <w:lang w:eastAsia="zh-CN"/>
        </w:rPr>
        <w:tab/>
      </w:r>
      <w:r>
        <w:rPr>
          <w:rFonts w:ascii="宋体" w:hAnsi="宋体" w:cs="宋体"/>
          <w:sz w:val="21"/>
          <w:szCs w:val="21"/>
          <w:lang w:eastAsia="zh-CN"/>
        </w:rPr>
        <w:t xml:space="preserve">号：43001521368059999998 </w:t>
      </w:r>
    </w:p>
    <w:p>
      <w:pPr>
        <w:tabs>
          <w:tab w:val="left" w:pos="2031"/>
        </w:tabs>
        <w:spacing w:before="53" w:line="417" w:lineRule="auto"/>
        <w:ind w:left="1111" w:right="3457"/>
        <w:rPr>
          <w:rFonts w:ascii="宋体" w:hAnsi="宋体" w:cs="宋体"/>
          <w:sz w:val="21"/>
          <w:szCs w:val="21"/>
          <w:lang w:eastAsia="zh-CN"/>
        </w:rPr>
      </w:pPr>
      <w:r>
        <w:rPr>
          <w:rFonts w:ascii="宋体" w:hAnsi="宋体" w:cs="宋体"/>
          <w:sz w:val="21"/>
          <w:szCs w:val="21"/>
          <w:lang w:eastAsia="zh-CN"/>
        </w:rPr>
        <w:t>税</w:t>
      </w:r>
      <w:r>
        <w:rPr>
          <w:rFonts w:ascii="宋体" w:hAnsi="宋体" w:cs="宋体"/>
          <w:sz w:val="21"/>
          <w:szCs w:val="21"/>
          <w:lang w:eastAsia="zh-CN"/>
        </w:rPr>
        <w:tab/>
      </w:r>
      <w:r>
        <w:rPr>
          <w:rFonts w:ascii="宋体" w:hAnsi="宋体" w:cs="宋体"/>
          <w:spacing w:val="20"/>
          <w:sz w:val="21"/>
          <w:szCs w:val="21"/>
          <w:lang w:eastAsia="zh-CN"/>
        </w:rPr>
        <w:t>号：</w:t>
      </w:r>
      <w:r>
        <w:rPr>
          <w:rFonts w:ascii="宋体" w:hAnsi="宋体" w:cs="宋体"/>
          <w:spacing w:val="18"/>
          <w:sz w:val="21"/>
          <w:szCs w:val="21"/>
          <w:lang w:eastAsia="zh-CN"/>
        </w:rPr>
        <w:t>91430000740640740W</w:t>
      </w:r>
    </w:p>
    <w:p>
      <w:pPr>
        <w:tabs>
          <w:tab w:val="left" w:pos="2031"/>
        </w:tabs>
        <w:spacing w:before="53" w:line="417" w:lineRule="auto"/>
        <w:ind w:left="1111" w:right="3457"/>
        <w:rPr>
          <w:rFonts w:ascii="宋体" w:hAnsi="宋体" w:cs="宋体"/>
          <w:spacing w:val="17"/>
          <w:sz w:val="21"/>
          <w:szCs w:val="21"/>
          <w:lang w:eastAsia="zh-CN"/>
        </w:rPr>
      </w:pPr>
      <w:r>
        <w:rPr>
          <w:rFonts w:ascii="宋体" w:hAnsi="宋体" w:cs="宋体"/>
          <w:sz w:val="21"/>
          <w:szCs w:val="21"/>
          <w:lang w:eastAsia="zh-CN"/>
        </w:rPr>
        <w:t>电</w:t>
      </w:r>
      <w:r>
        <w:rPr>
          <w:rFonts w:ascii="宋体" w:hAnsi="宋体" w:cs="宋体"/>
          <w:sz w:val="21"/>
          <w:szCs w:val="21"/>
          <w:lang w:eastAsia="zh-CN"/>
        </w:rPr>
        <w:tab/>
      </w:r>
      <w:r>
        <w:rPr>
          <w:rFonts w:ascii="宋体" w:hAnsi="宋体" w:cs="宋体"/>
          <w:spacing w:val="20"/>
          <w:sz w:val="21"/>
          <w:szCs w:val="21"/>
          <w:lang w:eastAsia="zh-CN"/>
        </w:rPr>
        <w:t xml:space="preserve">话：0736-7299999 </w:t>
      </w:r>
    </w:p>
    <w:p>
      <w:pPr>
        <w:tabs>
          <w:tab w:val="left" w:pos="2031"/>
        </w:tabs>
        <w:spacing w:before="53"/>
        <w:ind w:left="1111" w:right="125"/>
        <w:rPr>
          <w:rFonts w:ascii="宋体" w:hAnsi="宋体" w:cs="宋体"/>
          <w:sz w:val="21"/>
          <w:szCs w:val="21"/>
          <w:lang w:eastAsia="zh-CN"/>
        </w:rPr>
      </w:pPr>
      <w:r>
        <w:rPr>
          <w:rFonts w:ascii="宋体" w:hAnsi="宋体" w:cs="宋体"/>
          <w:sz w:val="21"/>
          <w:szCs w:val="21"/>
          <w:lang w:eastAsia="zh-CN"/>
        </w:rPr>
        <w:t>传</w:t>
      </w:r>
      <w:r>
        <w:rPr>
          <w:rFonts w:ascii="宋体" w:hAnsi="宋体" w:cs="宋体"/>
          <w:sz w:val="21"/>
          <w:szCs w:val="21"/>
          <w:lang w:eastAsia="zh-CN"/>
        </w:rPr>
        <w:tab/>
      </w:r>
      <w:r>
        <w:rPr>
          <w:rFonts w:ascii="宋体" w:hAnsi="宋体" w:cs="宋体"/>
          <w:spacing w:val="20"/>
          <w:sz w:val="21"/>
          <w:szCs w:val="21"/>
          <w:lang w:eastAsia="zh-CN"/>
        </w:rPr>
        <w:t>真：</w:t>
      </w:r>
    </w:p>
    <w:p>
      <w:pPr>
        <w:spacing w:before="11"/>
        <w:rPr>
          <w:rFonts w:ascii="宋体" w:hAnsi="宋体" w:cs="宋体"/>
          <w:sz w:val="21"/>
          <w:szCs w:val="21"/>
          <w:lang w:eastAsia="zh-CN"/>
        </w:rPr>
      </w:pPr>
    </w:p>
    <w:p>
      <w:pPr>
        <w:tabs>
          <w:tab w:val="left" w:pos="2072"/>
          <w:tab w:val="left" w:pos="3831"/>
          <w:tab w:val="left" w:pos="4590"/>
        </w:tabs>
        <w:ind w:left="1111" w:right="125"/>
        <w:rPr>
          <w:rFonts w:ascii="宋体" w:hAnsi="宋体" w:cs="宋体"/>
          <w:color w:val="FF0000"/>
          <w:sz w:val="21"/>
          <w:szCs w:val="21"/>
          <w:lang w:eastAsia="zh-CN"/>
        </w:rPr>
      </w:pPr>
      <w:r>
        <w:rPr>
          <w:rFonts w:ascii="宋体" w:hAnsi="宋体" w:cs="宋体"/>
          <w:sz w:val="21"/>
          <w:szCs w:val="21"/>
          <w:lang w:eastAsia="zh-CN"/>
        </w:rPr>
        <w:t>日</w:t>
      </w:r>
      <w:r>
        <w:rPr>
          <w:rFonts w:ascii="宋体" w:hAnsi="宋体" w:cs="宋体"/>
          <w:sz w:val="21"/>
          <w:szCs w:val="21"/>
          <w:lang w:eastAsia="zh-CN"/>
        </w:rPr>
        <w:tab/>
      </w:r>
      <w:r>
        <w:rPr>
          <w:rFonts w:ascii="宋体" w:hAnsi="宋体" w:cs="宋体"/>
          <w:sz w:val="21"/>
          <w:szCs w:val="21"/>
          <w:lang w:eastAsia="zh-CN"/>
        </w:rPr>
        <w:t>期：_______年</w:t>
      </w:r>
      <w:r>
        <w:rPr>
          <w:rFonts w:ascii="宋体" w:hAnsi="宋体"/>
          <w:sz w:val="21"/>
          <w:szCs w:val="21"/>
          <w:u w:val="single" w:color="000000"/>
          <w:lang w:eastAsia="zh-CN"/>
        </w:rPr>
        <w:tab/>
      </w:r>
      <w:r>
        <w:rPr>
          <w:rFonts w:ascii="宋体" w:hAnsi="宋体" w:cs="宋体"/>
          <w:sz w:val="21"/>
          <w:szCs w:val="21"/>
          <w:lang w:eastAsia="zh-CN"/>
        </w:rPr>
        <w:t>月</w:t>
      </w:r>
      <w:r>
        <w:rPr>
          <w:rFonts w:ascii="宋体" w:hAnsi="宋体"/>
          <w:sz w:val="21"/>
          <w:szCs w:val="21"/>
          <w:u w:val="single" w:color="000000"/>
          <w:lang w:eastAsia="zh-CN"/>
        </w:rPr>
        <w:tab/>
      </w:r>
      <w:r>
        <w:rPr>
          <w:rFonts w:ascii="宋体" w:hAnsi="宋体" w:cs="宋体"/>
          <w:sz w:val="21"/>
          <w:szCs w:val="21"/>
          <w:lang w:eastAsia="zh-CN"/>
        </w:rPr>
        <w:t>日</w:t>
      </w:r>
    </w:p>
    <w:p>
      <w:pPr>
        <w:tabs>
          <w:tab w:val="left" w:pos="2072"/>
          <w:tab w:val="left" w:pos="3190"/>
          <w:tab w:val="left" w:pos="3831"/>
          <w:tab w:val="left" w:pos="4590"/>
        </w:tabs>
        <w:ind w:left="1111" w:right="125"/>
        <w:rPr>
          <w:rFonts w:ascii="宋体" w:hAnsi="宋体" w:cs="宋体"/>
          <w:sz w:val="21"/>
          <w:szCs w:val="21"/>
          <w:lang w:eastAsia="zh-CN"/>
        </w:rPr>
      </w:pPr>
    </w:p>
    <w:p>
      <w:pPr>
        <w:spacing w:before="11"/>
        <w:rPr>
          <w:rFonts w:ascii="宋体" w:hAnsi="宋体" w:cs="宋体"/>
          <w:sz w:val="21"/>
          <w:szCs w:val="21"/>
          <w:lang w:eastAsia="zh-CN"/>
        </w:rPr>
      </w:pPr>
    </w:p>
    <w:p>
      <w:pPr>
        <w:tabs>
          <w:tab w:val="left" w:pos="3780"/>
        </w:tabs>
        <w:ind w:left="120" w:right="125" w:firstLine="388" w:firstLineChars="150"/>
        <w:rPr>
          <w:rFonts w:ascii="宋体" w:hAnsi="宋体" w:cs="微软雅黑"/>
          <w:sz w:val="21"/>
          <w:szCs w:val="21"/>
          <w:lang w:eastAsia="zh-CN"/>
        </w:rPr>
      </w:pPr>
      <w:r>
        <w:rPr>
          <w:rFonts w:ascii="宋体" w:hAnsi="宋体" w:cs="微软雅黑"/>
          <w:b/>
          <w:bCs/>
          <w:spacing w:val="24"/>
          <w:sz w:val="21"/>
          <w:szCs w:val="21"/>
          <w:lang w:eastAsia="zh-CN"/>
        </w:rPr>
        <w:t>乙方：</w:t>
      </w:r>
      <w:r>
        <w:rPr>
          <w:rFonts w:hint="eastAsia" w:ascii="宋体" w:hAnsi="宋体" w:cs="微软雅黑"/>
          <w:b/>
          <w:bCs/>
          <w:spacing w:val="24"/>
          <w:sz w:val="21"/>
          <w:szCs w:val="21"/>
          <w:lang w:eastAsia="zh-CN"/>
        </w:rPr>
        <w:t>北京创联致信科技有限公司</w:t>
      </w:r>
      <w:r>
        <w:rPr>
          <w:rFonts w:ascii="宋体" w:hAnsi="宋体" w:cs="微软雅黑"/>
          <w:b/>
          <w:bCs/>
          <w:spacing w:val="18"/>
          <w:sz w:val="21"/>
          <w:szCs w:val="21"/>
          <w:lang w:eastAsia="zh-CN"/>
        </w:rPr>
        <w:t>(公章</w:t>
      </w:r>
      <w:r>
        <w:rPr>
          <w:rFonts w:ascii="宋体" w:hAnsi="宋体" w:cs="微软雅黑"/>
          <w:b/>
          <w:bCs/>
          <w:sz w:val="21"/>
          <w:szCs w:val="21"/>
          <w:lang w:eastAsia="zh-CN"/>
        </w:rPr>
        <w:t>)</w:t>
      </w:r>
    </w:p>
    <w:p>
      <w:pPr>
        <w:rPr>
          <w:rFonts w:ascii="宋体" w:hAnsi="宋体" w:cs="微软雅黑"/>
          <w:b/>
          <w:bCs/>
          <w:sz w:val="21"/>
          <w:szCs w:val="21"/>
          <w:lang w:eastAsia="zh-CN"/>
        </w:rPr>
      </w:pPr>
    </w:p>
    <w:p>
      <w:pPr>
        <w:tabs>
          <w:tab w:val="left" w:pos="2072"/>
        </w:tabs>
        <w:spacing w:line="463" w:lineRule="auto"/>
        <w:ind w:left="1111" w:right="5152"/>
        <w:rPr>
          <w:rFonts w:ascii="宋体" w:hAnsi="宋体" w:cs="宋体"/>
          <w:sz w:val="21"/>
          <w:szCs w:val="21"/>
          <w:lang w:eastAsia="zh-CN"/>
        </w:rPr>
      </w:pPr>
      <w:r>
        <w:rPr>
          <w:rFonts w:ascii="宋体" w:hAnsi="宋体" w:cs="宋体"/>
          <w:sz w:val="21"/>
          <w:szCs w:val="21"/>
          <w:lang w:eastAsia="zh-CN"/>
        </w:rPr>
        <w:t>法定代表人：</w:t>
      </w:r>
      <w:r>
        <w:rPr>
          <w:rFonts w:hint="eastAsia" w:ascii="宋体" w:hAnsi="宋体" w:cs="宋体"/>
          <w:sz w:val="21"/>
          <w:szCs w:val="21"/>
          <w:lang w:eastAsia="zh-CN"/>
        </w:rPr>
        <w:t>蔡建</w:t>
      </w:r>
    </w:p>
    <w:p>
      <w:pPr>
        <w:tabs>
          <w:tab w:val="left" w:pos="2072"/>
        </w:tabs>
        <w:spacing w:line="463" w:lineRule="auto"/>
        <w:ind w:left="1111" w:right="5152"/>
        <w:rPr>
          <w:rFonts w:ascii="宋体" w:hAnsi="宋体" w:cs="宋体"/>
          <w:sz w:val="21"/>
          <w:szCs w:val="21"/>
          <w:lang w:eastAsia="zh-CN"/>
        </w:rPr>
      </w:pPr>
      <w:r>
        <w:rPr>
          <w:rFonts w:ascii="宋体" w:hAnsi="宋体" w:cs="宋体"/>
          <w:spacing w:val="-12"/>
          <w:sz w:val="21"/>
          <w:szCs w:val="21"/>
          <w:lang w:eastAsia="zh-CN"/>
        </w:rPr>
        <w:t>委托代理人（签名）：</w:t>
      </w:r>
      <w:r>
        <w:rPr>
          <w:rFonts w:ascii="宋体" w:hAnsi="宋体" w:cs="宋体"/>
          <w:sz w:val="21"/>
          <w:szCs w:val="21"/>
          <w:lang w:eastAsia="zh-CN"/>
        </w:rPr>
        <w:t xml:space="preserve"> </w:t>
      </w:r>
    </w:p>
    <w:p>
      <w:pPr>
        <w:tabs>
          <w:tab w:val="left" w:pos="2072"/>
        </w:tabs>
        <w:spacing w:line="463" w:lineRule="auto"/>
        <w:ind w:left="1111"/>
        <w:rPr>
          <w:rFonts w:ascii="宋体" w:hAnsi="宋体" w:cs="宋体"/>
          <w:sz w:val="21"/>
          <w:szCs w:val="21"/>
          <w:lang w:eastAsia="zh-CN"/>
        </w:rPr>
      </w:pPr>
      <w:r>
        <w:rPr>
          <w:rFonts w:ascii="宋体" w:hAnsi="宋体" w:cs="宋体"/>
          <w:sz w:val="21"/>
          <w:szCs w:val="21"/>
          <w:lang w:eastAsia="zh-CN"/>
        </w:rPr>
        <w:t>地</w:t>
      </w:r>
      <w:r>
        <w:rPr>
          <w:rFonts w:ascii="宋体" w:hAnsi="宋体" w:cs="宋体"/>
          <w:sz w:val="21"/>
          <w:szCs w:val="21"/>
          <w:lang w:eastAsia="zh-CN"/>
        </w:rPr>
        <w:tab/>
      </w:r>
      <w:r>
        <w:rPr>
          <w:rFonts w:ascii="宋体" w:hAnsi="宋体" w:cs="宋体"/>
          <w:sz w:val="21"/>
          <w:szCs w:val="21"/>
          <w:lang w:eastAsia="zh-CN"/>
        </w:rPr>
        <w:t>址：</w:t>
      </w:r>
      <w:r>
        <w:rPr>
          <w:rFonts w:hint="eastAsia" w:ascii="宋体" w:hAnsi="宋体" w:cs="宋体"/>
          <w:sz w:val="21"/>
          <w:szCs w:val="21"/>
          <w:lang w:eastAsia="zh-CN"/>
        </w:rPr>
        <w:t>北京市海淀区永泰中路25号A座201</w:t>
      </w:r>
    </w:p>
    <w:p>
      <w:pPr>
        <w:tabs>
          <w:tab w:val="left" w:pos="2072"/>
        </w:tabs>
        <w:spacing w:before="10"/>
        <w:ind w:left="1111" w:right="125"/>
        <w:rPr>
          <w:rFonts w:ascii="宋体" w:hAnsi="宋体" w:cs="宋体"/>
          <w:sz w:val="21"/>
          <w:szCs w:val="21"/>
          <w:lang w:eastAsia="zh-CN"/>
        </w:rPr>
      </w:pPr>
      <w:r>
        <w:rPr>
          <w:rFonts w:ascii="宋体" w:hAnsi="宋体" w:cs="宋体"/>
          <w:sz w:val="21"/>
          <w:szCs w:val="21"/>
          <w:lang w:eastAsia="zh-CN"/>
        </w:rPr>
        <w:t>邮</w:t>
      </w:r>
      <w:r>
        <w:rPr>
          <w:rFonts w:ascii="宋体" w:hAnsi="宋体" w:cs="宋体"/>
          <w:sz w:val="21"/>
          <w:szCs w:val="21"/>
          <w:lang w:eastAsia="zh-CN"/>
        </w:rPr>
        <w:tab/>
      </w:r>
      <w:r>
        <w:rPr>
          <w:rFonts w:ascii="宋体" w:hAnsi="宋体" w:cs="宋体"/>
          <w:sz w:val="21"/>
          <w:szCs w:val="21"/>
          <w:lang w:eastAsia="zh-CN"/>
        </w:rPr>
        <w:t>编：100192</w:t>
      </w:r>
    </w:p>
    <w:p>
      <w:pPr>
        <w:spacing w:before="8"/>
        <w:rPr>
          <w:rFonts w:ascii="宋体" w:hAnsi="宋体" w:cs="宋体"/>
          <w:sz w:val="21"/>
          <w:szCs w:val="21"/>
          <w:lang w:eastAsia="zh-CN"/>
        </w:rPr>
      </w:pPr>
    </w:p>
    <w:p>
      <w:pPr>
        <w:tabs>
          <w:tab w:val="left" w:pos="1952"/>
          <w:tab w:val="left" w:pos="2072"/>
        </w:tabs>
        <w:spacing w:line="417" w:lineRule="auto"/>
        <w:ind w:left="1111"/>
        <w:rPr>
          <w:rFonts w:ascii="宋体" w:hAnsi="宋体" w:cs="宋体"/>
          <w:sz w:val="21"/>
          <w:szCs w:val="21"/>
          <w:lang w:eastAsia="zh-CN"/>
        </w:rPr>
      </w:pPr>
      <w:r>
        <w:rPr>
          <w:rFonts w:ascii="宋体" w:hAnsi="宋体" w:cs="宋体"/>
          <w:sz w:val="21"/>
          <w:szCs w:val="21"/>
          <w:lang w:eastAsia="zh-CN"/>
        </w:rPr>
        <w:t>开 户</w:t>
      </w:r>
      <w:r>
        <w:rPr>
          <w:rFonts w:ascii="宋体" w:hAnsi="宋体" w:cs="宋体"/>
          <w:sz w:val="21"/>
          <w:szCs w:val="21"/>
          <w:lang w:eastAsia="zh-CN"/>
        </w:rPr>
        <w:tab/>
      </w:r>
      <w:r>
        <w:rPr>
          <w:rFonts w:ascii="宋体" w:hAnsi="宋体" w:cs="宋体"/>
          <w:sz w:val="21"/>
          <w:szCs w:val="21"/>
          <w:lang w:eastAsia="zh-CN"/>
        </w:rPr>
        <w:t>行：</w:t>
      </w:r>
      <w:r>
        <w:rPr>
          <w:rFonts w:hint="eastAsia" w:ascii="宋体" w:hAnsi="宋体" w:cs="宋体"/>
          <w:sz w:val="21"/>
          <w:szCs w:val="21"/>
          <w:lang w:eastAsia="zh-CN"/>
        </w:rPr>
        <w:t>中国民生银行股份有限公司北京东二环支行</w:t>
      </w:r>
    </w:p>
    <w:p>
      <w:pPr>
        <w:tabs>
          <w:tab w:val="left" w:pos="1952"/>
          <w:tab w:val="left" w:pos="2072"/>
        </w:tabs>
        <w:spacing w:line="417" w:lineRule="auto"/>
        <w:ind w:left="1111"/>
        <w:rPr>
          <w:rFonts w:ascii="宋体" w:hAnsi="宋体" w:cs="宋体"/>
          <w:sz w:val="21"/>
          <w:szCs w:val="21"/>
          <w:lang w:eastAsia="zh-CN"/>
        </w:rPr>
      </w:pPr>
      <w:r>
        <w:rPr>
          <w:rFonts w:ascii="宋体" w:hAnsi="宋体" w:cs="宋体"/>
          <w:sz w:val="21"/>
          <w:szCs w:val="21"/>
          <w:lang w:eastAsia="zh-CN"/>
        </w:rPr>
        <w:t>账</w:t>
      </w:r>
      <w:r>
        <w:rPr>
          <w:rFonts w:ascii="宋体" w:hAnsi="宋体" w:cs="宋体"/>
          <w:sz w:val="21"/>
          <w:szCs w:val="21"/>
          <w:lang w:eastAsia="zh-CN"/>
        </w:rPr>
        <w:tab/>
      </w:r>
      <w:r>
        <w:rPr>
          <w:rFonts w:ascii="宋体" w:hAnsi="宋体" w:cs="宋体"/>
          <w:sz w:val="21"/>
          <w:szCs w:val="21"/>
          <w:lang w:eastAsia="zh-CN"/>
        </w:rPr>
        <w:tab/>
      </w:r>
      <w:r>
        <w:rPr>
          <w:rFonts w:ascii="宋体" w:hAnsi="宋体" w:cs="宋体"/>
          <w:sz w:val="21"/>
          <w:szCs w:val="21"/>
          <w:lang w:eastAsia="zh-CN"/>
        </w:rPr>
        <w:t>号：0148012830000756</w:t>
      </w:r>
    </w:p>
    <w:p>
      <w:pPr>
        <w:tabs>
          <w:tab w:val="left" w:pos="2072"/>
        </w:tabs>
        <w:spacing w:before="53"/>
        <w:ind w:left="1111" w:right="125"/>
        <w:rPr>
          <w:rFonts w:ascii="宋体" w:hAnsi="宋体" w:cs="宋体"/>
          <w:sz w:val="21"/>
          <w:szCs w:val="21"/>
          <w:lang w:eastAsia="zh-CN"/>
        </w:rPr>
      </w:pPr>
      <w:r>
        <w:rPr>
          <w:rFonts w:ascii="宋体" w:hAnsi="宋体" w:cs="宋体"/>
          <w:sz w:val="21"/>
          <w:szCs w:val="21"/>
          <w:lang w:eastAsia="zh-CN"/>
        </w:rPr>
        <w:t>税</w:t>
      </w:r>
      <w:r>
        <w:rPr>
          <w:rFonts w:ascii="宋体" w:hAnsi="宋体" w:cs="宋体"/>
          <w:sz w:val="21"/>
          <w:szCs w:val="21"/>
          <w:lang w:eastAsia="zh-CN"/>
        </w:rPr>
        <w:tab/>
      </w:r>
      <w:r>
        <w:rPr>
          <w:rFonts w:ascii="宋体" w:hAnsi="宋体" w:cs="宋体"/>
          <w:sz w:val="21"/>
          <w:szCs w:val="21"/>
          <w:lang w:eastAsia="zh-CN"/>
        </w:rPr>
        <w:t>号：91110108596007659D</w:t>
      </w:r>
    </w:p>
    <w:p>
      <w:pPr>
        <w:spacing w:before="8"/>
        <w:rPr>
          <w:rFonts w:ascii="宋体" w:hAnsi="宋体" w:cs="宋体"/>
          <w:sz w:val="21"/>
          <w:szCs w:val="21"/>
          <w:lang w:eastAsia="zh-CN"/>
        </w:rPr>
      </w:pPr>
    </w:p>
    <w:p>
      <w:pPr>
        <w:tabs>
          <w:tab w:val="left" w:pos="2072"/>
        </w:tabs>
        <w:ind w:left="1111" w:right="125"/>
        <w:rPr>
          <w:rFonts w:ascii="宋体" w:hAnsi="宋体" w:cs="宋体"/>
          <w:sz w:val="21"/>
          <w:szCs w:val="21"/>
          <w:lang w:eastAsia="zh-CN"/>
        </w:rPr>
      </w:pPr>
      <w:r>
        <w:rPr>
          <w:rFonts w:ascii="宋体" w:hAnsi="宋体" w:cs="宋体"/>
          <w:sz w:val="21"/>
          <w:szCs w:val="21"/>
          <w:lang w:eastAsia="zh-CN"/>
        </w:rPr>
        <w:t>电</w:t>
      </w:r>
      <w:r>
        <w:rPr>
          <w:rFonts w:ascii="宋体" w:hAnsi="宋体" w:cs="宋体"/>
          <w:sz w:val="21"/>
          <w:szCs w:val="21"/>
          <w:lang w:eastAsia="zh-CN"/>
        </w:rPr>
        <w:tab/>
      </w:r>
      <w:r>
        <w:rPr>
          <w:rFonts w:ascii="宋体" w:hAnsi="宋体" w:cs="宋体"/>
          <w:sz w:val="21"/>
          <w:szCs w:val="21"/>
          <w:lang w:eastAsia="zh-CN"/>
        </w:rPr>
        <w:t>话：010-82746952</w:t>
      </w:r>
    </w:p>
    <w:p>
      <w:pPr>
        <w:spacing w:before="11"/>
        <w:rPr>
          <w:rFonts w:ascii="宋体" w:hAnsi="宋体" w:cs="宋体"/>
          <w:sz w:val="21"/>
          <w:szCs w:val="21"/>
          <w:lang w:eastAsia="zh-CN"/>
        </w:rPr>
      </w:pPr>
    </w:p>
    <w:p>
      <w:pPr>
        <w:tabs>
          <w:tab w:val="left" w:pos="2072"/>
        </w:tabs>
        <w:ind w:left="1111" w:right="125"/>
        <w:rPr>
          <w:rFonts w:ascii="宋体" w:hAnsi="宋体" w:cs="宋体"/>
          <w:sz w:val="21"/>
          <w:szCs w:val="21"/>
          <w:lang w:eastAsia="zh-CN"/>
        </w:rPr>
      </w:pPr>
      <w:r>
        <w:rPr>
          <w:rFonts w:ascii="宋体" w:hAnsi="宋体" w:cs="宋体"/>
          <w:sz w:val="21"/>
          <w:szCs w:val="21"/>
          <w:lang w:eastAsia="zh-CN"/>
        </w:rPr>
        <w:t>传</w:t>
      </w:r>
      <w:r>
        <w:rPr>
          <w:rFonts w:ascii="宋体" w:hAnsi="宋体" w:cs="宋体"/>
          <w:sz w:val="21"/>
          <w:szCs w:val="21"/>
          <w:lang w:eastAsia="zh-CN"/>
        </w:rPr>
        <w:tab/>
      </w:r>
      <w:r>
        <w:rPr>
          <w:rFonts w:ascii="宋体" w:hAnsi="宋体" w:cs="宋体"/>
          <w:sz w:val="21"/>
          <w:szCs w:val="21"/>
          <w:lang w:eastAsia="zh-CN"/>
        </w:rPr>
        <w:t>真：010-82746952-805</w:t>
      </w:r>
    </w:p>
    <w:p>
      <w:pPr>
        <w:spacing w:before="1"/>
        <w:rPr>
          <w:rFonts w:ascii="宋体" w:hAnsi="宋体" w:cs="宋体"/>
          <w:sz w:val="21"/>
          <w:szCs w:val="21"/>
          <w:lang w:eastAsia="zh-CN"/>
        </w:rPr>
      </w:pPr>
    </w:p>
    <w:p>
      <w:pPr>
        <w:tabs>
          <w:tab w:val="left" w:pos="2040"/>
          <w:tab w:val="left" w:pos="3000"/>
          <w:tab w:val="left" w:pos="3639"/>
          <w:tab w:val="left" w:pos="4280"/>
        </w:tabs>
        <w:ind w:left="1080" w:right="125"/>
        <w:rPr>
          <w:rFonts w:ascii="宋体" w:hAnsi="宋体" w:cs="宋体"/>
          <w:sz w:val="21"/>
          <w:szCs w:val="21"/>
          <w:lang w:eastAsia="zh-CN"/>
        </w:rPr>
      </w:pPr>
      <w:r>
        <w:rPr>
          <w:rFonts w:ascii="宋体" w:hAnsi="宋体" w:cs="宋体"/>
          <w:sz w:val="21"/>
          <w:szCs w:val="21"/>
          <w:lang w:eastAsia="zh-CN"/>
        </w:rPr>
        <w:t>日</w:t>
      </w:r>
      <w:r>
        <w:rPr>
          <w:rFonts w:ascii="宋体" w:hAnsi="宋体" w:cs="宋体"/>
          <w:sz w:val="21"/>
          <w:szCs w:val="21"/>
          <w:lang w:eastAsia="zh-CN"/>
        </w:rPr>
        <w:tab/>
      </w:r>
      <w:r>
        <w:rPr>
          <w:rFonts w:ascii="宋体" w:hAnsi="宋体" w:cs="宋体"/>
          <w:sz w:val="21"/>
          <w:szCs w:val="21"/>
          <w:lang w:eastAsia="zh-CN"/>
        </w:rPr>
        <w:t>期：</w:t>
      </w:r>
      <w:r>
        <w:rPr>
          <w:rFonts w:hint="eastAsia" w:ascii="宋体" w:hAnsi="宋体" w:cs="宋体"/>
          <w:sz w:val="21"/>
          <w:szCs w:val="21"/>
          <w:lang w:eastAsia="zh-CN"/>
        </w:rPr>
        <w:t>_</w:t>
      </w:r>
      <w:r>
        <w:rPr>
          <w:rFonts w:ascii="宋体" w:hAnsi="宋体" w:cs="宋体"/>
          <w:sz w:val="21"/>
          <w:szCs w:val="21"/>
          <w:lang w:eastAsia="zh-CN"/>
        </w:rPr>
        <w:t>_____年</w:t>
      </w:r>
      <w:r>
        <w:rPr>
          <w:rFonts w:ascii="宋体" w:hAnsi="宋体"/>
          <w:sz w:val="21"/>
          <w:szCs w:val="21"/>
          <w:u w:val="single" w:color="000000"/>
          <w:lang w:eastAsia="zh-CN"/>
        </w:rPr>
        <w:tab/>
      </w:r>
      <w:r>
        <w:rPr>
          <w:rFonts w:ascii="宋体" w:hAnsi="宋体" w:cs="宋体"/>
          <w:sz w:val="21"/>
          <w:szCs w:val="21"/>
          <w:lang w:eastAsia="zh-CN"/>
        </w:rPr>
        <w:t>月</w:t>
      </w:r>
      <w:r>
        <w:rPr>
          <w:rFonts w:ascii="宋体" w:hAnsi="宋体"/>
          <w:sz w:val="21"/>
          <w:szCs w:val="21"/>
          <w:u w:val="single" w:color="000000"/>
          <w:lang w:eastAsia="zh-CN"/>
        </w:rPr>
        <w:tab/>
      </w:r>
      <w:r>
        <w:rPr>
          <w:rFonts w:ascii="宋体" w:hAnsi="宋体" w:cs="宋体"/>
          <w:sz w:val="21"/>
          <w:szCs w:val="21"/>
          <w:lang w:eastAsia="zh-CN"/>
        </w:rPr>
        <w:t>日</w:t>
      </w:r>
    </w:p>
    <w:p>
      <w:pPr>
        <w:widowControl/>
        <w:rPr>
          <w:rFonts w:ascii="宋体" w:hAnsi="宋体" w:cs="宋体"/>
          <w:sz w:val="24"/>
          <w:szCs w:val="24"/>
          <w:lang w:eastAsia="zh-CN"/>
        </w:rPr>
      </w:pPr>
      <w:r>
        <w:rPr>
          <w:rFonts w:ascii="宋体" w:hAnsi="宋体" w:cs="宋体"/>
          <w:sz w:val="24"/>
          <w:szCs w:val="24"/>
          <w:lang w:eastAsia="zh-CN"/>
        </w:rPr>
        <w:br w:type="page"/>
      </w:r>
    </w:p>
    <w:p>
      <w:pPr>
        <w:pStyle w:val="2"/>
        <w:jc w:val="center"/>
        <w:rPr>
          <w:rStyle w:val="57"/>
          <w:rFonts w:hint="default" w:ascii="Times New Roman" w:hAnsi="Times New Roman"/>
          <w:szCs w:val="30"/>
          <w:lang w:eastAsia="zh-CN"/>
        </w:rPr>
      </w:pPr>
      <w:r>
        <w:rPr>
          <w:rStyle w:val="57"/>
          <w:rFonts w:hint="default" w:ascii="Times New Roman" w:hAnsi="Times New Roman"/>
          <w:szCs w:val="30"/>
          <w:lang w:eastAsia="zh-CN"/>
        </w:rPr>
        <w:t>建设工程廉政合同</w:t>
      </w:r>
    </w:p>
    <w:p>
      <w:pPr>
        <w:autoSpaceDE w:val="0"/>
        <w:autoSpaceDN w:val="0"/>
        <w:adjustRightInd w:val="0"/>
        <w:spacing w:line="360" w:lineRule="auto"/>
        <w:rPr>
          <w:rFonts w:cs="Arial"/>
          <w:b/>
          <w:bCs/>
          <w:szCs w:val="21"/>
          <w:lang w:eastAsia="zh-CN"/>
        </w:rPr>
      </w:pPr>
      <w:r>
        <w:rPr>
          <w:rFonts w:hint="eastAsia" w:cs="宋体"/>
          <w:szCs w:val="21"/>
          <w:lang w:eastAsia="zh-CN"/>
        </w:rPr>
        <w:t xml:space="preserve"> </w:t>
      </w:r>
      <w:r>
        <w:rPr>
          <w:rFonts w:hint="eastAsia" w:cs="Arial"/>
          <w:b/>
          <w:bCs/>
          <w:szCs w:val="21"/>
          <w:lang w:eastAsia="zh-CN"/>
        </w:rPr>
        <w:t xml:space="preserve">   </w:t>
      </w:r>
    </w:p>
    <w:p>
      <w:pPr>
        <w:autoSpaceDE w:val="0"/>
        <w:autoSpaceDN w:val="0"/>
        <w:adjustRightInd w:val="0"/>
        <w:spacing w:line="360" w:lineRule="auto"/>
        <w:ind w:firstLine="431" w:firstLineChars="196"/>
        <w:rPr>
          <w:rFonts w:cs="宋体"/>
          <w:szCs w:val="21"/>
          <w:lang w:val="zh-CN" w:eastAsia="zh-CN"/>
        </w:rPr>
      </w:pPr>
      <w:r>
        <w:rPr>
          <w:rFonts w:hint="eastAsia" w:cs="宋体"/>
          <w:szCs w:val="21"/>
          <w:lang w:val="zh-CN" w:eastAsia="zh-CN"/>
        </w:rPr>
        <w:t>根据中共中央、国务院《关于实行党风廉政建设责任制的规定》以及有关工程建设、廉政建设的条规，为保证工程建设高效优质，保证建设资金的安全和有效使用以及投资效益，</w:t>
      </w:r>
      <w:r>
        <w:rPr>
          <w:rFonts w:cs="宋体"/>
          <w:szCs w:val="21"/>
          <w:lang w:val="zh-CN" w:eastAsia="zh-CN"/>
        </w:rPr>
        <w:t xml:space="preserve"> </w:t>
      </w:r>
      <w:r>
        <w:rPr>
          <w:rFonts w:hint="eastAsia" w:cs="宋体"/>
          <w:szCs w:val="21"/>
          <w:u w:val="single"/>
          <w:lang w:val="zh-CN" w:eastAsia="zh-CN"/>
        </w:rPr>
        <w:t>湖南中烟工业有限责任公司</w:t>
      </w:r>
      <w:r>
        <w:rPr>
          <w:rFonts w:cs="宋体"/>
          <w:szCs w:val="21"/>
          <w:u w:val="single"/>
          <w:lang w:val="zh-CN" w:eastAsia="zh-CN"/>
        </w:rPr>
        <w:t xml:space="preserve"> </w:t>
      </w:r>
      <w:r>
        <w:rPr>
          <w:rFonts w:hint="eastAsia" w:cs="宋体"/>
          <w:szCs w:val="21"/>
          <w:u w:val="single"/>
          <w:lang w:val="zh-CN" w:eastAsia="zh-CN"/>
        </w:rPr>
        <w:t>（</w:t>
      </w:r>
      <w:r>
        <w:rPr>
          <w:rFonts w:hint="eastAsia" w:cs="宋体"/>
          <w:szCs w:val="21"/>
          <w:lang w:val="zh-CN" w:eastAsia="zh-CN"/>
        </w:rPr>
        <w:t>以下简称甲方）与</w:t>
      </w:r>
      <w:r>
        <w:rPr>
          <w:rFonts w:hint="eastAsia" w:cs="宋体"/>
          <w:szCs w:val="21"/>
          <w:u w:val="single"/>
          <w:lang w:val="zh-CN" w:eastAsia="zh-CN"/>
        </w:rPr>
        <w:t>北京创联致信科技有限公司</w:t>
      </w:r>
      <w:r>
        <w:rPr>
          <w:rFonts w:hint="eastAsia" w:cs="宋体"/>
          <w:szCs w:val="21"/>
          <w:lang w:val="zh-CN" w:eastAsia="zh-CN"/>
        </w:rPr>
        <w:t>（以下简称乙方），特订立如下合同。</w:t>
      </w:r>
    </w:p>
    <w:p>
      <w:pPr>
        <w:autoSpaceDE w:val="0"/>
        <w:autoSpaceDN w:val="0"/>
        <w:adjustRightInd w:val="0"/>
        <w:spacing w:line="360" w:lineRule="auto"/>
        <w:rPr>
          <w:rFonts w:cs="Arial"/>
          <w:szCs w:val="21"/>
          <w:lang w:eastAsia="zh-CN"/>
        </w:rPr>
      </w:pPr>
      <w:r>
        <w:rPr>
          <w:rFonts w:cs="Arial"/>
          <w:b/>
          <w:bCs/>
          <w:szCs w:val="21"/>
          <w:lang w:eastAsia="zh-CN"/>
        </w:rPr>
        <w:t xml:space="preserve">    </w:t>
      </w:r>
      <w:r>
        <w:rPr>
          <w:rFonts w:hint="eastAsia" w:cs="宋体"/>
          <w:b/>
          <w:bCs/>
          <w:szCs w:val="21"/>
          <w:lang w:val="zh-CN" w:eastAsia="zh-CN"/>
        </w:rPr>
        <w:t>第一条　</w:t>
      </w:r>
      <w:r>
        <w:rPr>
          <w:rFonts w:hint="eastAsia" w:cs="宋体"/>
          <w:szCs w:val="21"/>
          <w:lang w:val="zh-CN" w:eastAsia="zh-CN"/>
        </w:rPr>
        <w:t>甲乙双方的权利和义务</w:t>
      </w:r>
    </w:p>
    <w:p>
      <w:pPr>
        <w:autoSpaceDE w:val="0"/>
        <w:autoSpaceDN w:val="0"/>
        <w:adjustRightInd w:val="0"/>
        <w:spacing w:line="360" w:lineRule="auto"/>
        <w:ind w:firstLine="480"/>
        <w:rPr>
          <w:szCs w:val="21"/>
          <w:lang w:eastAsia="zh-CN"/>
        </w:rPr>
      </w:pPr>
      <w:r>
        <w:rPr>
          <w:rFonts w:hint="eastAsia" w:cs="宋体"/>
          <w:szCs w:val="21"/>
          <w:lang w:val="zh-CN" w:eastAsia="zh-CN"/>
        </w:rPr>
        <w:t>（一）严格遵守党和国家有关法律法规及湖南省、建设有关廉政规定。</w:t>
      </w:r>
    </w:p>
    <w:p>
      <w:pPr>
        <w:autoSpaceDE w:val="0"/>
        <w:autoSpaceDN w:val="0"/>
        <w:adjustRightInd w:val="0"/>
        <w:spacing w:line="360" w:lineRule="auto"/>
        <w:ind w:firstLine="480"/>
        <w:rPr>
          <w:szCs w:val="21"/>
          <w:lang w:eastAsia="zh-CN"/>
        </w:rPr>
      </w:pPr>
      <w:r>
        <w:rPr>
          <w:rFonts w:hint="eastAsia" w:cs="宋体"/>
          <w:szCs w:val="21"/>
          <w:lang w:val="zh-CN" w:eastAsia="zh-CN"/>
        </w:rPr>
        <w:t xml:space="preserve">（二）严格执行 </w:t>
      </w:r>
      <w:r>
        <w:rPr>
          <w:rFonts w:hint="eastAsia" w:cs="宋体"/>
          <w:szCs w:val="21"/>
          <w:u w:val="single"/>
          <w:lang w:val="zh-CN" w:eastAsia="zh-CN"/>
        </w:rPr>
        <w:t>湖南中烟工业有限责任公司常德卷烟厂易地技术改造项目-IT运维系统</w:t>
      </w:r>
      <w:r>
        <w:rPr>
          <w:rFonts w:hint="eastAsia" w:cs="宋体"/>
          <w:szCs w:val="21"/>
          <w:u w:val="single"/>
          <w:lang w:eastAsia="zh-CN"/>
        </w:rPr>
        <w:t xml:space="preserve">项目 </w:t>
      </w:r>
      <w:r>
        <w:rPr>
          <w:rFonts w:hint="eastAsia" w:cs="宋体"/>
          <w:szCs w:val="21"/>
          <w:lang w:val="zh-CN" w:eastAsia="zh-CN"/>
        </w:rPr>
        <w:t>的合同文件，自觉按合同办事。</w:t>
      </w:r>
    </w:p>
    <w:p>
      <w:pPr>
        <w:autoSpaceDE w:val="0"/>
        <w:autoSpaceDN w:val="0"/>
        <w:adjustRightInd w:val="0"/>
        <w:spacing w:line="360" w:lineRule="auto"/>
        <w:ind w:firstLine="480"/>
        <w:rPr>
          <w:szCs w:val="21"/>
          <w:lang w:eastAsia="zh-CN"/>
        </w:rPr>
      </w:pPr>
      <w:r>
        <w:rPr>
          <w:rFonts w:hint="eastAsia" w:cs="宋体"/>
          <w:szCs w:val="21"/>
          <w:lang w:val="zh-CN" w:eastAsia="zh-CN"/>
        </w:rPr>
        <w:t>（三）双方的业务活动坚持公开、公正、诚信、透明的原则（除法律认定的商业秘密和合同文件另有规定之外），不得损害国家和集体利益，违反工程建设管理规章制度。</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（四）建立健全廉政制度，开展廉政教育，建立廉政告示牌，公布举报电话，监督并认真查处违法违纪行为。</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（五）发现对方在业务活动中有违反廉政规定的行为，有及时提醒对方纠正的权利和义务。</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（六）发现对方严重违反本合同义务条款的行为，有向其上级主管部门举报、建议给予处理并要求告知处理结果的权利。</w:t>
      </w:r>
    </w:p>
    <w:p>
      <w:pPr>
        <w:autoSpaceDE w:val="0"/>
        <w:autoSpaceDN w:val="0"/>
        <w:adjustRightInd w:val="0"/>
        <w:spacing w:line="360" w:lineRule="auto"/>
        <w:ind w:firstLine="482"/>
        <w:rPr>
          <w:rFonts w:cs="宋体"/>
          <w:b/>
          <w:bCs/>
          <w:szCs w:val="21"/>
          <w:lang w:val="zh-CN" w:eastAsia="zh-CN"/>
        </w:rPr>
      </w:pPr>
      <w:r>
        <w:rPr>
          <w:rFonts w:hint="eastAsia" w:cs="宋体"/>
          <w:b/>
          <w:bCs/>
          <w:szCs w:val="21"/>
          <w:lang w:val="zh-CN" w:eastAsia="zh-CN"/>
        </w:rPr>
        <w:t>第二条　</w:t>
      </w:r>
      <w:r>
        <w:rPr>
          <w:rFonts w:hint="eastAsia" w:cs="宋体"/>
          <w:bCs/>
          <w:szCs w:val="21"/>
          <w:lang w:val="zh-CN" w:eastAsia="zh-CN"/>
        </w:rPr>
        <w:t>甲方的义务</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（一）甲方及其工作人员不得索要或接受乙方的礼金、有价证券和贵重物品，不得在乙方报销任何应由甲方或个人支付的费用。</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（二）甲方工作人员不得参加乙方安排的高消费宴请和娱乐活动；不得接受乙方提供的通讯、交通工具和高档办公用品。</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（三）甲方及其工作人员不得要求或者接受乙方为其住房装修、婚丧嫁娶活动、配偶、子女及其他直系亲属的工作安排以及出国出境、旅游等提供方便。</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（四）甲方工作人员的配偶、子女及其他直系亲属不得从事与甲方工程有关的材料设备供应、工程分包、劳务等经济活动。</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（五）甲方及其工作人员不得以任何理由向乙方推荐分包单位，不得要求乙方购买合同规定外的材料和设备。</w:t>
      </w:r>
    </w:p>
    <w:p>
      <w:pPr>
        <w:autoSpaceDE w:val="0"/>
        <w:autoSpaceDN w:val="0"/>
        <w:adjustRightInd w:val="0"/>
        <w:spacing w:line="360" w:lineRule="auto"/>
        <w:rPr>
          <w:rFonts w:cs="宋体"/>
          <w:szCs w:val="21"/>
          <w:lang w:val="zh-CN" w:eastAsia="zh-CN"/>
        </w:rPr>
      </w:pPr>
      <w:r>
        <w:rPr>
          <w:rFonts w:hint="eastAsia" w:cs="宋体"/>
          <w:szCs w:val="21"/>
          <w:lang w:val="zh-CN" w:eastAsia="zh-CN"/>
        </w:rPr>
        <w:t>　　</w:t>
      </w:r>
      <w:r>
        <w:rPr>
          <w:rFonts w:hint="eastAsia" w:cs="宋体"/>
          <w:b/>
          <w:bCs/>
          <w:szCs w:val="21"/>
          <w:lang w:val="zh-CN" w:eastAsia="zh-CN"/>
        </w:rPr>
        <w:t>第三条</w:t>
      </w:r>
      <w:r>
        <w:rPr>
          <w:rFonts w:hint="eastAsia" w:cs="宋体"/>
          <w:szCs w:val="21"/>
          <w:lang w:val="zh-CN" w:eastAsia="zh-CN"/>
        </w:rPr>
        <w:t>　乙方义务</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（一）乙方不得以任何理由向甲方及其工作人员馈赠礼金、有价证券、贵重礼品。</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（二）乙方不得以任何名义为甲方及其工作人员报销应由甲方单位或个人支付的任何费用。</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（三）乙方不得以任何理由安排甲方工作人员参加高消费宴请及娱乐活动。</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（四）乙方不得为甲方单位和个人购置或提供通讯、交通工具和高档办公用品等。</w:t>
      </w:r>
    </w:p>
    <w:p>
      <w:pPr>
        <w:autoSpaceDE w:val="0"/>
        <w:autoSpaceDN w:val="0"/>
        <w:adjustRightInd w:val="0"/>
        <w:spacing w:line="360" w:lineRule="auto"/>
        <w:rPr>
          <w:rFonts w:cs="宋体"/>
          <w:b/>
          <w:bCs/>
          <w:szCs w:val="21"/>
          <w:lang w:val="zh-CN" w:eastAsia="zh-CN"/>
        </w:rPr>
      </w:pPr>
      <w:r>
        <w:rPr>
          <w:rFonts w:hint="eastAsia" w:cs="宋体"/>
          <w:szCs w:val="21"/>
          <w:lang w:val="zh-CN" w:eastAsia="zh-CN"/>
        </w:rPr>
        <w:t>　　</w:t>
      </w:r>
      <w:r>
        <w:rPr>
          <w:rFonts w:hint="eastAsia" w:cs="宋体"/>
          <w:b/>
          <w:bCs/>
          <w:szCs w:val="21"/>
          <w:lang w:val="zh-CN" w:eastAsia="zh-CN"/>
        </w:rPr>
        <w:t>第四条　违约责任</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（一）甲方及其工作人员违反本合同第一、二条，按管理权限，依据有关规定给予党纪、政纪或组织处理；涉嫌犯罪的，移交司法机关追究刑事责任；给乙方单位造成经济损失的，应给予一定赔偿。</w:t>
      </w:r>
    </w:p>
    <w:p>
      <w:pPr>
        <w:autoSpaceDE w:val="0"/>
        <w:autoSpaceDN w:val="0"/>
        <w:adjustRightInd w:val="0"/>
        <w:spacing w:line="360" w:lineRule="auto"/>
        <w:ind w:firstLine="480"/>
        <w:rPr>
          <w:rFonts w:cs="宋体"/>
          <w:szCs w:val="21"/>
          <w:lang w:val="zh-CN" w:eastAsia="zh-CN"/>
        </w:rPr>
      </w:pPr>
      <w:r>
        <w:rPr>
          <w:rFonts w:hint="eastAsia" w:cs="宋体"/>
          <w:szCs w:val="21"/>
          <w:lang w:val="zh-CN" w:eastAsia="zh-CN"/>
        </w:rPr>
        <w:t>（二）乙方及其工作人员违反本合同第一、三条，按管理权限，依据有关规定，给予党纪、政纪或组织处理；给甲方单位造成经济损失的，应予以赔偿；情节严重的，甲方建议建设市场主管部门给予乙方一至三年内不得进入其主管的建设市场、或取消资信登记的处罚。</w:t>
      </w:r>
    </w:p>
    <w:p>
      <w:pPr>
        <w:autoSpaceDE w:val="0"/>
        <w:autoSpaceDN w:val="0"/>
        <w:adjustRightInd w:val="0"/>
        <w:spacing w:line="360" w:lineRule="auto"/>
        <w:ind w:firstLine="482"/>
        <w:rPr>
          <w:rFonts w:cs="宋体"/>
          <w:szCs w:val="21"/>
          <w:lang w:val="zh-CN" w:eastAsia="zh-CN"/>
        </w:rPr>
      </w:pPr>
      <w:r>
        <w:rPr>
          <w:rFonts w:hint="eastAsia" w:cs="宋体"/>
          <w:b/>
          <w:bCs/>
          <w:szCs w:val="21"/>
          <w:lang w:val="zh-CN" w:eastAsia="zh-CN"/>
        </w:rPr>
        <w:t>第五条　</w:t>
      </w:r>
      <w:r>
        <w:rPr>
          <w:rFonts w:hint="eastAsia" w:cs="宋体"/>
          <w:bCs/>
          <w:szCs w:val="21"/>
          <w:lang w:val="zh-CN" w:eastAsia="zh-CN"/>
        </w:rPr>
        <w:t>双方约定：</w:t>
      </w:r>
      <w:r>
        <w:rPr>
          <w:rFonts w:hint="eastAsia" w:cs="宋体"/>
          <w:szCs w:val="21"/>
          <w:lang w:val="zh-CN" w:eastAsia="zh-CN"/>
        </w:rPr>
        <w:t>本合同由双方或双方上级单位的纪检监察机关负责监督。由甲方或甲方上级单位的纪检监察机关约请乙方或乙方上级单位纪检监察机关对本合同履行情况进行检查，提出在本合同规定范围内的裁定意见。</w:t>
      </w:r>
    </w:p>
    <w:p>
      <w:pPr>
        <w:tabs>
          <w:tab w:val="left" w:pos="1457"/>
        </w:tabs>
        <w:autoSpaceDE w:val="0"/>
        <w:autoSpaceDN w:val="0"/>
        <w:adjustRightInd w:val="0"/>
        <w:spacing w:line="360" w:lineRule="auto"/>
        <w:ind w:firstLine="442" w:firstLineChars="200"/>
        <w:rPr>
          <w:rFonts w:cs="宋体"/>
          <w:szCs w:val="21"/>
          <w:lang w:val="zh-CN" w:eastAsia="zh-CN"/>
        </w:rPr>
      </w:pPr>
      <w:r>
        <w:rPr>
          <w:rFonts w:hint="eastAsia" w:cs="宋体"/>
          <w:b/>
          <w:bCs/>
          <w:szCs w:val="21"/>
          <w:lang w:val="zh-CN" w:eastAsia="zh-CN"/>
        </w:rPr>
        <w:t>第六条</w:t>
      </w:r>
      <w:r>
        <w:rPr>
          <w:rFonts w:hint="eastAsia" w:cs="宋体"/>
          <w:szCs w:val="21"/>
          <w:lang w:val="zh-CN" w:eastAsia="zh-CN"/>
        </w:rPr>
        <w:t>本合同有效期为甲乙双方签署之日起至该工程项目竣工验收后止。</w:t>
      </w:r>
    </w:p>
    <w:p>
      <w:pPr>
        <w:autoSpaceDE w:val="0"/>
        <w:autoSpaceDN w:val="0"/>
        <w:adjustRightInd w:val="0"/>
        <w:spacing w:line="360" w:lineRule="auto"/>
        <w:ind w:firstLine="442" w:firstLineChars="200"/>
        <w:rPr>
          <w:rFonts w:cs="Arial"/>
          <w:szCs w:val="21"/>
          <w:lang w:eastAsia="zh-CN"/>
        </w:rPr>
      </w:pPr>
      <w:r>
        <w:rPr>
          <w:rFonts w:hint="eastAsia" w:cs="宋体"/>
          <w:b/>
          <w:bCs/>
          <w:szCs w:val="21"/>
          <w:lang w:val="zh-CN" w:eastAsia="zh-CN"/>
        </w:rPr>
        <w:t>第七条</w:t>
      </w:r>
      <w:r>
        <w:rPr>
          <w:rFonts w:cs="宋体"/>
          <w:b/>
          <w:bCs/>
          <w:szCs w:val="21"/>
          <w:lang w:val="zh-CN" w:eastAsia="zh-CN"/>
        </w:rPr>
        <w:t xml:space="preserve"> </w:t>
      </w:r>
      <w:r>
        <w:rPr>
          <w:rFonts w:hint="eastAsia" w:cs="宋体"/>
          <w:szCs w:val="21"/>
          <w:lang w:val="zh-CN" w:eastAsia="zh-CN"/>
        </w:rPr>
        <w:t>本合同作为《</w:t>
      </w:r>
      <w:r>
        <w:rPr>
          <w:rFonts w:hint="eastAsia" w:cs="宋体"/>
          <w:szCs w:val="21"/>
          <w:u w:val="single"/>
          <w:lang w:val="zh-CN" w:eastAsia="zh-CN"/>
        </w:rPr>
        <w:t>湖南中烟工业有限责任公司常德卷烟厂易地技术改造项目-IT运维系统</w:t>
      </w:r>
      <w:r>
        <w:rPr>
          <w:rFonts w:hint="eastAsia" w:cs="宋体"/>
          <w:szCs w:val="21"/>
          <w:u w:val="single"/>
          <w:lang w:eastAsia="zh-CN"/>
        </w:rPr>
        <w:t>项目</w:t>
      </w:r>
      <w:r>
        <w:rPr>
          <w:rFonts w:hint="eastAsia" w:cs="宋体"/>
          <w:szCs w:val="21"/>
          <w:lang w:val="zh-CN" w:eastAsia="zh-CN"/>
        </w:rPr>
        <w:t>》合同附件</w:t>
      </w:r>
      <w:r>
        <w:rPr>
          <w:rFonts w:hint="eastAsia"/>
          <w:szCs w:val="21"/>
          <w:lang w:eastAsia="zh-CN"/>
        </w:rPr>
        <w:t>一式</w:t>
      </w:r>
      <w:r>
        <w:rPr>
          <w:rFonts w:hint="eastAsia"/>
          <w:szCs w:val="21"/>
          <w:u w:val="single"/>
          <w:lang w:eastAsia="zh-CN"/>
        </w:rPr>
        <w:t>捌</w:t>
      </w:r>
      <w:r>
        <w:rPr>
          <w:rFonts w:hint="eastAsia"/>
          <w:szCs w:val="21"/>
          <w:lang w:eastAsia="zh-CN"/>
        </w:rPr>
        <w:t>份，甲方</w:t>
      </w:r>
      <w:r>
        <w:rPr>
          <w:rFonts w:hint="eastAsia"/>
          <w:szCs w:val="21"/>
          <w:u w:val="single"/>
          <w:lang w:eastAsia="zh-CN"/>
        </w:rPr>
        <w:t>陆</w:t>
      </w:r>
      <w:r>
        <w:rPr>
          <w:rFonts w:hint="eastAsia"/>
          <w:szCs w:val="21"/>
          <w:lang w:eastAsia="zh-CN"/>
        </w:rPr>
        <w:t>份、乙方</w:t>
      </w:r>
      <w:r>
        <w:rPr>
          <w:rFonts w:hint="eastAsia"/>
          <w:szCs w:val="21"/>
          <w:u w:val="single"/>
          <w:lang w:eastAsia="zh-CN"/>
        </w:rPr>
        <w:t>贰</w:t>
      </w:r>
      <w:r>
        <w:rPr>
          <w:rFonts w:hint="eastAsia"/>
          <w:szCs w:val="21"/>
          <w:lang w:eastAsia="zh-CN"/>
        </w:rPr>
        <w:t>份</w:t>
      </w:r>
      <w:r>
        <w:rPr>
          <w:rFonts w:hint="eastAsia" w:cs="宋体"/>
          <w:szCs w:val="21"/>
          <w:lang w:val="zh-CN" w:eastAsia="zh-CN"/>
        </w:rPr>
        <w:t>。</w:t>
      </w:r>
    </w:p>
    <w:p>
      <w:pPr>
        <w:tabs>
          <w:tab w:val="left" w:pos="5400"/>
        </w:tabs>
        <w:spacing w:line="360" w:lineRule="auto"/>
        <w:rPr>
          <w:szCs w:val="21"/>
          <w:lang w:eastAsia="zh-CN"/>
        </w:rPr>
      </w:pPr>
    </w:p>
    <w:p>
      <w:pPr>
        <w:tabs>
          <w:tab w:val="left" w:pos="5400"/>
        </w:tabs>
        <w:spacing w:line="360" w:lineRule="auto"/>
        <w:rPr>
          <w:szCs w:val="21"/>
          <w:lang w:eastAsia="zh-CN"/>
        </w:rPr>
      </w:pPr>
    </w:p>
    <w:p>
      <w:pPr>
        <w:tabs>
          <w:tab w:val="left" w:pos="5400"/>
        </w:tabs>
        <w:spacing w:line="360" w:lineRule="auto"/>
        <w:rPr>
          <w:szCs w:val="21"/>
          <w:lang w:eastAsia="zh-CN"/>
        </w:rPr>
      </w:pPr>
    </w:p>
    <w:p>
      <w:pPr>
        <w:tabs>
          <w:tab w:val="left" w:pos="5400"/>
        </w:tabs>
        <w:spacing w:line="360" w:lineRule="auto"/>
        <w:rPr>
          <w:szCs w:val="21"/>
          <w:lang w:eastAsia="zh-CN"/>
        </w:rPr>
      </w:pPr>
      <w:r>
        <w:rPr>
          <w:rFonts w:hint="eastAsia"/>
          <w:szCs w:val="21"/>
          <w:lang w:eastAsia="zh-CN"/>
        </w:rPr>
        <w:t>甲方：</w:t>
      </w:r>
      <w:r>
        <w:rPr>
          <w:rFonts w:hint="eastAsia"/>
          <w:szCs w:val="21"/>
          <w:u w:val="single"/>
          <w:lang w:eastAsia="zh-CN"/>
        </w:rPr>
        <w:t>湖南中烟工业有限责任公司</w:t>
      </w:r>
      <w:r>
        <w:rPr>
          <w:szCs w:val="21"/>
          <w:lang w:eastAsia="zh-CN"/>
        </w:rPr>
        <w:t xml:space="preserve">            </w:t>
      </w:r>
      <w:r>
        <w:rPr>
          <w:rFonts w:hint="eastAsia"/>
          <w:szCs w:val="21"/>
          <w:lang w:eastAsia="zh-CN"/>
        </w:rPr>
        <w:t>乙方：</w:t>
      </w:r>
      <w:r>
        <w:rPr>
          <w:rFonts w:hint="eastAsia"/>
          <w:szCs w:val="21"/>
          <w:u w:val="single"/>
          <w:lang w:eastAsia="zh-CN"/>
        </w:rPr>
        <w:t>北京创联致信科技有限公司</w:t>
      </w:r>
    </w:p>
    <w:p>
      <w:pPr>
        <w:tabs>
          <w:tab w:val="left" w:pos="5400"/>
        </w:tabs>
        <w:spacing w:line="360" w:lineRule="auto"/>
        <w:ind w:firstLine="330" w:firstLineChars="150"/>
        <w:rPr>
          <w:szCs w:val="21"/>
          <w:lang w:eastAsia="zh-CN"/>
        </w:rPr>
      </w:pPr>
      <w:r>
        <w:rPr>
          <w:rFonts w:hint="eastAsia"/>
          <w:szCs w:val="21"/>
          <w:lang w:eastAsia="zh-CN"/>
        </w:rPr>
        <w:t xml:space="preserve">             </w:t>
      </w:r>
    </w:p>
    <w:p>
      <w:pPr>
        <w:tabs>
          <w:tab w:val="left" w:pos="5400"/>
        </w:tabs>
        <w:spacing w:line="360" w:lineRule="auto"/>
        <w:rPr>
          <w:szCs w:val="21"/>
          <w:lang w:eastAsia="zh-CN"/>
        </w:rPr>
      </w:pPr>
      <w:r>
        <w:rPr>
          <w:rFonts w:hint="eastAsia"/>
          <w:szCs w:val="21"/>
          <w:lang w:eastAsia="zh-CN"/>
        </w:rPr>
        <w:t>代表人：</w:t>
      </w:r>
      <w:r>
        <w:rPr>
          <w:szCs w:val="21"/>
          <w:lang w:eastAsia="zh-CN"/>
        </w:rPr>
        <w:t xml:space="preserve">                                  </w:t>
      </w:r>
      <w:r>
        <w:rPr>
          <w:rFonts w:hint="eastAsia"/>
          <w:szCs w:val="21"/>
          <w:lang w:eastAsia="zh-CN"/>
        </w:rPr>
        <w:t xml:space="preserve">代表人： </w:t>
      </w:r>
    </w:p>
    <w:p>
      <w:pPr>
        <w:tabs>
          <w:tab w:val="left" w:pos="5400"/>
        </w:tabs>
        <w:spacing w:line="360" w:lineRule="auto"/>
        <w:rPr>
          <w:szCs w:val="21"/>
          <w:lang w:eastAsia="zh-CN"/>
        </w:rPr>
      </w:pPr>
    </w:p>
    <w:p>
      <w:pPr>
        <w:spacing w:line="360" w:lineRule="auto"/>
        <w:rPr>
          <w:rFonts w:cs="宋体"/>
          <w:szCs w:val="21"/>
          <w:lang w:val="zh-CN" w:eastAsia="zh-CN"/>
        </w:rPr>
      </w:pPr>
      <w:r>
        <w:rPr>
          <w:rFonts w:hint="eastAsia" w:cs="宋体"/>
          <w:szCs w:val="21"/>
          <w:lang w:val="zh-CN" w:eastAsia="zh-CN"/>
        </w:rPr>
        <w:t>签字日期：</w:t>
      </w:r>
      <w:r>
        <w:rPr>
          <w:rFonts w:cs="宋体"/>
          <w:szCs w:val="21"/>
          <w:lang w:val="zh-CN" w:eastAsia="zh-CN"/>
        </w:rPr>
        <w:t xml:space="preserve">    </w:t>
      </w:r>
      <w:r>
        <w:rPr>
          <w:rFonts w:hint="eastAsia" w:cs="宋体"/>
          <w:szCs w:val="21"/>
          <w:lang w:val="zh-CN" w:eastAsia="zh-CN"/>
        </w:rPr>
        <w:t>年</w:t>
      </w:r>
      <w:r>
        <w:rPr>
          <w:rFonts w:cs="宋体"/>
          <w:szCs w:val="21"/>
          <w:lang w:val="zh-CN" w:eastAsia="zh-CN"/>
        </w:rPr>
        <w:t xml:space="preserve">   </w:t>
      </w:r>
      <w:r>
        <w:rPr>
          <w:rFonts w:hint="eastAsia" w:cs="宋体"/>
          <w:szCs w:val="21"/>
          <w:lang w:val="zh-CN" w:eastAsia="zh-CN"/>
        </w:rPr>
        <w:t>月</w:t>
      </w:r>
      <w:r>
        <w:rPr>
          <w:rFonts w:cs="宋体"/>
          <w:szCs w:val="21"/>
          <w:lang w:val="zh-CN" w:eastAsia="zh-CN"/>
        </w:rPr>
        <w:t xml:space="preserve">   </w:t>
      </w:r>
      <w:r>
        <w:rPr>
          <w:rFonts w:hint="eastAsia" w:cs="宋体"/>
          <w:szCs w:val="21"/>
          <w:lang w:val="zh-CN" w:eastAsia="zh-CN"/>
        </w:rPr>
        <w:t>日</w:t>
      </w:r>
      <w:r>
        <w:rPr>
          <w:rFonts w:cs="宋体"/>
          <w:szCs w:val="21"/>
          <w:lang w:val="zh-CN" w:eastAsia="zh-CN"/>
        </w:rPr>
        <w:t xml:space="preserve">                </w:t>
      </w:r>
      <w:r>
        <w:rPr>
          <w:rFonts w:hint="eastAsia" w:cs="宋体"/>
          <w:szCs w:val="21"/>
          <w:lang w:val="zh-CN" w:eastAsia="zh-CN"/>
        </w:rPr>
        <w:t>签字日期：</w:t>
      </w:r>
      <w:r>
        <w:rPr>
          <w:rFonts w:cs="宋体"/>
          <w:szCs w:val="21"/>
          <w:lang w:val="zh-CN" w:eastAsia="zh-CN"/>
        </w:rPr>
        <w:t xml:space="preserve">    </w:t>
      </w:r>
      <w:r>
        <w:rPr>
          <w:rFonts w:hint="eastAsia" w:cs="宋体"/>
          <w:szCs w:val="21"/>
          <w:lang w:val="zh-CN" w:eastAsia="zh-CN"/>
        </w:rPr>
        <w:t>年</w:t>
      </w:r>
      <w:r>
        <w:rPr>
          <w:rFonts w:cs="宋体"/>
          <w:szCs w:val="21"/>
          <w:lang w:val="zh-CN" w:eastAsia="zh-CN"/>
        </w:rPr>
        <w:t xml:space="preserve">   </w:t>
      </w:r>
      <w:r>
        <w:rPr>
          <w:rFonts w:hint="eastAsia" w:cs="宋体"/>
          <w:szCs w:val="21"/>
          <w:lang w:val="zh-CN" w:eastAsia="zh-CN"/>
        </w:rPr>
        <w:t>月</w:t>
      </w:r>
      <w:r>
        <w:rPr>
          <w:rFonts w:cs="宋体"/>
          <w:szCs w:val="21"/>
          <w:lang w:val="zh-CN" w:eastAsia="zh-CN"/>
        </w:rPr>
        <w:t xml:space="preserve">   </w:t>
      </w:r>
      <w:r>
        <w:rPr>
          <w:rFonts w:hint="eastAsia" w:cs="宋体"/>
          <w:szCs w:val="21"/>
          <w:lang w:val="zh-CN" w:eastAsia="zh-CN"/>
        </w:rPr>
        <w:t>日</w:t>
      </w:r>
    </w:p>
    <w:p>
      <w:pPr>
        <w:widowControl/>
        <w:shd w:val="clear" w:color="FFFFFF" w:fill="FFFFFF"/>
        <w:tabs>
          <w:tab w:val="left" w:pos="6405"/>
        </w:tabs>
        <w:jc w:val="center"/>
        <w:outlineLvl w:val="0"/>
        <w:rPr>
          <w:b/>
          <w:color w:val="000000"/>
          <w:sz w:val="32"/>
          <w:szCs w:val="32"/>
          <w:lang w:val="zh-CN" w:eastAsia="zh-CN"/>
        </w:rPr>
      </w:pPr>
      <w:r>
        <w:rPr>
          <w:sz w:val="32"/>
          <w:szCs w:val="32"/>
          <w:lang w:eastAsia="zh-CN"/>
        </w:rPr>
        <w:br w:type="page"/>
      </w:r>
      <w:r>
        <w:rPr>
          <w:rFonts w:hint="eastAsia"/>
          <w:b/>
          <w:color w:val="000000"/>
          <w:sz w:val="32"/>
          <w:szCs w:val="32"/>
          <w:lang w:val="zh-CN" w:eastAsia="zh-CN"/>
        </w:rPr>
        <w:t>安</w:t>
      </w:r>
      <w:r>
        <w:rPr>
          <w:b/>
          <w:color w:val="000000"/>
          <w:sz w:val="32"/>
          <w:szCs w:val="32"/>
          <w:lang w:val="zh-CN" w:eastAsia="zh-CN"/>
        </w:rPr>
        <w:t xml:space="preserve"> </w:t>
      </w:r>
      <w:r>
        <w:rPr>
          <w:rFonts w:hint="eastAsia"/>
          <w:b/>
          <w:color w:val="000000"/>
          <w:sz w:val="32"/>
          <w:szCs w:val="32"/>
          <w:lang w:val="zh-CN" w:eastAsia="zh-CN"/>
        </w:rPr>
        <w:t>全</w:t>
      </w:r>
      <w:r>
        <w:rPr>
          <w:b/>
          <w:color w:val="000000"/>
          <w:sz w:val="32"/>
          <w:szCs w:val="32"/>
          <w:lang w:val="zh-CN" w:eastAsia="zh-CN"/>
        </w:rPr>
        <w:t xml:space="preserve"> </w:t>
      </w:r>
      <w:r>
        <w:rPr>
          <w:rFonts w:hint="eastAsia"/>
          <w:b/>
          <w:color w:val="000000"/>
          <w:sz w:val="32"/>
          <w:szCs w:val="32"/>
          <w:lang w:val="zh-CN" w:eastAsia="zh-CN"/>
        </w:rPr>
        <w:t>协</w:t>
      </w:r>
      <w:r>
        <w:rPr>
          <w:b/>
          <w:color w:val="000000"/>
          <w:sz w:val="32"/>
          <w:szCs w:val="32"/>
          <w:lang w:val="zh-CN" w:eastAsia="zh-CN"/>
        </w:rPr>
        <w:t xml:space="preserve"> </w:t>
      </w:r>
      <w:r>
        <w:rPr>
          <w:rFonts w:hint="eastAsia"/>
          <w:b/>
          <w:color w:val="000000"/>
          <w:sz w:val="32"/>
          <w:szCs w:val="32"/>
          <w:lang w:val="zh-CN" w:eastAsia="zh-CN"/>
        </w:rPr>
        <w:t>议（适用常德卷烟厂）</w:t>
      </w:r>
    </w:p>
    <w:p>
      <w:pPr>
        <w:spacing w:before="100" w:beforeAutospacing="1" w:after="100" w:afterAutospacing="1" w:line="360" w:lineRule="exact"/>
        <w:rPr>
          <w:b/>
          <w:color w:val="000000"/>
          <w:szCs w:val="21"/>
          <w:u w:val="single"/>
          <w:lang w:eastAsia="zh-CN"/>
        </w:rPr>
      </w:pPr>
      <w:r>
        <w:rPr>
          <w:rFonts w:hint="eastAsia"/>
          <w:b/>
          <w:color w:val="000000"/>
          <w:szCs w:val="21"/>
          <w:lang w:eastAsia="zh-CN"/>
        </w:rPr>
        <w:t>甲方（发包人）：</w:t>
      </w:r>
      <w:r>
        <w:rPr>
          <w:b/>
          <w:color w:val="000000"/>
          <w:szCs w:val="21"/>
          <w:u w:val="single"/>
          <w:lang w:eastAsia="zh-CN"/>
        </w:rPr>
        <w:t xml:space="preserve"> </w:t>
      </w:r>
      <w:r>
        <w:rPr>
          <w:rFonts w:hint="eastAsia"/>
          <w:b/>
          <w:szCs w:val="21"/>
          <w:u w:val="single"/>
          <w:lang w:eastAsia="zh-CN"/>
        </w:rPr>
        <w:t xml:space="preserve">湖南中烟工业有限责任公司 </w:t>
      </w:r>
      <w:r>
        <w:rPr>
          <w:b/>
          <w:color w:val="000000"/>
          <w:szCs w:val="21"/>
          <w:u w:val="single"/>
          <w:lang w:eastAsia="zh-CN"/>
        </w:rPr>
        <w:t xml:space="preserve"> </w:t>
      </w:r>
    </w:p>
    <w:p>
      <w:pPr>
        <w:spacing w:before="100" w:beforeAutospacing="1" w:after="100" w:afterAutospacing="1" w:line="360" w:lineRule="exact"/>
        <w:rPr>
          <w:b/>
          <w:color w:val="000000"/>
          <w:szCs w:val="21"/>
          <w:u w:val="single"/>
          <w:lang w:eastAsia="zh-CN"/>
        </w:rPr>
      </w:pPr>
      <w:r>
        <w:rPr>
          <w:rFonts w:hint="eastAsia"/>
          <w:b/>
          <w:color w:val="000000"/>
          <w:szCs w:val="21"/>
          <w:lang w:eastAsia="zh-CN"/>
        </w:rPr>
        <w:t>乙方（承包人）：</w:t>
      </w:r>
      <w:r>
        <w:rPr>
          <w:b/>
          <w:color w:val="000000"/>
          <w:szCs w:val="21"/>
          <w:u w:val="single"/>
          <w:lang w:eastAsia="zh-CN"/>
        </w:rPr>
        <w:t xml:space="preserve"> </w:t>
      </w:r>
      <w:r>
        <w:rPr>
          <w:rFonts w:hint="eastAsia"/>
          <w:b/>
          <w:color w:val="000000"/>
          <w:szCs w:val="21"/>
          <w:u w:val="single"/>
          <w:lang w:eastAsia="zh-CN"/>
        </w:rPr>
        <w:t xml:space="preserve">北京创联致信科技有限公司  </w:t>
      </w:r>
    </w:p>
    <w:p>
      <w:pPr>
        <w:spacing w:line="360" w:lineRule="auto"/>
        <w:ind w:firstLine="440" w:firstLineChars="200"/>
        <w:rPr>
          <w:color w:val="000000"/>
          <w:szCs w:val="21"/>
          <w:lang w:eastAsia="zh-CN"/>
        </w:rPr>
      </w:pPr>
      <w:r>
        <w:rPr>
          <w:rFonts w:hint="eastAsia"/>
          <w:color w:val="000000"/>
          <w:szCs w:val="21"/>
          <w:lang w:eastAsia="zh-CN"/>
        </w:rPr>
        <w:t>依照《中华人民共和国合同法》、《中华人民共和国安全生产法》、《中华人民共和国消防法》、《中华人民共和国建筑法》及其他相关法律、法规的要求，以及湖南中烟工业有限责任公司职业健康安全的相关规章制度的要求，甲乙双方经协商达成一致，由湖南中烟工业有限责任公司常德卷烟厂安全管理部门代表甲方与乙方签订本协议。甲乙双方均应自觉遵守国家的法律、法规，共同信守，严格履行。　</w:t>
      </w:r>
    </w:p>
    <w:p>
      <w:pPr>
        <w:spacing w:line="360" w:lineRule="auto"/>
        <w:rPr>
          <w:b/>
          <w:color w:val="000000"/>
          <w:szCs w:val="21"/>
          <w:lang w:eastAsia="zh-CN"/>
        </w:rPr>
      </w:pPr>
      <w:r>
        <w:rPr>
          <w:rFonts w:hint="eastAsia"/>
          <w:b/>
          <w:color w:val="000000"/>
          <w:szCs w:val="21"/>
          <w:lang w:eastAsia="zh-CN"/>
        </w:rPr>
        <w:t>一、建设单位</w:t>
      </w:r>
    </w:p>
    <w:p>
      <w:pPr>
        <w:spacing w:line="360" w:lineRule="auto"/>
        <w:rPr>
          <w:color w:val="000000"/>
          <w:szCs w:val="21"/>
          <w:u w:val="single"/>
          <w:lang w:eastAsia="zh-CN"/>
        </w:rPr>
      </w:pPr>
      <w:r>
        <w:rPr>
          <w:rFonts w:hint="eastAsia"/>
          <w:color w:val="000000"/>
          <w:szCs w:val="21"/>
          <w:lang w:eastAsia="zh-CN"/>
        </w:rPr>
        <w:t>商务合同名称：</w:t>
      </w:r>
      <w:r>
        <w:rPr>
          <w:szCs w:val="21"/>
          <w:u w:val="single"/>
          <w:lang w:eastAsia="zh-CN"/>
        </w:rPr>
        <w:t xml:space="preserve">  </w:t>
      </w:r>
      <w:r>
        <w:rPr>
          <w:rFonts w:hint="eastAsia"/>
          <w:szCs w:val="21"/>
          <w:u w:val="single"/>
          <w:lang w:eastAsia="zh-CN"/>
        </w:rPr>
        <w:t>湖南中烟工业有限责任公司常德卷烟厂易地技术改造项目-IT 运维系统项目 -</w:t>
      </w:r>
      <w:r>
        <w:rPr>
          <w:szCs w:val="21"/>
          <w:u w:val="single"/>
          <w:lang w:eastAsia="zh-CN"/>
        </w:rPr>
        <w:t xml:space="preserve"> </w:t>
      </w:r>
      <w:r>
        <w:rPr>
          <w:rFonts w:hint="eastAsia"/>
          <w:szCs w:val="21"/>
          <w:u w:val="single"/>
          <w:lang w:eastAsia="zh-CN"/>
        </w:rPr>
        <w:t>常德卷烟厂合同</w:t>
      </w:r>
    </w:p>
    <w:p>
      <w:pPr>
        <w:spacing w:line="360" w:lineRule="auto"/>
        <w:rPr>
          <w:color w:val="000000"/>
          <w:szCs w:val="21"/>
          <w:u w:val="single"/>
          <w:lang w:eastAsia="zh-CN"/>
        </w:rPr>
      </w:pPr>
      <w:r>
        <w:rPr>
          <w:rFonts w:hint="eastAsia"/>
          <w:color w:val="000000"/>
          <w:szCs w:val="21"/>
          <w:lang w:eastAsia="zh-CN"/>
        </w:rPr>
        <w:t>商务合同编号：</w:t>
      </w:r>
      <w:r>
        <w:rPr>
          <w:szCs w:val="21"/>
          <w:u w:val="single"/>
          <w:lang w:eastAsia="zh-CN"/>
        </w:rPr>
        <w:t xml:space="preserve">                       </w:t>
      </w:r>
      <w:r>
        <w:rPr>
          <w:color w:val="000000"/>
          <w:szCs w:val="21"/>
          <w:u w:val="single"/>
          <w:lang w:eastAsia="zh-CN"/>
        </w:rPr>
        <w:t xml:space="preserve">                                             </w:t>
      </w:r>
    </w:p>
    <w:p>
      <w:pPr>
        <w:spacing w:line="360" w:lineRule="auto"/>
        <w:rPr>
          <w:color w:val="000000"/>
          <w:szCs w:val="21"/>
          <w:u w:val="single"/>
          <w:lang w:eastAsia="zh-CN"/>
        </w:rPr>
      </w:pPr>
      <w:r>
        <w:rPr>
          <w:rFonts w:hint="eastAsia"/>
          <w:color w:val="000000"/>
          <w:szCs w:val="21"/>
          <w:lang w:eastAsia="zh-CN"/>
        </w:rPr>
        <w:t>施工或作业地点：</w:t>
      </w:r>
      <w:r>
        <w:rPr>
          <w:color w:val="000000"/>
          <w:szCs w:val="21"/>
          <w:u w:val="single"/>
          <w:lang w:eastAsia="zh-CN"/>
        </w:rPr>
        <w:t xml:space="preserve">   </w:t>
      </w:r>
      <w:r>
        <w:rPr>
          <w:rFonts w:hint="eastAsia"/>
          <w:color w:val="000000"/>
          <w:szCs w:val="21"/>
          <w:u w:val="single"/>
          <w:lang w:eastAsia="zh-CN"/>
        </w:rPr>
        <w:t>湖南中烟有限责任公司</w:t>
      </w:r>
      <w:r>
        <w:rPr>
          <w:rFonts w:hint="eastAsia" w:ascii="宋体" w:hAnsi="宋体" w:cs="宋体"/>
          <w:szCs w:val="21"/>
          <w:u w:val="single"/>
          <w:lang w:eastAsia="zh-CN"/>
        </w:rPr>
        <w:t>常德卷烟厂</w:t>
      </w:r>
      <w:r>
        <w:rPr>
          <w:color w:val="000000"/>
          <w:szCs w:val="21"/>
          <w:u w:val="single"/>
          <w:lang w:eastAsia="zh-CN"/>
        </w:rPr>
        <w:t xml:space="preserve">                                                           </w:t>
      </w:r>
    </w:p>
    <w:p>
      <w:pPr>
        <w:spacing w:line="360" w:lineRule="auto"/>
        <w:rPr>
          <w:b/>
          <w:color w:val="000000"/>
          <w:szCs w:val="21"/>
          <w:lang w:eastAsia="zh-CN"/>
        </w:rPr>
      </w:pPr>
      <w:r>
        <w:rPr>
          <w:rFonts w:hint="eastAsia"/>
          <w:b/>
          <w:color w:val="000000"/>
          <w:szCs w:val="21"/>
          <w:lang w:eastAsia="zh-CN"/>
        </w:rPr>
        <w:t>二、乙方资质及安全生产条件</w:t>
      </w:r>
    </w:p>
    <w:p>
      <w:pPr>
        <w:spacing w:line="360" w:lineRule="auto"/>
        <w:rPr>
          <w:color w:val="000000"/>
          <w:szCs w:val="21"/>
          <w:u w:val="single"/>
          <w:lang w:eastAsia="zh-CN"/>
        </w:rPr>
      </w:pPr>
      <w:r>
        <w:rPr>
          <w:rFonts w:hint="eastAsia"/>
          <w:color w:val="000000"/>
          <w:szCs w:val="21"/>
          <w:lang w:eastAsia="zh-CN"/>
        </w:rPr>
        <w:t>乙方的资质名称：</w:t>
      </w:r>
      <w:r>
        <w:rPr>
          <w:color w:val="000000"/>
          <w:szCs w:val="21"/>
          <w:u w:val="single"/>
          <w:lang w:eastAsia="zh-CN"/>
        </w:rPr>
        <w:t xml:space="preserve">  </w:t>
      </w:r>
      <w:r>
        <w:rPr>
          <w:rFonts w:hint="eastAsia"/>
          <w:color w:val="000000"/>
          <w:szCs w:val="21"/>
          <w:u w:val="single"/>
          <w:lang w:eastAsia="zh-CN"/>
        </w:rPr>
        <w:t>ISO9001、CMMI3</w:t>
      </w:r>
      <w:r>
        <w:rPr>
          <w:color w:val="000000"/>
          <w:szCs w:val="21"/>
          <w:u w:val="single"/>
          <w:lang w:eastAsia="zh-CN"/>
        </w:rPr>
        <w:t xml:space="preserve">                                                                </w:t>
      </w:r>
    </w:p>
    <w:p>
      <w:pPr>
        <w:spacing w:line="360" w:lineRule="auto"/>
        <w:rPr>
          <w:color w:val="000000"/>
          <w:szCs w:val="21"/>
          <w:u w:val="single"/>
          <w:lang w:eastAsia="zh-CN"/>
        </w:rPr>
      </w:pPr>
      <w:r>
        <w:rPr>
          <w:rFonts w:hint="eastAsia"/>
          <w:color w:val="000000"/>
          <w:szCs w:val="21"/>
          <w:lang w:eastAsia="zh-CN"/>
        </w:rPr>
        <w:t>乙方的安全生产条件：</w:t>
      </w:r>
      <w:r>
        <w:rPr>
          <w:color w:val="000000"/>
          <w:szCs w:val="21"/>
          <w:lang w:eastAsia="zh-CN"/>
        </w:rPr>
        <w:t xml:space="preserve"> </w:t>
      </w:r>
      <w:r>
        <w:rPr>
          <w:color w:val="000000"/>
          <w:szCs w:val="21"/>
          <w:u w:val="single"/>
          <w:lang w:eastAsia="zh-CN"/>
        </w:rPr>
        <w:t xml:space="preserve">  </w:t>
      </w:r>
      <w:r>
        <w:rPr>
          <w:rFonts w:hint="eastAsia"/>
          <w:color w:val="000000"/>
          <w:szCs w:val="21"/>
          <w:u w:val="single"/>
          <w:lang w:eastAsia="zh-CN"/>
        </w:rPr>
        <w:t>符合相关资质要求的安全生产条件</w:t>
      </w:r>
      <w:r>
        <w:rPr>
          <w:color w:val="000000"/>
          <w:szCs w:val="21"/>
          <w:u w:val="single"/>
          <w:lang w:eastAsia="zh-CN"/>
        </w:rPr>
        <w:t xml:space="preserve">                                                           </w:t>
      </w:r>
    </w:p>
    <w:p>
      <w:pPr>
        <w:spacing w:line="360" w:lineRule="auto"/>
        <w:rPr>
          <w:b/>
          <w:color w:val="000000"/>
          <w:szCs w:val="21"/>
        </w:rPr>
      </w:pPr>
      <w:r>
        <w:rPr>
          <w:rFonts w:hint="eastAsia"/>
          <w:b/>
          <w:color w:val="000000"/>
          <w:szCs w:val="21"/>
        </w:rPr>
        <w:t>三、甲方职责</w:t>
      </w:r>
    </w:p>
    <w:p>
      <w:pPr>
        <w:numPr>
          <w:ilvl w:val="0"/>
          <w:numId w:val="2"/>
        </w:numPr>
        <w:spacing w:line="360" w:lineRule="auto"/>
        <w:jc w:val="both"/>
        <w:rPr>
          <w:color w:val="000000"/>
          <w:szCs w:val="21"/>
          <w:lang w:eastAsia="zh-CN"/>
        </w:rPr>
      </w:pPr>
      <w:r>
        <w:rPr>
          <w:rFonts w:hint="eastAsia"/>
          <w:color w:val="000000"/>
          <w:szCs w:val="21"/>
          <w:lang w:eastAsia="zh-CN"/>
        </w:rPr>
        <w:t>严格遵守国家有关安全生产的法律法规，认真执行商务合同中的有关安全要求。</w:t>
      </w:r>
    </w:p>
    <w:p>
      <w:pPr>
        <w:numPr>
          <w:ilvl w:val="0"/>
          <w:numId w:val="2"/>
        </w:numPr>
        <w:spacing w:line="360" w:lineRule="auto"/>
        <w:jc w:val="both"/>
        <w:rPr>
          <w:color w:val="000000"/>
          <w:szCs w:val="21"/>
          <w:lang w:eastAsia="zh-CN"/>
        </w:rPr>
      </w:pPr>
      <w:r>
        <w:rPr>
          <w:rFonts w:hint="eastAsia"/>
          <w:color w:val="000000"/>
          <w:szCs w:val="21"/>
          <w:lang w:eastAsia="zh-CN"/>
        </w:rPr>
        <w:t>按照“安全第一、预防为主、综合治理”的方针和坚持“谁主管、谁负责”的原则对项目施工及生产作业进行安全监督管理，做到</w:t>
      </w:r>
      <w:r>
        <w:rPr>
          <w:rFonts w:hint="eastAsia"/>
          <w:color w:val="000000"/>
          <w:spacing w:val="-2"/>
          <w:position w:val="-2"/>
          <w:szCs w:val="21"/>
          <w:lang w:eastAsia="zh-CN"/>
        </w:rPr>
        <w:t>项目施工或生产作业与安全工作同时</w:t>
      </w:r>
      <w:r>
        <w:rPr>
          <w:rFonts w:hint="eastAsia"/>
          <w:color w:val="000000"/>
          <w:szCs w:val="21"/>
          <w:lang w:eastAsia="zh-CN"/>
        </w:rPr>
        <w:t>计划、布置、检查、总结和评比。</w:t>
      </w:r>
    </w:p>
    <w:p>
      <w:pPr>
        <w:numPr>
          <w:ilvl w:val="0"/>
          <w:numId w:val="2"/>
        </w:numPr>
        <w:spacing w:line="360" w:lineRule="auto"/>
        <w:jc w:val="both"/>
        <w:rPr>
          <w:color w:val="000000"/>
          <w:szCs w:val="21"/>
          <w:lang w:eastAsia="zh-CN"/>
        </w:rPr>
      </w:pPr>
      <w:r>
        <w:rPr>
          <w:rFonts w:hint="eastAsia"/>
          <w:color w:val="000000"/>
          <w:szCs w:val="21"/>
          <w:lang w:eastAsia="zh-CN"/>
        </w:rPr>
        <w:t>安全设施必须坚持与主体工程“三同时”的原则，即：同时设计、审批，同时施工，同时验收和投入使用。</w:t>
      </w:r>
    </w:p>
    <w:p>
      <w:pPr>
        <w:numPr>
          <w:ilvl w:val="0"/>
          <w:numId w:val="2"/>
        </w:numPr>
        <w:spacing w:line="360" w:lineRule="auto"/>
        <w:jc w:val="both"/>
        <w:rPr>
          <w:color w:val="000000"/>
          <w:szCs w:val="21"/>
          <w:lang w:eastAsia="zh-CN"/>
        </w:rPr>
      </w:pPr>
      <w:r>
        <w:rPr>
          <w:rFonts w:hint="eastAsia"/>
          <w:color w:val="000000"/>
          <w:szCs w:val="21"/>
          <w:lang w:eastAsia="zh-CN"/>
        </w:rPr>
        <w:t>甲方应将涉及到甲方的安全管理制度及相关安全要求向乙方传递。</w:t>
      </w:r>
    </w:p>
    <w:p>
      <w:pPr>
        <w:numPr>
          <w:ilvl w:val="0"/>
          <w:numId w:val="2"/>
        </w:numPr>
        <w:spacing w:line="360" w:lineRule="auto"/>
        <w:jc w:val="both"/>
        <w:rPr>
          <w:color w:val="000000"/>
          <w:szCs w:val="21"/>
          <w:lang w:eastAsia="zh-CN"/>
        </w:rPr>
      </w:pPr>
      <w:r>
        <w:rPr>
          <w:rFonts w:hint="eastAsia"/>
          <w:color w:val="000000"/>
          <w:szCs w:val="21"/>
          <w:lang w:eastAsia="zh-CN"/>
        </w:rPr>
        <w:t>甲方应向乙方提供施工工作中的便利，并向乙方介绍生产及施工现场的状况及注意事项。</w:t>
      </w:r>
    </w:p>
    <w:p>
      <w:pPr>
        <w:numPr>
          <w:ilvl w:val="0"/>
          <w:numId w:val="2"/>
        </w:numPr>
        <w:spacing w:line="360" w:lineRule="auto"/>
        <w:jc w:val="both"/>
        <w:rPr>
          <w:color w:val="000000"/>
          <w:szCs w:val="21"/>
          <w:lang w:eastAsia="zh-CN"/>
        </w:rPr>
      </w:pPr>
      <w:r>
        <w:rPr>
          <w:rFonts w:hint="eastAsia"/>
          <w:color w:val="000000"/>
          <w:szCs w:val="21"/>
          <w:lang w:eastAsia="zh-CN"/>
        </w:rPr>
        <w:t>甲方有权组织对乙方施工现场进行监督、检查和管理，对检查中发现的安全隐患有权责令整改、停工整顿，对违反相关安全管理规章制度情形的经双方协商一致，乙方同意接受以下约束性条款：</w:t>
      </w:r>
    </w:p>
    <w:p>
      <w:pPr>
        <w:spacing w:line="360" w:lineRule="auto"/>
        <w:ind w:left="420"/>
        <w:rPr>
          <w:color w:val="000000"/>
          <w:szCs w:val="21"/>
          <w:lang w:eastAsia="zh-CN"/>
        </w:rPr>
      </w:pPr>
      <w:r>
        <w:rPr>
          <w:color w:val="000000"/>
          <w:spacing w:val="-2"/>
          <w:position w:val="-2"/>
          <w:szCs w:val="21"/>
          <w:lang w:eastAsia="zh-CN"/>
        </w:rPr>
        <w:t>A</w:t>
      </w:r>
      <w:r>
        <w:rPr>
          <w:rFonts w:hint="eastAsia"/>
          <w:color w:val="000000"/>
          <w:spacing w:val="-2"/>
          <w:position w:val="-2"/>
          <w:szCs w:val="21"/>
          <w:lang w:eastAsia="zh-CN"/>
        </w:rPr>
        <w:t>、</w:t>
      </w:r>
      <w:r>
        <w:rPr>
          <w:rFonts w:hint="eastAsia"/>
          <w:color w:val="000000"/>
          <w:szCs w:val="21"/>
          <w:lang w:eastAsia="zh-CN"/>
        </w:rPr>
        <w:t>乙方未按规定办理进厂施工手续，如属乙方有意拖延或拒不办理的，扣除安全施工履约金（或合同</w:t>
      </w:r>
      <w:r>
        <w:rPr>
          <w:color w:val="000000"/>
          <w:szCs w:val="21"/>
          <w:lang w:eastAsia="zh-CN"/>
        </w:rPr>
        <w:t>履约保证金</w:t>
      </w:r>
      <w:r>
        <w:rPr>
          <w:rFonts w:hint="eastAsia"/>
          <w:color w:val="000000"/>
          <w:szCs w:val="21"/>
          <w:lang w:eastAsia="zh-CN"/>
        </w:rPr>
        <w:t>，</w:t>
      </w:r>
      <w:r>
        <w:rPr>
          <w:color w:val="000000"/>
          <w:szCs w:val="21"/>
          <w:lang w:eastAsia="zh-CN"/>
        </w:rPr>
        <w:t>下同</w:t>
      </w:r>
      <w:r>
        <w:rPr>
          <w:rFonts w:hint="eastAsia"/>
          <w:color w:val="000000"/>
          <w:szCs w:val="21"/>
          <w:lang w:eastAsia="zh-CN"/>
        </w:rPr>
        <w:t>）</w:t>
      </w:r>
      <w:r>
        <w:rPr>
          <w:color w:val="000000"/>
          <w:szCs w:val="21"/>
          <w:lang w:eastAsia="zh-CN"/>
        </w:rPr>
        <w:t>1000—2000</w:t>
      </w:r>
      <w:r>
        <w:rPr>
          <w:rFonts w:hint="eastAsia"/>
          <w:color w:val="000000"/>
          <w:szCs w:val="21"/>
          <w:lang w:eastAsia="zh-CN"/>
        </w:rPr>
        <w:t>元，并责成补办有关手续；</w:t>
      </w:r>
    </w:p>
    <w:p>
      <w:pPr>
        <w:spacing w:line="360" w:lineRule="auto"/>
        <w:ind w:left="420"/>
        <w:rPr>
          <w:color w:val="000000"/>
          <w:spacing w:val="-2"/>
          <w:position w:val="-2"/>
          <w:szCs w:val="21"/>
          <w:lang w:eastAsia="zh-CN"/>
        </w:rPr>
      </w:pPr>
      <w:r>
        <w:rPr>
          <w:color w:val="000000"/>
          <w:spacing w:val="-2"/>
          <w:position w:val="-2"/>
          <w:szCs w:val="21"/>
          <w:lang w:eastAsia="zh-CN"/>
        </w:rPr>
        <w:t>B</w:t>
      </w:r>
      <w:r>
        <w:rPr>
          <w:rFonts w:hint="eastAsia"/>
          <w:color w:val="000000"/>
          <w:spacing w:val="-2"/>
          <w:position w:val="-2"/>
          <w:szCs w:val="21"/>
          <w:lang w:eastAsia="zh-CN"/>
        </w:rPr>
        <w:t>、乙方所申报的特种设备安全状况与实际不符，每台次扣除安全施工履约金</w:t>
      </w:r>
      <w:r>
        <w:rPr>
          <w:color w:val="000000"/>
          <w:spacing w:val="-2"/>
          <w:position w:val="-2"/>
          <w:szCs w:val="21"/>
          <w:lang w:eastAsia="zh-CN"/>
        </w:rPr>
        <w:t>500</w:t>
      </w:r>
      <w:r>
        <w:rPr>
          <w:rFonts w:hint="eastAsia"/>
          <w:color w:val="000000"/>
          <w:spacing w:val="-2"/>
          <w:position w:val="-2"/>
          <w:szCs w:val="21"/>
          <w:lang w:eastAsia="zh-CN"/>
        </w:rPr>
        <w:t>元，并重新补办手续后方可使用；特种作业人员持证与实际不符，每人次扣除安全施工履约金</w:t>
      </w:r>
      <w:r>
        <w:rPr>
          <w:color w:val="000000"/>
          <w:spacing w:val="-2"/>
          <w:position w:val="-2"/>
          <w:szCs w:val="21"/>
          <w:lang w:eastAsia="zh-CN"/>
        </w:rPr>
        <w:t>500</w:t>
      </w:r>
      <w:r>
        <w:rPr>
          <w:rFonts w:hint="eastAsia"/>
          <w:color w:val="000000"/>
          <w:spacing w:val="-2"/>
          <w:position w:val="-2"/>
          <w:szCs w:val="21"/>
          <w:lang w:eastAsia="zh-CN"/>
        </w:rPr>
        <w:t>元；</w:t>
      </w:r>
    </w:p>
    <w:p>
      <w:pPr>
        <w:spacing w:line="360" w:lineRule="auto"/>
        <w:ind w:left="420"/>
        <w:rPr>
          <w:color w:val="000000"/>
          <w:spacing w:val="-2"/>
          <w:position w:val="-2"/>
          <w:szCs w:val="21"/>
          <w:lang w:eastAsia="zh-CN"/>
        </w:rPr>
      </w:pPr>
      <w:r>
        <w:rPr>
          <w:color w:val="000000"/>
          <w:spacing w:val="-2"/>
          <w:position w:val="-2"/>
          <w:szCs w:val="21"/>
          <w:lang w:eastAsia="zh-CN"/>
        </w:rPr>
        <w:t>C</w:t>
      </w:r>
      <w:r>
        <w:rPr>
          <w:rFonts w:hint="eastAsia"/>
          <w:color w:val="000000"/>
          <w:spacing w:val="-2"/>
          <w:position w:val="-2"/>
          <w:szCs w:val="21"/>
          <w:lang w:eastAsia="zh-CN"/>
        </w:rPr>
        <w:t>、违章吸烟的每人次扣除安全施工履约金</w:t>
      </w:r>
      <w:r>
        <w:rPr>
          <w:color w:val="000000"/>
          <w:spacing w:val="-2"/>
          <w:position w:val="-2"/>
          <w:szCs w:val="21"/>
          <w:lang w:eastAsia="zh-CN"/>
        </w:rPr>
        <w:t>200—500</w:t>
      </w:r>
      <w:r>
        <w:rPr>
          <w:rFonts w:hint="eastAsia"/>
          <w:color w:val="000000"/>
          <w:spacing w:val="-2"/>
          <w:position w:val="-2"/>
          <w:szCs w:val="21"/>
          <w:lang w:eastAsia="zh-CN"/>
        </w:rPr>
        <w:t>元；</w:t>
      </w:r>
      <w:r>
        <w:rPr>
          <w:rFonts w:hint="eastAsia"/>
          <w:color w:val="000000"/>
          <w:szCs w:val="21"/>
          <w:lang w:eastAsia="zh-CN"/>
        </w:rPr>
        <w:t>焊接氧割作业、明火作业、高处作业、有限空间作业不正确配戴劳动防护用品的每人次扣款200—500元；临时用电未</w:t>
      </w:r>
      <w:r>
        <w:rPr>
          <w:color w:val="000000"/>
          <w:szCs w:val="21"/>
          <w:lang w:eastAsia="zh-CN"/>
        </w:rPr>
        <w:t>按</w:t>
      </w:r>
      <w:r>
        <w:rPr>
          <w:rFonts w:hint="eastAsia"/>
          <w:color w:val="000000"/>
          <w:szCs w:val="21"/>
          <w:lang w:eastAsia="zh-CN"/>
        </w:rPr>
        <w:t>甲方</w:t>
      </w:r>
      <w:r>
        <w:rPr>
          <w:color w:val="000000"/>
          <w:szCs w:val="21"/>
          <w:lang w:eastAsia="zh-CN"/>
        </w:rPr>
        <w:t>规定办理</w:t>
      </w:r>
      <w:r>
        <w:rPr>
          <w:rFonts w:hint="eastAsia"/>
          <w:color w:val="000000"/>
          <w:szCs w:val="21"/>
          <w:lang w:eastAsia="zh-CN"/>
        </w:rPr>
        <w:t>审批</w:t>
      </w:r>
      <w:r>
        <w:rPr>
          <w:color w:val="000000"/>
          <w:szCs w:val="21"/>
          <w:lang w:eastAsia="zh-CN"/>
        </w:rPr>
        <w:t>许可</w:t>
      </w:r>
      <w:r>
        <w:rPr>
          <w:rFonts w:hint="eastAsia"/>
          <w:color w:val="000000"/>
          <w:szCs w:val="21"/>
          <w:lang w:eastAsia="zh-CN"/>
        </w:rPr>
        <w:t>证或虽经批准但未按要求</w:t>
      </w:r>
      <w:r>
        <w:rPr>
          <w:color w:val="000000"/>
          <w:szCs w:val="21"/>
          <w:lang w:eastAsia="zh-CN"/>
        </w:rPr>
        <w:t>实施</w:t>
      </w:r>
      <w:r>
        <w:rPr>
          <w:rFonts w:hint="eastAsia"/>
          <w:color w:val="000000"/>
          <w:szCs w:val="21"/>
          <w:lang w:eastAsia="zh-CN"/>
        </w:rPr>
        <w:t>的，每处扣款200—500元；违章焊接氧割、明火作业、高处作业、有限空间作业的每次扣款2000—10000元，情节严重的按治安管理处罚条例规定移交政府相关部门处理；</w:t>
      </w:r>
      <w:r>
        <w:rPr>
          <w:color w:val="000000"/>
          <w:spacing w:val="-2"/>
          <w:position w:val="-2"/>
          <w:szCs w:val="21"/>
          <w:lang w:eastAsia="zh-CN"/>
        </w:rPr>
        <w:t xml:space="preserve"> </w:t>
      </w:r>
    </w:p>
    <w:p>
      <w:pPr>
        <w:spacing w:line="360" w:lineRule="auto"/>
        <w:ind w:left="420"/>
        <w:rPr>
          <w:color w:val="000000"/>
          <w:spacing w:val="-2"/>
          <w:position w:val="-2"/>
          <w:szCs w:val="21"/>
          <w:lang w:eastAsia="zh-CN"/>
        </w:rPr>
      </w:pPr>
      <w:r>
        <w:rPr>
          <w:color w:val="000000"/>
          <w:spacing w:val="-2"/>
          <w:position w:val="-2"/>
          <w:szCs w:val="21"/>
          <w:lang w:eastAsia="zh-CN"/>
        </w:rPr>
        <w:t>D</w:t>
      </w:r>
      <w:r>
        <w:rPr>
          <w:rFonts w:hint="eastAsia"/>
          <w:color w:val="000000"/>
          <w:spacing w:val="-2"/>
          <w:position w:val="-2"/>
          <w:szCs w:val="21"/>
          <w:lang w:eastAsia="zh-CN"/>
        </w:rPr>
        <w:t>、搭建临时工棚、挖土、围墙改造等作业行为未经甲方安保部门批准，或虽经批准但搭建不符合安全要求的，每处扣除安全施工履约金</w:t>
      </w:r>
      <w:r>
        <w:rPr>
          <w:color w:val="000000"/>
          <w:spacing w:val="-2"/>
          <w:position w:val="-2"/>
          <w:szCs w:val="21"/>
          <w:lang w:eastAsia="zh-CN"/>
        </w:rPr>
        <w:t>2000—5000</w:t>
      </w:r>
      <w:r>
        <w:rPr>
          <w:rFonts w:hint="eastAsia"/>
          <w:color w:val="000000"/>
          <w:spacing w:val="-2"/>
          <w:position w:val="-2"/>
          <w:szCs w:val="21"/>
          <w:lang w:eastAsia="zh-CN"/>
        </w:rPr>
        <w:t>元，并限期整改或拆除；</w:t>
      </w:r>
      <w:r>
        <w:rPr>
          <w:color w:val="000000"/>
          <w:spacing w:val="-2"/>
          <w:position w:val="-2"/>
          <w:szCs w:val="21"/>
          <w:lang w:eastAsia="zh-CN"/>
        </w:rPr>
        <w:t xml:space="preserve"> </w:t>
      </w:r>
    </w:p>
    <w:p>
      <w:pPr>
        <w:spacing w:line="360" w:lineRule="auto"/>
        <w:ind w:left="420"/>
        <w:rPr>
          <w:color w:val="000000"/>
          <w:spacing w:val="-2"/>
          <w:position w:val="-2"/>
          <w:szCs w:val="21"/>
          <w:lang w:eastAsia="zh-CN"/>
        </w:rPr>
      </w:pPr>
      <w:r>
        <w:rPr>
          <w:color w:val="000000"/>
          <w:spacing w:val="-2"/>
          <w:position w:val="-2"/>
          <w:szCs w:val="21"/>
          <w:lang w:eastAsia="zh-CN"/>
        </w:rPr>
        <w:t>E</w:t>
      </w:r>
      <w:r>
        <w:rPr>
          <w:rFonts w:hint="eastAsia"/>
          <w:color w:val="000000"/>
          <w:spacing w:val="-2"/>
          <w:position w:val="-2"/>
          <w:szCs w:val="21"/>
          <w:lang w:eastAsia="zh-CN"/>
        </w:rPr>
        <w:t>、</w:t>
      </w:r>
      <w:r>
        <w:rPr>
          <w:rFonts w:hint="eastAsia"/>
          <w:color w:val="000000"/>
          <w:szCs w:val="21"/>
          <w:lang w:eastAsia="zh-CN"/>
        </w:rPr>
        <w:t>三</w:t>
      </w:r>
      <w:r>
        <w:rPr>
          <w:color w:val="000000"/>
          <w:szCs w:val="21"/>
          <w:lang w:eastAsia="zh-CN"/>
        </w:rPr>
        <w:t>宝</w:t>
      </w:r>
      <w:r>
        <w:rPr>
          <w:rFonts w:hint="eastAsia"/>
          <w:color w:val="000000"/>
          <w:szCs w:val="21"/>
          <w:lang w:eastAsia="zh-CN"/>
        </w:rPr>
        <w:t>（</w:t>
      </w:r>
      <w:r>
        <w:rPr>
          <w:color w:val="000000"/>
          <w:szCs w:val="21"/>
          <w:lang w:eastAsia="zh-CN"/>
        </w:rPr>
        <w:t>三宝即：安全帽、安全带、安全网）</w:t>
      </w:r>
      <w:r>
        <w:rPr>
          <w:rFonts w:hint="eastAsia"/>
          <w:color w:val="000000"/>
          <w:szCs w:val="21"/>
          <w:lang w:eastAsia="zh-CN"/>
        </w:rPr>
        <w:t>未</w:t>
      </w:r>
      <w:r>
        <w:rPr>
          <w:color w:val="000000"/>
          <w:szCs w:val="21"/>
          <w:lang w:eastAsia="zh-CN"/>
        </w:rPr>
        <w:t>正确使用</w:t>
      </w:r>
      <w:r>
        <w:rPr>
          <w:rFonts w:hint="eastAsia"/>
          <w:color w:val="000000"/>
          <w:szCs w:val="21"/>
          <w:lang w:eastAsia="zh-CN"/>
        </w:rPr>
        <w:t>的每人次处扣款200—</w:t>
      </w:r>
      <w:r>
        <w:rPr>
          <w:color w:val="000000"/>
          <w:szCs w:val="21"/>
          <w:lang w:eastAsia="zh-CN"/>
        </w:rPr>
        <w:t>5</w:t>
      </w:r>
      <w:r>
        <w:rPr>
          <w:rFonts w:hint="eastAsia"/>
          <w:color w:val="000000"/>
          <w:szCs w:val="21"/>
          <w:lang w:eastAsia="zh-CN"/>
        </w:rPr>
        <w:t>00元；四口（</w:t>
      </w:r>
      <w:r>
        <w:rPr>
          <w:color w:val="000000"/>
          <w:szCs w:val="21"/>
          <w:lang w:eastAsia="zh-CN"/>
        </w:rPr>
        <w:t>“四口”即：在建工程的楼梯口、预留洞口、电梯井口、通道口）</w:t>
      </w:r>
      <w:r>
        <w:rPr>
          <w:rFonts w:hint="eastAsia"/>
          <w:color w:val="000000"/>
          <w:szCs w:val="21"/>
          <w:lang w:eastAsia="zh-CN"/>
        </w:rPr>
        <w:t>或五临边（</w:t>
      </w:r>
      <w:r>
        <w:rPr>
          <w:color w:val="000000"/>
          <w:szCs w:val="21"/>
          <w:lang w:eastAsia="zh-CN"/>
        </w:rPr>
        <w:t xml:space="preserve"> “五临边”即：在建工程的基坑</w:t>
      </w:r>
      <w:r>
        <w:rPr>
          <w:rFonts w:hint="eastAsia"/>
          <w:color w:val="000000"/>
          <w:szCs w:val="21"/>
          <w:lang w:eastAsia="zh-CN"/>
        </w:rPr>
        <w:t>、</w:t>
      </w:r>
      <w:r>
        <w:rPr>
          <w:color w:val="000000"/>
          <w:szCs w:val="21"/>
          <w:lang w:eastAsia="zh-CN"/>
        </w:rPr>
        <w:t>阳台</w:t>
      </w:r>
      <w:r>
        <w:rPr>
          <w:rFonts w:hint="eastAsia"/>
          <w:color w:val="000000"/>
          <w:szCs w:val="21"/>
          <w:lang w:eastAsia="zh-CN"/>
        </w:rPr>
        <w:t>、</w:t>
      </w:r>
      <w:r>
        <w:rPr>
          <w:color w:val="000000"/>
          <w:szCs w:val="21"/>
          <w:lang w:eastAsia="zh-CN"/>
        </w:rPr>
        <w:t>屋面</w:t>
      </w:r>
      <w:r>
        <w:rPr>
          <w:rFonts w:hint="eastAsia"/>
          <w:color w:val="000000"/>
          <w:szCs w:val="21"/>
          <w:lang w:eastAsia="zh-CN"/>
        </w:rPr>
        <w:t>或雨棚</w:t>
      </w:r>
      <w:r>
        <w:rPr>
          <w:color w:val="000000"/>
          <w:szCs w:val="21"/>
          <w:lang w:eastAsia="zh-CN"/>
        </w:rPr>
        <w:t>、楼面</w:t>
      </w:r>
      <w:r>
        <w:rPr>
          <w:rFonts w:hint="eastAsia"/>
          <w:color w:val="000000"/>
          <w:szCs w:val="21"/>
          <w:lang w:eastAsia="zh-CN"/>
        </w:rPr>
        <w:t>或</w:t>
      </w:r>
      <w:r>
        <w:rPr>
          <w:color w:val="000000"/>
          <w:szCs w:val="21"/>
          <w:lang w:eastAsia="zh-CN"/>
        </w:rPr>
        <w:t>楼板、</w:t>
      </w:r>
      <w:r>
        <w:rPr>
          <w:rFonts w:hint="eastAsia"/>
          <w:color w:val="000000"/>
          <w:szCs w:val="21"/>
          <w:lang w:eastAsia="zh-CN"/>
        </w:rPr>
        <w:t>卸料</w:t>
      </w:r>
      <w:r>
        <w:rPr>
          <w:color w:val="000000"/>
          <w:szCs w:val="21"/>
          <w:lang w:eastAsia="zh-CN"/>
        </w:rPr>
        <w:t>平台或升降口</w:t>
      </w:r>
      <w:r>
        <w:rPr>
          <w:rFonts w:hint="eastAsia"/>
          <w:color w:val="000000"/>
          <w:szCs w:val="21"/>
          <w:lang w:eastAsia="zh-CN"/>
        </w:rPr>
        <w:t>或</w:t>
      </w:r>
      <w:r>
        <w:rPr>
          <w:color w:val="000000"/>
          <w:szCs w:val="21"/>
          <w:lang w:eastAsia="zh-CN"/>
        </w:rPr>
        <w:t>高空设备临边）</w:t>
      </w:r>
      <w:r>
        <w:rPr>
          <w:rFonts w:hint="eastAsia"/>
          <w:color w:val="000000"/>
          <w:szCs w:val="21"/>
          <w:lang w:eastAsia="zh-CN"/>
        </w:rPr>
        <w:t>无安全防护措施、安全防护措施不符合相关规范要求、无</w:t>
      </w:r>
      <w:r>
        <w:rPr>
          <w:color w:val="000000"/>
          <w:szCs w:val="21"/>
          <w:lang w:eastAsia="zh-CN"/>
        </w:rPr>
        <w:t>安全标志</w:t>
      </w:r>
      <w:r>
        <w:rPr>
          <w:rFonts w:hint="eastAsia"/>
          <w:color w:val="000000"/>
          <w:szCs w:val="21"/>
          <w:lang w:eastAsia="zh-CN"/>
        </w:rPr>
        <w:t>、</w:t>
      </w:r>
      <w:r>
        <w:rPr>
          <w:color w:val="000000"/>
          <w:szCs w:val="21"/>
          <w:lang w:eastAsia="zh-CN"/>
        </w:rPr>
        <w:t>安全标志</w:t>
      </w:r>
      <w:r>
        <w:rPr>
          <w:rFonts w:hint="eastAsia"/>
          <w:color w:val="000000"/>
          <w:szCs w:val="21"/>
          <w:lang w:eastAsia="zh-CN"/>
        </w:rPr>
        <w:t>不符合相关规范要求的每处扣款200—</w:t>
      </w:r>
      <w:r>
        <w:rPr>
          <w:color w:val="000000"/>
          <w:szCs w:val="21"/>
          <w:lang w:eastAsia="zh-CN"/>
        </w:rPr>
        <w:t>5</w:t>
      </w:r>
      <w:r>
        <w:rPr>
          <w:rFonts w:hint="eastAsia"/>
          <w:color w:val="000000"/>
          <w:szCs w:val="21"/>
          <w:lang w:eastAsia="zh-CN"/>
        </w:rPr>
        <w:t>00元；</w:t>
      </w:r>
      <w:r>
        <w:rPr>
          <w:color w:val="000000"/>
          <w:spacing w:val="-2"/>
          <w:position w:val="-2"/>
          <w:szCs w:val="21"/>
          <w:lang w:eastAsia="zh-CN"/>
        </w:rPr>
        <w:t xml:space="preserve"> </w:t>
      </w:r>
    </w:p>
    <w:p>
      <w:pPr>
        <w:spacing w:line="360" w:lineRule="auto"/>
        <w:ind w:left="420"/>
        <w:rPr>
          <w:color w:val="000000"/>
          <w:spacing w:val="-2"/>
          <w:position w:val="-2"/>
          <w:szCs w:val="21"/>
          <w:lang w:eastAsia="zh-CN"/>
        </w:rPr>
      </w:pPr>
      <w:r>
        <w:rPr>
          <w:color w:val="000000"/>
          <w:spacing w:val="-2"/>
          <w:position w:val="-2"/>
          <w:szCs w:val="21"/>
          <w:lang w:eastAsia="zh-CN"/>
        </w:rPr>
        <w:t>F</w:t>
      </w:r>
      <w:r>
        <w:rPr>
          <w:rFonts w:hint="eastAsia"/>
          <w:color w:val="000000"/>
          <w:spacing w:val="-2"/>
          <w:position w:val="-2"/>
          <w:szCs w:val="21"/>
          <w:lang w:eastAsia="zh-CN"/>
        </w:rPr>
        <w:t>、乙方违反甲方有关安全、消防、治安、道路交通运输等规章制度的，按甲方有关规定处理；损坏甲方通讯、电力、消防设施及器材的，照价赔偿；</w:t>
      </w:r>
      <w:r>
        <w:rPr>
          <w:rFonts w:hint="eastAsia"/>
          <w:color w:val="000000"/>
          <w:szCs w:val="21"/>
          <w:lang w:eastAsia="zh-CN"/>
        </w:rPr>
        <w:t>易燃、易爆、剧毒等物品未按规定分类存放或堆放不符合有关规定或无专人管理、私自携带违禁物品进入施工区域的每次扣款200元；下班后不切断施工设备电源、施工设备带病运转或无安全防护装置的每处扣款200元；员工宿舍违章使用禁用电器的</w:t>
      </w:r>
      <w:r>
        <w:rPr>
          <w:color w:val="000000"/>
          <w:szCs w:val="21"/>
          <w:lang w:eastAsia="zh-CN"/>
        </w:rPr>
        <w:t>每</w:t>
      </w:r>
      <w:r>
        <w:rPr>
          <w:rFonts w:hint="eastAsia"/>
          <w:color w:val="000000"/>
          <w:szCs w:val="21"/>
          <w:lang w:eastAsia="zh-CN"/>
        </w:rPr>
        <w:t>次扣款200元；</w:t>
      </w:r>
    </w:p>
    <w:p>
      <w:pPr>
        <w:spacing w:line="360" w:lineRule="auto"/>
        <w:ind w:left="420"/>
        <w:rPr>
          <w:color w:val="000000"/>
          <w:spacing w:val="-2"/>
          <w:position w:val="-2"/>
          <w:szCs w:val="21"/>
          <w:lang w:eastAsia="zh-CN"/>
        </w:rPr>
      </w:pPr>
      <w:r>
        <w:rPr>
          <w:color w:val="000000"/>
          <w:spacing w:val="-2"/>
          <w:position w:val="-2"/>
          <w:szCs w:val="21"/>
          <w:lang w:eastAsia="zh-CN"/>
        </w:rPr>
        <w:t>G</w:t>
      </w:r>
      <w:r>
        <w:rPr>
          <w:rFonts w:hint="eastAsia"/>
          <w:color w:val="000000"/>
          <w:spacing w:val="-2"/>
          <w:position w:val="-2"/>
          <w:szCs w:val="21"/>
          <w:lang w:eastAsia="zh-CN"/>
        </w:rPr>
        <w:t>、乙方在甲方施工期间，如违章指挥、违章作业或违反甲方有关安全管理制度，经甲方安保部门通报达二次及以上的，扣除全部安全施工履约金；</w:t>
      </w:r>
    </w:p>
    <w:p>
      <w:pPr>
        <w:spacing w:line="360" w:lineRule="auto"/>
        <w:ind w:left="420"/>
        <w:rPr>
          <w:color w:val="000000"/>
          <w:spacing w:val="-2"/>
          <w:position w:val="-2"/>
          <w:szCs w:val="21"/>
          <w:lang w:eastAsia="zh-CN"/>
        </w:rPr>
      </w:pPr>
      <w:r>
        <w:rPr>
          <w:color w:val="000000"/>
          <w:spacing w:val="-2"/>
          <w:position w:val="-2"/>
          <w:szCs w:val="21"/>
          <w:lang w:eastAsia="zh-CN"/>
        </w:rPr>
        <w:t>H</w:t>
      </w:r>
      <w:r>
        <w:rPr>
          <w:rFonts w:hint="eastAsia"/>
          <w:color w:val="000000"/>
          <w:spacing w:val="-2"/>
          <w:position w:val="-2"/>
          <w:szCs w:val="21"/>
          <w:lang w:eastAsia="zh-CN"/>
        </w:rPr>
        <w:t>、</w:t>
      </w:r>
      <w:r>
        <w:rPr>
          <w:rFonts w:hint="eastAsia"/>
          <w:color w:val="000000"/>
          <w:szCs w:val="21"/>
          <w:lang w:eastAsia="zh-CN"/>
        </w:rPr>
        <w:t>乙方违反本协议约定职责，甲方、监理及</w:t>
      </w:r>
      <w:r>
        <w:rPr>
          <w:color w:val="000000"/>
          <w:szCs w:val="21"/>
          <w:lang w:eastAsia="zh-CN"/>
        </w:rPr>
        <w:t>总承包管理单位</w:t>
      </w:r>
      <w:r>
        <w:rPr>
          <w:rFonts w:hint="eastAsia"/>
          <w:color w:val="000000"/>
          <w:szCs w:val="21"/>
          <w:lang w:eastAsia="zh-CN"/>
        </w:rPr>
        <w:t>要求限期整改的，乙方应在指定期限内整改，</w:t>
      </w:r>
      <w:r>
        <w:rPr>
          <w:color w:val="000000"/>
          <w:szCs w:val="21"/>
          <w:lang w:eastAsia="zh-CN"/>
        </w:rPr>
        <w:t>整改不及时或达不到要求的，</w:t>
      </w:r>
      <w:r>
        <w:rPr>
          <w:rFonts w:hint="eastAsia"/>
          <w:color w:val="000000"/>
          <w:szCs w:val="21"/>
          <w:lang w:eastAsia="zh-CN"/>
        </w:rPr>
        <w:t>按本协议相应</w:t>
      </w:r>
      <w:r>
        <w:rPr>
          <w:color w:val="000000"/>
          <w:szCs w:val="21"/>
          <w:lang w:eastAsia="zh-CN"/>
        </w:rPr>
        <w:t>条款</w:t>
      </w:r>
      <w:r>
        <w:rPr>
          <w:rFonts w:hint="eastAsia"/>
          <w:color w:val="000000"/>
          <w:szCs w:val="21"/>
          <w:lang w:eastAsia="zh-CN"/>
        </w:rPr>
        <w:t>加倍扣款，本协议</w:t>
      </w:r>
      <w:r>
        <w:rPr>
          <w:color w:val="000000"/>
          <w:szCs w:val="21"/>
          <w:lang w:eastAsia="zh-CN"/>
        </w:rPr>
        <w:t>无</w:t>
      </w:r>
      <w:r>
        <w:rPr>
          <w:rFonts w:hint="eastAsia"/>
          <w:color w:val="000000"/>
          <w:szCs w:val="21"/>
          <w:lang w:eastAsia="zh-CN"/>
        </w:rPr>
        <w:t>相应扣款</w:t>
      </w:r>
      <w:r>
        <w:rPr>
          <w:color w:val="000000"/>
          <w:szCs w:val="21"/>
          <w:lang w:eastAsia="zh-CN"/>
        </w:rPr>
        <w:t>条款</w:t>
      </w:r>
      <w:r>
        <w:rPr>
          <w:rFonts w:hint="eastAsia"/>
          <w:color w:val="000000"/>
          <w:szCs w:val="21"/>
          <w:lang w:eastAsia="zh-CN"/>
        </w:rPr>
        <w:t>的</w:t>
      </w:r>
      <w:r>
        <w:rPr>
          <w:color w:val="000000"/>
          <w:szCs w:val="21"/>
          <w:lang w:eastAsia="zh-CN"/>
        </w:rPr>
        <w:t>，按</w:t>
      </w:r>
      <w:r>
        <w:rPr>
          <w:rFonts w:hint="eastAsia"/>
          <w:color w:val="000000"/>
          <w:szCs w:val="21"/>
          <w:lang w:eastAsia="zh-CN"/>
        </w:rPr>
        <w:t>每项次500-2000元基准</w:t>
      </w:r>
      <w:r>
        <w:rPr>
          <w:color w:val="000000"/>
          <w:szCs w:val="21"/>
          <w:lang w:eastAsia="zh-CN"/>
        </w:rPr>
        <w:t>加倍扣款</w:t>
      </w:r>
      <w:r>
        <w:rPr>
          <w:rFonts w:hint="eastAsia"/>
          <w:color w:val="000000"/>
          <w:szCs w:val="21"/>
          <w:lang w:eastAsia="zh-CN"/>
        </w:rPr>
        <w:t>；违章情节</w:t>
      </w:r>
      <w:r>
        <w:rPr>
          <w:rFonts w:hint="eastAsia"/>
          <w:color w:val="000000"/>
          <w:spacing w:val="-2"/>
          <w:position w:val="-2"/>
          <w:szCs w:val="21"/>
          <w:lang w:eastAsia="zh-CN"/>
        </w:rPr>
        <w:t>较为严重的个人，可要求乙方单位取消其在</w:t>
      </w:r>
      <w:r>
        <w:rPr>
          <w:rFonts w:hint="eastAsia"/>
          <w:color w:val="000000"/>
          <w:szCs w:val="21"/>
          <w:lang w:eastAsia="zh-CN"/>
        </w:rPr>
        <w:t>施工现场务工的资格，违章情节较为严重的单位可暂停乙方现场施工或取消乙方合格供应商资格。</w:t>
      </w:r>
      <w:r>
        <w:rPr>
          <w:color w:val="000000"/>
          <w:szCs w:val="21"/>
          <w:lang w:eastAsia="zh-CN"/>
        </w:rPr>
        <w:t xml:space="preserve"> </w:t>
      </w:r>
    </w:p>
    <w:p>
      <w:pPr>
        <w:spacing w:line="360" w:lineRule="auto"/>
        <w:ind w:left="432" w:hanging="432" w:hangingChars="200"/>
        <w:rPr>
          <w:color w:val="000000"/>
          <w:spacing w:val="-2"/>
          <w:position w:val="-2"/>
          <w:szCs w:val="21"/>
          <w:lang w:eastAsia="zh-CN"/>
        </w:rPr>
      </w:pPr>
      <w:r>
        <w:rPr>
          <w:color w:val="000000"/>
          <w:spacing w:val="-2"/>
          <w:position w:val="-2"/>
          <w:szCs w:val="21"/>
          <w:lang w:eastAsia="zh-CN"/>
        </w:rPr>
        <w:t>7</w:t>
      </w:r>
      <w:r>
        <w:rPr>
          <w:rFonts w:hint="eastAsia"/>
          <w:color w:val="000000"/>
          <w:spacing w:val="-2"/>
          <w:position w:val="-2"/>
          <w:szCs w:val="21"/>
          <w:lang w:eastAsia="zh-CN"/>
        </w:rPr>
        <w:t>、</w:t>
      </w:r>
      <w:r>
        <w:rPr>
          <w:color w:val="000000"/>
          <w:spacing w:val="-2"/>
          <w:position w:val="-2"/>
          <w:szCs w:val="21"/>
          <w:lang w:eastAsia="zh-CN"/>
        </w:rPr>
        <w:t xml:space="preserve"> </w:t>
      </w:r>
      <w:r>
        <w:rPr>
          <w:rFonts w:hint="eastAsia"/>
          <w:color w:val="000000"/>
          <w:spacing w:val="-2"/>
          <w:position w:val="-2"/>
          <w:szCs w:val="21"/>
          <w:lang w:eastAsia="zh-CN"/>
        </w:rPr>
        <w:t>非甲方原因造成的安全事故，甲方概不承担任何责任，但甲方应为抢救伤员等抢险救灾提供各种方便。</w:t>
      </w:r>
    </w:p>
    <w:p>
      <w:pPr>
        <w:spacing w:line="360" w:lineRule="auto"/>
        <w:rPr>
          <w:b/>
          <w:color w:val="000000"/>
          <w:szCs w:val="21"/>
        </w:rPr>
      </w:pPr>
      <w:r>
        <w:rPr>
          <w:rFonts w:hint="eastAsia"/>
          <w:b/>
          <w:color w:val="000000"/>
          <w:szCs w:val="21"/>
        </w:rPr>
        <w:t>四、乙方职责</w:t>
      </w:r>
    </w:p>
    <w:p>
      <w:pPr>
        <w:numPr>
          <w:ilvl w:val="0"/>
          <w:numId w:val="3"/>
        </w:numPr>
        <w:spacing w:line="360" w:lineRule="auto"/>
        <w:jc w:val="both"/>
        <w:rPr>
          <w:color w:val="000000"/>
          <w:spacing w:val="-2"/>
          <w:position w:val="-2"/>
          <w:szCs w:val="21"/>
          <w:lang w:eastAsia="zh-CN"/>
        </w:rPr>
      </w:pPr>
      <w:r>
        <w:rPr>
          <w:rFonts w:hint="eastAsia"/>
          <w:color w:val="000000"/>
          <w:spacing w:val="-2"/>
          <w:position w:val="-2"/>
          <w:szCs w:val="21"/>
          <w:lang w:eastAsia="zh-CN"/>
        </w:rPr>
        <w:t>乙方各级领导、工程技术人员、管理人员和具体操作人员，必须熟悉和遵守本条款的各项规定。</w:t>
      </w:r>
    </w:p>
    <w:p>
      <w:pPr>
        <w:numPr>
          <w:ilvl w:val="0"/>
          <w:numId w:val="3"/>
        </w:numPr>
        <w:spacing w:line="360" w:lineRule="auto"/>
        <w:jc w:val="both"/>
        <w:rPr>
          <w:color w:val="000000"/>
          <w:spacing w:val="-2"/>
          <w:position w:val="-2"/>
          <w:szCs w:val="21"/>
          <w:lang w:eastAsia="zh-CN"/>
        </w:rPr>
      </w:pPr>
      <w:r>
        <w:rPr>
          <w:rFonts w:hint="eastAsia"/>
          <w:color w:val="000000"/>
          <w:spacing w:val="-2"/>
          <w:position w:val="-2"/>
          <w:szCs w:val="21"/>
          <w:lang w:eastAsia="zh-CN"/>
        </w:rPr>
        <w:t>坚持“安全第一、预防为主、综合治理”的方针和“谁主管、谁负责”的原则，乙方应建立健全各项安全生产的管理机构和安全生产管理制度，配备专职及兼职安全人员，做到项目施工或生产作业与安全工作同时计划、布置、检查、总结和评比。</w:t>
      </w:r>
    </w:p>
    <w:p>
      <w:pPr>
        <w:numPr>
          <w:ilvl w:val="0"/>
          <w:numId w:val="3"/>
        </w:numPr>
        <w:spacing w:line="360" w:lineRule="auto"/>
        <w:jc w:val="both"/>
        <w:rPr>
          <w:color w:val="000000"/>
          <w:spacing w:val="-2"/>
          <w:position w:val="-2"/>
          <w:szCs w:val="21"/>
          <w:lang w:eastAsia="zh-CN"/>
        </w:rPr>
      </w:pPr>
      <w:r>
        <w:rPr>
          <w:rFonts w:hint="eastAsia"/>
          <w:color w:val="000000"/>
          <w:spacing w:val="-2"/>
          <w:position w:val="-2"/>
          <w:szCs w:val="21"/>
          <w:lang w:eastAsia="zh-CN"/>
        </w:rPr>
        <w:t>乙方必须具有合法资质及劳动安全管理部门颁发的安全生产证书，将相关资料原件提交甲方审核，并对资料真实性负责，资料复印件交到甲方业务主管部门备案。</w:t>
      </w:r>
    </w:p>
    <w:p>
      <w:pPr>
        <w:numPr>
          <w:ilvl w:val="0"/>
          <w:numId w:val="3"/>
        </w:numPr>
        <w:spacing w:line="360" w:lineRule="auto"/>
        <w:jc w:val="both"/>
        <w:rPr>
          <w:color w:val="000000"/>
          <w:spacing w:val="-2"/>
          <w:position w:val="-2"/>
          <w:szCs w:val="21"/>
          <w:lang w:eastAsia="zh-CN"/>
        </w:rPr>
      </w:pPr>
      <w:r>
        <w:rPr>
          <w:rFonts w:hint="eastAsia"/>
          <w:color w:val="000000"/>
          <w:spacing w:val="-2"/>
          <w:position w:val="-2"/>
          <w:szCs w:val="21"/>
          <w:lang w:eastAsia="zh-CN"/>
        </w:rPr>
        <w:t>乙方必须为在本项目服务的从业人员</w:t>
      </w:r>
      <w:r>
        <w:rPr>
          <w:color w:val="000000"/>
          <w:spacing w:val="-2"/>
          <w:position w:val="-2"/>
          <w:szCs w:val="21"/>
          <w:lang w:eastAsia="zh-CN"/>
        </w:rPr>
        <w:t>(</w:t>
      </w:r>
      <w:r>
        <w:rPr>
          <w:rFonts w:hint="eastAsia"/>
          <w:color w:val="000000"/>
          <w:spacing w:val="-2"/>
          <w:position w:val="-2"/>
          <w:szCs w:val="21"/>
          <w:lang w:eastAsia="zh-CN"/>
        </w:rPr>
        <w:t>以下简称从业人员</w:t>
      </w:r>
      <w:r>
        <w:rPr>
          <w:color w:val="000000"/>
          <w:spacing w:val="-2"/>
          <w:position w:val="-2"/>
          <w:szCs w:val="21"/>
          <w:lang w:eastAsia="zh-CN"/>
        </w:rPr>
        <w:t>)</w:t>
      </w:r>
      <w:r>
        <w:rPr>
          <w:rFonts w:hint="eastAsia"/>
          <w:color w:val="000000"/>
          <w:spacing w:val="-2"/>
          <w:position w:val="-2"/>
          <w:szCs w:val="21"/>
          <w:lang w:eastAsia="zh-CN"/>
        </w:rPr>
        <w:t>办理合法的用工手续；不得聘用公安机关追逃人员、邪教组织参与人员；若聘用有违法犯罪记录人员的，乙方应报甲方安全管理部门备案。</w:t>
      </w:r>
    </w:p>
    <w:p>
      <w:pPr>
        <w:numPr>
          <w:ilvl w:val="0"/>
          <w:numId w:val="3"/>
        </w:numPr>
        <w:spacing w:line="360" w:lineRule="auto"/>
        <w:jc w:val="both"/>
        <w:rPr>
          <w:color w:val="000000"/>
          <w:spacing w:val="-2"/>
          <w:position w:val="-2"/>
          <w:szCs w:val="21"/>
          <w:lang w:eastAsia="zh-CN"/>
        </w:rPr>
      </w:pPr>
      <w:r>
        <w:rPr>
          <w:rFonts w:hint="eastAsia"/>
          <w:color w:val="000000"/>
          <w:spacing w:val="-2"/>
          <w:position w:val="-2"/>
          <w:szCs w:val="21"/>
          <w:lang w:eastAsia="zh-CN"/>
        </w:rPr>
        <w:t>乙方应组织从业人员学习甲方的相关安全管理制度，并保留相关安全管理记录；乙方必须严格按甲方相关安全管理制度组织项目施工或生产作业，定期组织开展施工安全检查，并保留相关安全检查记录。</w:t>
      </w:r>
    </w:p>
    <w:p>
      <w:pPr>
        <w:numPr>
          <w:ilvl w:val="0"/>
          <w:numId w:val="3"/>
        </w:numPr>
        <w:spacing w:line="360" w:lineRule="auto"/>
        <w:jc w:val="both"/>
        <w:rPr>
          <w:color w:val="000000"/>
          <w:spacing w:val="-2"/>
          <w:position w:val="-2"/>
          <w:szCs w:val="21"/>
          <w:lang w:eastAsia="zh-CN"/>
        </w:rPr>
      </w:pPr>
      <w:r>
        <w:rPr>
          <w:rFonts w:hint="eastAsia"/>
          <w:color w:val="000000"/>
          <w:spacing w:val="-2"/>
          <w:position w:val="-2"/>
          <w:szCs w:val="21"/>
          <w:lang w:eastAsia="zh-CN"/>
        </w:rPr>
        <w:t>乙方应组织从业人员进行安全技术教育，熟知和遵守各项安全技术操作规程，定期进行安全技术考核，合格者方可上岗操作；乙方在甲方单位从事电气、起重、建筑登高架设作业、锅炉压力容器、焊接、机动车驾驶、爆破等特殊工种的人员，必须经过专业培训，取得国家相关专业主管部门核发的特种作业或特种设备操作证后，方准持证上岗。</w:t>
      </w:r>
    </w:p>
    <w:p>
      <w:pPr>
        <w:numPr>
          <w:ilvl w:val="0"/>
          <w:numId w:val="3"/>
        </w:numPr>
        <w:spacing w:line="360" w:lineRule="auto"/>
        <w:jc w:val="both"/>
        <w:rPr>
          <w:color w:val="000000"/>
          <w:szCs w:val="21"/>
          <w:lang w:eastAsia="zh-CN"/>
        </w:rPr>
      </w:pPr>
      <w:r>
        <w:rPr>
          <w:rFonts w:hint="eastAsia"/>
          <w:color w:val="000000"/>
          <w:szCs w:val="21"/>
          <w:lang w:eastAsia="zh-CN"/>
        </w:rPr>
        <w:t>乙方进场施工前必须按甲方相关安全管理制度由项目指挥部指定单位办理</w:t>
      </w:r>
      <w:r>
        <w:rPr>
          <w:rFonts w:hint="eastAsia"/>
          <w:color w:val="000000"/>
          <w:spacing w:val="-2"/>
          <w:position w:val="-2"/>
          <w:szCs w:val="21"/>
          <w:lang w:eastAsia="zh-CN"/>
        </w:rPr>
        <w:t>从业人员</w:t>
      </w:r>
      <w:r>
        <w:rPr>
          <w:rFonts w:hint="eastAsia"/>
          <w:color w:val="000000"/>
          <w:szCs w:val="21"/>
          <w:lang w:eastAsia="zh-CN"/>
        </w:rPr>
        <w:t>出入证，并严格要求从业人员妥善保管好出入证，不得转借、涂改或使用假冒、失效的出入证；乙方从业人员应主动接受甲方人员查验；从业人员调动或辞退，乙方应在五个工作日内办理出入证退证手续。</w:t>
      </w:r>
    </w:p>
    <w:p>
      <w:pPr>
        <w:numPr>
          <w:ilvl w:val="0"/>
          <w:numId w:val="3"/>
        </w:numPr>
        <w:spacing w:line="360" w:lineRule="auto"/>
        <w:jc w:val="both"/>
        <w:rPr>
          <w:color w:val="000000"/>
          <w:spacing w:val="-2"/>
          <w:position w:val="-2"/>
          <w:szCs w:val="21"/>
          <w:lang w:eastAsia="zh-CN"/>
        </w:rPr>
      </w:pPr>
      <w:r>
        <w:rPr>
          <w:rFonts w:hint="eastAsia"/>
          <w:color w:val="000000"/>
          <w:szCs w:val="21"/>
          <w:lang w:eastAsia="zh-CN"/>
        </w:rPr>
        <w:t>乙方应按照国家相关法律法规的要求，为从业人员配备、发放符合国家标准和行业标准的劳动保护用品；督促从业人员正确穿戴使用劳动保护用品，并做好检查工作。</w:t>
      </w:r>
    </w:p>
    <w:p>
      <w:pPr>
        <w:numPr>
          <w:ilvl w:val="0"/>
          <w:numId w:val="3"/>
        </w:numPr>
        <w:spacing w:line="360" w:lineRule="auto"/>
        <w:jc w:val="both"/>
        <w:rPr>
          <w:color w:val="000000"/>
          <w:spacing w:val="-2"/>
          <w:position w:val="-2"/>
          <w:szCs w:val="21"/>
          <w:lang w:eastAsia="zh-CN"/>
        </w:rPr>
      </w:pPr>
      <w:r>
        <w:rPr>
          <w:rFonts w:hint="eastAsia"/>
          <w:color w:val="000000"/>
          <w:szCs w:val="21"/>
          <w:lang w:eastAsia="zh-CN"/>
        </w:rPr>
        <w:t>乙方在施工区域行驶或停放的车辆应服从指挥，禁止在消防通道、道路交叉出入口以及设有禁停标志和未划有停车线位的区域停放车辆，禁止超速行驶。</w:t>
      </w:r>
    </w:p>
    <w:p>
      <w:pPr>
        <w:numPr>
          <w:ilvl w:val="0"/>
          <w:numId w:val="3"/>
        </w:numPr>
        <w:spacing w:line="360" w:lineRule="auto"/>
        <w:jc w:val="both"/>
        <w:rPr>
          <w:color w:val="000000"/>
          <w:szCs w:val="21"/>
          <w:lang w:eastAsia="zh-CN"/>
        </w:rPr>
      </w:pPr>
      <w:r>
        <w:rPr>
          <w:rFonts w:hint="eastAsia"/>
          <w:color w:val="000000"/>
          <w:szCs w:val="21"/>
          <w:lang w:eastAsia="zh-CN"/>
        </w:rPr>
        <w:t>针对不同的分部分项工程，乙方在开工前必须进行安全技术交底并与班组签订安全协议，开展危险源辨识及风险评价工作，制定的风险控制措施有效。</w:t>
      </w:r>
    </w:p>
    <w:p>
      <w:pPr>
        <w:numPr>
          <w:ilvl w:val="0"/>
          <w:numId w:val="3"/>
        </w:numPr>
        <w:spacing w:line="360" w:lineRule="auto"/>
        <w:jc w:val="both"/>
        <w:rPr>
          <w:color w:val="000000"/>
          <w:szCs w:val="21"/>
          <w:lang w:eastAsia="zh-CN"/>
        </w:rPr>
      </w:pPr>
      <w:r>
        <w:rPr>
          <w:rFonts w:hint="eastAsia"/>
          <w:color w:val="000000"/>
          <w:szCs w:val="21"/>
          <w:lang w:eastAsia="zh-CN"/>
        </w:rPr>
        <w:t>乙方必须按照施工项目及生产作业的特点，组织制定安全事故应急救援预案并定期组织预案演练，保留相关记录。</w:t>
      </w:r>
    </w:p>
    <w:p>
      <w:pPr>
        <w:numPr>
          <w:ilvl w:val="0"/>
          <w:numId w:val="3"/>
        </w:numPr>
        <w:spacing w:line="360" w:lineRule="auto"/>
        <w:jc w:val="both"/>
        <w:rPr>
          <w:color w:val="000000"/>
          <w:szCs w:val="21"/>
          <w:lang w:eastAsia="zh-CN"/>
        </w:rPr>
      </w:pPr>
      <w:r>
        <w:rPr>
          <w:rFonts w:hint="eastAsia"/>
          <w:color w:val="000000"/>
          <w:szCs w:val="21"/>
          <w:lang w:eastAsia="zh-CN"/>
        </w:rPr>
        <w:t>乙方在施工中临时用电、焊接氧割、明火作业、高处作业、有限空间作业等危险作业时须按规范化要求由项目指挥部指定单位办理许可证，并严格按照审批要求实施。</w:t>
      </w:r>
    </w:p>
    <w:p>
      <w:pPr>
        <w:numPr>
          <w:ilvl w:val="0"/>
          <w:numId w:val="3"/>
        </w:numPr>
        <w:spacing w:line="360" w:lineRule="auto"/>
        <w:jc w:val="both"/>
        <w:rPr>
          <w:color w:val="000000"/>
          <w:szCs w:val="21"/>
          <w:lang w:eastAsia="zh-CN"/>
        </w:rPr>
      </w:pPr>
      <w:r>
        <w:rPr>
          <w:rFonts w:hint="eastAsia"/>
          <w:color w:val="000000"/>
          <w:szCs w:val="21"/>
          <w:lang w:eastAsia="zh-CN"/>
        </w:rPr>
        <w:t>乙方进场施工的设备、工具等必须符合安全要求；乙方应根据施工现场实际情况</w:t>
      </w:r>
      <w:r>
        <w:rPr>
          <w:color w:val="000000"/>
          <w:szCs w:val="21"/>
          <w:lang w:eastAsia="zh-CN"/>
        </w:rPr>
        <w:t>,</w:t>
      </w:r>
      <w:r>
        <w:rPr>
          <w:rFonts w:hint="eastAsia"/>
          <w:color w:val="000000"/>
          <w:szCs w:val="21"/>
          <w:lang w:eastAsia="zh-CN"/>
        </w:rPr>
        <w:t>配置符合安全要求的各项安全防护和安全标志。</w:t>
      </w:r>
    </w:p>
    <w:p>
      <w:pPr>
        <w:numPr>
          <w:ilvl w:val="0"/>
          <w:numId w:val="3"/>
        </w:numPr>
        <w:spacing w:line="360" w:lineRule="auto"/>
        <w:jc w:val="both"/>
        <w:rPr>
          <w:color w:val="000000"/>
          <w:spacing w:val="-2"/>
          <w:position w:val="-2"/>
          <w:szCs w:val="21"/>
          <w:lang w:eastAsia="zh-CN"/>
        </w:rPr>
      </w:pPr>
      <w:r>
        <w:rPr>
          <w:rFonts w:hint="eastAsia"/>
          <w:color w:val="000000"/>
          <w:szCs w:val="21"/>
          <w:lang w:eastAsia="zh-CN"/>
        </w:rPr>
        <w:t>乙方必须及时反馈所属项目施工或生产作业现场的各类安全异常情况或信息，并积极配合甲方协调和处理相关安全问题。</w:t>
      </w:r>
    </w:p>
    <w:p>
      <w:pPr>
        <w:numPr>
          <w:ilvl w:val="0"/>
          <w:numId w:val="3"/>
        </w:numPr>
        <w:spacing w:line="360" w:lineRule="auto"/>
        <w:jc w:val="both"/>
        <w:rPr>
          <w:color w:val="000000"/>
          <w:spacing w:val="-2"/>
          <w:position w:val="-2"/>
          <w:szCs w:val="21"/>
          <w:lang w:eastAsia="zh-CN"/>
        </w:rPr>
      </w:pPr>
      <w:r>
        <w:rPr>
          <w:rFonts w:hint="eastAsia"/>
          <w:color w:val="000000"/>
          <w:szCs w:val="21"/>
          <w:lang w:eastAsia="zh-CN"/>
        </w:rPr>
        <w:t>乙方发生损坏甲方财产情形的，乙方应积极向甲方报告并协商修复或赔偿。</w:t>
      </w:r>
    </w:p>
    <w:p>
      <w:pPr>
        <w:numPr>
          <w:ilvl w:val="0"/>
          <w:numId w:val="3"/>
        </w:numPr>
        <w:spacing w:line="360" w:lineRule="auto"/>
        <w:jc w:val="both"/>
        <w:rPr>
          <w:color w:val="000000"/>
          <w:spacing w:val="-2"/>
          <w:position w:val="-2"/>
          <w:szCs w:val="21"/>
          <w:lang w:eastAsia="zh-CN"/>
        </w:rPr>
      </w:pPr>
      <w:r>
        <w:rPr>
          <w:rFonts w:hint="eastAsia"/>
          <w:color w:val="000000"/>
          <w:szCs w:val="21"/>
          <w:lang w:eastAsia="zh-CN"/>
        </w:rPr>
        <w:t>乙方发生安全事故，必须立即向甲方报告，采取相应的措施保护好现场，按应急预案组织处置，同时按照安全生产事故“四不放过”的原则进行处理，并报甲方备案。</w:t>
      </w:r>
    </w:p>
    <w:p>
      <w:pPr>
        <w:numPr>
          <w:ilvl w:val="0"/>
          <w:numId w:val="3"/>
        </w:numPr>
        <w:spacing w:line="360" w:lineRule="auto"/>
        <w:jc w:val="both"/>
        <w:rPr>
          <w:color w:val="000000"/>
          <w:spacing w:val="-2"/>
          <w:position w:val="-2"/>
          <w:szCs w:val="21"/>
          <w:lang w:eastAsia="zh-CN"/>
        </w:rPr>
      </w:pPr>
      <w:r>
        <w:rPr>
          <w:rFonts w:hint="eastAsia"/>
          <w:color w:val="000000"/>
          <w:szCs w:val="21"/>
          <w:lang w:eastAsia="zh-CN"/>
        </w:rPr>
        <w:t>乙方必须服从甲方的安全监督、检查和管理，不得以任何理由、方式阻碍甲方履行安全职能。</w:t>
      </w:r>
    </w:p>
    <w:p>
      <w:pPr>
        <w:spacing w:line="360" w:lineRule="auto"/>
        <w:rPr>
          <w:b/>
          <w:color w:val="000000"/>
          <w:szCs w:val="21"/>
        </w:rPr>
      </w:pPr>
      <w:r>
        <w:rPr>
          <w:rFonts w:hint="eastAsia"/>
          <w:b/>
          <w:color w:val="000000"/>
          <w:szCs w:val="21"/>
        </w:rPr>
        <w:t>五、其它内容</w:t>
      </w:r>
    </w:p>
    <w:p>
      <w:pPr>
        <w:numPr>
          <w:ilvl w:val="0"/>
          <w:numId w:val="4"/>
        </w:numPr>
        <w:spacing w:line="360" w:lineRule="auto"/>
        <w:jc w:val="both"/>
        <w:rPr>
          <w:color w:val="000000"/>
          <w:szCs w:val="21"/>
          <w:lang w:eastAsia="zh-CN"/>
        </w:rPr>
      </w:pPr>
      <w:r>
        <w:rPr>
          <w:rFonts w:hint="eastAsia"/>
          <w:color w:val="000000"/>
          <w:szCs w:val="21"/>
          <w:lang w:eastAsia="zh-CN"/>
        </w:rPr>
        <w:t>项目指挥部是甲方项目综合管理机构，承担项目安全主管责任；制定项目安全管理制度，签订安全协议，落实制度执行情况，并按制度要求进行检查、整改和考核、评价。</w:t>
      </w:r>
    </w:p>
    <w:p>
      <w:pPr>
        <w:numPr>
          <w:ilvl w:val="0"/>
          <w:numId w:val="4"/>
        </w:numPr>
        <w:spacing w:line="360" w:lineRule="auto"/>
        <w:jc w:val="both"/>
        <w:rPr>
          <w:color w:val="000000"/>
          <w:szCs w:val="21"/>
          <w:lang w:eastAsia="zh-CN"/>
        </w:rPr>
      </w:pPr>
      <w:r>
        <w:rPr>
          <w:rFonts w:hint="eastAsia"/>
          <w:color w:val="000000"/>
          <w:szCs w:val="21"/>
          <w:lang w:eastAsia="zh-CN"/>
        </w:rPr>
        <w:t>卷烟厂安全保卫部门按照相关方管理要求对建设项目安全工作进行检查和考核。考核从安全施工履约金中扣除。</w:t>
      </w:r>
    </w:p>
    <w:p>
      <w:pPr>
        <w:numPr>
          <w:ilvl w:val="0"/>
          <w:numId w:val="4"/>
        </w:numPr>
        <w:spacing w:line="360" w:lineRule="auto"/>
        <w:jc w:val="both"/>
        <w:rPr>
          <w:color w:val="000000"/>
          <w:szCs w:val="21"/>
          <w:lang w:eastAsia="zh-CN"/>
        </w:rPr>
      </w:pPr>
      <w:r>
        <w:rPr>
          <w:rFonts w:hint="eastAsia"/>
          <w:color w:val="000000"/>
          <w:szCs w:val="21"/>
          <w:lang w:eastAsia="zh-CN"/>
        </w:rPr>
        <w:t>乙方已缴纳合同</w:t>
      </w:r>
      <w:r>
        <w:rPr>
          <w:color w:val="000000"/>
          <w:szCs w:val="21"/>
          <w:lang w:eastAsia="zh-CN"/>
        </w:rPr>
        <w:t>履约保证金的，不再缴纳安全</w:t>
      </w:r>
      <w:r>
        <w:rPr>
          <w:rFonts w:hint="eastAsia"/>
          <w:color w:val="000000"/>
          <w:szCs w:val="21"/>
          <w:lang w:eastAsia="zh-CN"/>
        </w:rPr>
        <w:t>施工履约</w:t>
      </w:r>
      <w:r>
        <w:rPr>
          <w:color w:val="000000"/>
          <w:szCs w:val="21"/>
          <w:lang w:eastAsia="zh-CN"/>
        </w:rPr>
        <w:t>金</w:t>
      </w:r>
      <w:r>
        <w:rPr>
          <w:rFonts w:hint="eastAsia"/>
          <w:color w:val="000000"/>
          <w:szCs w:val="21"/>
          <w:lang w:eastAsia="zh-CN"/>
        </w:rPr>
        <w:t>，乙方违反本协议约定职责</w:t>
      </w:r>
      <w:r>
        <w:rPr>
          <w:color w:val="000000"/>
          <w:szCs w:val="21"/>
          <w:lang w:eastAsia="zh-CN"/>
        </w:rPr>
        <w:t>，</w:t>
      </w:r>
      <w:r>
        <w:rPr>
          <w:rFonts w:hint="eastAsia"/>
          <w:color w:val="000000"/>
          <w:szCs w:val="21"/>
          <w:lang w:eastAsia="zh-CN"/>
        </w:rPr>
        <w:t>考核</w:t>
      </w:r>
      <w:r>
        <w:rPr>
          <w:color w:val="000000"/>
          <w:szCs w:val="21"/>
          <w:lang w:eastAsia="zh-CN"/>
        </w:rPr>
        <w:t>金额</w:t>
      </w:r>
      <w:r>
        <w:rPr>
          <w:rFonts w:hint="eastAsia"/>
          <w:color w:val="000000"/>
          <w:szCs w:val="21"/>
          <w:lang w:eastAsia="zh-CN"/>
        </w:rPr>
        <w:t>从合同</w:t>
      </w:r>
      <w:r>
        <w:rPr>
          <w:color w:val="000000"/>
          <w:szCs w:val="21"/>
          <w:lang w:eastAsia="zh-CN"/>
        </w:rPr>
        <w:t>履约保证金</w:t>
      </w:r>
      <w:r>
        <w:rPr>
          <w:rFonts w:hint="eastAsia"/>
          <w:color w:val="000000"/>
          <w:szCs w:val="21"/>
          <w:lang w:eastAsia="zh-CN"/>
        </w:rPr>
        <w:t>中扣除；乙方</w:t>
      </w:r>
      <w:r>
        <w:rPr>
          <w:color w:val="000000"/>
          <w:szCs w:val="21"/>
          <w:lang w:eastAsia="zh-CN"/>
        </w:rPr>
        <w:t>未缴纳</w:t>
      </w:r>
      <w:r>
        <w:rPr>
          <w:rFonts w:hint="eastAsia"/>
          <w:color w:val="000000"/>
          <w:szCs w:val="21"/>
          <w:lang w:eastAsia="zh-CN"/>
        </w:rPr>
        <w:t>合同</w:t>
      </w:r>
      <w:r>
        <w:rPr>
          <w:color w:val="000000"/>
          <w:szCs w:val="21"/>
          <w:lang w:eastAsia="zh-CN"/>
        </w:rPr>
        <w:t>履约保证金的</w:t>
      </w:r>
      <w:r>
        <w:rPr>
          <w:rFonts w:hint="eastAsia"/>
          <w:color w:val="000000"/>
          <w:szCs w:val="21"/>
          <w:lang w:eastAsia="zh-CN"/>
        </w:rPr>
        <w:t>，应向甲方</w:t>
      </w:r>
      <w:r>
        <w:rPr>
          <w:color w:val="000000"/>
          <w:szCs w:val="21"/>
          <w:lang w:eastAsia="zh-CN"/>
        </w:rPr>
        <w:t>缴</w:t>
      </w:r>
      <w:r>
        <w:rPr>
          <w:rFonts w:hint="eastAsia"/>
          <w:color w:val="000000"/>
          <w:szCs w:val="21"/>
          <w:lang w:eastAsia="zh-CN"/>
        </w:rPr>
        <w:t>纳安全施工履约金，乙方违反本协议约定职责</w:t>
      </w:r>
      <w:r>
        <w:rPr>
          <w:color w:val="000000"/>
          <w:szCs w:val="21"/>
          <w:lang w:eastAsia="zh-CN"/>
        </w:rPr>
        <w:t>，</w:t>
      </w:r>
      <w:r>
        <w:rPr>
          <w:rFonts w:hint="eastAsia"/>
          <w:color w:val="000000"/>
          <w:szCs w:val="21"/>
          <w:lang w:eastAsia="zh-CN"/>
        </w:rPr>
        <w:t>考核</w:t>
      </w:r>
      <w:r>
        <w:rPr>
          <w:color w:val="000000"/>
          <w:szCs w:val="21"/>
          <w:lang w:eastAsia="zh-CN"/>
        </w:rPr>
        <w:t>金额</w:t>
      </w:r>
      <w:r>
        <w:rPr>
          <w:rFonts w:hint="eastAsia"/>
          <w:color w:val="000000"/>
          <w:szCs w:val="21"/>
          <w:lang w:eastAsia="zh-CN"/>
        </w:rPr>
        <w:t>从安全施工履约金中扣除，甲方视项目规模、作业风险程度收取1—</w:t>
      </w:r>
      <w:r>
        <w:rPr>
          <w:color w:val="000000"/>
          <w:szCs w:val="21"/>
          <w:lang w:eastAsia="zh-CN"/>
        </w:rPr>
        <w:t>50</w:t>
      </w:r>
      <w:r>
        <w:rPr>
          <w:rFonts w:hint="eastAsia"/>
          <w:color w:val="000000"/>
          <w:szCs w:val="21"/>
          <w:lang w:eastAsia="zh-CN"/>
        </w:rPr>
        <w:t>万元安全施工履约金，最高额度不得超过</w:t>
      </w:r>
      <w:r>
        <w:rPr>
          <w:color w:val="000000"/>
          <w:szCs w:val="21"/>
          <w:lang w:eastAsia="zh-CN"/>
        </w:rPr>
        <w:t>5</w:t>
      </w:r>
      <w:r>
        <w:rPr>
          <w:rFonts w:hint="eastAsia"/>
          <w:color w:val="000000"/>
          <w:szCs w:val="21"/>
          <w:lang w:eastAsia="zh-CN"/>
        </w:rPr>
        <w:t>0万元，最低额度不少于1万元，经甲、乙双方协商，本协议乙方需交纳</w:t>
      </w:r>
      <w:r>
        <w:rPr>
          <w:rFonts w:hint="eastAsia"/>
          <w:szCs w:val="21"/>
          <w:u w:val="single"/>
          <w:lang w:eastAsia="zh-CN"/>
        </w:rPr>
        <w:t>安全施工履约金</w:t>
      </w:r>
      <w:r>
        <w:rPr>
          <w:szCs w:val="21"/>
          <w:u w:val="single"/>
          <w:lang w:eastAsia="zh-CN"/>
        </w:rPr>
        <w:t xml:space="preserve"> </w:t>
      </w:r>
      <w:r>
        <w:rPr>
          <w:rFonts w:hint="eastAsia"/>
          <w:szCs w:val="21"/>
          <w:u w:val="single"/>
          <w:lang w:eastAsia="zh-CN"/>
        </w:rPr>
        <w:t>贰万元（人民币）整</w:t>
      </w:r>
      <w:r>
        <w:rPr>
          <w:rFonts w:hint="eastAsia"/>
          <w:color w:val="000000"/>
          <w:szCs w:val="21"/>
          <w:lang w:eastAsia="zh-CN"/>
        </w:rPr>
        <w:t>。</w:t>
      </w:r>
    </w:p>
    <w:p>
      <w:pPr>
        <w:spacing w:line="360" w:lineRule="auto"/>
        <w:ind w:left="420"/>
        <w:rPr>
          <w:color w:val="000000"/>
          <w:szCs w:val="21"/>
          <w:lang w:eastAsia="zh-CN"/>
        </w:rPr>
      </w:pPr>
      <w:r>
        <w:rPr>
          <w:rFonts w:hint="eastAsia"/>
          <w:color w:val="000000"/>
          <w:szCs w:val="21"/>
          <w:lang w:eastAsia="zh-CN"/>
        </w:rPr>
        <w:t>注：●安全施工履约金缴纳</w:t>
      </w:r>
      <w:r>
        <w:rPr>
          <w:color w:val="000000"/>
          <w:szCs w:val="21"/>
          <w:lang w:eastAsia="zh-CN"/>
        </w:rPr>
        <w:t>金额：</w:t>
      </w:r>
      <w:r>
        <w:rPr>
          <w:rFonts w:hint="eastAsia"/>
          <w:color w:val="000000"/>
          <w:szCs w:val="21"/>
          <w:lang w:eastAsia="zh-CN"/>
        </w:rPr>
        <w:t>商务合同200万元以下，缴纳1万元； 200万元以上500万元以下，缴纳2-4万元； 500万元以上</w:t>
      </w:r>
      <w:r>
        <w:rPr>
          <w:color w:val="000000"/>
          <w:szCs w:val="21"/>
          <w:lang w:eastAsia="zh-CN"/>
        </w:rPr>
        <w:t>2</w:t>
      </w:r>
      <w:r>
        <w:rPr>
          <w:rFonts w:hint="eastAsia"/>
          <w:color w:val="000000"/>
          <w:szCs w:val="21"/>
          <w:lang w:eastAsia="zh-CN"/>
        </w:rPr>
        <w:t>000万元以下，缴纳5-10万元；</w:t>
      </w:r>
      <w:r>
        <w:rPr>
          <w:color w:val="000000"/>
          <w:szCs w:val="21"/>
          <w:lang w:eastAsia="zh-CN"/>
        </w:rPr>
        <w:t>2</w:t>
      </w:r>
      <w:r>
        <w:rPr>
          <w:rFonts w:hint="eastAsia"/>
          <w:color w:val="000000"/>
          <w:szCs w:val="21"/>
          <w:lang w:eastAsia="zh-CN"/>
        </w:rPr>
        <w:t>000万元以上，缴纳10-</w:t>
      </w:r>
      <w:r>
        <w:rPr>
          <w:color w:val="000000"/>
          <w:szCs w:val="21"/>
          <w:lang w:eastAsia="zh-CN"/>
        </w:rPr>
        <w:t>5</w:t>
      </w:r>
      <w:r>
        <w:rPr>
          <w:rFonts w:hint="eastAsia"/>
          <w:color w:val="000000"/>
          <w:szCs w:val="21"/>
          <w:lang w:eastAsia="zh-CN"/>
        </w:rPr>
        <w:t>0万元。●安全施工履约金为</w:t>
      </w:r>
      <w:r>
        <w:rPr>
          <w:color w:val="000000"/>
          <w:szCs w:val="21"/>
          <w:lang w:eastAsia="zh-CN"/>
        </w:rPr>
        <w:t>银行转帐方式</w:t>
      </w:r>
      <w:r>
        <w:rPr>
          <w:rFonts w:hint="eastAsia"/>
          <w:color w:val="000000"/>
          <w:szCs w:val="21"/>
          <w:lang w:eastAsia="zh-CN"/>
        </w:rPr>
        <w:t>，只能用乙方单位账户对甲方单位账户转账。</w:t>
      </w:r>
      <w:r>
        <w:rPr>
          <w:rFonts w:hint="eastAsia"/>
          <w:color w:val="000000"/>
          <w:szCs w:val="21"/>
          <w:u w:val="single"/>
          <w:lang w:eastAsia="zh-CN"/>
        </w:rPr>
        <w:t>（收款人</w:t>
      </w:r>
      <w:r>
        <w:rPr>
          <w:color w:val="000000"/>
          <w:szCs w:val="21"/>
          <w:u w:val="single"/>
          <w:lang w:eastAsia="zh-CN"/>
        </w:rPr>
        <w:t>全称：</w:t>
      </w:r>
      <w:r>
        <w:rPr>
          <w:rFonts w:hint="eastAsia"/>
          <w:color w:val="000000"/>
          <w:szCs w:val="21"/>
          <w:u w:val="single"/>
          <w:lang w:eastAsia="zh-CN"/>
        </w:rPr>
        <w:t>湖南中烟工业有限责任公司常德卷烟厂，工行：</w:t>
      </w:r>
      <w:r>
        <w:fldChar w:fldCharType="begin"/>
      </w:r>
      <w:r>
        <w:instrText xml:space="preserve"> HYPERLINK "javascript:on_sub2('form_xza0','Account_num','1908070709200029688');balaform('1908070709200029688','form_xza0')" </w:instrText>
      </w:r>
      <w:r>
        <w:fldChar w:fldCharType="separate"/>
      </w:r>
      <w:r>
        <w:rPr>
          <w:rFonts w:hint="eastAsia"/>
          <w:color w:val="000000"/>
          <w:szCs w:val="21"/>
          <w:u w:val="single"/>
          <w:lang w:eastAsia="zh-CN"/>
        </w:rPr>
        <w:t>1908070709200029688</w:t>
      </w:r>
      <w:r>
        <w:rPr>
          <w:rFonts w:hint="eastAsia"/>
          <w:color w:val="000000"/>
          <w:szCs w:val="21"/>
          <w:u w:val="single"/>
          <w:lang w:eastAsia="zh-CN"/>
        </w:rPr>
        <w:fldChar w:fldCharType="end"/>
      </w:r>
      <w:r>
        <w:rPr>
          <w:rFonts w:hint="eastAsia"/>
          <w:color w:val="000000"/>
          <w:szCs w:val="21"/>
          <w:u w:val="single"/>
          <w:lang w:eastAsia="zh-CN"/>
        </w:rPr>
        <w:t>，开户行：工行常德市三岔路支行）</w:t>
      </w:r>
      <w:r>
        <w:rPr>
          <w:rFonts w:hint="eastAsia"/>
          <w:color w:val="000000"/>
          <w:szCs w:val="21"/>
          <w:lang w:eastAsia="zh-CN"/>
        </w:rPr>
        <w:t>。</w:t>
      </w:r>
    </w:p>
    <w:p>
      <w:pPr>
        <w:numPr>
          <w:ilvl w:val="0"/>
          <w:numId w:val="4"/>
        </w:numPr>
        <w:spacing w:line="360" w:lineRule="auto"/>
        <w:jc w:val="both"/>
        <w:rPr>
          <w:color w:val="000000"/>
          <w:szCs w:val="21"/>
          <w:lang w:eastAsia="zh-CN"/>
        </w:rPr>
      </w:pPr>
      <w:r>
        <w:rPr>
          <w:rFonts w:hint="eastAsia"/>
          <w:color w:val="000000"/>
          <w:szCs w:val="21"/>
          <w:lang w:eastAsia="zh-CN"/>
        </w:rPr>
        <w:t>乙方违反本协议造成重大安全事故的</w:t>
      </w:r>
      <w:r>
        <w:rPr>
          <w:color w:val="000000"/>
          <w:szCs w:val="21"/>
          <w:lang w:eastAsia="zh-CN"/>
        </w:rPr>
        <w:t>(</w:t>
      </w:r>
      <w:r>
        <w:rPr>
          <w:rFonts w:hint="eastAsia"/>
          <w:color w:val="000000"/>
          <w:szCs w:val="21"/>
          <w:lang w:eastAsia="zh-CN"/>
        </w:rPr>
        <w:t>包括对第三方造成的损失</w:t>
      </w:r>
      <w:r>
        <w:rPr>
          <w:color w:val="000000"/>
          <w:szCs w:val="21"/>
          <w:lang w:eastAsia="zh-CN"/>
        </w:rPr>
        <w:t>)</w:t>
      </w:r>
      <w:r>
        <w:rPr>
          <w:rFonts w:hint="eastAsia"/>
          <w:color w:val="000000"/>
          <w:szCs w:val="21"/>
          <w:lang w:eastAsia="zh-CN"/>
        </w:rPr>
        <w:t>，乙方应赔偿其经济损失；同时，甲方有权追究乙方的违约责任，扣除全部安全施工履约金作为违约金，若该违约金不足以弥补安全事故给甲方造成的实际损失的，乙方还应赔偿甲方实际损失。</w:t>
      </w:r>
    </w:p>
    <w:p>
      <w:pPr>
        <w:numPr>
          <w:ilvl w:val="0"/>
          <w:numId w:val="4"/>
        </w:numPr>
        <w:spacing w:line="360" w:lineRule="auto"/>
        <w:jc w:val="both"/>
        <w:rPr>
          <w:color w:val="000000"/>
          <w:szCs w:val="21"/>
          <w:lang w:eastAsia="zh-CN"/>
        </w:rPr>
      </w:pPr>
      <w:r>
        <w:rPr>
          <w:rFonts w:hint="eastAsia"/>
          <w:color w:val="000000"/>
          <w:szCs w:val="21"/>
          <w:lang w:eastAsia="zh-CN"/>
        </w:rPr>
        <w:t>经甲乙双方协商，同意将“湖南中烟工业有限责任公司相关安全管理制度”作为本协议的附件。</w:t>
      </w:r>
    </w:p>
    <w:p>
      <w:pPr>
        <w:numPr>
          <w:ilvl w:val="0"/>
          <w:numId w:val="4"/>
        </w:numPr>
        <w:spacing w:line="360" w:lineRule="auto"/>
        <w:jc w:val="both"/>
        <w:rPr>
          <w:color w:val="000000"/>
          <w:szCs w:val="21"/>
          <w:lang w:eastAsia="zh-CN"/>
        </w:rPr>
      </w:pPr>
      <w:r>
        <w:rPr>
          <w:rFonts w:hint="eastAsia"/>
          <w:color w:val="000000"/>
          <w:szCs w:val="21"/>
          <w:lang w:eastAsia="zh-CN"/>
        </w:rPr>
        <w:t>工程项目竣工验收合格后，乙方持甲方安全管理部门出具的结算证明，方可到甲方财务部办理安全施工履约金结算手续。</w:t>
      </w:r>
    </w:p>
    <w:p>
      <w:pPr>
        <w:numPr>
          <w:ilvl w:val="0"/>
          <w:numId w:val="4"/>
        </w:numPr>
        <w:spacing w:line="360" w:lineRule="auto"/>
        <w:jc w:val="both"/>
        <w:rPr>
          <w:color w:val="000000"/>
          <w:szCs w:val="21"/>
          <w:lang w:eastAsia="zh-CN"/>
        </w:rPr>
      </w:pPr>
      <w:r>
        <w:rPr>
          <w:rFonts w:hint="eastAsia"/>
          <w:color w:val="000000"/>
          <w:szCs w:val="21"/>
          <w:lang w:eastAsia="zh-CN"/>
        </w:rPr>
        <w:t>本协议有效期为工程商务合同约定期限，施工（检修）项目竣工验收合格、质保期满后本协议自行终止。</w:t>
      </w:r>
    </w:p>
    <w:p>
      <w:pPr>
        <w:numPr>
          <w:ilvl w:val="0"/>
          <w:numId w:val="4"/>
        </w:numPr>
        <w:spacing w:line="360" w:lineRule="auto"/>
        <w:jc w:val="both"/>
        <w:rPr>
          <w:color w:val="000000"/>
          <w:szCs w:val="21"/>
          <w:lang w:eastAsia="zh-CN"/>
        </w:rPr>
      </w:pPr>
      <w:r>
        <w:rPr>
          <w:rFonts w:hint="eastAsia"/>
          <w:color w:val="000000"/>
          <w:szCs w:val="21"/>
          <w:lang w:eastAsia="zh-CN"/>
        </w:rPr>
        <w:t>甲乙双方项目负责人：</w:t>
      </w:r>
      <w:r>
        <w:rPr>
          <w:rFonts w:hint="eastAsia"/>
          <w:szCs w:val="21"/>
          <w:lang w:eastAsia="zh-CN"/>
        </w:rPr>
        <w:t>姓名</w:t>
      </w:r>
      <w:r>
        <w:rPr>
          <w:szCs w:val="21"/>
          <w:u w:val="single"/>
          <w:lang w:eastAsia="zh-CN"/>
        </w:rPr>
        <w:t xml:space="preserve">   </w:t>
      </w:r>
      <w:r>
        <w:rPr>
          <w:rFonts w:hint="eastAsia"/>
          <w:szCs w:val="21"/>
          <w:u w:val="single"/>
          <w:lang w:eastAsia="zh-CN"/>
        </w:rPr>
        <w:t xml:space="preserve">季红 </w:t>
      </w:r>
      <w:r>
        <w:rPr>
          <w:szCs w:val="21"/>
          <w:u w:val="single"/>
          <w:lang w:eastAsia="zh-CN"/>
        </w:rPr>
        <w:t xml:space="preserve"> </w:t>
      </w:r>
      <w:r>
        <w:rPr>
          <w:rFonts w:hint="eastAsia"/>
          <w:szCs w:val="21"/>
          <w:u w:val="single"/>
          <w:lang w:eastAsia="zh-CN"/>
        </w:rPr>
        <w:t xml:space="preserve">  </w:t>
      </w:r>
      <w:r>
        <w:rPr>
          <w:rFonts w:hint="eastAsia"/>
          <w:szCs w:val="21"/>
          <w:lang w:eastAsia="zh-CN"/>
        </w:rPr>
        <w:t>电话</w:t>
      </w:r>
      <w:r>
        <w:rPr>
          <w:szCs w:val="21"/>
          <w:u w:val="single"/>
          <w:lang w:eastAsia="zh-CN"/>
        </w:rPr>
        <w:t xml:space="preserve"> </w:t>
      </w:r>
      <w:r>
        <w:rPr>
          <w:rFonts w:hint="eastAsia"/>
          <w:szCs w:val="21"/>
          <w:u w:val="single"/>
          <w:lang w:eastAsia="zh-CN"/>
        </w:rPr>
        <w:t>13875112708</w:t>
      </w:r>
      <w:r>
        <w:rPr>
          <w:rFonts w:hint="eastAsia"/>
          <w:color w:val="000000"/>
          <w:szCs w:val="21"/>
          <w:lang w:eastAsia="zh-CN"/>
        </w:rPr>
        <w:t>（甲方）、姓名</w:t>
      </w:r>
      <w:r>
        <w:rPr>
          <w:color w:val="000000"/>
          <w:szCs w:val="21"/>
          <w:u w:val="single"/>
          <w:lang w:eastAsia="zh-CN"/>
        </w:rPr>
        <w:t xml:space="preserve"> </w:t>
      </w:r>
      <w:r>
        <w:rPr>
          <w:rFonts w:hint="eastAsia"/>
          <w:color w:val="000000"/>
          <w:szCs w:val="21"/>
          <w:u w:val="single"/>
          <w:lang w:eastAsia="zh-CN"/>
        </w:rPr>
        <w:t xml:space="preserve">宁建中         </w:t>
      </w:r>
      <w:r>
        <w:rPr>
          <w:color w:val="000000"/>
          <w:szCs w:val="21"/>
          <w:u w:val="single"/>
          <w:lang w:eastAsia="zh-CN"/>
        </w:rPr>
        <w:t xml:space="preserve"> </w:t>
      </w:r>
      <w:r>
        <w:rPr>
          <w:rFonts w:hint="eastAsia"/>
          <w:color w:val="000000"/>
          <w:szCs w:val="21"/>
          <w:lang w:eastAsia="zh-CN"/>
        </w:rPr>
        <w:t>电话</w:t>
      </w:r>
      <w:r>
        <w:rPr>
          <w:color w:val="000000"/>
          <w:szCs w:val="21"/>
          <w:u w:val="single"/>
          <w:lang w:eastAsia="zh-CN"/>
        </w:rPr>
        <w:t xml:space="preserve">  </w:t>
      </w:r>
      <w:r>
        <w:rPr>
          <w:rFonts w:hint="eastAsia"/>
          <w:color w:val="000000"/>
          <w:szCs w:val="21"/>
          <w:u w:val="single"/>
          <w:lang w:eastAsia="zh-CN"/>
        </w:rPr>
        <w:t>13875112708</w:t>
      </w:r>
      <w:r>
        <w:rPr>
          <w:color w:val="000000"/>
          <w:szCs w:val="21"/>
          <w:u w:val="single"/>
          <w:lang w:eastAsia="zh-CN"/>
        </w:rPr>
        <w:t xml:space="preserve">  </w:t>
      </w:r>
      <w:r>
        <w:rPr>
          <w:rFonts w:hint="eastAsia"/>
          <w:color w:val="000000"/>
          <w:szCs w:val="21"/>
          <w:lang w:eastAsia="zh-CN"/>
        </w:rPr>
        <w:t xml:space="preserve">（乙方）。 </w:t>
      </w:r>
    </w:p>
    <w:p>
      <w:pPr>
        <w:numPr>
          <w:ilvl w:val="0"/>
          <w:numId w:val="4"/>
        </w:numPr>
        <w:spacing w:line="360" w:lineRule="auto"/>
        <w:jc w:val="both"/>
        <w:rPr>
          <w:color w:val="000000"/>
          <w:szCs w:val="21"/>
          <w:lang w:eastAsia="zh-CN"/>
        </w:rPr>
      </w:pPr>
      <w:r>
        <w:rPr>
          <w:rFonts w:hint="eastAsia"/>
          <w:color w:val="000000"/>
          <w:szCs w:val="21"/>
          <w:lang w:eastAsia="zh-CN"/>
        </w:rPr>
        <w:t>本协议经甲乙双方代表签字并盖章后生效</w:t>
      </w:r>
      <w:r>
        <w:rPr>
          <w:color w:val="000000"/>
          <w:szCs w:val="21"/>
          <w:lang w:eastAsia="zh-CN"/>
        </w:rPr>
        <w:t>,</w:t>
      </w:r>
      <w:r>
        <w:rPr>
          <w:rFonts w:hint="eastAsia"/>
          <w:color w:val="000000"/>
          <w:szCs w:val="21"/>
          <w:lang w:eastAsia="zh-CN"/>
        </w:rPr>
        <w:t>与商务合同具有同等法律效力。</w:t>
      </w:r>
    </w:p>
    <w:p>
      <w:pPr>
        <w:numPr>
          <w:ilvl w:val="0"/>
          <w:numId w:val="4"/>
        </w:numPr>
        <w:spacing w:line="360" w:lineRule="auto"/>
        <w:jc w:val="both"/>
        <w:rPr>
          <w:color w:val="000000"/>
          <w:szCs w:val="21"/>
          <w:lang w:eastAsia="zh-CN"/>
        </w:rPr>
      </w:pPr>
      <w:r>
        <w:rPr>
          <w:rFonts w:hint="eastAsia"/>
          <w:color w:val="000000"/>
          <w:szCs w:val="21"/>
          <w:lang w:eastAsia="zh-CN"/>
        </w:rPr>
        <w:t>本协议</w:t>
      </w:r>
      <w:r>
        <w:rPr>
          <w:rFonts w:hint="eastAsia"/>
          <w:color w:val="000000"/>
          <w:szCs w:val="21"/>
          <w:u w:val="single"/>
          <w:lang w:eastAsia="zh-CN"/>
        </w:rPr>
        <w:t>一式六份</w:t>
      </w:r>
      <w:r>
        <w:rPr>
          <w:color w:val="000000"/>
          <w:szCs w:val="21"/>
          <w:u w:val="single"/>
          <w:lang w:eastAsia="zh-CN"/>
        </w:rPr>
        <w:t>,</w:t>
      </w:r>
      <w:r>
        <w:rPr>
          <w:rFonts w:hint="eastAsia"/>
          <w:color w:val="000000"/>
          <w:szCs w:val="21"/>
          <w:u w:val="single"/>
          <w:lang w:eastAsia="zh-CN"/>
        </w:rPr>
        <w:t>甲、乙方各三份</w:t>
      </w:r>
      <w:r>
        <w:rPr>
          <w:rFonts w:hint="eastAsia"/>
          <w:color w:val="000000"/>
          <w:szCs w:val="21"/>
          <w:lang w:eastAsia="zh-CN"/>
        </w:rPr>
        <w:t>。</w:t>
      </w:r>
    </w:p>
    <w:p>
      <w:pPr>
        <w:numPr>
          <w:ilvl w:val="0"/>
          <w:numId w:val="4"/>
        </w:numPr>
        <w:spacing w:line="360" w:lineRule="auto"/>
        <w:jc w:val="both"/>
        <w:rPr>
          <w:color w:val="000000"/>
          <w:szCs w:val="21"/>
          <w:lang w:eastAsia="zh-CN"/>
        </w:rPr>
      </w:pPr>
      <w:r>
        <w:rPr>
          <w:rFonts w:hint="eastAsia"/>
          <w:color w:val="000000"/>
          <w:szCs w:val="21"/>
          <w:lang w:eastAsia="zh-CN"/>
        </w:rPr>
        <w:t>本协议中未尽事宜，需要明确的，经甲乙双方协商后，可签订补充协议。</w:t>
      </w:r>
      <w:r>
        <w:rPr>
          <w:color w:val="000000"/>
          <w:szCs w:val="21"/>
          <w:lang w:eastAsia="zh-CN"/>
        </w:rPr>
        <w:t xml:space="preserve"> </w:t>
      </w:r>
    </w:p>
    <w:p>
      <w:pPr>
        <w:spacing w:line="360" w:lineRule="auto"/>
        <w:rPr>
          <w:b/>
          <w:color w:val="000000"/>
          <w:szCs w:val="21"/>
          <w:lang w:eastAsia="zh-CN"/>
        </w:rPr>
      </w:pPr>
    </w:p>
    <w:p>
      <w:pPr>
        <w:spacing w:line="240" w:lineRule="atLeast"/>
        <w:rPr>
          <w:b/>
          <w:color w:val="000000"/>
          <w:szCs w:val="21"/>
          <w:lang w:eastAsia="zh-CN"/>
        </w:rPr>
      </w:pPr>
    </w:p>
    <w:p>
      <w:pPr>
        <w:spacing w:line="240" w:lineRule="atLeast"/>
        <w:rPr>
          <w:b/>
          <w:color w:val="000000"/>
          <w:szCs w:val="21"/>
          <w:lang w:eastAsia="zh-CN"/>
        </w:rPr>
      </w:pPr>
      <w:r>
        <w:rPr>
          <w:rFonts w:hint="eastAsia"/>
          <w:b/>
          <w:color w:val="000000"/>
          <w:szCs w:val="21"/>
          <w:lang w:eastAsia="zh-CN"/>
        </w:rPr>
        <w:t>甲</w:t>
      </w:r>
      <w:r>
        <w:rPr>
          <w:b/>
          <w:color w:val="000000"/>
          <w:szCs w:val="21"/>
          <w:lang w:eastAsia="zh-CN"/>
        </w:rPr>
        <w:t xml:space="preserve"> </w:t>
      </w:r>
      <w:r>
        <w:rPr>
          <w:rFonts w:hint="eastAsia"/>
          <w:b/>
          <w:color w:val="000000"/>
          <w:szCs w:val="21"/>
          <w:lang w:eastAsia="zh-CN"/>
        </w:rPr>
        <w:t>方：</w:t>
      </w:r>
      <w:r>
        <w:rPr>
          <w:b/>
          <w:color w:val="000000"/>
          <w:szCs w:val="21"/>
          <w:u w:val="single"/>
          <w:lang w:eastAsia="zh-CN"/>
        </w:rPr>
        <w:t xml:space="preserve"> </w:t>
      </w:r>
      <w:r>
        <w:rPr>
          <w:rFonts w:hint="eastAsia"/>
          <w:b/>
          <w:color w:val="000000"/>
          <w:szCs w:val="21"/>
          <w:u w:val="single"/>
          <w:lang w:eastAsia="zh-CN"/>
        </w:rPr>
        <w:t>湖南中烟工业有限责任公司</w:t>
      </w:r>
      <w:r>
        <w:rPr>
          <w:rFonts w:hint="eastAsia"/>
          <w:b/>
          <w:color w:val="000000"/>
          <w:szCs w:val="21"/>
          <w:u w:val="single"/>
          <w:lang w:val="en-US" w:eastAsia="zh-CN"/>
        </w:rPr>
        <w:t xml:space="preserve">   </w:t>
      </w:r>
      <w:r>
        <w:rPr>
          <w:b/>
          <w:color w:val="000000"/>
          <w:szCs w:val="21"/>
          <w:lang w:eastAsia="zh-CN"/>
        </w:rPr>
        <w:t xml:space="preserve">          </w:t>
      </w:r>
      <w:r>
        <w:rPr>
          <w:rFonts w:hint="eastAsia"/>
          <w:b/>
          <w:color w:val="000000"/>
          <w:szCs w:val="21"/>
          <w:lang w:eastAsia="zh-CN"/>
        </w:rPr>
        <w:t>乙</w:t>
      </w:r>
      <w:r>
        <w:rPr>
          <w:b/>
          <w:color w:val="000000"/>
          <w:szCs w:val="21"/>
          <w:lang w:eastAsia="zh-CN"/>
        </w:rPr>
        <w:t xml:space="preserve"> </w:t>
      </w:r>
      <w:r>
        <w:rPr>
          <w:rFonts w:hint="eastAsia"/>
          <w:b/>
          <w:color w:val="000000"/>
          <w:szCs w:val="21"/>
          <w:lang w:eastAsia="zh-CN"/>
        </w:rPr>
        <w:t>方：北京创联致信科技有限公司（章）</w:t>
      </w:r>
      <w:r>
        <w:rPr>
          <w:b/>
          <w:color w:val="000000"/>
          <w:szCs w:val="21"/>
          <w:lang w:eastAsia="zh-CN"/>
        </w:rPr>
        <w:t xml:space="preserve">             </w:t>
      </w:r>
    </w:p>
    <w:p>
      <w:pPr>
        <w:ind w:firstLine="110" w:firstLineChars="50"/>
        <w:rPr>
          <w:b/>
          <w:color w:val="000000"/>
          <w:szCs w:val="21"/>
          <w:lang w:eastAsia="zh-CN"/>
        </w:rPr>
      </w:pPr>
    </w:p>
    <w:p>
      <w:pPr>
        <w:rPr>
          <w:b/>
          <w:color w:val="000000"/>
          <w:szCs w:val="21"/>
          <w:lang w:eastAsia="zh-CN"/>
        </w:rPr>
      </w:pPr>
      <w:r>
        <w:rPr>
          <w:rFonts w:hint="eastAsia"/>
          <w:color w:val="000000"/>
          <w:szCs w:val="21"/>
          <w:lang w:eastAsia="zh-CN"/>
        </w:rPr>
        <w:t>安全管理部门代表：（章）</w:t>
      </w:r>
    </w:p>
    <w:p>
      <w:pPr>
        <w:ind w:firstLine="0" w:firstLineChars="0"/>
        <w:rPr>
          <w:color w:val="000000"/>
          <w:szCs w:val="21"/>
          <w:lang w:eastAsia="zh-CN"/>
        </w:rPr>
      </w:pPr>
      <w:r>
        <w:rPr>
          <w:rFonts w:hint="eastAsia"/>
          <w:b/>
          <w:color w:val="000000"/>
          <w:szCs w:val="21"/>
          <w:lang w:val="en-US" w:eastAsia="zh-CN"/>
        </w:rPr>
        <w:t xml:space="preserve">                           </w:t>
      </w:r>
      <w:r>
        <w:rPr>
          <w:color w:val="000000"/>
          <w:szCs w:val="21"/>
          <w:lang w:eastAsia="zh-CN"/>
        </w:rPr>
        <w:t xml:space="preserve">                   </w:t>
      </w:r>
      <w:r>
        <w:rPr>
          <w:rFonts w:hint="eastAsia"/>
          <w:color w:val="000000"/>
          <w:szCs w:val="21"/>
          <w:lang w:eastAsia="zh-CN"/>
        </w:rPr>
        <w:t>乙方代表：</w:t>
      </w:r>
    </w:p>
    <w:p>
      <w:pPr>
        <w:rPr>
          <w:color w:val="000000"/>
          <w:lang w:eastAsia="zh-CN"/>
        </w:rPr>
      </w:pPr>
      <w:r>
        <w:rPr>
          <w:rFonts w:hint="eastAsia"/>
          <w:color w:val="000000"/>
          <w:lang w:eastAsia="zh-CN"/>
        </w:rPr>
        <w:t xml:space="preserve">  </w:t>
      </w:r>
    </w:p>
    <w:p>
      <w:pPr>
        <w:rPr>
          <w:color w:val="000000"/>
          <w:lang w:eastAsia="zh-CN"/>
        </w:rPr>
      </w:pPr>
      <w:r>
        <w:rPr>
          <w:rFonts w:hint="eastAsia"/>
          <w:color w:val="000000"/>
          <w:lang w:eastAsia="zh-CN"/>
        </w:rPr>
        <w:t xml:space="preserve">         </w:t>
      </w:r>
    </w:p>
    <w:p>
      <w:pPr>
        <w:rPr>
          <w:color w:val="000000"/>
          <w:szCs w:val="21"/>
          <w:lang w:eastAsia="zh-CN"/>
        </w:rPr>
      </w:pPr>
      <w:r>
        <w:rPr>
          <w:rFonts w:hint="eastAsia"/>
          <w:color w:val="000000"/>
          <w:szCs w:val="21"/>
          <w:lang w:eastAsia="zh-CN"/>
        </w:rPr>
        <w:t>业务承办部门代表：（章）</w:t>
      </w:r>
    </w:p>
    <w:p>
      <w:pPr>
        <w:ind w:firstLine="1210" w:firstLineChars="550"/>
        <w:jc w:val="right"/>
        <w:rPr>
          <w:color w:val="000000"/>
          <w:szCs w:val="21"/>
          <w:lang w:eastAsia="zh-CN"/>
        </w:rPr>
      </w:pPr>
      <w:r>
        <w:rPr>
          <w:rFonts w:hint="eastAsia"/>
          <w:color w:val="000000"/>
          <w:szCs w:val="21"/>
          <w:lang w:eastAsia="zh-CN"/>
        </w:rPr>
        <w:t>年    月    日</w:t>
      </w:r>
    </w:p>
    <w:bookmarkEnd w:id="0"/>
    <w:bookmarkEnd w:id="1"/>
    <w:bookmarkEnd w:id="2"/>
    <w:bookmarkEnd w:id="3"/>
    <w:bookmarkEnd w:id="4"/>
    <w:bookmarkEnd w:id="5"/>
    <w:bookmarkEnd w:id="6"/>
    <w:bookmarkEnd w:id="7"/>
    <w:bookmarkEnd w:id="8"/>
    <w:bookmarkEnd w:id="9"/>
    <w:bookmarkEnd w:id="10"/>
    <w:p>
      <w:pPr>
        <w:ind w:firstLine="1210" w:firstLineChars="550"/>
        <w:jc w:val="center"/>
        <w:rPr>
          <w:lang w:eastAsia="zh-CN"/>
        </w:rPr>
      </w:pPr>
      <w:bookmarkStart w:id="43" w:name="_Toc191305758"/>
      <w:bookmarkEnd w:id="43"/>
      <w:bookmarkStart w:id="44" w:name="货物技术要求"/>
      <w:bookmarkEnd w:id="44"/>
      <w:bookmarkStart w:id="45" w:name="合同专条用款"/>
      <w:bookmarkEnd w:id="45"/>
      <w:bookmarkStart w:id="46" w:name="合同通用条款"/>
      <w:bookmarkEnd w:id="46"/>
    </w:p>
    <w:sectPr>
      <w:headerReference r:id="rId3" w:type="default"/>
      <w:pgSz w:w="11910" w:h="16840"/>
      <w:pgMar w:top="960" w:right="1278" w:bottom="760" w:left="156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Heiti SC Light">
    <w:altName w:val="微软雅黑"/>
    <w:panose1 w:val="00000000000000000000"/>
    <w:charset w:val="50"/>
    <w:family w:val="auto"/>
    <w:pitch w:val="default"/>
    <w:sig w:usb0="00000000" w:usb1="00000000" w:usb2="00000010" w:usb3="00000000" w:csb0="003E0000" w:csb1="00000000"/>
  </w:font>
  <w:font w:name="Helvetica Neue">
    <w:altName w:val="Segoe Print"/>
    <w:panose1 w:val="00000000000000000000"/>
    <w:charset w:val="00"/>
    <w:family w:val="auto"/>
    <w:pitch w:val="default"/>
    <w:sig w:usb0="00000000" w:usb1="00000000" w:usb2="0000001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SimSun,Bold">
    <w:altName w:val="宋体"/>
    <w:panose1 w:val="00000000000000000000"/>
    <w:charset w:val="86"/>
    <w:family w:val="auto"/>
    <w:pitch w:val="default"/>
    <w:sig w:usb0="00000000" w:usb1="00000000" w:usb2="00000010"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rPr>
        <w:rFonts w:hint="eastAsia"/>
        <w:sz w:val="22"/>
        <w:lang w:eastAsia="zh-CN"/>
      </w:rPr>
    </w:pPr>
    <w:r>
      <w:rPr>
        <w:rFonts w:hint="eastAsia"/>
        <w:sz w:val="22"/>
        <w:lang w:eastAsia="zh-CN"/>
      </w:rPr>
      <w:t>合同编号：201943000236402                             签审时间：20191007</w:t>
    </w:r>
  </w:p>
  <w:p>
    <w:pPr>
      <w:pStyle w:val="16"/>
      <w:pBdr>
        <w:bottom w:val="none" w:color="auto" w:sz="0" w:space="0"/>
      </w:pBdr>
      <w:jc w:val="left"/>
      <w:rPr>
        <w:rFonts w:hint="eastAsia"/>
        <w:sz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tabs>
          <w:tab w:val="left" w:pos="420"/>
        </w:tabs>
        <w:ind w:left="420" w:hanging="420"/>
      </w:pPr>
      <w:rPr>
        <w:rFonts w:cs="Times New Roman"/>
      </w:rPr>
    </w:lvl>
    <w:lvl w:ilvl="1" w:tentative="0">
      <w:start w:val="1"/>
      <w:numFmt w:val="decimal"/>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1A"/>
    <w:multiLevelType w:val="multilevel"/>
    <w:tmpl w:val="0000001A"/>
    <w:lvl w:ilvl="0" w:tentative="0">
      <w:start w:val="1"/>
      <w:numFmt w:val="decimal"/>
      <w:lvlText w:val="%1."/>
      <w:lvlJc w:val="left"/>
      <w:pPr>
        <w:tabs>
          <w:tab w:val="left" w:pos="420"/>
        </w:tabs>
        <w:ind w:left="420" w:hanging="420"/>
      </w:pPr>
      <w:rPr>
        <w:rFonts w:cs="Times New Roman"/>
      </w:rPr>
    </w:lvl>
    <w:lvl w:ilvl="1" w:tentative="0">
      <w:start w:val="1"/>
      <w:numFmt w:val="none"/>
      <w:lvlText w:val="——"/>
      <w:lvlJc w:val="left"/>
      <w:pPr>
        <w:tabs>
          <w:tab w:val="left" w:pos="1140"/>
        </w:tabs>
        <w:ind w:left="840" w:hanging="420"/>
      </w:pPr>
      <w:rPr>
        <w:rFonts w:hint="eastAsia" w:cs="Times New Roman"/>
      </w:rPr>
    </w:lvl>
    <w:lvl w:ilvl="2" w:tentative="0">
      <w:start w:val="2"/>
      <w:numFmt w:val="decimal"/>
      <w:lvlText w:val="%3、、"/>
      <w:lvlJc w:val="left"/>
      <w:pPr>
        <w:tabs>
          <w:tab w:val="left" w:pos="1560"/>
        </w:tabs>
        <w:ind w:left="1560" w:hanging="720"/>
      </w:pPr>
      <w:rPr>
        <w:rFonts w:hint="default" w:cs="Times New Roman"/>
        <w:color w:val="auto"/>
      </w:rPr>
    </w:lvl>
    <w:lvl w:ilvl="3" w:tentative="0">
      <w:start w:val="2"/>
      <w:numFmt w:val="decimal"/>
      <w:lvlText w:val="%4、、"/>
      <w:lvlJc w:val="left"/>
      <w:pPr>
        <w:tabs>
          <w:tab w:val="left" w:pos="1980"/>
        </w:tabs>
        <w:ind w:left="1980" w:hanging="720"/>
      </w:pPr>
      <w:rPr>
        <w:rFonts w:hint="default" w:cs="Times New Roman"/>
        <w:color w:val="auto"/>
      </w:rPr>
    </w:lvl>
    <w:lvl w:ilvl="4" w:tentative="0">
      <w:start w:val="6"/>
      <w:numFmt w:val="decimal"/>
      <w:lvlText w:val="%5、"/>
      <w:lvlJc w:val="left"/>
      <w:pPr>
        <w:tabs>
          <w:tab w:val="left" w:pos="2040"/>
        </w:tabs>
        <w:ind w:left="2040" w:hanging="360"/>
      </w:pPr>
      <w:rPr>
        <w:rFonts w:hint="default"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C1242C5"/>
    <w:multiLevelType w:val="multilevel"/>
    <w:tmpl w:val="3C1242C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671307CB"/>
    <w:multiLevelType w:val="multilevel"/>
    <w:tmpl w:val="671307CB"/>
    <w:lvl w:ilvl="0" w:tentative="0">
      <w:start w:val="3"/>
      <w:numFmt w:val="decimal"/>
      <w:pStyle w:val="56"/>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3F"/>
    <w:rsid w:val="00005F2F"/>
    <w:rsid w:val="0001241C"/>
    <w:rsid w:val="00016FD0"/>
    <w:rsid w:val="0004479B"/>
    <w:rsid w:val="0005718D"/>
    <w:rsid w:val="00080E04"/>
    <w:rsid w:val="00085E23"/>
    <w:rsid w:val="000B4386"/>
    <w:rsid w:val="000B5A7C"/>
    <w:rsid w:val="000B72D6"/>
    <w:rsid w:val="000C6FF7"/>
    <w:rsid w:val="000D1433"/>
    <w:rsid w:val="000D70E7"/>
    <w:rsid w:val="000F4022"/>
    <w:rsid w:val="000F52C4"/>
    <w:rsid w:val="000F6A23"/>
    <w:rsid w:val="00105E2B"/>
    <w:rsid w:val="00114E56"/>
    <w:rsid w:val="001342B4"/>
    <w:rsid w:val="00140745"/>
    <w:rsid w:val="001500AF"/>
    <w:rsid w:val="001650E2"/>
    <w:rsid w:val="00172147"/>
    <w:rsid w:val="00192044"/>
    <w:rsid w:val="001A0C3F"/>
    <w:rsid w:val="001A0ECF"/>
    <w:rsid w:val="001A579F"/>
    <w:rsid w:val="001B4200"/>
    <w:rsid w:val="001E4B48"/>
    <w:rsid w:val="002001A0"/>
    <w:rsid w:val="0020545C"/>
    <w:rsid w:val="00206FC7"/>
    <w:rsid w:val="00215B08"/>
    <w:rsid w:val="00242866"/>
    <w:rsid w:val="00244CA8"/>
    <w:rsid w:val="00261B3F"/>
    <w:rsid w:val="00281A63"/>
    <w:rsid w:val="00283583"/>
    <w:rsid w:val="0029284B"/>
    <w:rsid w:val="002A08C8"/>
    <w:rsid w:val="002A2AE8"/>
    <w:rsid w:val="002A630F"/>
    <w:rsid w:val="002A72A8"/>
    <w:rsid w:val="002E6492"/>
    <w:rsid w:val="0030603B"/>
    <w:rsid w:val="003306DF"/>
    <w:rsid w:val="00333F4E"/>
    <w:rsid w:val="0034050A"/>
    <w:rsid w:val="00345B2F"/>
    <w:rsid w:val="00363E27"/>
    <w:rsid w:val="00366791"/>
    <w:rsid w:val="00390DD8"/>
    <w:rsid w:val="00391356"/>
    <w:rsid w:val="003A0966"/>
    <w:rsid w:val="003A1CC8"/>
    <w:rsid w:val="003C625A"/>
    <w:rsid w:val="003D3750"/>
    <w:rsid w:val="003D5081"/>
    <w:rsid w:val="003E2480"/>
    <w:rsid w:val="003E28F7"/>
    <w:rsid w:val="003E74A5"/>
    <w:rsid w:val="003F046B"/>
    <w:rsid w:val="003F72F0"/>
    <w:rsid w:val="003F77B3"/>
    <w:rsid w:val="003F782C"/>
    <w:rsid w:val="00405F4D"/>
    <w:rsid w:val="00421823"/>
    <w:rsid w:val="00426F9C"/>
    <w:rsid w:val="00435959"/>
    <w:rsid w:val="00440E6C"/>
    <w:rsid w:val="004424E5"/>
    <w:rsid w:val="00447632"/>
    <w:rsid w:val="00453FE5"/>
    <w:rsid w:val="00455F37"/>
    <w:rsid w:val="00456513"/>
    <w:rsid w:val="0045706E"/>
    <w:rsid w:val="00461390"/>
    <w:rsid w:val="0046465A"/>
    <w:rsid w:val="00464923"/>
    <w:rsid w:val="00475EAB"/>
    <w:rsid w:val="004823A4"/>
    <w:rsid w:val="004868AB"/>
    <w:rsid w:val="004871E5"/>
    <w:rsid w:val="004A0FB4"/>
    <w:rsid w:val="004C4A73"/>
    <w:rsid w:val="004C5A0D"/>
    <w:rsid w:val="004C607A"/>
    <w:rsid w:val="004D7FB4"/>
    <w:rsid w:val="004E26E8"/>
    <w:rsid w:val="004E2B93"/>
    <w:rsid w:val="004F4913"/>
    <w:rsid w:val="00526A5E"/>
    <w:rsid w:val="00534223"/>
    <w:rsid w:val="00542ED9"/>
    <w:rsid w:val="00543E7F"/>
    <w:rsid w:val="005457D2"/>
    <w:rsid w:val="005467C9"/>
    <w:rsid w:val="00547D16"/>
    <w:rsid w:val="005525F5"/>
    <w:rsid w:val="0055738A"/>
    <w:rsid w:val="00561DD0"/>
    <w:rsid w:val="00562426"/>
    <w:rsid w:val="00562AB1"/>
    <w:rsid w:val="00573C33"/>
    <w:rsid w:val="00574329"/>
    <w:rsid w:val="005821FE"/>
    <w:rsid w:val="00592048"/>
    <w:rsid w:val="005938A4"/>
    <w:rsid w:val="005A20C2"/>
    <w:rsid w:val="005A480E"/>
    <w:rsid w:val="005A7E6B"/>
    <w:rsid w:val="005B13B3"/>
    <w:rsid w:val="005B4B1D"/>
    <w:rsid w:val="005C1E83"/>
    <w:rsid w:val="005D62EE"/>
    <w:rsid w:val="005F0631"/>
    <w:rsid w:val="005F2D1B"/>
    <w:rsid w:val="005F6FAD"/>
    <w:rsid w:val="00603769"/>
    <w:rsid w:val="00610794"/>
    <w:rsid w:val="00631058"/>
    <w:rsid w:val="0063169E"/>
    <w:rsid w:val="0064663D"/>
    <w:rsid w:val="006572D6"/>
    <w:rsid w:val="0066165A"/>
    <w:rsid w:val="00663B1C"/>
    <w:rsid w:val="0066456A"/>
    <w:rsid w:val="00666214"/>
    <w:rsid w:val="00675B7C"/>
    <w:rsid w:val="006B33C4"/>
    <w:rsid w:val="006C243A"/>
    <w:rsid w:val="006C3541"/>
    <w:rsid w:val="006C5E93"/>
    <w:rsid w:val="006C5E98"/>
    <w:rsid w:val="006D1DB2"/>
    <w:rsid w:val="006D2AF8"/>
    <w:rsid w:val="006D34C8"/>
    <w:rsid w:val="006D391E"/>
    <w:rsid w:val="006E2080"/>
    <w:rsid w:val="006F5CFF"/>
    <w:rsid w:val="007008BB"/>
    <w:rsid w:val="00701DA0"/>
    <w:rsid w:val="00702890"/>
    <w:rsid w:val="00704226"/>
    <w:rsid w:val="007210A8"/>
    <w:rsid w:val="00726963"/>
    <w:rsid w:val="0073498F"/>
    <w:rsid w:val="007408C7"/>
    <w:rsid w:val="00745677"/>
    <w:rsid w:val="00754EF0"/>
    <w:rsid w:val="007625E1"/>
    <w:rsid w:val="007710C8"/>
    <w:rsid w:val="007811A4"/>
    <w:rsid w:val="0078299B"/>
    <w:rsid w:val="00792689"/>
    <w:rsid w:val="00795791"/>
    <w:rsid w:val="007A60EA"/>
    <w:rsid w:val="007B391A"/>
    <w:rsid w:val="007C0062"/>
    <w:rsid w:val="007C2674"/>
    <w:rsid w:val="007C7359"/>
    <w:rsid w:val="007E14EE"/>
    <w:rsid w:val="007F0439"/>
    <w:rsid w:val="007F7589"/>
    <w:rsid w:val="00802201"/>
    <w:rsid w:val="008202FB"/>
    <w:rsid w:val="008275FC"/>
    <w:rsid w:val="0083533F"/>
    <w:rsid w:val="00846844"/>
    <w:rsid w:val="008617AD"/>
    <w:rsid w:val="00873AEC"/>
    <w:rsid w:val="00876B60"/>
    <w:rsid w:val="008824A7"/>
    <w:rsid w:val="008907F4"/>
    <w:rsid w:val="008947B0"/>
    <w:rsid w:val="0089721C"/>
    <w:rsid w:val="008973FF"/>
    <w:rsid w:val="008D381F"/>
    <w:rsid w:val="008D3AFA"/>
    <w:rsid w:val="008E10E4"/>
    <w:rsid w:val="008E7379"/>
    <w:rsid w:val="008F332F"/>
    <w:rsid w:val="008F3BB2"/>
    <w:rsid w:val="008F41C7"/>
    <w:rsid w:val="008F5D14"/>
    <w:rsid w:val="009026E2"/>
    <w:rsid w:val="00922CFC"/>
    <w:rsid w:val="00930C7E"/>
    <w:rsid w:val="00931372"/>
    <w:rsid w:val="00936BF5"/>
    <w:rsid w:val="00940527"/>
    <w:rsid w:val="00944E7C"/>
    <w:rsid w:val="00947E9F"/>
    <w:rsid w:val="0095386D"/>
    <w:rsid w:val="00957ABC"/>
    <w:rsid w:val="00963375"/>
    <w:rsid w:val="00975F8E"/>
    <w:rsid w:val="00980E38"/>
    <w:rsid w:val="00983241"/>
    <w:rsid w:val="00984AE1"/>
    <w:rsid w:val="00986763"/>
    <w:rsid w:val="00991F1D"/>
    <w:rsid w:val="009A3F4A"/>
    <w:rsid w:val="009B7A83"/>
    <w:rsid w:val="009E08BC"/>
    <w:rsid w:val="00A07320"/>
    <w:rsid w:val="00A13D0F"/>
    <w:rsid w:val="00A15B28"/>
    <w:rsid w:val="00A34A9D"/>
    <w:rsid w:val="00A34DE7"/>
    <w:rsid w:val="00A418EE"/>
    <w:rsid w:val="00A41C5F"/>
    <w:rsid w:val="00A45487"/>
    <w:rsid w:val="00A71D36"/>
    <w:rsid w:val="00A76865"/>
    <w:rsid w:val="00A93E9C"/>
    <w:rsid w:val="00AA2939"/>
    <w:rsid w:val="00AC5C61"/>
    <w:rsid w:val="00AC7B8F"/>
    <w:rsid w:val="00AE3E12"/>
    <w:rsid w:val="00AE5C35"/>
    <w:rsid w:val="00B05806"/>
    <w:rsid w:val="00B16044"/>
    <w:rsid w:val="00B45BC8"/>
    <w:rsid w:val="00B5195D"/>
    <w:rsid w:val="00B541E2"/>
    <w:rsid w:val="00B61188"/>
    <w:rsid w:val="00B64167"/>
    <w:rsid w:val="00B64E45"/>
    <w:rsid w:val="00B733CB"/>
    <w:rsid w:val="00B753DD"/>
    <w:rsid w:val="00B903CE"/>
    <w:rsid w:val="00BA5C85"/>
    <w:rsid w:val="00BA6D40"/>
    <w:rsid w:val="00BB0024"/>
    <w:rsid w:val="00BC4E1E"/>
    <w:rsid w:val="00BE35F5"/>
    <w:rsid w:val="00BF5B7A"/>
    <w:rsid w:val="00C10652"/>
    <w:rsid w:val="00C211B0"/>
    <w:rsid w:val="00C333EE"/>
    <w:rsid w:val="00C33F03"/>
    <w:rsid w:val="00C43FE7"/>
    <w:rsid w:val="00C46AF0"/>
    <w:rsid w:val="00C46DFC"/>
    <w:rsid w:val="00C749EE"/>
    <w:rsid w:val="00C75FB1"/>
    <w:rsid w:val="00C87AB2"/>
    <w:rsid w:val="00CA2AD5"/>
    <w:rsid w:val="00CB3DA8"/>
    <w:rsid w:val="00CB3E11"/>
    <w:rsid w:val="00CC0CF4"/>
    <w:rsid w:val="00CC2665"/>
    <w:rsid w:val="00CC3C7B"/>
    <w:rsid w:val="00CC59B5"/>
    <w:rsid w:val="00CE0888"/>
    <w:rsid w:val="00CE3572"/>
    <w:rsid w:val="00CE3F2C"/>
    <w:rsid w:val="00CE5D18"/>
    <w:rsid w:val="00CF04EB"/>
    <w:rsid w:val="00D0021A"/>
    <w:rsid w:val="00D0473F"/>
    <w:rsid w:val="00D11438"/>
    <w:rsid w:val="00D3460A"/>
    <w:rsid w:val="00D40312"/>
    <w:rsid w:val="00D43E29"/>
    <w:rsid w:val="00D56A73"/>
    <w:rsid w:val="00D63ABF"/>
    <w:rsid w:val="00D63C75"/>
    <w:rsid w:val="00D6658E"/>
    <w:rsid w:val="00D87B42"/>
    <w:rsid w:val="00D91736"/>
    <w:rsid w:val="00D92B5E"/>
    <w:rsid w:val="00D9724C"/>
    <w:rsid w:val="00DA1E2F"/>
    <w:rsid w:val="00DA2D56"/>
    <w:rsid w:val="00DA5FE8"/>
    <w:rsid w:val="00DA6D66"/>
    <w:rsid w:val="00DC09A5"/>
    <w:rsid w:val="00DC4B56"/>
    <w:rsid w:val="00DD4BF3"/>
    <w:rsid w:val="00DF2A8E"/>
    <w:rsid w:val="00E05F9E"/>
    <w:rsid w:val="00E12666"/>
    <w:rsid w:val="00E159CB"/>
    <w:rsid w:val="00E308D6"/>
    <w:rsid w:val="00E33561"/>
    <w:rsid w:val="00E43EFA"/>
    <w:rsid w:val="00E46147"/>
    <w:rsid w:val="00E53C19"/>
    <w:rsid w:val="00E712B3"/>
    <w:rsid w:val="00E73A5B"/>
    <w:rsid w:val="00E76322"/>
    <w:rsid w:val="00E90104"/>
    <w:rsid w:val="00E93598"/>
    <w:rsid w:val="00E94137"/>
    <w:rsid w:val="00EB11E6"/>
    <w:rsid w:val="00EB1E37"/>
    <w:rsid w:val="00EB732E"/>
    <w:rsid w:val="00EC24D0"/>
    <w:rsid w:val="00EC3393"/>
    <w:rsid w:val="00ED2195"/>
    <w:rsid w:val="00EE205D"/>
    <w:rsid w:val="00EE6824"/>
    <w:rsid w:val="00F107D3"/>
    <w:rsid w:val="00F15FB9"/>
    <w:rsid w:val="00F2239B"/>
    <w:rsid w:val="00F318D8"/>
    <w:rsid w:val="00F331F6"/>
    <w:rsid w:val="00F36F5B"/>
    <w:rsid w:val="00F45D3C"/>
    <w:rsid w:val="00F46BC0"/>
    <w:rsid w:val="00F51B6D"/>
    <w:rsid w:val="00F5377C"/>
    <w:rsid w:val="00F64EBE"/>
    <w:rsid w:val="00F7144E"/>
    <w:rsid w:val="00F73C77"/>
    <w:rsid w:val="00F74639"/>
    <w:rsid w:val="00F754EB"/>
    <w:rsid w:val="00F76EB4"/>
    <w:rsid w:val="00FB4506"/>
    <w:rsid w:val="00FB5DDB"/>
    <w:rsid w:val="00FE6854"/>
    <w:rsid w:val="00FF0DA5"/>
    <w:rsid w:val="00FF226C"/>
    <w:rsid w:val="03CE37CB"/>
    <w:rsid w:val="0447401B"/>
    <w:rsid w:val="1DF07396"/>
    <w:rsid w:val="389E1F49"/>
    <w:rsid w:val="5A326825"/>
    <w:rsid w:val="6CCA2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qFormat/>
    <w:uiPriority w:val="1"/>
    <w:pPr>
      <w:outlineLvl w:val="0"/>
    </w:pPr>
    <w:rPr>
      <w:rFonts w:ascii="黑体" w:hAnsi="黑体" w:eastAsia="黑体"/>
      <w:b/>
      <w:bCs/>
      <w:sz w:val="48"/>
      <w:szCs w:val="48"/>
    </w:rPr>
  </w:style>
  <w:style w:type="paragraph" w:styleId="3">
    <w:name w:val="heading 2"/>
    <w:basedOn w:val="1"/>
    <w:next w:val="1"/>
    <w:link w:val="25"/>
    <w:qFormat/>
    <w:uiPriority w:val="1"/>
    <w:pPr>
      <w:ind w:left="4"/>
      <w:outlineLvl w:val="1"/>
    </w:pPr>
    <w:rPr>
      <w:rFonts w:ascii="黑体" w:hAnsi="黑体" w:eastAsia="黑体"/>
      <w:b/>
      <w:bCs/>
      <w:sz w:val="32"/>
      <w:szCs w:val="32"/>
    </w:rPr>
  </w:style>
  <w:style w:type="paragraph" w:styleId="4">
    <w:name w:val="heading 3"/>
    <w:basedOn w:val="1"/>
    <w:next w:val="1"/>
    <w:link w:val="26"/>
    <w:qFormat/>
    <w:uiPriority w:val="1"/>
    <w:pPr>
      <w:outlineLvl w:val="2"/>
    </w:pPr>
    <w:rPr>
      <w:rFonts w:ascii="宋体" w:hAnsi="宋体"/>
      <w:sz w:val="32"/>
      <w:szCs w:val="32"/>
    </w:rPr>
  </w:style>
  <w:style w:type="paragraph" w:styleId="5">
    <w:name w:val="heading 4"/>
    <w:basedOn w:val="1"/>
    <w:next w:val="1"/>
    <w:link w:val="27"/>
    <w:qFormat/>
    <w:uiPriority w:val="1"/>
    <w:pPr>
      <w:ind w:left="120"/>
      <w:outlineLvl w:val="3"/>
    </w:pPr>
    <w:rPr>
      <w:rFonts w:ascii="黑体" w:hAnsi="黑体" w:eastAsia="黑体"/>
      <w:sz w:val="30"/>
      <w:szCs w:val="30"/>
    </w:rPr>
  </w:style>
  <w:style w:type="paragraph" w:styleId="6">
    <w:name w:val="heading 5"/>
    <w:basedOn w:val="1"/>
    <w:next w:val="1"/>
    <w:link w:val="28"/>
    <w:qFormat/>
    <w:uiPriority w:val="1"/>
    <w:pPr>
      <w:ind w:left="120"/>
      <w:outlineLvl w:val="4"/>
    </w:pPr>
    <w:rPr>
      <w:rFonts w:ascii="微软雅黑" w:hAnsi="微软雅黑" w:eastAsia="微软雅黑"/>
      <w:b/>
      <w:bCs/>
      <w:sz w:val="28"/>
      <w:szCs w:val="28"/>
    </w:rPr>
  </w:style>
  <w:style w:type="paragraph" w:styleId="7">
    <w:name w:val="heading 6"/>
    <w:basedOn w:val="1"/>
    <w:next w:val="1"/>
    <w:link w:val="29"/>
    <w:qFormat/>
    <w:uiPriority w:val="1"/>
    <w:pPr>
      <w:ind w:left="621"/>
      <w:outlineLvl w:val="5"/>
    </w:pPr>
    <w:rPr>
      <w:rFonts w:ascii="宋体" w:hAnsi="宋体"/>
      <w:sz w:val="28"/>
      <w:szCs w:val="28"/>
    </w:rPr>
  </w:style>
  <w:style w:type="paragraph" w:styleId="8">
    <w:name w:val="heading 7"/>
    <w:basedOn w:val="1"/>
    <w:next w:val="1"/>
    <w:link w:val="30"/>
    <w:qFormat/>
    <w:uiPriority w:val="1"/>
    <w:pPr>
      <w:ind w:left="118"/>
      <w:outlineLvl w:val="6"/>
    </w:pPr>
    <w:rPr>
      <w:rFonts w:ascii="宋体" w:hAnsi="宋体"/>
      <w:b/>
      <w:bCs/>
      <w:sz w:val="24"/>
      <w:szCs w:val="24"/>
    </w:rPr>
  </w:style>
  <w:style w:type="paragraph" w:styleId="9">
    <w:name w:val="heading 8"/>
    <w:basedOn w:val="1"/>
    <w:next w:val="1"/>
    <w:link w:val="31"/>
    <w:qFormat/>
    <w:uiPriority w:val="1"/>
    <w:pPr>
      <w:spacing w:before="30"/>
      <w:ind w:left="233"/>
      <w:outlineLvl w:val="7"/>
    </w:pPr>
    <w:rPr>
      <w:rFonts w:ascii="宋体" w:hAnsi="宋体"/>
      <w:b/>
      <w:bCs/>
      <w:i/>
      <w:sz w:val="23"/>
      <w:szCs w:val="23"/>
    </w:rPr>
  </w:style>
  <w:style w:type="paragraph" w:styleId="10">
    <w:name w:val="heading 9"/>
    <w:basedOn w:val="1"/>
    <w:next w:val="1"/>
    <w:link w:val="32"/>
    <w:qFormat/>
    <w:uiPriority w:val="1"/>
    <w:pPr>
      <w:ind w:left="120"/>
      <w:outlineLvl w:val="8"/>
    </w:pPr>
    <w:rPr>
      <w:rFonts w:ascii="宋体" w:hAnsi="宋体"/>
      <w:b/>
      <w:bCs/>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link w:val="35"/>
    <w:unhideWhenUsed/>
    <w:qFormat/>
    <w:uiPriority w:val="99"/>
    <w:rPr>
      <w:rFonts w:ascii="Heiti SC Light" w:hAnsi="等线" w:eastAsia="Heiti SC Light"/>
      <w:kern w:val="2"/>
      <w:sz w:val="24"/>
      <w:szCs w:val="24"/>
    </w:rPr>
  </w:style>
  <w:style w:type="paragraph" w:styleId="12">
    <w:name w:val="annotation text"/>
    <w:basedOn w:val="1"/>
    <w:link w:val="33"/>
    <w:qFormat/>
    <w:uiPriority w:val="0"/>
    <w:rPr>
      <w:rFonts w:ascii="Times New Roman" w:hAnsi="Times New Roman" w:eastAsia="等线"/>
      <w:kern w:val="2"/>
      <w:sz w:val="21"/>
      <w:szCs w:val="24"/>
      <w:lang w:eastAsia="zh-CN"/>
    </w:rPr>
  </w:style>
  <w:style w:type="paragraph" w:styleId="13">
    <w:name w:val="Body Text"/>
    <w:basedOn w:val="1"/>
    <w:link w:val="43"/>
    <w:qFormat/>
    <w:uiPriority w:val="1"/>
    <w:pPr>
      <w:ind w:left="120"/>
    </w:pPr>
    <w:rPr>
      <w:rFonts w:ascii="宋体" w:hAnsi="宋体"/>
      <w:sz w:val="21"/>
      <w:szCs w:val="21"/>
    </w:rPr>
  </w:style>
  <w:style w:type="paragraph" w:styleId="14">
    <w:name w:val="Balloon Text"/>
    <w:basedOn w:val="1"/>
    <w:link w:val="34"/>
    <w:unhideWhenUsed/>
    <w:qFormat/>
    <w:uiPriority w:val="99"/>
    <w:rPr>
      <w:rFonts w:ascii="等线" w:hAnsi="等线" w:eastAsia="等线"/>
      <w:kern w:val="2"/>
      <w:sz w:val="18"/>
      <w:szCs w:val="18"/>
    </w:rPr>
  </w:style>
  <w:style w:type="paragraph" w:styleId="15">
    <w:name w:val="footer"/>
    <w:basedOn w:val="1"/>
    <w:link w:val="37"/>
    <w:unhideWhenUsed/>
    <w:qFormat/>
    <w:uiPriority w:val="99"/>
    <w:pPr>
      <w:tabs>
        <w:tab w:val="center" w:pos="4153"/>
        <w:tab w:val="right" w:pos="8306"/>
      </w:tabs>
      <w:snapToGrid w:val="0"/>
    </w:pPr>
    <w:rPr>
      <w:rFonts w:ascii="等线" w:hAnsi="等线" w:eastAsia="等线"/>
      <w:kern w:val="2"/>
      <w:sz w:val="18"/>
      <w:szCs w:val="18"/>
      <w:lang w:eastAsia="zh-CN"/>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rFonts w:ascii="等线" w:hAnsi="等线" w:eastAsia="等线"/>
      <w:kern w:val="2"/>
      <w:sz w:val="18"/>
      <w:szCs w:val="18"/>
      <w:lang w:eastAsia="zh-CN"/>
    </w:rPr>
  </w:style>
  <w:style w:type="paragraph" w:styleId="17">
    <w:name w:val="Body Text 2"/>
    <w:basedOn w:val="1"/>
    <w:link w:val="39"/>
    <w:unhideWhenUsed/>
    <w:qFormat/>
    <w:uiPriority w:val="99"/>
    <w:pPr>
      <w:spacing w:after="120" w:line="480" w:lineRule="auto"/>
    </w:pPr>
    <w:rPr>
      <w:rFonts w:ascii="等线" w:hAnsi="等线" w:eastAsia="等线"/>
      <w:kern w:val="2"/>
    </w:rPr>
  </w:style>
  <w:style w:type="paragraph" w:styleId="1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19">
    <w:name w:val="annotation subject"/>
    <w:basedOn w:val="12"/>
    <w:next w:val="12"/>
    <w:link w:val="61"/>
    <w:semiHidden/>
    <w:unhideWhenUsed/>
    <w:qFormat/>
    <w:uiPriority w:val="99"/>
    <w:rPr>
      <w:rFonts w:ascii="Calibri" w:hAnsi="Calibri" w:eastAsia="宋体"/>
      <w:b/>
      <w:bCs/>
      <w:kern w:val="0"/>
      <w:sz w:val="22"/>
      <w:szCs w:val="22"/>
      <w:lang w:eastAsia="en-US"/>
    </w:rPr>
  </w:style>
  <w:style w:type="table" w:styleId="21">
    <w:name w:val="Table Grid"/>
    <w:basedOn w:val="20"/>
    <w:qFormat/>
    <w:uiPriority w:val="0"/>
    <w:rPr>
      <w:rFonts w:ascii="Times New Roman" w:hAnsi="Times New Roman"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23">
    <w:name w:val="annotation reference"/>
    <w:qFormat/>
    <w:uiPriority w:val="99"/>
    <w:rPr>
      <w:sz w:val="21"/>
      <w:szCs w:val="21"/>
    </w:rPr>
  </w:style>
  <w:style w:type="character" w:customStyle="1" w:styleId="24">
    <w:name w:val="标题 1 字符"/>
    <w:link w:val="2"/>
    <w:qFormat/>
    <w:uiPriority w:val="1"/>
    <w:rPr>
      <w:rFonts w:ascii="黑体" w:hAnsi="黑体" w:eastAsia="黑体" w:cs="Times New Roman"/>
      <w:b/>
      <w:bCs/>
      <w:kern w:val="0"/>
      <w:sz w:val="48"/>
      <w:szCs w:val="48"/>
      <w:lang w:eastAsia="en-US"/>
    </w:rPr>
  </w:style>
  <w:style w:type="character" w:customStyle="1" w:styleId="25">
    <w:name w:val="标题 2 字符"/>
    <w:link w:val="3"/>
    <w:qFormat/>
    <w:uiPriority w:val="1"/>
    <w:rPr>
      <w:rFonts w:ascii="黑体" w:hAnsi="黑体" w:eastAsia="黑体" w:cs="Times New Roman"/>
      <w:b/>
      <w:bCs/>
      <w:kern w:val="0"/>
      <w:sz w:val="32"/>
      <w:szCs w:val="32"/>
      <w:lang w:eastAsia="en-US"/>
    </w:rPr>
  </w:style>
  <w:style w:type="character" w:customStyle="1" w:styleId="26">
    <w:name w:val="标题 3 字符"/>
    <w:link w:val="4"/>
    <w:qFormat/>
    <w:uiPriority w:val="1"/>
    <w:rPr>
      <w:rFonts w:ascii="宋体" w:hAnsi="宋体" w:eastAsia="宋体" w:cs="Times New Roman"/>
      <w:kern w:val="0"/>
      <w:sz w:val="32"/>
      <w:szCs w:val="32"/>
      <w:lang w:eastAsia="en-US"/>
    </w:rPr>
  </w:style>
  <w:style w:type="character" w:customStyle="1" w:styleId="27">
    <w:name w:val="标题 4 字符"/>
    <w:link w:val="5"/>
    <w:qFormat/>
    <w:uiPriority w:val="1"/>
    <w:rPr>
      <w:rFonts w:ascii="黑体" w:hAnsi="黑体" w:eastAsia="黑体" w:cs="Times New Roman"/>
      <w:kern w:val="0"/>
      <w:sz w:val="30"/>
      <w:szCs w:val="30"/>
      <w:lang w:eastAsia="en-US"/>
    </w:rPr>
  </w:style>
  <w:style w:type="character" w:customStyle="1" w:styleId="28">
    <w:name w:val="标题 5 字符"/>
    <w:link w:val="6"/>
    <w:qFormat/>
    <w:uiPriority w:val="1"/>
    <w:rPr>
      <w:rFonts w:ascii="微软雅黑" w:hAnsi="微软雅黑" w:eastAsia="微软雅黑" w:cs="Times New Roman"/>
      <w:b/>
      <w:bCs/>
      <w:kern w:val="0"/>
      <w:sz w:val="28"/>
      <w:szCs w:val="28"/>
      <w:lang w:eastAsia="en-US"/>
    </w:rPr>
  </w:style>
  <w:style w:type="character" w:customStyle="1" w:styleId="29">
    <w:name w:val="标题 6 字符"/>
    <w:link w:val="7"/>
    <w:qFormat/>
    <w:uiPriority w:val="1"/>
    <w:rPr>
      <w:rFonts w:ascii="宋体" w:hAnsi="宋体" w:eastAsia="宋体" w:cs="Times New Roman"/>
      <w:kern w:val="0"/>
      <w:sz w:val="28"/>
      <w:szCs w:val="28"/>
      <w:lang w:eastAsia="en-US"/>
    </w:rPr>
  </w:style>
  <w:style w:type="character" w:customStyle="1" w:styleId="30">
    <w:name w:val="标题 7 字符"/>
    <w:link w:val="8"/>
    <w:qFormat/>
    <w:uiPriority w:val="1"/>
    <w:rPr>
      <w:rFonts w:ascii="宋体" w:hAnsi="宋体" w:eastAsia="宋体" w:cs="Times New Roman"/>
      <w:b/>
      <w:bCs/>
      <w:kern w:val="0"/>
      <w:sz w:val="24"/>
      <w:szCs w:val="24"/>
      <w:lang w:eastAsia="en-US"/>
    </w:rPr>
  </w:style>
  <w:style w:type="character" w:customStyle="1" w:styleId="31">
    <w:name w:val="标题 8 字符"/>
    <w:link w:val="9"/>
    <w:qFormat/>
    <w:uiPriority w:val="1"/>
    <w:rPr>
      <w:rFonts w:ascii="宋体" w:hAnsi="宋体" w:eastAsia="宋体" w:cs="Times New Roman"/>
      <w:b/>
      <w:bCs/>
      <w:i/>
      <w:kern w:val="0"/>
      <w:sz w:val="23"/>
      <w:szCs w:val="23"/>
      <w:lang w:eastAsia="en-US"/>
    </w:rPr>
  </w:style>
  <w:style w:type="character" w:customStyle="1" w:styleId="32">
    <w:name w:val="标题 9 字符"/>
    <w:link w:val="10"/>
    <w:qFormat/>
    <w:uiPriority w:val="1"/>
    <w:rPr>
      <w:rFonts w:ascii="宋体" w:hAnsi="宋体" w:eastAsia="宋体" w:cs="Times New Roman"/>
      <w:b/>
      <w:bCs/>
      <w:kern w:val="0"/>
      <w:szCs w:val="21"/>
      <w:lang w:eastAsia="en-US"/>
    </w:rPr>
  </w:style>
  <w:style w:type="character" w:customStyle="1" w:styleId="33">
    <w:name w:val="批注文字 字符"/>
    <w:link w:val="12"/>
    <w:qFormat/>
    <w:uiPriority w:val="0"/>
    <w:rPr>
      <w:rFonts w:ascii="Times New Roman" w:hAnsi="Times New Roman"/>
      <w:szCs w:val="24"/>
    </w:rPr>
  </w:style>
  <w:style w:type="character" w:customStyle="1" w:styleId="34">
    <w:name w:val="批注框文本 字符"/>
    <w:link w:val="14"/>
    <w:qFormat/>
    <w:uiPriority w:val="99"/>
    <w:rPr>
      <w:sz w:val="18"/>
      <w:szCs w:val="18"/>
      <w:lang w:eastAsia="en-US"/>
    </w:rPr>
  </w:style>
  <w:style w:type="character" w:customStyle="1" w:styleId="35">
    <w:name w:val="文档结构图 字符"/>
    <w:link w:val="11"/>
    <w:qFormat/>
    <w:uiPriority w:val="99"/>
    <w:rPr>
      <w:rFonts w:ascii="Heiti SC Light" w:eastAsia="Heiti SC Light"/>
      <w:sz w:val="24"/>
      <w:szCs w:val="24"/>
      <w:lang w:eastAsia="en-US"/>
    </w:rPr>
  </w:style>
  <w:style w:type="character" w:customStyle="1" w:styleId="36">
    <w:name w:val="页眉 字符"/>
    <w:link w:val="16"/>
    <w:qFormat/>
    <w:uiPriority w:val="99"/>
    <w:rPr>
      <w:sz w:val="18"/>
      <w:szCs w:val="18"/>
    </w:rPr>
  </w:style>
  <w:style w:type="character" w:customStyle="1" w:styleId="37">
    <w:name w:val="页脚 字符"/>
    <w:link w:val="15"/>
    <w:qFormat/>
    <w:uiPriority w:val="99"/>
    <w:rPr>
      <w:sz w:val="18"/>
      <w:szCs w:val="18"/>
    </w:rPr>
  </w:style>
  <w:style w:type="character" w:customStyle="1" w:styleId="38">
    <w:name w:val="批注文字 Char"/>
    <w:semiHidden/>
    <w:qFormat/>
    <w:uiPriority w:val="99"/>
    <w:rPr>
      <w:sz w:val="22"/>
      <w:szCs w:val="22"/>
      <w:lang w:eastAsia="en-US"/>
    </w:rPr>
  </w:style>
  <w:style w:type="character" w:customStyle="1" w:styleId="39">
    <w:name w:val="正文文本 2 字符"/>
    <w:link w:val="17"/>
    <w:uiPriority w:val="99"/>
    <w:rPr>
      <w:sz w:val="22"/>
      <w:lang w:eastAsia="en-US"/>
    </w:rPr>
  </w:style>
  <w:style w:type="paragraph" w:customStyle="1" w:styleId="40">
    <w:name w:val="Revision"/>
    <w:unhideWhenUsed/>
    <w:uiPriority w:val="99"/>
    <w:rPr>
      <w:rFonts w:ascii="Calibri" w:hAnsi="Calibri" w:eastAsia="宋体" w:cs="Times New Roman"/>
      <w:sz w:val="22"/>
      <w:szCs w:val="22"/>
      <w:lang w:val="en-US" w:eastAsia="en-US" w:bidi="ar-SA"/>
    </w:rPr>
  </w:style>
  <w:style w:type="character" w:customStyle="1" w:styleId="41">
    <w:name w:val="页眉 字符1"/>
    <w:semiHidden/>
    <w:uiPriority w:val="99"/>
    <w:rPr>
      <w:rFonts w:ascii="Calibri" w:hAnsi="Calibri" w:eastAsia="宋体" w:cs="Times New Roman"/>
      <w:kern w:val="0"/>
      <w:sz w:val="18"/>
      <w:szCs w:val="18"/>
      <w:lang w:eastAsia="en-US"/>
    </w:rPr>
  </w:style>
  <w:style w:type="character" w:customStyle="1" w:styleId="42">
    <w:name w:val="正文文本 2 字符1"/>
    <w:semiHidden/>
    <w:qFormat/>
    <w:uiPriority w:val="99"/>
    <w:rPr>
      <w:rFonts w:ascii="Calibri" w:hAnsi="Calibri" w:eastAsia="宋体" w:cs="Times New Roman"/>
      <w:kern w:val="0"/>
      <w:sz w:val="22"/>
      <w:lang w:eastAsia="en-US"/>
    </w:rPr>
  </w:style>
  <w:style w:type="character" w:customStyle="1" w:styleId="43">
    <w:name w:val="正文文本 字符"/>
    <w:link w:val="13"/>
    <w:qFormat/>
    <w:uiPriority w:val="1"/>
    <w:rPr>
      <w:rFonts w:ascii="宋体" w:hAnsi="宋体" w:eastAsia="宋体" w:cs="Times New Roman"/>
      <w:kern w:val="0"/>
      <w:szCs w:val="21"/>
      <w:lang w:eastAsia="en-US"/>
    </w:rPr>
  </w:style>
  <w:style w:type="character" w:customStyle="1" w:styleId="44">
    <w:name w:val="批注框文本 字符1"/>
    <w:semiHidden/>
    <w:qFormat/>
    <w:uiPriority w:val="99"/>
    <w:rPr>
      <w:rFonts w:ascii="Calibri" w:hAnsi="Calibri" w:eastAsia="宋体" w:cs="Times New Roman"/>
      <w:kern w:val="0"/>
      <w:sz w:val="18"/>
      <w:szCs w:val="18"/>
      <w:lang w:eastAsia="en-US"/>
    </w:rPr>
  </w:style>
  <w:style w:type="character" w:customStyle="1" w:styleId="45">
    <w:name w:val="批注文字 字符1"/>
    <w:semiHidden/>
    <w:qFormat/>
    <w:uiPriority w:val="99"/>
    <w:rPr>
      <w:rFonts w:ascii="Calibri" w:hAnsi="Calibri" w:eastAsia="宋体" w:cs="Times New Roman"/>
      <w:kern w:val="0"/>
      <w:sz w:val="22"/>
      <w:lang w:eastAsia="en-US"/>
    </w:rPr>
  </w:style>
  <w:style w:type="paragraph" w:customStyle="1" w:styleId="46">
    <w:name w:val="Table Paragraph"/>
    <w:basedOn w:val="1"/>
    <w:qFormat/>
    <w:uiPriority w:val="1"/>
  </w:style>
  <w:style w:type="paragraph" w:customStyle="1" w:styleId="47">
    <w:name w:val="p1"/>
    <w:basedOn w:val="1"/>
    <w:qFormat/>
    <w:uiPriority w:val="0"/>
    <w:pPr>
      <w:spacing w:line="440" w:lineRule="atLeast"/>
    </w:pPr>
    <w:rPr>
      <w:rFonts w:ascii="Helvetica Neue" w:hAnsi="Helvetica Neue" w:eastAsia="Helvetica Neue"/>
      <w:color w:val="000000"/>
      <w:sz w:val="30"/>
      <w:szCs w:val="30"/>
      <w:lang w:eastAsia="zh-CN"/>
    </w:rPr>
  </w:style>
  <w:style w:type="paragraph" w:customStyle="1" w:styleId="48">
    <w:name w:val="彩色列表 - 着色 11"/>
    <w:basedOn w:val="1"/>
    <w:qFormat/>
    <w:uiPriority w:val="1"/>
  </w:style>
  <w:style w:type="character" w:customStyle="1" w:styleId="49">
    <w:name w:val="页脚 字符1"/>
    <w:semiHidden/>
    <w:qFormat/>
    <w:uiPriority w:val="99"/>
    <w:rPr>
      <w:rFonts w:ascii="Calibri" w:hAnsi="Calibri" w:eastAsia="宋体" w:cs="Times New Roman"/>
      <w:kern w:val="0"/>
      <w:sz w:val="18"/>
      <w:szCs w:val="18"/>
      <w:lang w:eastAsia="en-US"/>
    </w:rPr>
  </w:style>
  <w:style w:type="character" w:customStyle="1" w:styleId="50">
    <w:name w:val="文档结构图 字符1"/>
    <w:semiHidden/>
    <w:uiPriority w:val="99"/>
    <w:rPr>
      <w:rFonts w:ascii="Microsoft YaHei UI" w:hAnsi="Calibri" w:eastAsia="Microsoft YaHei UI" w:cs="Times New Roman"/>
      <w:kern w:val="0"/>
      <w:sz w:val="18"/>
      <w:szCs w:val="18"/>
      <w:lang w:eastAsia="en-US"/>
    </w:rPr>
  </w:style>
  <w:style w:type="paragraph" w:customStyle="1" w:styleId="51">
    <w:name w:val="Style 文章正文 + First line:  2 ch"/>
    <w:basedOn w:val="1"/>
    <w:uiPriority w:val="0"/>
    <w:pPr>
      <w:spacing w:line="360" w:lineRule="auto"/>
      <w:ind w:firstLine="200" w:firstLineChars="200"/>
      <w:jc w:val="both"/>
    </w:pPr>
    <w:rPr>
      <w:rFonts w:ascii="Times New Roman" w:hAnsi="Times New Roman" w:cs="宋体"/>
      <w:kern w:val="2"/>
      <w:sz w:val="24"/>
      <w:szCs w:val="20"/>
      <w:lang w:eastAsia="zh-CN"/>
    </w:rPr>
  </w:style>
  <w:style w:type="paragraph" w:customStyle="1" w:styleId="52">
    <w:name w:val="列出段落1"/>
    <w:basedOn w:val="1"/>
    <w:qFormat/>
    <w:uiPriority w:val="0"/>
    <w:pPr>
      <w:ind w:firstLine="420" w:firstLineChars="200"/>
      <w:jc w:val="both"/>
    </w:pPr>
    <w:rPr>
      <w:kern w:val="2"/>
      <w:sz w:val="21"/>
      <w:lang w:eastAsia="zh-CN"/>
    </w:rPr>
  </w:style>
  <w:style w:type="table" w:customStyle="1" w:styleId="53">
    <w:name w:val="Table Normal"/>
    <w:unhideWhenUsed/>
    <w:qFormat/>
    <w:uiPriority w:val="2"/>
    <w:pPr>
      <w:widowControl w:val="0"/>
    </w:pPr>
    <w:rPr>
      <w:rFonts w:ascii="Calibri" w:hAnsi="Calibri" w:eastAsia="宋体"/>
      <w:sz w:val="22"/>
      <w:szCs w:val="22"/>
      <w:lang w:eastAsia="en-US"/>
    </w:rPr>
    <w:tblPr>
      <w:tblLayout w:type="fixed"/>
      <w:tblCellMar>
        <w:top w:w="0" w:type="dxa"/>
        <w:left w:w="0" w:type="dxa"/>
        <w:bottom w:w="0" w:type="dxa"/>
        <w:right w:w="0" w:type="dxa"/>
      </w:tblCellMar>
    </w:tblPr>
  </w:style>
  <w:style w:type="paragraph" w:styleId="54">
    <w:name w:val="List Paragraph"/>
    <w:basedOn w:val="1"/>
    <w:qFormat/>
    <w:uiPriority w:val="34"/>
    <w:pPr>
      <w:ind w:firstLine="420" w:firstLineChars="200"/>
    </w:pPr>
  </w:style>
  <w:style w:type="character" w:customStyle="1" w:styleId="55">
    <w:name w:val="附录标识 Char"/>
    <w:link w:val="56"/>
    <w:qFormat/>
    <w:locked/>
    <w:uiPriority w:val="0"/>
    <w:rPr>
      <w:rFonts w:ascii="黑体" w:hAnsi="黑体" w:eastAsia="黑体"/>
      <w:shd w:val="clear" w:color="auto" w:fill="FFFFFF"/>
    </w:rPr>
  </w:style>
  <w:style w:type="paragraph" w:customStyle="1" w:styleId="56">
    <w:name w:val="附录标识"/>
    <w:basedOn w:val="1"/>
    <w:link w:val="55"/>
    <w:qFormat/>
    <w:uiPriority w:val="0"/>
    <w:pPr>
      <w:widowControl/>
      <w:numPr>
        <w:ilvl w:val="0"/>
        <w:numId w:val="1"/>
      </w:numPr>
      <w:shd w:val="clear" w:color="auto" w:fill="FFFFFF"/>
      <w:tabs>
        <w:tab w:val="left" w:pos="6405"/>
      </w:tabs>
      <w:spacing w:before="640" w:after="200"/>
      <w:jc w:val="center"/>
      <w:outlineLvl w:val="0"/>
    </w:pPr>
    <w:rPr>
      <w:rFonts w:ascii="黑体" w:hAnsi="黑体" w:eastAsia="黑体"/>
      <w:kern w:val="2"/>
      <w:sz w:val="21"/>
      <w:lang w:eastAsia="zh-CN"/>
    </w:rPr>
  </w:style>
  <w:style w:type="character" w:customStyle="1" w:styleId="57">
    <w:name w:val="Font Style86"/>
    <w:unhideWhenUsed/>
    <w:qFormat/>
    <w:uiPriority w:val="0"/>
    <w:rPr>
      <w:rFonts w:hint="eastAsia" w:ascii="黑体" w:hAnsi="黑体" w:eastAsia="黑体"/>
      <w:spacing w:val="10"/>
      <w:sz w:val="30"/>
    </w:rPr>
  </w:style>
  <w:style w:type="paragraph" w:customStyle="1" w:styleId="58">
    <w:name w:val="_Style 56"/>
    <w:basedOn w:val="1"/>
    <w:next w:val="54"/>
    <w:link w:val="60"/>
    <w:qFormat/>
    <w:uiPriority w:val="34"/>
    <w:pPr>
      <w:ind w:firstLine="420" w:firstLineChars="200"/>
      <w:jc w:val="both"/>
    </w:pPr>
    <w:rPr>
      <w:rFonts w:ascii="Times New Roman" w:hAnsi="Times New Roman"/>
      <w:kern w:val="2"/>
      <w:sz w:val="21"/>
      <w:szCs w:val="24"/>
      <w:lang w:val="zh-CN" w:eastAsia="zh-CN"/>
    </w:rPr>
  </w:style>
  <w:style w:type="paragraph" w:customStyle="1" w:styleId="59">
    <w:name w:val="Blockquote"/>
    <w:basedOn w:val="1"/>
    <w:qFormat/>
    <w:uiPriority w:val="0"/>
    <w:pPr>
      <w:autoSpaceDE w:val="0"/>
      <w:autoSpaceDN w:val="0"/>
      <w:adjustRightInd w:val="0"/>
      <w:spacing w:before="100" w:after="100"/>
      <w:ind w:left="360" w:right="360"/>
    </w:pPr>
    <w:rPr>
      <w:rFonts w:ascii="Times New Roman" w:hAnsi="Times New Roman"/>
      <w:sz w:val="24"/>
      <w:szCs w:val="20"/>
      <w:lang w:eastAsia="zh-CN"/>
    </w:rPr>
  </w:style>
  <w:style w:type="character" w:customStyle="1" w:styleId="60">
    <w:name w:val="列出段落 Char"/>
    <w:link w:val="58"/>
    <w:qFormat/>
    <w:locked/>
    <w:uiPriority w:val="34"/>
    <w:rPr>
      <w:kern w:val="2"/>
      <w:sz w:val="21"/>
      <w:szCs w:val="24"/>
    </w:rPr>
  </w:style>
  <w:style w:type="character" w:customStyle="1" w:styleId="61">
    <w:name w:val="批注主题 字符"/>
    <w:link w:val="19"/>
    <w:semiHidden/>
    <w:qFormat/>
    <w:uiPriority w:val="99"/>
    <w:rPr>
      <w:rFonts w:ascii="Calibri" w:hAnsi="Calibri" w:eastAsia="宋体" w:cs="Times New Roman"/>
      <w:b/>
      <w:bCs/>
      <w:kern w:val="0"/>
      <w:sz w:val="22"/>
      <w:szCs w:val="24"/>
      <w:lang w:eastAsia="en-US"/>
    </w:rPr>
  </w:style>
  <w:style w:type="paragraph" w:customStyle="1" w:styleId="62">
    <w:name w:val="Default"/>
    <w:uiPriority w:val="0"/>
    <w:pPr>
      <w:widowControl w:val="0"/>
      <w:autoSpaceDE w:val="0"/>
      <w:autoSpaceDN w:val="0"/>
      <w:adjustRightInd w:val="0"/>
    </w:pPr>
    <w:rPr>
      <w:rFonts w:ascii="宋体" w:hAnsi="等线"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3082</Words>
  <Characters>17570</Characters>
  <Lines>146</Lines>
  <Paragraphs>41</Paragraphs>
  <TotalTime>36</TotalTime>
  <ScaleCrop>false</ScaleCrop>
  <LinksUpToDate>false</LinksUpToDate>
  <CharactersWithSpaces>20611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2019-09-27T06:45:00Z</dcterms:created>
  <dc:creator>杨 黎宏</dc:creator>
  <cp:lastModifiedBy>庹紫娟</cp:lastModifiedBy>
  <dcterms:modified xsi:type="dcterms:W3CDTF">2019-10-07T11:56:41Z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